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12" w:rsidRDefault="00777412" w:rsidP="00777412">
      <w:pPr>
        <w:autoSpaceDE w:val="0"/>
        <w:autoSpaceDN w:val="0"/>
        <w:adjustRightInd w:val="0"/>
        <w:ind w:left="180" w:right="3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03C8F">
        <w:rPr>
          <w:b/>
          <w:sz w:val="28"/>
          <w:szCs w:val="28"/>
          <w:u w:val="single"/>
        </w:rPr>
        <w:t>Отчетность некоммерческих организаций</w:t>
      </w:r>
    </w:p>
    <w:p w:rsidR="007B64D2" w:rsidRPr="00B03C8F" w:rsidRDefault="007B64D2" w:rsidP="00777412">
      <w:pPr>
        <w:autoSpaceDE w:val="0"/>
        <w:autoSpaceDN w:val="0"/>
        <w:adjustRightInd w:val="0"/>
        <w:ind w:left="180" w:right="360"/>
        <w:jc w:val="center"/>
        <w:rPr>
          <w:b/>
          <w:sz w:val="28"/>
          <w:szCs w:val="28"/>
          <w:u w:val="single"/>
        </w:rPr>
      </w:pPr>
    </w:p>
    <w:p w:rsidR="00B42954" w:rsidRDefault="007B64D2" w:rsidP="005A753B">
      <w:pPr>
        <w:autoSpaceDE w:val="0"/>
        <w:autoSpaceDN w:val="0"/>
        <w:adjustRightInd w:val="0"/>
        <w:ind w:right="360" w:firstLine="709"/>
        <w:jc w:val="both"/>
        <w:rPr>
          <w:rFonts w:eastAsiaTheme="minorHAnsi"/>
          <w:sz w:val="28"/>
          <w:szCs w:val="28"/>
          <w:lang w:eastAsia="en-US"/>
        </w:rPr>
      </w:pPr>
      <w:r w:rsidRPr="00B03C8F">
        <w:rPr>
          <w:sz w:val="28"/>
          <w:szCs w:val="28"/>
        </w:rPr>
        <w:t>В соответствии с требованиями ст. 32 Федерального закона от 12.01.1996</w:t>
      </w:r>
      <w:r>
        <w:rPr>
          <w:sz w:val="28"/>
          <w:szCs w:val="28"/>
        </w:rPr>
        <w:t xml:space="preserve"> </w:t>
      </w:r>
      <w:r w:rsidRPr="00B03C8F">
        <w:rPr>
          <w:sz w:val="28"/>
          <w:szCs w:val="28"/>
        </w:rPr>
        <w:t xml:space="preserve"> № 7-ФЗ «О некоммерческих организациях»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B42954">
        <w:rPr>
          <w:rFonts w:eastAsiaTheme="minorHAnsi"/>
          <w:sz w:val="28"/>
          <w:szCs w:val="28"/>
          <w:lang w:eastAsia="en-US"/>
        </w:rPr>
        <w:t>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некоммерческой организации.</w:t>
      </w:r>
    </w:p>
    <w:p w:rsidR="00777412" w:rsidRPr="00B03C8F" w:rsidRDefault="007B64D2" w:rsidP="00B03C8F">
      <w:pPr>
        <w:autoSpaceDE w:val="0"/>
        <w:autoSpaceDN w:val="0"/>
        <w:adjustRightInd w:val="0"/>
        <w:ind w:right="360"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Таким образом, </w:t>
      </w:r>
      <w:r w:rsidR="00777412" w:rsidRPr="00B03C8F">
        <w:rPr>
          <w:sz w:val="28"/>
          <w:szCs w:val="28"/>
        </w:rPr>
        <w:t xml:space="preserve">некоммерческие организации </w:t>
      </w:r>
      <w:r w:rsidR="00777412" w:rsidRPr="00B03C8F">
        <w:rPr>
          <w:b/>
          <w:sz w:val="28"/>
          <w:szCs w:val="28"/>
          <w:u w:val="single"/>
        </w:rPr>
        <w:t>до 15 апреля года, следующего за отчетным,</w:t>
      </w:r>
      <w:r w:rsidR="006E06DC" w:rsidRPr="00B03C8F">
        <w:rPr>
          <w:b/>
          <w:sz w:val="28"/>
          <w:szCs w:val="28"/>
          <w:u w:val="single"/>
        </w:rPr>
        <w:t xml:space="preserve"> </w:t>
      </w:r>
      <w:r w:rsidR="00777412" w:rsidRPr="00B03C8F">
        <w:rPr>
          <w:b/>
          <w:bCs/>
          <w:sz w:val="28"/>
          <w:szCs w:val="28"/>
          <w:u w:val="single"/>
        </w:rPr>
        <w:t>обязаны</w:t>
      </w:r>
      <w:r w:rsidR="00777412" w:rsidRPr="00B03C8F">
        <w:rPr>
          <w:sz w:val="28"/>
          <w:szCs w:val="28"/>
        </w:rPr>
        <w:t xml:space="preserve"> представить в Главное управление следующую информацию</w:t>
      </w:r>
      <w:r w:rsidR="00777412" w:rsidRPr="005060C6">
        <w:rPr>
          <w:sz w:val="28"/>
          <w:szCs w:val="28"/>
        </w:rPr>
        <w:t>:</w:t>
      </w:r>
      <w:proofErr w:type="gramEnd"/>
    </w:p>
    <w:p w:rsidR="00777412" w:rsidRPr="00B03C8F" w:rsidRDefault="006E06DC" w:rsidP="00B03C8F">
      <w:pPr>
        <w:ind w:right="360" w:firstLine="709"/>
        <w:jc w:val="both"/>
        <w:rPr>
          <w:b/>
          <w:i/>
          <w:sz w:val="28"/>
          <w:szCs w:val="28"/>
        </w:rPr>
      </w:pPr>
      <w:r w:rsidRPr="00B03C8F">
        <w:rPr>
          <w:b/>
          <w:i/>
          <w:sz w:val="28"/>
          <w:szCs w:val="28"/>
        </w:rPr>
        <w:t>Те н</w:t>
      </w:r>
      <w:r w:rsidR="00777412" w:rsidRPr="00B03C8F">
        <w:rPr>
          <w:b/>
          <w:i/>
          <w:sz w:val="28"/>
          <w:szCs w:val="28"/>
        </w:rPr>
        <w:t xml:space="preserve">екоммерческие организации, </w:t>
      </w:r>
    </w:p>
    <w:p w:rsidR="00777412" w:rsidRPr="00B03C8F" w:rsidRDefault="00777412" w:rsidP="00B03C8F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 w:right="360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 xml:space="preserve">учредителями (участниками, членами) которых не являются иностранные граждане и (или) организации либо лица без гражданства, </w:t>
      </w:r>
    </w:p>
    <w:p w:rsidR="00777412" w:rsidRPr="00B03C8F" w:rsidRDefault="00777412" w:rsidP="00B03C8F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 w:right="360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 xml:space="preserve">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</w:t>
      </w:r>
    </w:p>
    <w:p w:rsidR="00777412" w:rsidRPr="00B03C8F" w:rsidRDefault="000A320F" w:rsidP="00B03C8F">
      <w:pPr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 </w:t>
      </w:r>
      <w:r w:rsidR="00777412" w:rsidRPr="00B03C8F">
        <w:rPr>
          <w:sz w:val="28"/>
          <w:szCs w:val="28"/>
        </w:rPr>
        <w:t>поступления имущества и денежных средств</w:t>
      </w:r>
      <w:r>
        <w:rPr>
          <w:sz w:val="28"/>
          <w:szCs w:val="28"/>
        </w:rPr>
        <w:t>,</w:t>
      </w:r>
      <w:r w:rsidR="00777412" w:rsidRPr="00B03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</w:t>
      </w:r>
      <w:r w:rsidR="00777412" w:rsidRPr="00B03C8F">
        <w:rPr>
          <w:sz w:val="28"/>
          <w:szCs w:val="28"/>
        </w:rPr>
        <w:t>которых в течение года составил</w:t>
      </w:r>
      <w:r>
        <w:rPr>
          <w:sz w:val="28"/>
          <w:szCs w:val="28"/>
        </w:rPr>
        <w:t>а</w:t>
      </w:r>
      <w:r w:rsidR="00777412" w:rsidRPr="00B03C8F">
        <w:rPr>
          <w:sz w:val="28"/>
          <w:szCs w:val="28"/>
        </w:rPr>
        <w:t xml:space="preserve"> до трех миллионов рублей, </w:t>
      </w:r>
    </w:p>
    <w:p w:rsidR="00777412" w:rsidRPr="00B03C8F" w:rsidRDefault="00CA2981" w:rsidP="00B03C8F">
      <w:pPr>
        <w:tabs>
          <w:tab w:val="num" w:pos="360"/>
        </w:tabs>
        <w:autoSpaceDE w:val="0"/>
        <w:autoSpaceDN w:val="0"/>
        <w:adjustRightInd w:val="0"/>
        <w:ind w:right="360" w:firstLine="709"/>
        <w:jc w:val="both"/>
        <w:rPr>
          <w:sz w:val="28"/>
          <w:szCs w:val="28"/>
        </w:rPr>
      </w:pPr>
      <w:r w:rsidRPr="00B03C8F">
        <w:rPr>
          <w:sz w:val="28"/>
          <w:szCs w:val="28"/>
          <w:u w:val="single"/>
        </w:rPr>
        <w:t xml:space="preserve">представляют </w:t>
      </w:r>
      <w:r w:rsidR="00E37709" w:rsidRPr="00B03C8F">
        <w:rPr>
          <w:sz w:val="28"/>
          <w:szCs w:val="28"/>
          <w:u w:val="single"/>
        </w:rPr>
        <w:t xml:space="preserve">только </w:t>
      </w:r>
      <w:r w:rsidRPr="00B03C8F">
        <w:rPr>
          <w:sz w:val="28"/>
          <w:szCs w:val="28"/>
          <w:u w:val="single"/>
        </w:rPr>
        <w:t>заявление</w:t>
      </w:r>
      <w:r w:rsidR="00777412" w:rsidRPr="00B03C8F">
        <w:rPr>
          <w:sz w:val="28"/>
          <w:szCs w:val="28"/>
        </w:rPr>
        <w:t>, подтверждающ</w:t>
      </w:r>
      <w:r w:rsidR="006E06DC" w:rsidRPr="00B03C8F">
        <w:rPr>
          <w:sz w:val="28"/>
          <w:szCs w:val="28"/>
        </w:rPr>
        <w:t xml:space="preserve">ее </w:t>
      </w:r>
      <w:r w:rsidR="00777412" w:rsidRPr="00B03C8F">
        <w:rPr>
          <w:sz w:val="28"/>
          <w:szCs w:val="28"/>
        </w:rPr>
        <w:t>соответствие вышеперечисленным пунктам,</w:t>
      </w:r>
      <w:r w:rsidRPr="00B03C8F">
        <w:rPr>
          <w:sz w:val="28"/>
          <w:szCs w:val="28"/>
        </w:rPr>
        <w:t xml:space="preserve"> также указывается информация </w:t>
      </w:r>
      <w:r w:rsidR="00777412" w:rsidRPr="00B03C8F">
        <w:rPr>
          <w:sz w:val="28"/>
          <w:szCs w:val="28"/>
        </w:rPr>
        <w:t>в произвольной форме о продолжении своей деятельности</w:t>
      </w:r>
      <w:r w:rsidR="006E06DC" w:rsidRPr="00B03C8F">
        <w:rPr>
          <w:sz w:val="28"/>
          <w:szCs w:val="28"/>
        </w:rPr>
        <w:t xml:space="preserve"> (можно скачать  в  Интернете)</w:t>
      </w:r>
      <w:r w:rsidR="00777412" w:rsidRPr="00B03C8F">
        <w:rPr>
          <w:sz w:val="28"/>
          <w:szCs w:val="28"/>
        </w:rPr>
        <w:t>.</w:t>
      </w:r>
    </w:p>
    <w:p w:rsidR="00777412" w:rsidRPr="003611BD" w:rsidRDefault="00777412" w:rsidP="00B03C8F">
      <w:pPr>
        <w:ind w:right="360" w:firstLine="709"/>
        <w:jc w:val="both"/>
        <w:rPr>
          <w:b/>
          <w:i/>
          <w:sz w:val="28"/>
          <w:szCs w:val="28"/>
        </w:rPr>
      </w:pPr>
      <w:r w:rsidRPr="003611BD">
        <w:rPr>
          <w:b/>
          <w:i/>
          <w:sz w:val="28"/>
          <w:szCs w:val="28"/>
        </w:rPr>
        <w:t>Иные некоммерческие организации:</w:t>
      </w:r>
    </w:p>
    <w:p w:rsidR="00777412" w:rsidRPr="00B03C8F" w:rsidRDefault="00777412" w:rsidP="00B03C8F">
      <w:pPr>
        <w:numPr>
          <w:ilvl w:val="1"/>
          <w:numId w:val="4"/>
        </w:numPr>
        <w:tabs>
          <w:tab w:val="clear" w:pos="3049"/>
          <w:tab w:val="num" w:pos="360"/>
        </w:tabs>
        <w:ind w:left="0" w:right="360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>отчет по форме № ОН0001;</w:t>
      </w:r>
    </w:p>
    <w:p w:rsidR="00777412" w:rsidRPr="00B03C8F" w:rsidRDefault="00777412" w:rsidP="00B03C8F">
      <w:pPr>
        <w:numPr>
          <w:ilvl w:val="1"/>
          <w:numId w:val="4"/>
        </w:numPr>
        <w:tabs>
          <w:tab w:val="clear" w:pos="3049"/>
          <w:tab w:val="num" w:pos="360"/>
        </w:tabs>
        <w:ind w:left="0" w:right="360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>отчет по форме № ОН0002</w:t>
      </w:r>
    </w:p>
    <w:p w:rsidR="00777412" w:rsidRPr="00B03C8F" w:rsidRDefault="00777412" w:rsidP="00B03C8F">
      <w:pPr>
        <w:ind w:right="360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 xml:space="preserve">(утверждены </w:t>
      </w:r>
      <w:r w:rsidRPr="00B03C8F">
        <w:rPr>
          <w:bCs/>
          <w:iCs/>
          <w:sz w:val="28"/>
          <w:szCs w:val="28"/>
        </w:rPr>
        <w:t>приказом Минюста России от 29.03.2010 № 72 «Об утверждении форм отчетности некоммерческих организаций»</w:t>
      </w:r>
      <w:r w:rsidRPr="00B03C8F">
        <w:rPr>
          <w:sz w:val="28"/>
          <w:szCs w:val="28"/>
        </w:rPr>
        <w:t xml:space="preserve">). </w:t>
      </w:r>
    </w:p>
    <w:p w:rsidR="00F56502" w:rsidRDefault="00CA2981" w:rsidP="00B03C8F">
      <w:pPr>
        <w:ind w:right="360" w:firstLine="709"/>
        <w:jc w:val="both"/>
        <w:rPr>
          <w:sz w:val="28"/>
          <w:szCs w:val="28"/>
        </w:rPr>
      </w:pPr>
      <w:r w:rsidRPr="003611BD">
        <w:rPr>
          <w:iCs/>
          <w:sz w:val="28"/>
          <w:szCs w:val="28"/>
        </w:rPr>
        <w:t>Все отчеты должны быть размещены</w:t>
      </w:r>
      <w:r w:rsidR="00777412" w:rsidRPr="003611BD">
        <w:rPr>
          <w:sz w:val="28"/>
          <w:szCs w:val="28"/>
        </w:rPr>
        <w:t>,</w:t>
      </w:r>
      <w:r w:rsidR="00777412" w:rsidRPr="00B03C8F">
        <w:rPr>
          <w:sz w:val="28"/>
          <w:szCs w:val="28"/>
        </w:rPr>
        <w:t xml:space="preserve"> </w:t>
      </w:r>
      <w:r w:rsidR="00777412" w:rsidRPr="00B03C8F">
        <w:rPr>
          <w:b/>
          <w:bCs/>
          <w:sz w:val="28"/>
          <w:szCs w:val="28"/>
          <w:u w:val="single"/>
        </w:rPr>
        <w:t>не позднее 15 апреля года, следующего за отчетным,</w:t>
      </w:r>
      <w:r w:rsidR="00777412" w:rsidRPr="00B03C8F">
        <w:rPr>
          <w:sz w:val="28"/>
          <w:szCs w:val="28"/>
        </w:rPr>
        <w:t xml:space="preserve"> </w:t>
      </w:r>
      <w:r w:rsidRPr="00B03C8F">
        <w:rPr>
          <w:sz w:val="28"/>
          <w:szCs w:val="28"/>
        </w:rPr>
        <w:t>на специально предназначенном для этого Портале НКО</w:t>
      </w:r>
      <w:r w:rsidR="00EF0871" w:rsidRPr="00B03C8F">
        <w:rPr>
          <w:sz w:val="28"/>
          <w:szCs w:val="28"/>
        </w:rPr>
        <w:t xml:space="preserve"> http://unro.minjust.ru/. </w:t>
      </w:r>
    </w:p>
    <w:p w:rsidR="00F56502" w:rsidRDefault="00F56502" w:rsidP="00B03C8F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работе с порталом размещены по адресу: </w:t>
      </w:r>
      <w:r w:rsidRPr="00F56502">
        <w:rPr>
          <w:sz w:val="28"/>
          <w:szCs w:val="28"/>
        </w:rPr>
        <w:t>http://unro.minjust.ru/Pages/102092.aspx</w:t>
      </w:r>
    </w:p>
    <w:p w:rsidR="00CA2981" w:rsidRPr="00F56502" w:rsidRDefault="00EF0871" w:rsidP="00B03C8F">
      <w:pPr>
        <w:ind w:right="360" w:firstLine="709"/>
        <w:jc w:val="both"/>
        <w:rPr>
          <w:b/>
          <w:sz w:val="28"/>
          <w:szCs w:val="28"/>
        </w:rPr>
      </w:pPr>
      <w:r w:rsidRPr="00B03C8F">
        <w:rPr>
          <w:sz w:val="28"/>
          <w:szCs w:val="28"/>
        </w:rPr>
        <w:t>Дополнительно отчеты  можно разместить в СМИ или на сайте некоммерческой организации</w:t>
      </w:r>
      <w:r w:rsidR="00E37709" w:rsidRPr="00B03C8F">
        <w:rPr>
          <w:sz w:val="28"/>
          <w:szCs w:val="28"/>
        </w:rPr>
        <w:t xml:space="preserve"> (это необязательно)</w:t>
      </w:r>
      <w:r w:rsidRPr="00B03C8F">
        <w:rPr>
          <w:sz w:val="28"/>
          <w:szCs w:val="28"/>
        </w:rPr>
        <w:t>. Таким образом,</w:t>
      </w:r>
      <w:r w:rsidR="00CA2981" w:rsidRPr="00B03C8F">
        <w:rPr>
          <w:sz w:val="28"/>
          <w:szCs w:val="28"/>
        </w:rPr>
        <w:t xml:space="preserve"> </w:t>
      </w:r>
      <w:r w:rsidRPr="00F56502">
        <w:rPr>
          <w:b/>
          <w:i/>
          <w:iCs/>
          <w:sz w:val="28"/>
          <w:szCs w:val="28"/>
        </w:rPr>
        <w:t>п</w:t>
      </w:r>
      <w:r w:rsidR="00CA2981" w:rsidRPr="00F56502">
        <w:rPr>
          <w:b/>
          <w:i/>
          <w:iCs/>
          <w:sz w:val="28"/>
          <w:szCs w:val="28"/>
        </w:rPr>
        <w:t>редоставление отчетов на бумажных носителях не требуется.</w:t>
      </w:r>
    </w:p>
    <w:p w:rsidR="00777412" w:rsidRPr="00B03C8F" w:rsidRDefault="00777412" w:rsidP="00B03C8F">
      <w:pPr>
        <w:ind w:right="360" w:firstLine="709"/>
        <w:jc w:val="both"/>
        <w:rPr>
          <w:sz w:val="28"/>
          <w:szCs w:val="28"/>
        </w:rPr>
      </w:pPr>
      <w:r w:rsidRPr="003611BD">
        <w:rPr>
          <w:sz w:val="28"/>
          <w:szCs w:val="28"/>
        </w:rPr>
        <w:t xml:space="preserve">Порядок размещения в сети Интернет сообщений о продолжении деятельности и отчетов о деятельности некоммерческих организаций утвержден </w:t>
      </w:r>
      <w:r w:rsidRPr="003611BD">
        <w:rPr>
          <w:bCs/>
          <w:iCs/>
          <w:sz w:val="28"/>
          <w:szCs w:val="28"/>
        </w:rPr>
        <w:t>приказом Минюста России от 07.10.2010 № 252.</w:t>
      </w:r>
    </w:p>
    <w:p w:rsidR="00F56502" w:rsidRDefault="00777412" w:rsidP="00B03C8F">
      <w:pPr>
        <w:autoSpaceDE w:val="0"/>
        <w:autoSpaceDN w:val="0"/>
        <w:adjustRightInd w:val="0"/>
        <w:ind w:right="252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 xml:space="preserve">В соответствии с требованиями ст. 19 Федерального закона от 11.08.1995 </w:t>
      </w:r>
    </w:p>
    <w:p w:rsidR="00777412" w:rsidRPr="00B03C8F" w:rsidRDefault="00777412" w:rsidP="00F56502">
      <w:pPr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B03C8F">
        <w:rPr>
          <w:sz w:val="28"/>
          <w:szCs w:val="28"/>
        </w:rPr>
        <w:t xml:space="preserve">№ 135-ФЗ «О благотворительной деятельности и благотворительных организациях» </w:t>
      </w:r>
      <w:r w:rsidRPr="00B03C8F">
        <w:rPr>
          <w:i/>
          <w:iCs/>
          <w:sz w:val="28"/>
          <w:szCs w:val="28"/>
        </w:rPr>
        <w:t>некоммерческие организации, имеющие статус благотворительных</w:t>
      </w:r>
      <w:r w:rsidRPr="00B03C8F">
        <w:rPr>
          <w:sz w:val="28"/>
          <w:szCs w:val="28"/>
        </w:rPr>
        <w:t xml:space="preserve"> </w:t>
      </w:r>
    </w:p>
    <w:p w:rsidR="00777412" w:rsidRPr="00B03C8F" w:rsidRDefault="00777412" w:rsidP="00B03C8F">
      <w:pPr>
        <w:autoSpaceDE w:val="0"/>
        <w:autoSpaceDN w:val="0"/>
        <w:adjustRightInd w:val="0"/>
        <w:ind w:right="252" w:firstLine="709"/>
        <w:jc w:val="center"/>
        <w:rPr>
          <w:b/>
          <w:sz w:val="28"/>
          <w:szCs w:val="28"/>
          <w:u w:val="single"/>
        </w:rPr>
      </w:pPr>
      <w:r w:rsidRPr="00B03C8F">
        <w:rPr>
          <w:b/>
          <w:sz w:val="28"/>
          <w:szCs w:val="28"/>
          <w:u w:val="single"/>
        </w:rPr>
        <w:t xml:space="preserve">до 31 марта года, следующего за </w:t>
      </w:r>
      <w:proofErr w:type="gramStart"/>
      <w:r w:rsidRPr="00B03C8F">
        <w:rPr>
          <w:b/>
          <w:sz w:val="28"/>
          <w:szCs w:val="28"/>
          <w:u w:val="single"/>
        </w:rPr>
        <w:t>отчетным</w:t>
      </w:r>
      <w:proofErr w:type="gramEnd"/>
      <w:r w:rsidRPr="00B03C8F">
        <w:rPr>
          <w:b/>
          <w:sz w:val="28"/>
          <w:szCs w:val="28"/>
          <w:u w:val="single"/>
        </w:rPr>
        <w:t>,</w:t>
      </w:r>
    </w:p>
    <w:p w:rsidR="00777412" w:rsidRPr="00B03C8F" w:rsidRDefault="00777412" w:rsidP="00B03C8F">
      <w:pPr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B03C8F">
        <w:rPr>
          <w:b/>
          <w:bCs/>
          <w:sz w:val="28"/>
          <w:szCs w:val="28"/>
          <w:u w:val="single"/>
        </w:rPr>
        <w:t>обязаны</w:t>
      </w:r>
      <w:r w:rsidRPr="00B03C8F">
        <w:rPr>
          <w:sz w:val="28"/>
          <w:szCs w:val="28"/>
        </w:rPr>
        <w:t xml:space="preserve"> представить в Главное управление отчет </w:t>
      </w:r>
      <w:r w:rsidR="00E37709" w:rsidRPr="00B03C8F">
        <w:rPr>
          <w:sz w:val="28"/>
          <w:szCs w:val="28"/>
        </w:rPr>
        <w:t xml:space="preserve">(в свободной форме) </w:t>
      </w:r>
      <w:r w:rsidRPr="00B03C8F">
        <w:rPr>
          <w:sz w:val="28"/>
          <w:szCs w:val="28"/>
        </w:rPr>
        <w:t>о своей деятельности, содержащий сведения о: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C8F">
        <w:rPr>
          <w:sz w:val="28"/>
          <w:szCs w:val="28"/>
        </w:rPr>
        <w:lastRenderedPageBreak/>
        <w:t>финансово-хозяйственной деятельности, подтверждающие соблюдение требований Федерального закона «О благотворительной деятельности и благотворительных организациях» по использованию имущества и расходованию сре</w:t>
      </w:r>
      <w:proofErr w:type="gramStart"/>
      <w:r w:rsidRPr="00B03C8F">
        <w:rPr>
          <w:sz w:val="28"/>
          <w:szCs w:val="28"/>
        </w:rPr>
        <w:t>дств бл</w:t>
      </w:r>
      <w:proofErr w:type="gramEnd"/>
      <w:r w:rsidRPr="00B03C8F">
        <w:rPr>
          <w:sz w:val="28"/>
          <w:szCs w:val="28"/>
        </w:rPr>
        <w:t>аготворительной организации;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C8F">
        <w:rPr>
          <w:sz w:val="28"/>
          <w:szCs w:val="28"/>
        </w:rPr>
        <w:t xml:space="preserve">персональном </w:t>
      </w:r>
      <w:proofErr w:type="gramStart"/>
      <w:r w:rsidRPr="00B03C8F">
        <w:rPr>
          <w:sz w:val="28"/>
          <w:szCs w:val="28"/>
        </w:rPr>
        <w:t>составе</w:t>
      </w:r>
      <w:proofErr w:type="gramEnd"/>
      <w:r w:rsidRPr="00B03C8F">
        <w:rPr>
          <w:sz w:val="28"/>
          <w:szCs w:val="28"/>
        </w:rPr>
        <w:t xml:space="preserve"> высшего органа управления благотворительной организации;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>составе</w:t>
      </w:r>
      <w:proofErr w:type="gramEnd"/>
      <w:r w:rsidRPr="00B03C8F">
        <w:rPr>
          <w:sz w:val="28"/>
          <w:szCs w:val="28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>содержании</w:t>
      </w:r>
      <w:proofErr w:type="gramEnd"/>
      <w:r w:rsidRPr="00B03C8F">
        <w:rPr>
          <w:sz w:val="28"/>
          <w:szCs w:val="28"/>
        </w:rPr>
        <w:t xml:space="preserve"> и результатах деятельности благотворительной организации;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>нарушениях требований Федерального закона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их устранению.</w:t>
      </w:r>
      <w:proofErr w:type="gramEnd"/>
    </w:p>
    <w:p w:rsidR="00EF0871" w:rsidRPr="00B03C8F" w:rsidRDefault="00EF0871" w:rsidP="00B03C8F">
      <w:pPr>
        <w:pStyle w:val="a3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03C8F">
        <w:rPr>
          <w:b/>
          <w:sz w:val="28"/>
          <w:szCs w:val="28"/>
        </w:rPr>
        <w:t>Форма отчета не утверждена.</w:t>
      </w:r>
    </w:p>
    <w:p w:rsidR="00E37709" w:rsidRPr="00B03C8F" w:rsidRDefault="00E37709" w:rsidP="00B03C8F">
      <w:pPr>
        <w:autoSpaceDE w:val="0"/>
        <w:autoSpaceDN w:val="0"/>
        <w:adjustRightInd w:val="0"/>
        <w:ind w:right="360" w:firstLine="709"/>
        <w:jc w:val="center"/>
        <w:rPr>
          <w:b/>
          <w:sz w:val="28"/>
          <w:szCs w:val="28"/>
          <w:u w:val="single"/>
        </w:rPr>
      </w:pPr>
    </w:p>
    <w:p w:rsidR="00777412" w:rsidRPr="00B03C8F" w:rsidRDefault="00777412" w:rsidP="00B03C8F">
      <w:pPr>
        <w:autoSpaceDE w:val="0"/>
        <w:autoSpaceDN w:val="0"/>
        <w:adjustRightInd w:val="0"/>
        <w:ind w:right="360" w:firstLine="709"/>
        <w:jc w:val="center"/>
        <w:rPr>
          <w:b/>
          <w:sz w:val="28"/>
          <w:szCs w:val="28"/>
          <w:u w:val="single"/>
        </w:rPr>
      </w:pPr>
      <w:r w:rsidRPr="00B03C8F">
        <w:rPr>
          <w:b/>
          <w:sz w:val="28"/>
          <w:szCs w:val="28"/>
          <w:u w:val="single"/>
        </w:rPr>
        <w:t>Отчетность общественных объединений</w:t>
      </w:r>
    </w:p>
    <w:p w:rsidR="00777412" w:rsidRPr="00B03C8F" w:rsidRDefault="00777412" w:rsidP="00B03C8F">
      <w:pPr>
        <w:autoSpaceDE w:val="0"/>
        <w:autoSpaceDN w:val="0"/>
        <w:adjustRightInd w:val="0"/>
        <w:ind w:right="360" w:firstLine="709"/>
        <w:jc w:val="center"/>
        <w:rPr>
          <w:b/>
          <w:sz w:val="28"/>
          <w:szCs w:val="28"/>
          <w:u w:val="single"/>
        </w:rPr>
      </w:pPr>
    </w:p>
    <w:p w:rsidR="00777412" w:rsidRPr="00B03C8F" w:rsidRDefault="00777412" w:rsidP="00B03C8F">
      <w:pPr>
        <w:tabs>
          <w:tab w:val="left" w:pos="4860"/>
        </w:tabs>
        <w:autoSpaceDE w:val="0"/>
        <w:autoSpaceDN w:val="0"/>
        <w:adjustRightInd w:val="0"/>
        <w:ind w:right="249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>В соответствии с требованиями статьи 29</w:t>
      </w:r>
      <w:r w:rsidRPr="00B03C8F">
        <w:rPr>
          <w:b/>
          <w:sz w:val="28"/>
          <w:szCs w:val="28"/>
        </w:rPr>
        <w:t xml:space="preserve"> </w:t>
      </w:r>
      <w:r w:rsidRPr="00B03C8F">
        <w:rPr>
          <w:sz w:val="28"/>
          <w:szCs w:val="28"/>
        </w:rPr>
        <w:t xml:space="preserve">Федерального закона от 19.05.1995 № 82-ФЗ «Об общественных объединениях» </w:t>
      </w:r>
      <w:r w:rsidRPr="00B03C8F">
        <w:rPr>
          <w:i/>
          <w:iCs/>
          <w:sz w:val="28"/>
          <w:szCs w:val="28"/>
        </w:rPr>
        <w:t>общественные объединения</w:t>
      </w:r>
      <w:r w:rsidRPr="00B03C8F">
        <w:rPr>
          <w:sz w:val="28"/>
          <w:szCs w:val="28"/>
        </w:rPr>
        <w:t xml:space="preserve"> </w:t>
      </w:r>
      <w:r w:rsidRPr="00B03C8F">
        <w:rPr>
          <w:b/>
          <w:bCs/>
          <w:sz w:val="28"/>
          <w:szCs w:val="28"/>
          <w:u w:val="single"/>
        </w:rPr>
        <w:t>обязаны</w:t>
      </w:r>
      <w:r w:rsidRPr="00B03C8F">
        <w:rPr>
          <w:sz w:val="28"/>
          <w:szCs w:val="28"/>
        </w:rPr>
        <w:t xml:space="preserve"> ежегодно представлять в Главное управление:</w:t>
      </w:r>
    </w:p>
    <w:p w:rsidR="00777412" w:rsidRPr="00B03C8F" w:rsidRDefault="00E37709" w:rsidP="00B03C8F">
      <w:pPr>
        <w:tabs>
          <w:tab w:val="left" w:pos="0"/>
          <w:tab w:val="left" w:pos="360"/>
        </w:tabs>
        <w:ind w:right="252" w:firstLine="709"/>
        <w:jc w:val="both"/>
        <w:rPr>
          <w:sz w:val="28"/>
          <w:szCs w:val="28"/>
        </w:rPr>
      </w:pPr>
      <w:proofErr w:type="gramStart"/>
      <w:r w:rsidRPr="00B03C8F">
        <w:rPr>
          <w:color w:val="000000"/>
          <w:sz w:val="28"/>
          <w:szCs w:val="28"/>
        </w:rPr>
        <w:t xml:space="preserve">- </w:t>
      </w:r>
      <w:r w:rsidR="00777412" w:rsidRPr="00B03C8F">
        <w:rPr>
          <w:color w:val="000000"/>
          <w:sz w:val="28"/>
          <w:szCs w:val="28"/>
        </w:rPr>
        <w:t xml:space="preserve">информацию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использовании и об их фактическом расходовании по форме </w:t>
      </w:r>
      <w:r w:rsidR="00777412" w:rsidRPr="00B03C8F">
        <w:rPr>
          <w:sz w:val="28"/>
          <w:szCs w:val="28"/>
        </w:rPr>
        <w:t xml:space="preserve">№ ОН0003 (утверждена </w:t>
      </w:r>
      <w:r w:rsidR="00777412" w:rsidRPr="00B03C8F">
        <w:rPr>
          <w:bCs/>
          <w:iCs/>
          <w:sz w:val="28"/>
          <w:szCs w:val="28"/>
        </w:rPr>
        <w:t>приказом Минюста России от 29.03.2010  № 72 «Об утверждении форм отчетности некоммерческих организаций»</w:t>
      </w:r>
      <w:r w:rsidR="00777412" w:rsidRPr="00B03C8F">
        <w:rPr>
          <w:sz w:val="28"/>
          <w:szCs w:val="28"/>
        </w:rPr>
        <w:t xml:space="preserve">) </w:t>
      </w:r>
      <w:r w:rsidR="00777412" w:rsidRPr="00B03C8F">
        <w:rPr>
          <w:b/>
          <w:bCs/>
          <w:sz w:val="28"/>
          <w:szCs w:val="28"/>
          <w:u w:val="single"/>
        </w:rPr>
        <w:t>в срок до</w:t>
      </w:r>
      <w:r w:rsidR="00777412" w:rsidRPr="00B03C8F">
        <w:rPr>
          <w:sz w:val="28"/>
          <w:szCs w:val="28"/>
          <w:u w:val="single"/>
        </w:rPr>
        <w:t xml:space="preserve"> </w:t>
      </w:r>
      <w:r w:rsidR="00777412" w:rsidRPr="00B03C8F">
        <w:rPr>
          <w:b/>
          <w:bCs/>
          <w:sz w:val="28"/>
          <w:szCs w:val="28"/>
          <w:u w:val="single"/>
        </w:rPr>
        <w:t>15 апреля года, следующего за отчетным</w:t>
      </w:r>
      <w:r w:rsidRPr="00B03C8F">
        <w:rPr>
          <w:b/>
          <w:bCs/>
          <w:sz w:val="28"/>
          <w:szCs w:val="28"/>
          <w:u w:val="single"/>
        </w:rPr>
        <w:t xml:space="preserve"> (предоставляется обязательно</w:t>
      </w:r>
      <w:proofErr w:type="gramEnd"/>
      <w:r w:rsidRPr="00B03C8F">
        <w:rPr>
          <w:b/>
          <w:bCs/>
          <w:sz w:val="28"/>
          <w:szCs w:val="28"/>
          <w:u w:val="single"/>
        </w:rPr>
        <w:t xml:space="preserve"> с прочерками, если не было финансирования)</w:t>
      </w:r>
      <w:r w:rsidR="00777412" w:rsidRPr="00B03C8F">
        <w:rPr>
          <w:b/>
          <w:bCs/>
          <w:sz w:val="28"/>
          <w:szCs w:val="28"/>
          <w:u w:val="single"/>
        </w:rPr>
        <w:t>;</w:t>
      </w:r>
    </w:p>
    <w:p w:rsidR="00777412" w:rsidRDefault="00E37709" w:rsidP="00B03C8F">
      <w:pPr>
        <w:tabs>
          <w:tab w:val="left" w:pos="0"/>
          <w:tab w:val="left" w:pos="360"/>
        </w:tabs>
        <w:ind w:right="252" w:firstLine="709"/>
        <w:jc w:val="both"/>
        <w:rPr>
          <w:b/>
          <w:sz w:val="28"/>
          <w:szCs w:val="28"/>
        </w:rPr>
      </w:pPr>
      <w:r w:rsidRPr="00B03C8F">
        <w:rPr>
          <w:sz w:val="28"/>
          <w:szCs w:val="28"/>
        </w:rPr>
        <w:t xml:space="preserve">- </w:t>
      </w:r>
      <w:r w:rsidR="00777412" w:rsidRPr="00B03C8F">
        <w:rPr>
          <w:sz w:val="28"/>
          <w:szCs w:val="28"/>
        </w:rPr>
        <w:t>уведомление о продолжении деятельности,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ЕГРЮЛ (паспортные данные и ИНН).</w:t>
      </w:r>
      <w:r w:rsidR="00E20597">
        <w:rPr>
          <w:sz w:val="28"/>
          <w:szCs w:val="28"/>
        </w:rPr>
        <w:t xml:space="preserve"> </w:t>
      </w:r>
      <w:r w:rsidR="00E20597" w:rsidRPr="00E20597">
        <w:rPr>
          <w:b/>
          <w:sz w:val="28"/>
          <w:szCs w:val="28"/>
        </w:rPr>
        <w:t>Свободная форма уведомления.</w:t>
      </w:r>
      <w:r w:rsidR="003611BD">
        <w:rPr>
          <w:b/>
          <w:sz w:val="28"/>
          <w:szCs w:val="28"/>
        </w:rPr>
        <w:t xml:space="preserve"> Срок – в течение года.</w:t>
      </w:r>
    </w:p>
    <w:p w:rsidR="00E20597" w:rsidRPr="00E20597" w:rsidRDefault="00E20597" w:rsidP="00E20597">
      <w:pPr>
        <w:tabs>
          <w:tab w:val="left" w:pos="0"/>
          <w:tab w:val="left" w:pos="360"/>
        </w:tabs>
        <w:ind w:right="252" w:firstLine="709"/>
        <w:jc w:val="both"/>
        <w:rPr>
          <w:b/>
          <w:sz w:val="28"/>
          <w:szCs w:val="28"/>
        </w:rPr>
      </w:pPr>
      <w:r w:rsidRPr="00E20597">
        <w:rPr>
          <w:b/>
          <w:sz w:val="28"/>
          <w:szCs w:val="28"/>
        </w:rPr>
        <w:t>Обязательно в печатной форме на бумажном носителе.</w:t>
      </w:r>
    </w:p>
    <w:p w:rsidR="00777412" w:rsidRPr="00B03C8F" w:rsidRDefault="00777412" w:rsidP="00B03C8F">
      <w:pPr>
        <w:tabs>
          <w:tab w:val="left" w:pos="0"/>
          <w:tab w:val="left" w:pos="360"/>
        </w:tabs>
        <w:ind w:right="252" w:firstLine="709"/>
        <w:jc w:val="both"/>
        <w:rPr>
          <w:sz w:val="28"/>
          <w:szCs w:val="28"/>
        </w:rPr>
      </w:pPr>
    </w:p>
    <w:p w:rsidR="00777412" w:rsidRPr="00B03C8F" w:rsidRDefault="00777412" w:rsidP="00B03C8F">
      <w:pPr>
        <w:tabs>
          <w:tab w:val="left" w:pos="0"/>
          <w:tab w:val="left" w:pos="360"/>
        </w:tabs>
        <w:ind w:right="252" w:firstLine="709"/>
        <w:jc w:val="both"/>
        <w:rPr>
          <w:sz w:val="28"/>
          <w:szCs w:val="28"/>
        </w:rPr>
      </w:pPr>
      <w:r w:rsidRPr="00B03C8F">
        <w:rPr>
          <w:i/>
          <w:iCs/>
          <w:sz w:val="28"/>
          <w:szCs w:val="28"/>
        </w:rPr>
        <w:t>Профессиональные союзы, их объединения (ассоциации), первичные профсоюзные организации</w:t>
      </w:r>
      <w:r w:rsidRPr="00B03C8F">
        <w:rPr>
          <w:b/>
          <w:bCs/>
          <w:sz w:val="28"/>
          <w:szCs w:val="28"/>
        </w:rPr>
        <w:t xml:space="preserve"> </w:t>
      </w:r>
      <w:r w:rsidRPr="00B03C8F">
        <w:rPr>
          <w:sz w:val="28"/>
          <w:szCs w:val="28"/>
        </w:rPr>
        <w:t>ежегодно информируют Главное управление о продолжении деятельности,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ЕГРЮЛ (паспортные данные и ИНН).</w:t>
      </w:r>
    </w:p>
    <w:p w:rsidR="005B6787" w:rsidRPr="00E20597" w:rsidRDefault="005B6787" w:rsidP="00B03C8F">
      <w:pPr>
        <w:tabs>
          <w:tab w:val="left" w:pos="0"/>
          <w:tab w:val="left" w:pos="360"/>
        </w:tabs>
        <w:ind w:right="252" w:firstLine="709"/>
        <w:jc w:val="both"/>
        <w:rPr>
          <w:b/>
          <w:sz w:val="28"/>
          <w:szCs w:val="28"/>
        </w:rPr>
      </w:pPr>
      <w:r w:rsidRPr="00E20597">
        <w:rPr>
          <w:b/>
          <w:sz w:val="28"/>
          <w:szCs w:val="28"/>
        </w:rPr>
        <w:t>Обязательно в печатной форме на бумажном носителе.</w:t>
      </w:r>
    </w:p>
    <w:p w:rsidR="00777412" w:rsidRPr="00B03C8F" w:rsidRDefault="00777412" w:rsidP="00B03C8F">
      <w:pPr>
        <w:ind w:firstLine="709"/>
        <w:rPr>
          <w:sz w:val="28"/>
          <w:szCs w:val="28"/>
        </w:rPr>
      </w:pPr>
    </w:p>
    <w:p w:rsidR="00777412" w:rsidRPr="00B03C8F" w:rsidRDefault="00777412" w:rsidP="00B03C8F">
      <w:pPr>
        <w:autoSpaceDE w:val="0"/>
        <w:autoSpaceDN w:val="0"/>
        <w:adjustRightInd w:val="0"/>
        <w:ind w:right="252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 xml:space="preserve">В соответствии с требованиями ст. 19 Федерального закона от 11.08.1995 № 135-ФЗ «О благотворительной деятельности и благотворительных организациях» </w:t>
      </w:r>
      <w:r w:rsidRPr="00B03C8F">
        <w:rPr>
          <w:i/>
          <w:iCs/>
          <w:sz w:val="28"/>
          <w:szCs w:val="28"/>
        </w:rPr>
        <w:t>общественные объединения, имеющие статус благотворительных</w:t>
      </w:r>
      <w:r w:rsidRPr="00B03C8F">
        <w:rPr>
          <w:sz w:val="28"/>
          <w:szCs w:val="28"/>
        </w:rPr>
        <w:t xml:space="preserve"> </w:t>
      </w:r>
    </w:p>
    <w:p w:rsidR="00777412" w:rsidRPr="00B03C8F" w:rsidRDefault="00777412" w:rsidP="00B03C8F">
      <w:pPr>
        <w:autoSpaceDE w:val="0"/>
        <w:autoSpaceDN w:val="0"/>
        <w:adjustRightInd w:val="0"/>
        <w:ind w:right="252" w:firstLine="709"/>
        <w:jc w:val="center"/>
        <w:rPr>
          <w:b/>
          <w:sz w:val="28"/>
          <w:szCs w:val="28"/>
          <w:u w:val="single"/>
        </w:rPr>
      </w:pPr>
      <w:r w:rsidRPr="00B03C8F">
        <w:rPr>
          <w:b/>
          <w:sz w:val="28"/>
          <w:szCs w:val="28"/>
          <w:u w:val="single"/>
        </w:rPr>
        <w:t xml:space="preserve">до 31 марта года, следующего за </w:t>
      </w:r>
      <w:proofErr w:type="gramStart"/>
      <w:r w:rsidRPr="00B03C8F">
        <w:rPr>
          <w:b/>
          <w:sz w:val="28"/>
          <w:szCs w:val="28"/>
          <w:u w:val="single"/>
        </w:rPr>
        <w:t>отчетным</w:t>
      </w:r>
      <w:proofErr w:type="gramEnd"/>
      <w:r w:rsidRPr="00B03C8F">
        <w:rPr>
          <w:b/>
          <w:sz w:val="28"/>
          <w:szCs w:val="28"/>
          <w:u w:val="single"/>
        </w:rPr>
        <w:t>,</w:t>
      </w:r>
    </w:p>
    <w:p w:rsidR="00777412" w:rsidRPr="00B03C8F" w:rsidRDefault="00777412" w:rsidP="00B03C8F">
      <w:pPr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B03C8F">
        <w:rPr>
          <w:b/>
          <w:bCs/>
          <w:sz w:val="28"/>
          <w:szCs w:val="28"/>
          <w:u w:val="single"/>
        </w:rPr>
        <w:lastRenderedPageBreak/>
        <w:t>обязаны</w:t>
      </w:r>
      <w:r w:rsidRPr="00B03C8F">
        <w:rPr>
          <w:sz w:val="28"/>
          <w:szCs w:val="28"/>
        </w:rPr>
        <w:t xml:space="preserve"> представить в Главное управление отчет </w:t>
      </w:r>
      <w:r w:rsidR="00E8279F" w:rsidRPr="00B03C8F">
        <w:rPr>
          <w:sz w:val="28"/>
          <w:szCs w:val="28"/>
        </w:rPr>
        <w:t xml:space="preserve">в свободной форме </w:t>
      </w:r>
      <w:r w:rsidRPr="00B03C8F">
        <w:rPr>
          <w:sz w:val="28"/>
          <w:szCs w:val="28"/>
        </w:rPr>
        <w:t>о своей деятельности, содержащий сведения о: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C8F">
        <w:rPr>
          <w:sz w:val="28"/>
          <w:szCs w:val="28"/>
        </w:rPr>
        <w:t>финансово-хозяйственной деятельности, подтверждающие соблюдение требований Федерального закона «О благотворительной деятельности и благотворительных организациях» по использованию имущества и расходованию сре</w:t>
      </w:r>
      <w:proofErr w:type="gramStart"/>
      <w:r w:rsidRPr="00B03C8F">
        <w:rPr>
          <w:sz w:val="28"/>
          <w:szCs w:val="28"/>
        </w:rPr>
        <w:t>дств бл</w:t>
      </w:r>
      <w:proofErr w:type="gramEnd"/>
      <w:r w:rsidRPr="00B03C8F">
        <w:rPr>
          <w:sz w:val="28"/>
          <w:szCs w:val="28"/>
        </w:rPr>
        <w:t>аготворительной организации;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C8F">
        <w:rPr>
          <w:sz w:val="28"/>
          <w:szCs w:val="28"/>
        </w:rPr>
        <w:t xml:space="preserve">персональном </w:t>
      </w:r>
      <w:proofErr w:type="gramStart"/>
      <w:r w:rsidRPr="00B03C8F">
        <w:rPr>
          <w:sz w:val="28"/>
          <w:szCs w:val="28"/>
        </w:rPr>
        <w:t>составе</w:t>
      </w:r>
      <w:proofErr w:type="gramEnd"/>
      <w:r w:rsidRPr="00B03C8F">
        <w:rPr>
          <w:sz w:val="28"/>
          <w:szCs w:val="28"/>
        </w:rPr>
        <w:t xml:space="preserve"> высшего органа управления благотворительной организации;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>составе</w:t>
      </w:r>
      <w:proofErr w:type="gramEnd"/>
      <w:r w:rsidRPr="00B03C8F">
        <w:rPr>
          <w:sz w:val="28"/>
          <w:szCs w:val="28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>содержании</w:t>
      </w:r>
      <w:proofErr w:type="gramEnd"/>
      <w:r w:rsidRPr="00B03C8F">
        <w:rPr>
          <w:sz w:val="28"/>
          <w:szCs w:val="28"/>
        </w:rPr>
        <w:t xml:space="preserve"> и результатах деятельности благотворительной организации;</w:t>
      </w:r>
    </w:p>
    <w:p w:rsidR="00777412" w:rsidRPr="00B03C8F" w:rsidRDefault="00777412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>нарушениях требований Федерального закона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их устранению.</w:t>
      </w:r>
      <w:proofErr w:type="gramEnd"/>
    </w:p>
    <w:p w:rsidR="005B6787" w:rsidRPr="00B03C8F" w:rsidRDefault="005B6787" w:rsidP="00B03C8F">
      <w:pPr>
        <w:pStyle w:val="a3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03C8F">
        <w:rPr>
          <w:b/>
          <w:sz w:val="28"/>
          <w:szCs w:val="28"/>
        </w:rPr>
        <w:t>Форма отчета не утверждена.</w:t>
      </w:r>
    </w:p>
    <w:p w:rsidR="005B6787" w:rsidRPr="00B03C8F" w:rsidRDefault="005B6787" w:rsidP="00B03C8F">
      <w:pPr>
        <w:pStyle w:val="a3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37709" w:rsidRDefault="00E37709" w:rsidP="00B03C8F">
      <w:pPr>
        <w:widowControl w:val="0"/>
        <w:autoSpaceDE w:val="0"/>
        <w:autoSpaceDN w:val="0"/>
        <w:adjustRightInd w:val="0"/>
        <w:ind w:right="72"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B03C8F">
        <w:rPr>
          <w:b/>
          <w:bCs/>
          <w:color w:val="000000"/>
          <w:sz w:val="28"/>
          <w:szCs w:val="28"/>
        </w:rPr>
        <w:t>За невыполнение требований  законодательства РФ предусмотрена</w:t>
      </w:r>
      <w:r w:rsidRPr="00B03C8F">
        <w:rPr>
          <w:b/>
          <w:bCs/>
          <w:color w:val="000000"/>
          <w:sz w:val="28"/>
          <w:szCs w:val="28"/>
          <w:u w:val="single"/>
        </w:rPr>
        <w:t xml:space="preserve"> ответственность:</w:t>
      </w:r>
    </w:p>
    <w:p w:rsidR="00C24C6A" w:rsidRPr="00B03C8F" w:rsidRDefault="00C24C6A" w:rsidP="00B03C8F">
      <w:pPr>
        <w:widowControl w:val="0"/>
        <w:autoSpaceDE w:val="0"/>
        <w:autoSpaceDN w:val="0"/>
        <w:adjustRightInd w:val="0"/>
        <w:ind w:right="72"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E37709" w:rsidRPr="00B03C8F" w:rsidRDefault="00E37709" w:rsidP="00B03C8F">
      <w:pPr>
        <w:pStyle w:val="ConsPlusNormal"/>
        <w:widowControl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C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03C8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03C8F">
        <w:rPr>
          <w:rFonts w:ascii="Times New Roman" w:hAnsi="Times New Roman" w:cs="Times New Roman"/>
          <w:sz w:val="28"/>
          <w:szCs w:val="28"/>
        </w:rPr>
        <w:t xml:space="preserve">. 5 п. 5 ст. 32 Федерального закона от 12.01.1996 № 7-ФЗ «О некоммерческих организациях» в случае выявления нарушения законодательства РФ или совершения некоммерческой организацией действий, противоречащих целям, предусмотренным ее учредительными документами, Главное управление вправе вынести ей </w:t>
      </w:r>
      <w:r w:rsidRPr="00B03C8F">
        <w:rPr>
          <w:rFonts w:ascii="Times New Roman" w:hAnsi="Times New Roman" w:cs="Times New Roman"/>
          <w:b/>
          <w:sz w:val="28"/>
          <w:szCs w:val="28"/>
          <w:u w:val="single"/>
        </w:rPr>
        <w:t>письменное предупреждение</w:t>
      </w:r>
      <w:r w:rsidRPr="00B03C8F">
        <w:rPr>
          <w:rFonts w:ascii="Times New Roman" w:hAnsi="Times New Roman" w:cs="Times New Roman"/>
          <w:sz w:val="28"/>
          <w:szCs w:val="28"/>
        </w:rPr>
        <w:t xml:space="preserve"> с указанием допущенного нарушения и срока его устранения, составляющего не менее месяца. </w:t>
      </w:r>
      <w:proofErr w:type="gramEnd"/>
    </w:p>
    <w:p w:rsidR="00E37709" w:rsidRPr="00B03C8F" w:rsidRDefault="00E37709" w:rsidP="00B03C8F">
      <w:pPr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 xml:space="preserve">2. В соответствии с ч. 1 ст. 19.5 КоАП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-  влечет наложение </w:t>
      </w:r>
      <w:r w:rsidRPr="00B03C8F">
        <w:rPr>
          <w:b/>
          <w:sz w:val="28"/>
          <w:szCs w:val="28"/>
          <w:u w:val="single"/>
        </w:rPr>
        <w:t>административного штрафа</w:t>
      </w:r>
      <w:r w:rsidRPr="00B03C8F">
        <w:rPr>
          <w:sz w:val="28"/>
          <w:szCs w:val="28"/>
        </w:rPr>
        <w:t xml:space="preserve"> на юридических лиц - от десяти тысяч до двадцати тысяч рублей.</w:t>
      </w:r>
    </w:p>
    <w:p w:rsidR="00E37709" w:rsidRPr="00B03C8F" w:rsidRDefault="00E37709" w:rsidP="00B03C8F">
      <w:pPr>
        <w:pStyle w:val="ConsPlusNormal"/>
        <w:widowControl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8F">
        <w:rPr>
          <w:rFonts w:ascii="Times New Roman" w:hAnsi="Times New Roman" w:cs="Times New Roman"/>
          <w:sz w:val="28"/>
          <w:szCs w:val="28"/>
        </w:rPr>
        <w:t xml:space="preserve">3. В соответствии с п. 10 ст. 32 Федерального закона  «О некоммерческих организациях» неоднократное непредставление некоммерческой организацией в установленный срок сведений, предусмотренных ст. 32, является основанием для обращения Главного управления в суд с </w:t>
      </w:r>
      <w:r w:rsidRPr="00B03C8F">
        <w:rPr>
          <w:rFonts w:ascii="Times New Roman" w:hAnsi="Times New Roman" w:cs="Times New Roman"/>
          <w:b/>
          <w:sz w:val="28"/>
          <w:szCs w:val="28"/>
          <w:u w:val="single"/>
        </w:rPr>
        <w:t>заявлением о ликвидации</w:t>
      </w:r>
      <w:r w:rsidRPr="00B03C8F">
        <w:rPr>
          <w:rFonts w:ascii="Times New Roman" w:hAnsi="Times New Roman" w:cs="Times New Roman"/>
          <w:sz w:val="28"/>
          <w:szCs w:val="28"/>
        </w:rPr>
        <w:t xml:space="preserve"> данной некоммерческой организации.</w:t>
      </w:r>
    </w:p>
    <w:p w:rsidR="00C24C6A" w:rsidRDefault="00C24C6A" w:rsidP="00B03C8F">
      <w:pPr>
        <w:autoSpaceDE w:val="0"/>
        <w:autoSpaceDN w:val="0"/>
        <w:adjustRightInd w:val="0"/>
        <w:ind w:right="360" w:firstLine="709"/>
        <w:jc w:val="center"/>
        <w:rPr>
          <w:b/>
          <w:sz w:val="28"/>
          <w:szCs w:val="28"/>
          <w:u w:val="single"/>
        </w:rPr>
      </w:pPr>
    </w:p>
    <w:p w:rsidR="001312B3" w:rsidRPr="00B03C8F" w:rsidRDefault="001312B3" w:rsidP="00B03C8F">
      <w:pPr>
        <w:autoSpaceDE w:val="0"/>
        <w:autoSpaceDN w:val="0"/>
        <w:adjustRightInd w:val="0"/>
        <w:ind w:right="360" w:firstLine="709"/>
        <w:jc w:val="center"/>
        <w:rPr>
          <w:b/>
          <w:sz w:val="28"/>
          <w:szCs w:val="28"/>
          <w:u w:val="single"/>
        </w:rPr>
      </w:pPr>
      <w:r w:rsidRPr="00B03C8F">
        <w:rPr>
          <w:b/>
          <w:sz w:val="28"/>
          <w:szCs w:val="28"/>
          <w:u w:val="single"/>
        </w:rPr>
        <w:t>Отчетность религиозных организаций</w:t>
      </w:r>
    </w:p>
    <w:p w:rsidR="001312B3" w:rsidRPr="00B03C8F" w:rsidRDefault="001312B3" w:rsidP="00B03C8F">
      <w:pPr>
        <w:autoSpaceDE w:val="0"/>
        <w:autoSpaceDN w:val="0"/>
        <w:adjustRightInd w:val="0"/>
        <w:ind w:right="360" w:firstLine="709"/>
        <w:jc w:val="center"/>
        <w:rPr>
          <w:b/>
          <w:sz w:val="28"/>
          <w:szCs w:val="28"/>
          <w:u w:val="single"/>
        </w:rPr>
      </w:pPr>
    </w:p>
    <w:p w:rsidR="001312B3" w:rsidRPr="00B03C8F" w:rsidRDefault="001312B3" w:rsidP="00B03C8F">
      <w:pPr>
        <w:autoSpaceDE w:val="0"/>
        <w:autoSpaceDN w:val="0"/>
        <w:adjustRightInd w:val="0"/>
        <w:ind w:right="360" w:firstLine="709"/>
        <w:jc w:val="both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 xml:space="preserve">В соответствии с требованиями п. 2 ст. 25.1 Федерального закона от 26.09.1997 № 125-ФЗ «О свободе совести и о религиозных объединениях»  </w:t>
      </w:r>
      <w:r w:rsidRPr="00B03C8F">
        <w:rPr>
          <w:b/>
          <w:sz w:val="28"/>
          <w:szCs w:val="28"/>
        </w:rPr>
        <w:t>религиозные организации</w:t>
      </w:r>
      <w:r w:rsidRPr="00B03C8F">
        <w:rPr>
          <w:sz w:val="28"/>
          <w:szCs w:val="28"/>
        </w:rPr>
        <w:t xml:space="preserve">, </w:t>
      </w:r>
      <w:r w:rsidRPr="00B03C8F">
        <w:rPr>
          <w:b/>
          <w:sz w:val="28"/>
          <w:szCs w:val="28"/>
          <w:u w:val="single"/>
        </w:rPr>
        <w:t>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</w:t>
      </w:r>
      <w:r w:rsidRPr="00B03C8F">
        <w:rPr>
          <w:sz w:val="28"/>
          <w:szCs w:val="28"/>
        </w:rPr>
        <w:t xml:space="preserve">, обязаны представлять </w:t>
      </w:r>
      <w:r w:rsidRPr="00B03C8F">
        <w:rPr>
          <w:b/>
          <w:i/>
          <w:sz w:val="28"/>
          <w:szCs w:val="28"/>
        </w:rPr>
        <w:t>в срок до 15 апреля года</w:t>
      </w:r>
      <w:r w:rsidRPr="00B03C8F">
        <w:rPr>
          <w:sz w:val="28"/>
          <w:szCs w:val="28"/>
        </w:rPr>
        <w:t>, следующего за отчетным, в федеральный орган государственной регистрации или его</w:t>
      </w:r>
      <w:proofErr w:type="gramEnd"/>
      <w:r w:rsidRPr="00B03C8F">
        <w:rPr>
          <w:sz w:val="28"/>
          <w:szCs w:val="28"/>
        </w:rPr>
        <w:t xml:space="preserve"> территориальный орган отчет о своей деятельности, персональном составе руководящих органов, целях расходования денежных </w:t>
      </w:r>
      <w:r w:rsidRPr="00B03C8F">
        <w:rPr>
          <w:sz w:val="28"/>
          <w:szCs w:val="28"/>
        </w:rPr>
        <w:lastRenderedPageBreak/>
        <w:t>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 по форме ОР0001.</w:t>
      </w:r>
    </w:p>
    <w:p w:rsidR="001312B3" w:rsidRPr="00B03C8F" w:rsidRDefault="001312B3" w:rsidP="00B03C8F">
      <w:pPr>
        <w:autoSpaceDE w:val="0"/>
        <w:autoSpaceDN w:val="0"/>
        <w:adjustRightInd w:val="0"/>
        <w:ind w:right="360" w:firstLine="709"/>
        <w:jc w:val="both"/>
        <w:rPr>
          <w:sz w:val="28"/>
          <w:szCs w:val="28"/>
        </w:rPr>
      </w:pPr>
      <w:proofErr w:type="gramStart"/>
      <w:r w:rsidRPr="00B03C8F">
        <w:rPr>
          <w:sz w:val="28"/>
          <w:szCs w:val="28"/>
        </w:rPr>
        <w:t>Следовательно, в случае отсутствия у религиозной организации поступлений денежных средств и иного имущества от международных и иностранных организаций, иностранных граждан, лиц без гражданства, обязанность по предоставлению в федеральный орган государственной регистрации или его территориальный орган отчета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</w:t>
      </w:r>
      <w:proofErr w:type="gramEnd"/>
      <w:r w:rsidRPr="00B03C8F">
        <w:rPr>
          <w:sz w:val="28"/>
          <w:szCs w:val="28"/>
        </w:rPr>
        <w:t xml:space="preserve">, иностранных граждан, лиц без гражданства, об их фактическом расходовании (использовании), отсутствует. </w:t>
      </w:r>
    </w:p>
    <w:p w:rsidR="001312B3" w:rsidRPr="00B03C8F" w:rsidRDefault="006E06DC" w:rsidP="00B03C8F">
      <w:pPr>
        <w:pStyle w:val="ConsPlusNormal"/>
        <w:widowControl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8F">
        <w:rPr>
          <w:rFonts w:ascii="Times New Roman" w:hAnsi="Times New Roman" w:cs="Times New Roman"/>
          <w:sz w:val="28"/>
          <w:szCs w:val="28"/>
        </w:rPr>
        <w:t>Все отчеты должны быть размещены, не позднее 15 апреля года, следующего за отчетным, на специально предназначенном для этого Портале НКО http://unro.minjust.ru/.  Дополнительно отчеты  можно разместить в СМИ или на сайте некоммерческой организации. Таким образом, предоставление отчетов на бумажных носителях не требуется.</w:t>
      </w:r>
    </w:p>
    <w:p w:rsidR="001312B3" w:rsidRPr="00B03C8F" w:rsidRDefault="001312B3" w:rsidP="00B03C8F">
      <w:pPr>
        <w:tabs>
          <w:tab w:val="left" w:pos="5364"/>
        </w:tabs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B03C8F">
        <w:rPr>
          <w:sz w:val="28"/>
          <w:szCs w:val="28"/>
        </w:rPr>
        <w:t>Кроме того, абзац п. 9 ст. 8 Федерального закона от 26.09.1997 № 125-ФЗ «О свободе совести и о религиозных объединениях», предусматривающий обязанность религиозной организации ежегодно информировать орган, принявший решение о ее государственной регистрации, о продолжении своей деятельности, с 24.07.2015 утратил силу.</w:t>
      </w:r>
    </w:p>
    <w:p w:rsidR="001312B3" w:rsidRPr="00B03C8F" w:rsidRDefault="001312B3" w:rsidP="00B03C8F">
      <w:pPr>
        <w:tabs>
          <w:tab w:val="left" w:pos="5364"/>
        </w:tabs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</w:p>
    <w:p w:rsidR="001312B3" w:rsidRPr="00B03C8F" w:rsidRDefault="001312B3" w:rsidP="00B03C8F">
      <w:pPr>
        <w:tabs>
          <w:tab w:val="left" w:pos="5364"/>
        </w:tabs>
        <w:autoSpaceDE w:val="0"/>
        <w:autoSpaceDN w:val="0"/>
        <w:adjustRightInd w:val="0"/>
        <w:ind w:right="72" w:firstLine="709"/>
        <w:jc w:val="both"/>
        <w:rPr>
          <w:b/>
          <w:sz w:val="28"/>
          <w:szCs w:val="28"/>
          <w:u w:val="single"/>
        </w:rPr>
      </w:pPr>
      <w:r w:rsidRPr="00B03C8F">
        <w:rPr>
          <w:b/>
          <w:sz w:val="28"/>
          <w:szCs w:val="28"/>
        </w:rPr>
        <w:t xml:space="preserve">Предоставление в Главное управление религиозными организациями сведений о продолжении своей деятельности </w:t>
      </w:r>
      <w:r w:rsidRPr="00B03C8F">
        <w:rPr>
          <w:b/>
          <w:sz w:val="28"/>
          <w:szCs w:val="28"/>
          <w:u w:val="single"/>
        </w:rPr>
        <w:t>не требуется!</w:t>
      </w:r>
    </w:p>
    <w:sectPr w:rsidR="001312B3" w:rsidRPr="00B03C8F" w:rsidSect="00FD510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9DB"/>
    <w:multiLevelType w:val="hybridMultilevel"/>
    <w:tmpl w:val="2AF6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0A8B2">
      <w:start w:val="1"/>
      <w:numFmt w:val="bullet"/>
      <w:lvlText w:val=""/>
      <w:lvlJc w:val="left"/>
      <w:pPr>
        <w:tabs>
          <w:tab w:val="num" w:pos="3049"/>
        </w:tabs>
        <w:ind w:left="3049" w:hanging="142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0031B"/>
    <w:multiLevelType w:val="hybridMultilevel"/>
    <w:tmpl w:val="9CFC18DC"/>
    <w:lvl w:ilvl="0" w:tplc="E570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C0657"/>
    <w:multiLevelType w:val="hybridMultilevel"/>
    <w:tmpl w:val="AFAC031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E185101"/>
    <w:multiLevelType w:val="hybridMultilevel"/>
    <w:tmpl w:val="A1C2150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C70A8B2">
      <w:start w:val="1"/>
      <w:numFmt w:val="bullet"/>
      <w:lvlText w:val=""/>
      <w:lvlJc w:val="left"/>
      <w:pPr>
        <w:tabs>
          <w:tab w:val="num" w:pos="3049"/>
        </w:tabs>
        <w:ind w:left="3049" w:hanging="142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02621EC"/>
    <w:multiLevelType w:val="hybridMultilevel"/>
    <w:tmpl w:val="33C0DB86"/>
    <w:lvl w:ilvl="0" w:tplc="5C70A8B2">
      <w:start w:val="1"/>
      <w:numFmt w:val="bullet"/>
      <w:lvlText w:val=""/>
      <w:lvlJc w:val="left"/>
      <w:pPr>
        <w:tabs>
          <w:tab w:val="num" w:pos="1789"/>
        </w:tabs>
        <w:ind w:left="1789" w:hanging="142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20188E">
      <w:start w:val="1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D295D"/>
    <w:multiLevelType w:val="hybridMultilevel"/>
    <w:tmpl w:val="A9720298"/>
    <w:lvl w:ilvl="0" w:tplc="4DF8AD94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F334AB2"/>
    <w:multiLevelType w:val="hybridMultilevel"/>
    <w:tmpl w:val="A780751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2"/>
    <w:rsid w:val="000A320F"/>
    <w:rsid w:val="000C644E"/>
    <w:rsid w:val="001312B3"/>
    <w:rsid w:val="001A4DB9"/>
    <w:rsid w:val="0032473A"/>
    <w:rsid w:val="003611BD"/>
    <w:rsid w:val="00464DEE"/>
    <w:rsid w:val="005060C6"/>
    <w:rsid w:val="005A753B"/>
    <w:rsid w:val="005B6787"/>
    <w:rsid w:val="006D5FF3"/>
    <w:rsid w:val="006E06DC"/>
    <w:rsid w:val="00777412"/>
    <w:rsid w:val="007B64D2"/>
    <w:rsid w:val="007E2F08"/>
    <w:rsid w:val="008B37B6"/>
    <w:rsid w:val="009C62FA"/>
    <w:rsid w:val="00A36AE2"/>
    <w:rsid w:val="00B03C8F"/>
    <w:rsid w:val="00B42954"/>
    <w:rsid w:val="00BD5609"/>
    <w:rsid w:val="00C24C6A"/>
    <w:rsid w:val="00CA2981"/>
    <w:rsid w:val="00E20597"/>
    <w:rsid w:val="00E37709"/>
    <w:rsid w:val="00E8279F"/>
    <w:rsid w:val="00E97A8A"/>
    <w:rsid w:val="00EF0871"/>
    <w:rsid w:val="00F56502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77412"/>
    <w:pPr>
      <w:autoSpaceDE w:val="0"/>
      <w:autoSpaceDN w:val="0"/>
      <w:adjustRightInd w:val="0"/>
      <w:ind w:firstLine="426"/>
      <w:jc w:val="both"/>
    </w:pPr>
    <w:rPr>
      <w:i/>
      <w:iCs/>
      <w:color w:val="000000"/>
      <w:sz w:val="16"/>
      <w:szCs w:val="18"/>
    </w:rPr>
  </w:style>
  <w:style w:type="character" w:customStyle="1" w:styleId="30">
    <w:name w:val="Основной текст с отступом 3 Знак"/>
    <w:basedOn w:val="a0"/>
    <w:link w:val="3"/>
    <w:rsid w:val="00777412"/>
    <w:rPr>
      <w:rFonts w:ascii="Times New Roman" w:eastAsia="Times New Roman" w:hAnsi="Times New Roman" w:cs="Times New Roman"/>
      <w:i/>
      <w:iCs/>
      <w:color w:val="000000"/>
      <w:sz w:val="16"/>
      <w:szCs w:val="18"/>
      <w:lang w:eastAsia="ru-RU"/>
    </w:rPr>
  </w:style>
  <w:style w:type="paragraph" w:styleId="a3">
    <w:name w:val="Body Text Indent"/>
    <w:basedOn w:val="a"/>
    <w:link w:val="a4"/>
    <w:rsid w:val="00777412"/>
    <w:pPr>
      <w:ind w:right="72" w:firstLine="252"/>
      <w:jc w:val="both"/>
    </w:pPr>
    <w:rPr>
      <w:i/>
      <w:iCs/>
      <w:sz w:val="20"/>
      <w:szCs w:val="16"/>
    </w:rPr>
  </w:style>
  <w:style w:type="character" w:customStyle="1" w:styleId="a4">
    <w:name w:val="Основной текст с отступом Знак"/>
    <w:basedOn w:val="a0"/>
    <w:link w:val="a3"/>
    <w:rsid w:val="00777412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styleId="a5">
    <w:name w:val="List Paragraph"/>
    <w:basedOn w:val="a"/>
    <w:uiPriority w:val="34"/>
    <w:qFormat/>
    <w:rsid w:val="005B6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77412"/>
    <w:pPr>
      <w:autoSpaceDE w:val="0"/>
      <w:autoSpaceDN w:val="0"/>
      <w:adjustRightInd w:val="0"/>
      <w:ind w:firstLine="426"/>
      <w:jc w:val="both"/>
    </w:pPr>
    <w:rPr>
      <w:i/>
      <w:iCs/>
      <w:color w:val="000000"/>
      <w:sz w:val="16"/>
      <w:szCs w:val="18"/>
    </w:rPr>
  </w:style>
  <w:style w:type="character" w:customStyle="1" w:styleId="30">
    <w:name w:val="Основной текст с отступом 3 Знак"/>
    <w:basedOn w:val="a0"/>
    <w:link w:val="3"/>
    <w:rsid w:val="00777412"/>
    <w:rPr>
      <w:rFonts w:ascii="Times New Roman" w:eastAsia="Times New Roman" w:hAnsi="Times New Roman" w:cs="Times New Roman"/>
      <w:i/>
      <w:iCs/>
      <w:color w:val="000000"/>
      <w:sz w:val="16"/>
      <w:szCs w:val="18"/>
      <w:lang w:eastAsia="ru-RU"/>
    </w:rPr>
  </w:style>
  <w:style w:type="paragraph" w:styleId="a3">
    <w:name w:val="Body Text Indent"/>
    <w:basedOn w:val="a"/>
    <w:link w:val="a4"/>
    <w:rsid w:val="00777412"/>
    <w:pPr>
      <w:ind w:right="72" w:firstLine="252"/>
      <w:jc w:val="both"/>
    </w:pPr>
    <w:rPr>
      <w:i/>
      <w:iCs/>
      <w:sz w:val="20"/>
      <w:szCs w:val="16"/>
    </w:rPr>
  </w:style>
  <w:style w:type="character" w:customStyle="1" w:styleId="a4">
    <w:name w:val="Основной текст с отступом Знак"/>
    <w:basedOn w:val="a0"/>
    <w:link w:val="a3"/>
    <w:rsid w:val="00777412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styleId="a5">
    <w:name w:val="List Paragraph"/>
    <w:basedOn w:val="a"/>
    <w:uiPriority w:val="34"/>
    <w:qFormat/>
    <w:rsid w:val="005B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41FD-00B1-4E0B-A66B-CEA695F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Николаевна</dc:creator>
  <cp:lastModifiedBy>Старцева Елена Николаевна</cp:lastModifiedBy>
  <cp:revision>2</cp:revision>
  <cp:lastPrinted>2016-12-07T05:24:00Z</cp:lastPrinted>
  <dcterms:created xsi:type="dcterms:W3CDTF">2017-04-06T06:08:00Z</dcterms:created>
  <dcterms:modified xsi:type="dcterms:W3CDTF">2017-04-06T06:08:00Z</dcterms:modified>
</cp:coreProperties>
</file>