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14" w:rsidRDefault="00045614" w:rsidP="00045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91" w:rsidRPr="003A1A0B" w:rsidRDefault="00412D91" w:rsidP="00802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12D91" w:rsidRDefault="00412D91" w:rsidP="0041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 xml:space="preserve">       МАХНЁВСКОГО  МУНИЦИПАЛЬНОГО  ОБРАЗОВАНИЯ</w:t>
      </w:r>
    </w:p>
    <w:p w:rsidR="00412D91" w:rsidRPr="003A1A0B" w:rsidRDefault="00412D91" w:rsidP="00412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4561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третьего созыва</w:t>
      </w:r>
    </w:p>
    <w:p w:rsidR="00412D91" w:rsidRDefault="00412D91" w:rsidP="00412D91">
      <w:pPr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456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A1A0B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412D91" w:rsidRDefault="00412D91" w:rsidP="0041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1A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614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  2016 года               </w:t>
      </w:r>
      <w:proofErr w:type="spellStart"/>
      <w:r w:rsidR="00045614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0456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45614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045614">
        <w:rPr>
          <w:rFonts w:ascii="Times New Roman" w:hAnsi="Times New Roman" w:cs="Times New Roman"/>
          <w:sz w:val="28"/>
          <w:szCs w:val="28"/>
        </w:rPr>
        <w:t>185</w:t>
      </w:r>
    </w:p>
    <w:p w:rsidR="00412D91" w:rsidRPr="001A0133" w:rsidRDefault="00412D91" w:rsidP="00D67A9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информации Контрольного управления Махнёвского муниципального</w:t>
      </w:r>
      <w:r w:rsidRPr="003A1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о результатах проверки </w:t>
      </w:r>
      <w:r w:rsidRPr="00412D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12D91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Выполнение функций главного администратора доходов местного бюджета з</w:t>
      </w:r>
      <w:r w:rsidR="003940D4">
        <w:rPr>
          <w:rFonts w:ascii="Times New Roman" w:eastAsia="Times New Roman" w:hAnsi="Times New Roman" w:cs="Times New Roman"/>
          <w:b/>
          <w:i/>
          <w:sz w:val="28"/>
          <w:szCs w:val="28"/>
        </w:rPr>
        <w:t>а 2014 – 2015 годы по доходам от продажи земельных участков</w:t>
      </w:r>
      <w:r w:rsidRPr="00412D91">
        <w:rPr>
          <w:rFonts w:ascii="Times New Roman" w:eastAsia="Times New Roman" w:hAnsi="Times New Roman" w:cs="Times New Roman"/>
          <w:b/>
          <w:i/>
          <w:sz w:val="28"/>
          <w:szCs w:val="28"/>
        </w:rPr>
        <w:t>, го</w:t>
      </w:r>
      <w:r w:rsidRPr="00412D91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сударственная собственность на которые не</w:t>
      </w:r>
      <w:r w:rsidR="003940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разграничена и которые расположены в границах городского округа»</w:t>
      </w:r>
    </w:p>
    <w:p w:rsidR="00412D91" w:rsidRPr="00412D91" w:rsidRDefault="00412D91" w:rsidP="00412D9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Контрольного управления Махнёвского муниципального образования  о результатах проверки </w:t>
      </w:r>
      <w:r w:rsidRPr="00412D91">
        <w:rPr>
          <w:rFonts w:ascii="Times New Roman" w:hAnsi="Times New Roman" w:cs="Times New Roman"/>
          <w:sz w:val="28"/>
          <w:szCs w:val="28"/>
        </w:rPr>
        <w:t>«</w:t>
      </w:r>
      <w:r w:rsidRPr="00412D91">
        <w:rPr>
          <w:rFonts w:ascii="Times New Roman" w:eastAsia="Times New Roman" w:hAnsi="Times New Roman" w:cs="Times New Roman"/>
          <w:sz w:val="28"/>
          <w:szCs w:val="28"/>
        </w:rPr>
        <w:t>Выполнение функций главного администратора доходов местного бюджета за 20</w:t>
      </w:r>
      <w:r w:rsidR="003940D4">
        <w:rPr>
          <w:rFonts w:ascii="Times New Roman" w:eastAsia="Times New Roman" w:hAnsi="Times New Roman" w:cs="Times New Roman"/>
          <w:sz w:val="28"/>
          <w:szCs w:val="28"/>
        </w:rPr>
        <w:t>14 – 2015 годы по доходам  от продажи земельных участков</w:t>
      </w:r>
      <w:r w:rsidRPr="00412D91">
        <w:rPr>
          <w:rFonts w:ascii="Times New Roman" w:eastAsia="Times New Roman" w:hAnsi="Times New Roman" w:cs="Times New Roman"/>
          <w:sz w:val="28"/>
          <w:szCs w:val="28"/>
        </w:rPr>
        <w:t>, го</w:t>
      </w:r>
      <w:r w:rsidRPr="00412D91">
        <w:rPr>
          <w:rFonts w:ascii="Times New Roman" w:eastAsia="Times New Roman" w:hAnsi="Times New Roman" w:cs="Times New Roman"/>
          <w:sz w:val="28"/>
          <w:szCs w:val="28"/>
        </w:rPr>
        <w:softHyphen/>
        <w:t>сударственная собственность на которые не разграничена и которые расположены в границах 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412D91" w:rsidRDefault="00412D91" w:rsidP="00412D91">
      <w:pPr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2D91" w:rsidRPr="00363B68" w:rsidRDefault="00363B68" w:rsidP="00D6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97287">
        <w:rPr>
          <w:rFonts w:ascii="Times New Roman" w:hAnsi="Times New Roman" w:cs="Times New Roman"/>
          <w:sz w:val="28"/>
          <w:szCs w:val="28"/>
        </w:rPr>
        <w:t xml:space="preserve"> </w:t>
      </w:r>
      <w:r w:rsidR="00412D91" w:rsidRPr="00363B68">
        <w:rPr>
          <w:rFonts w:ascii="Times New Roman" w:hAnsi="Times New Roman" w:cs="Times New Roman"/>
          <w:sz w:val="28"/>
          <w:szCs w:val="28"/>
        </w:rPr>
        <w:t>Информацию Контрольного управления Махнёвского муниципального образования о результатах проверки «</w:t>
      </w:r>
      <w:r w:rsidR="00412D91" w:rsidRPr="00363B68">
        <w:rPr>
          <w:rFonts w:ascii="Times New Roman" w:eastAsia="Calibri" w:hAnsi="Times New Roman" w:cs="Times New Roman"/>
          <w:sz w:val="28"/>
          <w:szCs w:val="28"/>
        </w:rPr>
        <w:t>Выполнение функций главного администратора доходов местного бюджета з</w:t>
      </w:r>
      <w:r w:rsidR="003940D4" w:rsidRPr="00363B68">
        <w:rPr>
          <w:rFonts w:ascii="Times New Roman" w:eastAsia="Calibri" w:hAnsi="Times New Roman" w:cs="Times New Roman"/>
          <w:sz w:val="28"/>
          <w:szCs w:val="28"/>
        </w:rPr>
        <w:t>а 2014 – 2015 годы по доходам от продажи земельных</w:t>
      </w:r>
      <w:r w:rsidR="00412D91" w:rsidRPr="00363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0D4" w:rsidRPr="00363B68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412D91" w:rsidRPr="00363B68">
        <w:rPr>
          <w:rFonts w:ascii="Times New Roman" w:eastAsia="Calibri" w:hAnsi="Times New Roman" w:cs="Times New Roman"/>
          <w:sz w:val="28"/>
          <w:szCs w:val="28"/>
        </w:rPr>
        <w:t>, го</w:t>
      </w:r>
      <w:r w:rsidR="00412D91" w:rsidRPr="00363B68">
        <w:rPr>
          <w:rFonts w:ascii="Times New Roman" w:eastAsia="Calibri" w:hAnsi="Times New Roman" w:cs="Times New Roman"/>
          <w:sz w:val="28"/>
          <w:szCs w:val="28"/>
        </w:rPr>
        <w:softHyphen/>
        <w:t>сударственная собственность на которые не разграничена и которые расположены в границах городского округа»</w:t>
      </w:r>
      <w:r w:rsidR="00412D91" w:rsidRPr="00363B68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412D91" w:rsidRPr="00363B68" w:rsidRDefault="00363B68" w:rsidP="0036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E97287">
        <w:rPr>
          <w:rFonts w:ascii="Times New Roman" w:hAnsi="Times New Roman" w:cs="Times New Roman"/>
          <w:sz w:val="28"/>
          <w:szCs w:val="28"/>
        </w:rPr>
        <w:t xml:space="preserve"> </w:t>
      </w:r>
      <w:r w:rsidR="00412D91" w:rsidRPr="00363B68">
        <w:rPr>
          <w:rFonts w:ascii="Times New Roman" w:hAnsi="Times New Roman" w:cs="Times New Roman"/>
          <w:sz w:val="28"/>
          <w:szCs w:val="28"/>
        </w:rPr>
        <w:t>Рекомендовать Главе  Махнёвского муниципального образования</w:t>
      </w:r>
      <w:r w:rsidR="00D6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9B">
        <w:rPr>
          <w:rFonts w:ascii="Times New Roman" w:hAnsi="Times New Roman" w:cs="Times New Roman"/>
          <w:sz w:val="28"/>
          <w:szCs w:val="28"/>
        </w:rPr>
        <w:t>п</w:t>
      </w:r>
      <w:r w:rsidR="00412D91" w:rsidRPr="00363B68">
        <w:rPr>
          <w:rFonts w:ascii="Times New Roman" w:hAnsi="Times New Roman" w:cs="Times New Roman"/>
          <w:sz w:val="28"/>
          <w:szCs w:val="28"/>
        </w:rPr>
        <w:t>ринять предусмотренные законом меры по устранению выявленных  проверкой нарушений</w:t>
      </w:r>
      <w:r w:rsidR="003940D4" w:rsidRPr="00363B68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412D91" w:rsidRPr="00363B68">
        <w:rPr>
          <w:rFonts w:ascii="Times New Roman" w:hAnsi="Times New Roman" w:cs="Times New Roman"/>
          <w:sz w:val="28"/>
          <w:szCs w:val="28"/>
        </w:rPr>
        <w:t>.</w:t>
      </w:r>
    </w:p>
    <w:p w:rsidR="0091687D" w:rsidRPr="0091687D" w:rsidRDefault="0091687D" w:rsidP="009168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687D">
        <w:rPr>
          <w:sz w:val="28"/>
          <w:szCs w:val="28"/>
        </w:rPr>
        <w:t xml:space="preserve"> </w:t>
      </w:r>
      <w:r w:rsidR="003940D4">
        <w:rPr>
          <w:rFonts w:ascii="Times New Roman" w:eastAsia="Times New Roman" w:hAnsi="Times New Roman" w:cs="Times New Roman"/>
          <w:sz w:val="28"/>
          <w:szCs w:val="28"/>
        </w:rPr>
        <w:t>Главному администратору доходов бюджета</w:t>
      </w:r>
      <w:r w:rsidRPr="009168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образования:</w:t>
      </w:r>
    </w:p>
    <w:p w:rsidR="003940D4" w:rsidRPr="003940D4" w:rsidRDefault="003940D4" w:rsidP="00EA5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87D">
        <w:rPr>
          <w:rFonts w:ascii="Times New Roman" w:hAnsi="Times New Roman" w:cs="Times New Roman"/>
          <w:sz w:val="28"/>
          <w:szCs w:val="28"/>
        </w:rPr>
        <w:t>3.1</w:t>
      </w:r>
      <w:r w:rsidR="0091687D" w:rsidRPr="00916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40D4">
        <w:rPr>
          <w:rFonts w:ascii="Times New Roman" w:hAnsi="Times New Roman" w:cs="Times New Roman"/>
          <w:sz w:val="28"/>
          <w:szCs w:val="28"/>
        </w:rPr>
        <w:t xml:space="preserve">не допускать в дальнейшей работе нарушений, отмеченных в акте проверки от 31.10.2016 г., при предоставлении земельного участка в собственность; </w:t>
      </w:r>
    </w:p>
    <w:p w:rsidR="003940D4" w:rsidRPr="003940D4" w:rsidRDefault="00363B68" w:rsidP="0036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3.2</w:t>
      </w:r>
      <w:r w:rsidR="003940D4" w:rsidRPr="003940D4">
        <w:rPr>
          <w:rFonts w:ascii="Times New Roman" w:hAnsi="Times New Roman" w:cs="Times New Roman"/>
          <w:sz w:val="28"/>
          <w:szCs w:val="28"/>
        </w:rPr>
        <w:t xml:space="preserve"> осуществлять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в соответствии с п. 2 ст. 160.2-1 Бюджетного кодекса РФ;</w:t>
      </w:r>
    </w:p>
    <w:p w:rsidR="0091687D" w:rsidRPr="0047366F" w:rsidRDefault="003940D4" w:rsidP="0036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0D4">
        <w:rPr>
          <w:rFonts w:ascii="Times New Roman" w:hAnsi="Times New Roman" w:cs="Times New Roman"/>
          <w:sz w:val="28"/>
          <w:szCs w:val="28"/>
        </w:rPr>
        <w:t xml:space="preserve">     </w:t>
      </w:r>
      <w:r w:rsidR="00363B68">
        <w:rPr>
          <w:rFonts w:ascii="Times New Roman" w:hAnsi="Times New Roman" w:cs="Times New Roman"/>
          <w:sz w:val="28"/>
          <w:szCs w:val="28"/>
        </w:rPr>
        <w:t xml:space="preserve">     3.3</w:t>
      </w:r>
      <w:r w:rsidRPr="003940D4">
        <w:rPr>
          <w:rFonts w:ascii="Times New Roman" w:hAnsi="Times New Roman" w:cs="Times New Roman"/>
          <w:sz w:val="28"/>
          <w:szCs w:val="28"/>
        </w:rPr>
        <w:t xml:space="preserve"> разработать порядок по осуществлению внутреннего финансового к</w:t>
      </w:r>
      <w:r w:rsidR="00EA5910">
        <w:rPr>
          <w:rFonts w:ascii="Times New Roman" w:hAnsi="Times New Roman" w:cs="Times New Roman"/>
          <w:sz w:val="28"/>
          <w:szCs w:val="28"/>
        </w:rPr>
        <w:t>онтроля главным администратором</w:t>
      </w:r>
      <w:r w:rsidRPr="003940D4">
        <w:rPr>
          <w:rFonts w:ascii="Times New Roman" w:hAnsi="Times New Roman" w:cs="Times New Roman"/>
          <w:sz w:val="28"/>
          <w:szCs w:val="28"/>
        </w:rPr>
        <w:t xml:space="preserve"> доходов бюджета в соответствии со статьей 160.2-1. п.5 БК РФ.</w:t>
      </w:r>
    </w:p>
    <w:p w:rsidR="00412D91" w:rsidRDefault="00412D91" w:rsidP="00412D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66F">
        <w:rPr>
          <w:sz w:val="28"/>
          <w:szCs w:val="28"/>
        </w:rPr>
        <w:t xml:space="preserve">       </w:t>
      </w:r>
      <w:r w:rsidR="00363B68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B67195">
        <w:rPr>
          <w:sz w:val="28"/>
          <w:szCs w:val="28"/>
        </w:rPr>
        <w:t xml:space="preserve"> </w:t>
      </w:r>
      <w:r w:rsidRPr="00B67195"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«Алапаевская искра»</w:t>
      </w:r>
      <w:r w:rsidRPr="0071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 Контрольного управления Махнёвского муниципального образования в сети «Интернет».</w:t>
      </w:r>
    </w:p>
    <w:p w:rsidR="00412D91" w:rsidRDefault="0047366F" w:rsidP="00412D91">
      <w:pPr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3B68">
        <w:rPr>
          <w:rFonts w:ascii="Times New Roman" w:hAnsi="Times New Roman"/>
          <w:sz w:val="28"/>
          <w:szCs w:val="28"/>
        </w:rPr>
        <w:t xml:space="preserve"> 5</w:t>
      </w:r>
      <w:r w:rsidR="00412D91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412D91" w:rsidRDefault="00412D91" w:rsidP="00412D91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412D91" w:rsidRPr="00B67195" w:rsidRDefault="00412D91" w:rsidP="00412D91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412D91" w:rsidRDefault="00412D91" w:rsidP="0041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12D91" w:rsidRDefault="00412D91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2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71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И.М.Авдеев</w:t>
      </w:r>
    </w:p>
    <w:p w:rsidR="00412D91" w:rsidRDefault="00412D91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</w:t>
      </w:r>
      <w:r w:rsidR="00E972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А.В.Лызлов</w:t>
      </w: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Default="007B36A5" w:rsidP="0041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A5" w:rsidRPr="007B36A5" w:rsidRDefault="007B36A5" w:rsidP="007B36A5">
      <w:pPr>
        <w:pStyle w:val="a6"/>
        <w:tabs>
          <w:tab w:val="left" w:pos="201"/>
        </w:tabs>
        <w:spacing w:before="0" w:beforeAutospacing="0" w:after="0" w:afterAutospacing="0"/>
        <w:jc w:val="right"/>
        <w:rPr>
          <w:sz w:val="28"/>
          <w:szCs w:val="28"/>
        </w:rPr>
      </w:pPr>
      <w:r w:rsidRPr="007B36A5">
        <w:rPr>
          <w:sz w:val="28"/>
          <w:szCs w:val="28"/>
        </w:rPr>
        <w:lastRenderedPageBreak/>
        <w:t>Приложение</w:t>
      </w:r>
    </w:p>
    <w:p w:rsidR="007B36A5" w:rsidRPr="007B36A5" w:rsidRDefault="007B36A5" w:rsidP="007B36A5">
      <w:pPr>
        <w:pStyle w:val="a6"/>
        <w:tabs>
          <w:tab w:val="left" w:pos="201"/>
        </w:tabs>
        <w:spacing w:before="0" w:beforeAutospacing="0" w:after="0" w:afterAutospacing="0"/>
        <w:jc w:val="right"/>
        <w:rPr>
          <w:sz w:val="28"/>
          <w:szCs w:val="28"/>
        </w:rPr>
      </w:pPr>
      <w:r w:rsidRPr="007B36A5">
        <w:rPr>
          <w:sz w:val="28"/>
          <w:szCs w:val="28"/>
        </w:rPr>
        <w:t>к Решению Думы Махнёвского</w:t>
      </w:r>
    </w:p>
    <w:p w:rsidR="007B36A5" w:rsidRPr="007B36A5" w:rsidRDefault="007B36A5" w:rsidP="007B36A5">
      <w:pPr>
        <w:pStyle w:val="a6"/>
        <w:tabs>
          <w:tab w:val="left" w:pos="201"/>
        </w:tabs>
        <w:spacing w:before="0" w:beforeAutospacing="0" w:after="0" w:afterAutospacing="0"/>
        <w:jc w:val="right"/>
        <w:rPr>
          <w:sz w:val="28"/>
          <w:szCs w:val="28"/>
        </w:rPr>
      </w:pPr>
      <w:r w:rsidRPr="007B36A5">
        <w:rPr>
          <w:sz w:val="28"/>
          <w:szCs w:val="28"/>
        </w:rPr>
        <w:t>муниципального образования</w:t>
      </w:r>
    </w:p>
    <w:p w:rsidR="007B36A5" w:rsidRPr="007B36A5" w:rsidRDefault="007B36A5" w:rsidP="007B36A5">
      <w:pPr>
        <w:pStyle w:val="a6"/>
        <w:tabs>
          <w:tab w:val="left" w:pos="201"/>
        </w:tabs>
        <w:spacing w:before="0" w:beforeAutospacing="0" w:after="0" w:afterAutospacing="0"/>
        <w:jc w:val="center"/>
        <w:rPr>
          <w:sz w:val="28"/>
          <w:szCs w:val="28"/>
        </w:rPr>
      </w:pPr>
      <w:r w:rsidRPr="007B36A5">
        <w:rPr>
          <w:b/>
          <w:sz w:val="28"/>
          <w:szCs w:val="28"/>
        </w:rPr>
        <w:t xml:space="preserve">                                                   </w:t>
      </w:r>
      <w:r w:rsidR="007544B7">
        <w:rPr>
          <w:b/>
          <w:sz w:val="28"/>
          <w:szCs w:val="28"/>
        </w:rPr>
        <w:t xml:space="preserve">                      </w:t>
      </w:r>
      <w:r w:rsidRPr="007B36A5">
        <w:rPr>
          <w:b/>
          <w:sz w:val="28"/>
          <w:szCs w:val="28"/>
        </w:rPr>
        <w:t xml:space="preserve"> </w:t>
      </w:r>
      <w:r w:rsidRPr="007B36A5">
        <w:rPr>
          <w:sz w:val="28"/>
          <w:szCs w:val="28"/>
        </w:rPr>
        <w:t xml:space="preserve">от </w:t>
      </w:r>
      <w:r w:rsidR="007544B7">
        <w:rPr>
          <w:sz w:val="28"/>
          <w:szCs w:val="28"/>
        </w:rPr>
        <w:t>29.11.2016 г.</w:t>
      </w:r>
      <w:r w:rsidRPr="007B36A5">
        <w:rPr>
          <w:sz w:val="28"/>
          <w:szCs w:val="28"/>
        </w:rPr>
        <w:t xml:space="preserve">       №  </w:t>
      </w:r>
      <w:r w:rsidR="007544B7">
        <w:rPr>
          <w:sz w:val="28"/>
          <w:szCs w:val="28"/>
        </w:rPr>
        <w:t>185</w:t>
      </w:r>
    </w:p>
    <w:p w:rsidR="00412D91" w:rsidRPr="0052271F" w:rsidRDefault="00412D91" w:rsidP="0052271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7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52271F" w:rsidRPr="007C71A9" w:rsidRDefault="0052271F" w:rsidP="007B3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271F" w:rsidRPr="007C71A9" w:rsidRDefault="0052271F" w:rsidP="007B3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 «Выполнение Отделом по управлению муниципальным имуществом и земельными ресурсами функций администратора доходов местного бюджета за 2014 – 2015 годы по доходам от продажи земельных участков, государственная собственность на которые не разграничена и которые расположены в границах городских округов»</w:t>
      </w:r>
    </w:p>
    <w:p w:rsidR="0052271F" w:rsidRPr="007C71A9" w:rsidRDefault="0052271F" w:rsidP="0052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C71A9">
        <w:rPr>
          <w:rFonts w:ascii="Times New Roman" w:hAnsi="Times New Roman" w:cs="Times New Roman"/>
          <w:sz w:val="24"/>
          <w:szCs w:val="24"/>
        </w:rPr>
        <w:tab/>
      </w:r>
    </w:p>
    <w:p w:rsidR="0052271F" w:rsidRPr="007C71A9" w:rsidRDefault="0052271F" w:rsidP="00522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</w:t>
      </w:r>
      <w:r w:rsidRPr="007C71A9">
        <w:rPr>
          <w:rFonts w:ascii="Times New Roman" w:hAnsi="Times New Roman" w:cs="Times New Roman"/>
          <w:b/>
          <w:sz w:val="24"/>
          <w:szCs w:val="24"/>
        </w:rPr>
        <w:tab/>
      </w:r>
      <w:r w:rsidRPr="007C71A9">
        <w:rPr>
          <w:rFonts w:ascii="Times New Roman" w:hAnsi="Times New Roman" w:cs="Times New Roman"/>
          <w:b/>
          <w:sz w:val="24"/>
          <w:szCs w:val="24"/>
        </w:rPr>
        <w:tab/>
      </w:r>
      <w:r w:rsidRPr="007C71A9">
        <w:rPr>
          <w:rFonts w:ascii="Times New Roman" w:hAnsi="Times New Roman" w:cs="Times New Roman"/>
          <w:b/>
          <w:sz w:val="24"/>
          <w:szCs w:val="24"/>
        </w:rPr>
        <w:tab/>
      </w:r>
      <w:r w:rsidRPr="007C71A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 Пункт 1.5. Плана работы Контрольного управления Махнёвского муниципального образования на 2016 год, утвержденного распоряжением председателя Контрольного управления Махнёвского муниципального образования от 25.12.2015 г. № 24.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Объект проверки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Администрация Махнёвского муниципального образования, Отдел по управлению муниципальным имуществом  и земельными ресурсами Администрации Махнёвского муниципального образования.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Цель проверки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Оценить правильность определения выкупной стоимости и своевременность внесения оплаты от продажи земельных участков, государственная собственность на которые не разграничена и которые расположены в границах городских округов, исполнение полномочий главного администратора доходов бюджета.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Срок проверки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С 19 сентября по 27 октября 2016 года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2014-2015 годы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земельными ресурсами Администрации Махнёвского муниципального образования (далее – Отдел по управлению имуществом) является функциональным органом Администрации Махнёвского муниципального образования, не наделенным правами юридического лица и входит в структуру местной Администрации, для осуществления управленческих функций в сфере  имущественных, жилищных и земельных отношений. 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Положение об Отделе по имуществу утверждено постановлением Администрации Махнёвского муниципального образования от 14.07.2009 г. № 250 (с изменениями от 27.03.2014 № 220).</w:t>
      </w:r>
    </w:p>
    <w:p w:rsidR="0052271F" w:rsidRPr="007C71A9" w:rsidRDefault="0052271F" w:rsidP="00522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b/>
          <w:sz w:val="24"/>
          <w:szCs w:val="24"/>
        </w:rPr>
        <w:t xml:space="preserve">             По результатам контрольного мероприятия установлено:</w:t>
      </w:r>
    </w:p>
    <w:p w:rsidR="0052271F" w:rsidRPr="007C71A9" w:rsidRDefault="0052271F" w:rsidP="0052271F">
      <w:pPr>
        <w:pStyle w:val="p5"/>
        <w:spacing w:before="0" w:beforeAutospacing="0" w:after="0" w:afterAutospacing="0"/>
        <w:ind w:firstLine="709"/>
        <w:jc w:val="both"/>
      </w:pPr>
      <w:r w:rsidRPr="007C71A9">
        <w:t>В соответствии с Федеральным законом от 25.10.2001 № 137-ФЗ «О введении в действие Земельного кодекса Российской Федерации» право распоряжения землями, государственная собственность на которые не разграничена, передано органам местного самоуправления.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C71A9">
        <w:rPr>
          <w:rFonts w:ascii="Times New Roman" w:hAnsi="Times New Roman" w:cs="Times New Roman"/>
          <w:sz w:val="24"/>
          <w:szCs w:val="24"/>
        </w:rPr>
        <w:t xml:space="preserve">В соответствии с Перечнями главных администраторов доходов бюджета Махнёвского муниципального образования, утвержденных Решениями Думы </w:t>
      </w:r>
      <w:r w:rsidRPr="007C71A9">
        <w:rPr>
          <w:rFonts w:ascii="Times New Roman" w:hAnsi="Times New Roman" w:cs="Times New Roman"/>
          <w:sz w:val="24"/>
          <w:szCs w:val="24"/>
        </w:rPr>
        <w:lastRenderedPageBreak/>
        <w:t xml:space="preserve">Махнёвского муниципального образования от 26.12.2013.№ 436, от 25.12.2014 г. № 534 на 2014-2015 годы, главным администратором доходов бюджета, получаемых от продажи земельных участков, государственная собственность на которые не разграничена и которые расположены в границах городских округов является Администрация </w:t>
      </w:r>
      <w:r w:rsidR="00F67E79" w:rsidRPr="007C71A9">
        <w:rPr>
          <w:rFonts w:ascii="Times New Roman" w:hAnsi="Times New Roman" w:cs="Times New Roman"/>
          <w:sz w:val="24"/>
          <w:szCs w:val="24"/>
        </w:rPr>
        <w:t xml:space="preserve"> </w:t>
      </w:r>
      <w:r w:rsidRPr="007C71A9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образования. </w:t>
      </w:r>
      <w:proofErr w:type="gramEnd"/>
    </w:p>
    <w:p w:rsidR="0052271F" w:rsidRPr="007C71A9" w:rsidRDefault="0052271F" w:rsidP="0052271F">
      <w:pPr>
        <w:pStyle w:val="p5"/>
        <w:spacing w:before="0" w:beforeAutospacing="0" w:after="0" w:afterAutospacing="0"/>
        <w:ind w:firstLine="709"/>
        <w:jc w:val="both"/>
      </w:pPr>
      <w:proofErr w:type="gramStart"/>
      <w:r w:rsidRPr="007C71A9">
        <w:t>На основании Решений Думы Махнёвского МО от 26.12.2013 № 417 «О  бюджете Махнёвского муниципального образования на 2014 год и плановый период 2015 и 2016 годов», от 25.12.2014 № 534 «О бюджете Махнёвского муниципального образования на 2015 год и плановый период  2016 и 2017 годов» в соответствии с кодом бюджетной классификации 901 1 14 06012 04 0000 430  запланированы в разделе доходов в</w:t>
      </w:r>
      <w:proofErr w:type="gramEnd"/>
      <w:r w:rsidRPr="007C71A9">
        <w:t xml:space="preserve"> местный бюджет средства, получаемые от продажи  земельных участков, государственная собственность на которые не разграничена и которые расположены в границах городских округов в сумме 80,0 тыс</w:t>
      </w:r>
      <w:proofErr w:type="gramStart"/>
      <w:r w:rsidRPr="007C71A9">
        <w:t>.р</w:t>
      </w:r>
      <w:proofErr w:type="gramEnd"/>
      <w:r w:rsidRPr="007C71A9">
        <w:t xml:space="preserve">уб., и 248,8 тыс.руб. соответственно.  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Поступление доходов от продажи земельных участков за 2014 год составило </w:t>
      </w:r>
      <w:r w:rsidR="000B0FF2" w:rsidRPr="007C71A9">
        <w:rPr>
          <w:rFonts w:ascii="Times New Roman" w:hAnsi="Times New Roman" w:cs="Times New Roman"/>
          <w:sz w:val="24"/>
          <w:szCs w:val="24"/>
        </w:rPr>
        <w:t xml:space="preserve">  </w:t>
      </w:r>
      <w:r w:rsidRPr="007C71A9">
        <w:rPr>
          <w:rFonts w:ascii="Times New Roman" w:hAnsi="Times New Roman" w:cs="Times New Roman"/>
          <w:sz w:val="24"/>
          <w:szCs w:val="24"/>
        </w:rPr>
        <w:t>133,9 тыс</w:t>
      </w:r>
      <w:proofErr w:type="gramStart"/>
      <w:r w:rsidRPr="007C71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71A9">
        <w:rPr>
          <w:rFonts w:ascii="Times New Roman" w:hAnsi="Times New Roman" w:cs="Times New Roman"/>
          <w:sz w:val="24"/>
          <w:szCs w:val="24"/>
        </w:rPr>
        <w:t>уб., или на 167,4 % к утвержденному плану</w:t>
      </w:r>
      <w:r w:rsidR="000B0FF2" w:rsidRPr="007C71A9">
        <w:rPr>
          <w:rFonts w:ascii="Times New Roman" w:hAnsi="Times New Roman" w:cs="Times New Roman"/>
          <w:sz w:val="24"/>
          <w:szCs w:val="24"/>
        </w:rPr>
        <w:t>.</w:t>
      </w:r>
      <w:r w:rsidRPr="007C71A9">
        <w:rPr>
          <w:rFonts w:ascii="Times New Roman" w:hAnsi="Times New Roman" w:cs="Times New Roman"/>
          <w:sz w:val="24"/>
          <w:szCs w:val="24"/>
        </w:rPr>
        <w:t xml:space="preserve"> </w:t>
      </w:r>
      <w:r w:rsidR="000B0FF2" w:rsidRPr="007C71A9">
        <w:rPr>
          <w:rFonts w:ascii="Times New Roman" w:hAnsi="Times New Roman" w:cs="Times New Roman"/>
          <w:sz w:val="24"/>
          <w:szCs w:val="24"/>
        </w:rPr>
        <w:t>В</w:t>
      </w:r>
      <w:r w:rsidRPr="007C71A9">
        <w:rPr>
          <w:rFonts w:ascii="Times New Roman" w:hAnsi="Times New Roman" w:cs="Times New Roman"/>
          <w:sz w:val="24"/>
          <w:szCs w:val="24"/>
        </w:rPr>
        <w:t xml:space="preserve"> 2015 году снижение поступления доходов от продажи земельных участков, находящихся в собственности городских округов, государственная собственность на которые не разграничена</w:t>
      </w:r>
      <w:r w:rsidR="000B0FF2" w:rsidRPr="007C71A9">
        <w:rPr>
          <w:rFonts w:ascii="Times New Roman" w:hAnsi="Times New Roman" w:cs="Times New Roman"/>
          <w:sz w:val="24"/>
          <w:szCs w:val="24"/>
        </w:rPr>
        <w:t>,</w:t>
      </w:r>
      <w:r w:rsidRPr="007C71A9">
        <w:rPr>
          <w:rFonts w:ascii="Times New Roman" w:hAnsi="Times New Roman" w:cs="Times New Roman"/>
          <w:sz w:val="24"/>
          <w:szCs w:val="24"/>
        </w:rPr>
        <w:t xml:space="preserve"> исполнение составило 49,2 % к уточненным назначениям.</w:t>
      </w:r>
      <w:r w:rsidRPr="007C71A9">
        <w:rPr>
          <w:rStyle w:val="a5"/>
          <w:rFonts w:eastAsiaTheme="minorEastAsia"/>
          <w:b/>
        </w:rPr>
        <w:t xml:space="preserve"> </w:t>
      </w:r>
    </w:p>
    <w:p w:rsidR="0052271F" w:rsidRPr="007C71A9" w:rsidRDefault="0052271F" w:rsidP="0052271F">
      <w:pPr>
        <w:spacing w:after="0" w:line="240" w:lineRule="auto"/>
        <w:jc w:val="both"/>
        <w:rPr>
          <w:rStyle w:val="FontStyle19"/>
          <w:sz w:val="24"/>
          <w:szCs w:val="24"/>
        </w:rPr>
      </w:pPr>
      <w:r w:rsidRPr="007C71A9">
        <w:rPr>
          <w:rStyle w:val="FontStyle19"/>
          <w:sz w:val="24"/>
          <w:szCs w:val="24"/>
        </w:rPr>
        <w:t xml:space="preserve">          Согласно представленному Реестру договоров купли-продажи земельных участков </w:t>
      </w:r>
      <w:r w:rsidRPr="007C71A9">
        <w:rPr>
          <w:rFonts w:ascii="Times New Roman" w:hAnsi="Times New Roman" w:cs="Times New Roman"/>
          <w:sz w:val="24"/>
          <w:szCs w:val="24"/>
        </w:rPr>
        <w:t>государственная собственность на которые не разграничена и которые расположены в границах городских округов за 2014 год</w:t>
      </w:r>
      <w:r w:rsidRPr="007C71A9">
        <w:rPr>
          <w:rStyle w:val="FontStyle19"/>
          <w:sz w:val="24"/>
          <w:szCs w:val="24"/>
        </w:rPr>
        <w:t xml:space="preserve"> заключено 46  договоров купли-продажи земельных участков на сумму 123,9 тыс</w:t>
      </w:r>
      <w:proofErr w:type="gramStart"/>
      <w:r w:rsidRPr="007C71A9">
        <w:rPr>
          <w:rStyle w:val="FontStyle19"/>
          <w:sz w:val="24"/>
          <w:szCs w:val="24"/>
        </w:rPr>
        <w:t>.р</w:t>
      </w:r>
      <w:proofErr w:type="gramEnd"/>
      <w:r w:rsidRPr="007C71A9">
        <w:rPr>
          <w:rStyle w:val="FontStyle19"/>
          <w:sz w:val="24"/>
          <w:szCs w:val="24"/>
        </w:rPr>
        <w:t>уб., за 2015 год – 48 договоров на сумму 92,2 тыс.рублей.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Style w:val="FontStyle19"/>
          <w:sz w:val="24"/>
          <w:szCs w:val="24"/>
        </w:rPr>
      </w:pPr>
      <w:r w:rsidRPr="007C71A9">
        <w:rPr>
          <w:rStyle w:val="FontStyle31"/>
          <w:sz w:val="24"/>
          <w:szCs w:val="24"/>
        </w:rPr>
        <w:t xml:space="preserve">К проверке представлено 89 договоров </w:t>
      </w:r>
      <w:r w:rsidRPr="007C71A9">
        <w:rPr>
          <w:rStyle w:val="FontStyle19"/>
          <w:sz w:val="24"/>
          <w:szCs w:val="24"/>
        </w:rPr>
        <w:t>купли-продажи земельных участков из них: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Style w:val="FontStyle19"/>
          <w:sz w:val="24"/>
          <w:szCs w:val="24"/>
        </w:rPr>
        <w:t>- 44</w:t>
      </w:r>
      <w:r w:rsidRPr="007C71A9">
        <w:rPr>
          <w:rFonts w:ascii="Times New Roman" w:hAnsi="Times New Roman" w:cs="Times New Roman"/>
          <w:sz w:val="24"/>
          <w:szCs w:val="24"/>
        </w:rPr>
        <w:t> под индивидуальное жилищное строительство;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- 9 под личное подсобное хозяйство;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- 1 под огородничество;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- 29 под капитальны</w:t>
      </w:r>
      <w:r w:rsidR="000B0FF2" w:rsidRPr="007C71A9">
        <w:rPr>
          <w:rFonts w:ascii="Times New Roman" w:hAnsi="Times New Roman" w:cs="Times New Roman"/>
          <w:sz w:val="24"/>
          <w:szCs w:val="24"/>
        </w:rPr>
        <w:t>е</w:t>
      </w:r>
      <w:r w:rsidRPr="007C71A9">
        <w:rPr>
          <w:rFonts w:ascii="Times New Roman" w:hAnsi="Times New Roman" w:cs="Times New Roman"/>
          <w:sz w:val="24"/>
          <w:szCs w:val="24"/>
        </w:rPr>
        <w:t xml:space="preserve"> гараж</w:t>
      </w:r>
      <w:r w:rsidR="000B0FF2" w:rsidRPr="007C71A9">
        <w:rPr>
          <w:rFonts w:ascii="Times New Roman" w:hAnsi="Times New Roman" w:cs="Times New Roman"/>
          <w:sz w:val="24"/>
          <w:szCs w:val="24"/>
        </w:rPr>
        <w:t>и</w:t>
      </w:r>
      <w:r w:rsidRPr="007C71A9">
        <w:rPr>
          <w:rFonts w:ascii="Times New Roman" w:hAnsi="Times New Roman" w:cs="Times New Roman"/>
          <w:sz w:val="24"/>
          <w:szCs w:val="24"/>
        </w:rPr>
        <w:t>;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- 6 под объект торговли.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Площадь предоставленных земельных участков составила 87 152 кв. метров.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Сплошным методом проверена правильность определения выкупной цены земельных участков и своевременность внесения оплаты за земельные участки, государственная собственность на которые не разграничена и которые расположены в границах городского округа.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Style w:val="FontStyle19"/>
          <w:sz w:val="24"/>
          <w:szCs w:val="24"/>
        </w:rPr>
        <w:t xml:space="preserve"> Согласно п.п. 2.2 п. 2 Договора купли-продажи  земельного участка «Покупатель» </w:t>
      </w:r>
      <w:proofErr w:type="gramStart"/>
      <w:r w:rsidRPr="007C71A9">
        <w:rPr>
          <w:rStyle w:val="FontStyle19"/>
          <w:sz w:val="24"/>
          <w:szCs w:val="24"/>
        </w:rPr>
        <w:t>оплачивает цену Участка</w:t>
      </w:r>
      <w:proofErr w:type="gramEnd"/>
      <w:r w:rsidRPr="007C71A9">
        <w:rPr>
          <w:rStyle w:val="FontStyle19"/>
          <w:sz w:val="24"/>
          <w:szCs w:val="24"/>
        </w:rPr>
        <w:t xml:space="preserve"> до подписания договора единовременным платежом.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В нарушение условий Договора установлено несвоевременное внесение платы за земельные участки по договорам купли-продажи, заключенным от 28.05.2014 № 231, от 17.07.2014 № 245, от 19.07.2015 № 294, нарушение срока 1 и 11 дней. Пени покупателям земельных участков не предъявлялись, так как условиями Договора данный пункт не предусмотрен.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Установлен 1 случай завышения выкупной цены по расчету выкупной цены земельного участка к  договору от 22.12.2014 № 258 на сумму 20 руб.52 копейки.</w:t>
      </w:r>
    </w:p>
    <w:p w:rsidR="0052271F" w:rsidRPr="007C71A9" w:rsidRDefault="0052271F" w:rsidP="005227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В ходе проверки отмечены факты нарушения установленного статьей 36 Земельного кодекса Российской Федерации порядка предоставления земельных участков, государственная собственность на которые не разграничена и на которых расположены здания, строения, сооружения.</w:t>
      </w:r>
    </w:p>
    <w:p w:rsidR="0052271F" w:rsidRPr="007C71A9" w:rsidRDefault="0052271F" w:rsidP="00522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В некоторых случаях решение о предоставлении земельного участка принималось в нарушение пункта 9 Административного Регламента предоставления муниципальной услуги, при отсутствии полного пакета документов, необходимых для приобретения прав на земельный участок, а именно при отсутствии: 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договора купли-продажи земельного участка – 22 случая;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lastRenderedPageBreak/>
        <w:t>- копии документа, удостоверяющей личность представителя физического или юридического лица – 3 случая;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заявления на предоставление земельного участка в собственность за плату – 7 случаев;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постановления Администрации о предоставлении земельного участка в собственность – 4 случая;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кадастрового паспорта, либо выписки из кадастрового паспорта – 5 случаев;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 на недвижимое имущество и сделок с ним (далее – ЕГРП) о правах на здание, строение, сооружение, находящееся на приобретаемом земельном участке или уведомления об отсутствии в ЕГРП запрашиваемых сведений о зарегистрированных правах на здания, строения, сооружения – 1случай;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копии квитанции об оплате за выкуп земельного участка – 2 случая;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расчета выкупной цены земельного участка – 4 случая.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В нарушение пункта 7 Административного Регламента имеют место случаи </w:t>
      </w:r>
      <w:r w:rsidR="000B0FF2" w:rsidRPr="007C71A9">
        <w:rPr>
          <w:rFonts w:ascii="Times New Roman" w:hAnsi="Times New Roman" w:cs="Times New Roman"/>
          <w:sz w:val="24"/>
          <w:szCs w:val="24"/>
        </w:rPr>
        <w:t xml:space="preserve"> </w:t>
      </w:r>
      <w:r w:rsidRPr="007C71A9">
        <w:rPr>
          <w:rFonts w:ascii="Times New Roman" w:hAnsi="Times New Roman" w:cs="Times New Roman"/>
          <w:sz w:val="24"/>
          <w:szCs w:val="24"/>
        </w:rPr>
        <w:t>нарушения сроков предоставления муниципальной услуги: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постановление местной Администрации о предоставлении земельного участка в собственность принимается позднее срока (30 дней) со дня регистрации заявления;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некоторые договоры купли-продажи земельного участка заключены позднее 30 дней со дня принятия постановления о предоставлении земельного участка в собственность;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- в нарушение Регламента договоры  купли-продажи земельного участка от 05.1102014 № 251, от 21.10.2015 № 303, заключены раньше, чем издано постановление Администрации о предоставлении в собственность за плату земельного участка.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По представленным  Отделом по имуществу справкам о начислении, оплате и задолженности  по доходам от  продажи земельных участков государственная собственность не разграничена по состоянию на 01.01.2014г. дебиторская задолженность составляет 911руб.56 коп</w:t>
      </w:r>
      <w:proofErr w:type="gramStart"/>
      <w:r w:rsidRPr="007C71A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C71A9">
        <w:rPr>
          <w:rFonts w:ascii="Times New Roman" w:hAnsi="Times New Roman" w:cs="Times New Roman"/>
          <w:sz w:val="24"/>
          <w:szCs w:val="24"/>
        </w:rPr>
        <w:t>на 01.01.2016г. 149 руб.76 копеек. Однако согласно Отчету об исполнении бюджета за 2014-2015 годы в формах 0503130, 0503169 дебиторская задолженность отсутствует. Администрацией не ведется должным образом учет задолженности по договорам купли-продажи земельных участков.</w:t>
      </w: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Объем проверенных средств, охваченный контрольным мероприятием  составил 256,4 тыс</w:t>
      </w:r>
      <w:proofErr w:type="gramStart"/>
      <w:r w:rsidRPr="007C71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71A9">
        <w:rPr>
          <w:rFonts w:ascii="Times New Roman" w:hAnsi="Times New Roman" w:cs="Times New Roman"/>
          <w:sz w:val="24"/>
          <w:szCs w:val="24"/>
        </w:rPr>
        <w:t xml:space="preserve">уб., в том числе за 2014 год - 133,9 тыс.руб., 2015 год – 122,5 тыс.рублей.  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Акт проверки по результатам контрольного мероприятия Администрацией Махнёвского МО подписан без замечаний.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2271F" w:rsidRPr="007C71A9" w:rsidRDefault="0052271F" w:rsidP="0052271F">
      <w:pPr>
        <w:pStyle w:val="p5"/>
        <w:spacing w:before="0" w:beforeAutospacing="0" w:after="0" w:afterAutospacing="0"/>
        <w:ind w:firstLine="709"/>
        <w:jc w:val="both"/>
      </w:pPr>
      <w:r w:rsidRPr="007C71A9">
        <w:t>1. В 2014 – 2015 годах функции администратора доходов местного бюджета возложены на главного администратора доходов бюджета - Администрацию Махнёвского муниципального образования.</w:t>
      </w:r>
    </w:p>
    <w:p w:rsidR="0052271F" w:rsidRPr="007C71A9" w:rsidRDefault="0052271F" w:rsidP="0052271F">
      <w:pPr>
        <w:pStyle w:val="p5"/>
        <w:spacing w:before="0" w:beforeAutospacing="0" w:after="0" w:afterAutospacing="0"/>
        <w:ind w:firstLine="709"/>
        <w:jc w:val="both"/>
      </w:pPr>
      <w:r w:rsidRPr="007C71A9">
        <w:rPr>
          <w:color w:val="000000"/>
        </w:rPr>
        <w:t>Реализацию полномочий местной Администрации по  управлению и распоряжению земельными участками, находящимися в границах городского округа, государственная собственность на которые не разграничена, осуществлял Отдел по управлению муниципальным имуществом Администрации Махнёвского МО</w:t>
      </w:r>
      <w:r w:rsidRPr="007C71A9">
        <w:t>.</w:t>
      </w:r>
    </w:p>
    <w:p w:rsidR="0052271F" w:rsidRPr="007C71A9" w:rsidRDefault="0052271F" w:rsidP="0052271F">
      <w:pPr>
        <w:pStyle w:val="p5"/>
        <w:spacing w:before="0" w:beforeAutospacing="0" w:after="0" w:afterAutospacing="0"/>
        <w:ind w:firstLine="709"/>
        <w:jc w:val="both"/>
      </w:pPr>
      <w:r w:rsidRPr="007C71A9">
        <w:t>2. В бюджете на 2014-2015 годы доходы получаемые от продажи  земельных участков, государственная собственность на которые не разграничена и которые расположены в границах городских округов запланированы в сумме  80,0 тыс</w:t>
      </w:r>
      <w:proofErr w:type="gramStart"/>
      <w:r w:rsidRPr="007C71A9">
        <w:t>.р</w:t>
      </w:r>
      <w:proofErr w:type="gramEnd"/>
      <w:r w:rsidRPr="007C71A9">
        <w:t xml:space="preserve">уб. и 248,8 тыс.руб. соответственно.  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1A9">
        <w:rPr>
          <w:rFonts w:ascii="Times New Roman" w:hAnsi="Times New Roman" w:cs="Times New Roman"/>
          <w:sz w:val="24"/>
          <w:szCs w:val="24"/>
        </w:rPr>
        <w:t>Поступление доходов от продажи земельных участков за 2014 год составило в сумме 133,9 тыс</w:t>
      </w:r>
      <w:proofErr w:type="gramStart"/>
      <w:r w:rsidRPr="007C71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71A9">
        <w:rPr>
          <w:rFonts w:ascii="Times New Roman" w:hAnsi="Times New Roman" w:cs="Times New Roman"/>
          <w:sz w:val="24"/>
          <w:szCs w:val="24"/>
        </w:rPr>
        <w:t>уб., или на 167,4 % к утвержденному плану, в 2015 году – 49,2 % к уточненным показателям.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C71A9">
        <w:rPr>
          <w:rStyle w:val="a5"/>
          <w:rFonts w:eastAsiaTheme="minorEastAsia"/>
          <w:b/>
        </w:rPr>
        <w:t xml:space="preserve"> </w:t>
      </w:r>
      <w:r w:rsidRPr="007C71A9">
        <w:rPr>
          <w:rFonts w:ascii="Times New Roman" w:hAnsi="Times New Roman" w:cs="Times New Roman"/>
          <w:sz w:val="24"/>
          <w:szCs w:val="24"/>
        </w:rPr>
        <w:t>В нарушение п.  2 условий Договора купли-продажи земельных участков установлено несвоевременное внесение платы по 3 земельным участкам, нарушение срока 1 и 11 дней. Пени покупателям земельных участков не предъявлялись, так как условиями Договора данный пункт не установлен.</w:t>
      </w:r>
    </w:p>
    <w:p w:rsidR="0052271F" w:rsidRPr="007C71A9" w:rsidRDefault="0052271F" w:rsidP="0052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5. В нарушение пункта 9 Административного Регламента предоставления муниципальной услуги, принималось решение о предоставлении земельного участка в собственность при отсутствии полного пакета документов, необходимых для приобретения прав на земельный участок.</w:t>
      </w:r>
    </w:p>
    <w:p w:rsidR="0052271F" w:rsidRPr="007C71A9" w:rsidRDefault="0052271F" w:rsidP="0052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1A9">
        <w:rPr>
          <w:rFonts w:ascii="Times New Roman" w:hAnsi="Times New Roman" w:cs="Times New Roman"/>
          <w:color w:val="000000"/>
          <w:sz w:val="24"/>
          <w:szCs w:val="24"/>
        </w:rPr>
        <w:t>6. Выявлены несоответствия сведений о дебиторской задолженности по доходам от продажи земельных участков по состоянию на 01.01.2014 и 01.01.2016 г.  между сведениями, представленными Отделом по имуществу и сведениями о дебиторской и кредиторской задолженности (форма 0503169) годовой бюджетной отчётности главного администратора доходов бюджета Администрации Махнёвского МО за 2014 - 2015 годы.</w:t>
      </w:r>
    </w:p>
    <w:p w:rsidR="0052271F" w:rsidRPr="007C71A9" w:rsidRDefault="0052271F" w:rsidP="0052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C71A9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2271F" w:rsidRPr="007C71A9" w:rsidRDefault="0052271F" w:rsidP="00522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Главному администратору доходов бюджета Администрации Махнёвского муниципального образования: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- не допускать в дальнейшей работе нарушений, отмеченных в акте проверки от 31.10.2016 г., при предоставлении земельного участка в собственность; 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- осуществлять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в соответствии с п. 2 ст. 160.2-1 Бюджетного кодекса РФ;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- разработать порядок по осуществлению внутреннего финансового контроля главным администратором  доходов бюджета в соответствии со статьей 160.2-1. п.5 БК РФ.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Главе муниципального  образования:</w:t>
      </w:r>
    </w:p>
    <w:p w:rsidR="0052271F" w:rsidRPr="007C71A9" w:rsidRDefault="0052271F" w:rsidP="0052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          - принять предусмотренные законом меры по устранению выявленных проверкой нарушений и недостатков.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>Участники контрольного мероприятия:</w:t>
      </w: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</w:t>
      </w:r>
      <w:proofErr w:type="spellStart"/>
      <w:r w:rsidRPr="007C71A9">
        <w:rPr>
          <w:rFonts w:ascii="Times New Roman" w:hAnsi="Times New Roman" w:cs="Times New Roman"/>
          <w:sz w:val="24"/>
          <w:szCs w:val="24"/>
        </w:rPr>
        <w:t>Л.Л.Корелина</w:t>
      </w:r>
      <w:proofErr w:type="spellEnd"/>
    </w:p>
    <w:p w:rsidR="00EA5259" w:rsidRPr="007C71A9" w:rsidRDefault="00EA5259" w:rsidP="0052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F" w:rsidRPr="007C71A9" w:rsidRDefault="0052271F" w:rsidP="00484B48">
      <w:pPr>
        <w:spacing w:after="0" w:line="240" w:lineRule="auto"/>
        <w:jc w:val="both"/>
        <w:rPr>
          <w:sz w:val="24"/>
          <w:szCs w:val="24"/>
        </w:rPr>
      </w:pPr>
      <w:r w:rsidRPr="007C71A9">
        <w:rPr>
          <w:rFonts w:ascii="Times New Roman" w:hAnsi="Times New Roman" w:cs="Times New Roman"/>
          <w:sz w:val="24"/>
          <w:szCs w:val="24"/>
        </w:rPr>
        <w:t xml:space="preserve">Инспектор                                                                                   </w:t>
      </w:r>
      <w:proofErr w:type="spellStart"/>
      <w:r w:rsidRPr="007C71A9">
        <w:rPr>
          <w:rFonts w:ascii="Times New Roman" w:hAnsi="Times New Roman" w:cs="Times New Roman"/>
          <w:sz w:val="24"/>
          <w:szCs w:val="24"/>
        </w:rPr>
        <w:t>Л.И.Подкина</w:t>
      </w:r>
      <w:proofErr w:type="spellEnd"/>
    </w:p>
    <w:p w:rsidR="0052271F" w:rsidRPr="007C71A9" w:rsidRDefault="0052271F" w:rsidP="0052271F">
      <w:pPr>
        <w:jc w:val="both"/>
        <w:rPr>
          <w:sz w:val="24"/>
          <w:szCs w:val="24"/>
        </w:rPr>
      </w:pPr>
    </w:p>
    <w:p w:rsidR="0052271F" w:rsidRDefault="0052271F" w:rsidP="0052271F">
      <w:pPr>
        <w:jc w:val="both"/>
        <w:rPr>
          <w:sz w:val="28"/>
          <w:szCs w:val="28"/>
        </w:rPr>
      </w:pPr>
    </w:p>
    <w:p w:rsidR="00F27D69" w:rsidRDefault="00F27D69"/>
    <w:sectPr w:rsidR="00F27D69" w:rsidSect="005A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F7E"/>
    <w:multiLevelType w:val="multilevel"/>
    <w:tmpl w:val="C010BA0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D91"/>
    <w:rsid w:val="00045614"/>
    <w:rsid w:val="000B0FF2"/>
    <w:rsid w:val="000D2177"/>
    <w:rsid w:val="0013292D"/>
    <w:rsid w:val="003136BC"/>
    <w:rsid w:val="00363B68"/>
    <w:rsid w:val="003940D4"/>
    <w:rsid w:val="00412D91"/>
    <w:rsid w:val="0047366F"/>
    <w:rsid w:val="00484B48"/>
    <w:rsid w:val="0052271F"/>
    <w:rsid w:val="005A522B"/>
    <w:rsid w:val="007544B7"/>
    <w:rsid w:val="007B36A5"/>
    <w:rsid w:val="007C71A9"/>
    <w:rsid w:val="00802016"/>
    <w:rsid w:val="0091687D"/>
    <w:rsid w:val="00A91EE0"/>
    <w:rsid w:val="00D67A9B"/>
    <w:rsid w:val="00D724C0"/>
    <w:rsid w:val="00E97287"/>
    <w:rsid w:val="00EA5259"/>
    <w:rsid w:val="00EA5910"/>
    <w:rsid w:val="00F10597"/>
    <w:rsid w:val="00F27D69"/>
    <w:rsid w:val="00F6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91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522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2271F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2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2271F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uiPriority w:val="99"/>
    <w:rsid w:val="0052271F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7B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жданова</cp:lastModifiedBy>
  <cp:revision>16</cp:revision>
  <dcterms:created xsi:type="dcterms:W3CDTF">2016-09-28T09:24:00Z</dcterms:created>
  <dcterms:modified xsi:type="dcterms:W3CDTF">2016-11-29T05:09:00Z</dcterms:modified>
</cp:coreProperties>
</file>