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B0" w:rsidRPr="00DE2BCC" w:rsidRDefault="0034519D" w:rsidP="00DE2B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E2BCC">
        <w:rPr>
          <w:rFonts w:ascii="Times New Roman" w:eastAsia="Times New Roman" w:hAnsi="Times New Roman" w:cs="Times New Roman"/>
          <w:b/>
          <w:bCs/>
          <w:sz w:val="27"/>
          <w:szCs w:val="27"/>
        </w:rPr>
        <w:t>«</w:t>
      </w:r>
      <w:r w:rsidR="00DE2BCC" w:rsidRPr="00DE2BC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Как охотиться на белку по закону</w:t>
      </w:r>
      <w:r w:rsidR="00D60D2E" w:rsidRPr="00DE2BC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» </w:t>
      </w:r>
      <w:r w:rsidR="001135DC" w:rsidRPr="00DE2BCC">
        <w:rPr>
          <w:rFonts w:ascii="Times New Roman" w:eastAsia="Times New Roman" w:hAnsi="Times New Roman" w:cs="Times New Roman"/>
          <w:bCs/>
          <w:sz w:val="27"/>
          <w:szCs w:val="27"/>
        </w:rPr>
        <w:t>(разъясняет помощник Алапаевского городского прокурора</w:t>
      </w:r>
      <w:r w:rsidR="00DE2BCC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bookmarkStart w:id="0" w:name="_GoBack"/>
      <w:bookmarkEnd w:id="0"/>
      <w:r w:rsidR="00DE2BCC">
        <w:rPr>
          <w:rFonts w:ascii="Times New Roman" w:eastAsia="Times New Roman" w:hAnsi="Times New Roman" w:cs="Times New Roman"/>
          <w:bCs/>
          <w:sz w:val="27"/>
          <w:szCs w:val="27"/>
        </w:rPr>
        <w:t>Коробейникова Е.А.</w:t>
      </w:r>
      <w:r w:rsidR="001135DC" w:rsidRPr="00DE2BCC">
        <w:rPr>
          <w:rFonts w:ascii="Times New Roman" w:eastAsia="Times New Roman" w:hAnsi="Times New Roman" w:cs="Times New Roman"/>
          <w:bCs/>
          <w:sz w:val="27"/>
          <w:szCs w:val="27"/>
        </w:rPr>
        <w:t>).</w:t>
      </w:r>
    </w:p>
    <w:p w:rsidR="00DE2BCC" w:rsidRPr="00DE2BCC" w:rsidRDefault="00DE2BCC" w:rsidP="00DE2BCC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E2BC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Федеральным законом от 24.07.2009 № 209-ФЗ «Об охоте и о сохранении </w:t>
      </w:r>
      <w:proofErr w:type="gramStart"/>
      <w:r w:rsidRPr="00DE2BC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охотничьих ресурсов</w:t>
      </w:r>
      <w:proofErr w:type="gramEnd"/>
      <w:r w:rsidRPr="00DE2BC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и о внесении изменений в отдельные законодательные акты Российской Федерации» белка отнесена к пушным охотничьим ресурсам.</w:t>
      </w:r>
    </w:p>
    <w:p w:rsidR="00DE2BCC" w:rsidRPr="00DE2BCC" w:rsidRDefault="00DE2BCC" w:rsidP="00DE2BCC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E2BC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Правилами охоты, утвержденными приказом Минприроды России от 16.11.2010 № 512, сроки охоты на белку установлены с третьей субботы августа по 28 (29) февраля.</w:t>
      </w:r>
    </w:p>
    <w:p w:rsidR="00DE2BCC" w:rsidRPr="00DE2BCC" w:rsidRDefault="00DE2BCC" w:rsidP="00DE2BCC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E2BC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Охота на пушных животных в целях осуществления научно-исследовательской деятельности, образовательной деятельности, регулирования численности охотничьих животных и в целях обеспечения ведения традиционного образа жизни и традиционной хозяйственной деятельности осуществляется в течение всего календарного года.</w:t>
      </w:r>
    </w:p>
    <w:p w:rsidR="00DE2BCC" w:rsidRPr="00DE2BCC" w:rsidRDefault="00DE2BCC" w:rsidP="00DE2BCC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E2BC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Правилами охоты установлен ряд требований к охоте на пушных животных. Так, при осуществлении охоты на пушных животных запрещается разрушение и раскопка постоянных выводковых убежищ пушных животных.</w:t>
      </w:r>
    </w:p>
    <w:p w:rsidR="00DE2BCC" w:rsidRPr="00DE2BCC" w:rsidRDefault="00DE2BCC" w:rsidP="00DE2BCC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E2BC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При отлове и (или) отстреле белки запрещается применение любых световых устройств, </w:t>
      </w:r>
      <w:proofErr w:type="spellStart"/>
      <w:r w:rsidRPr="00DE2BC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тепловизоров</w:t>
      </w:r>
      <w:proofErr w:type="spellEnd"/>
      <w:r w:rsidRPr="00DE2BC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, приборов ночного видения, за исключением случаев использования световых устройств для добора раненых животных с соблюдением требований, установленных Правилами охоты. При осуществлении охоты на белку допускается применение пневматического охотничьего оружия.</w:t>
      </w:r>
    </w:p>
    <w:p w:rsidR="00DE2BCC" w:rsidRPr="00DE2BCC" w:rsidRDefault="00DE2BCC" w:rsidP="00DE2BCC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E2BC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С 1 января 2021 года вступили в силу новые Правила охоты, утвержденные приказом Минприроды России от 24.07.2020 № 477.</w:t>
      </w:r>
    </w:p>
    <w:p w:rsidR="00DE2BCC" w:rsidRPr="00DE2BCC" w:rsidRDefault="00DE2BCC" w:rsidP="00DE2BCC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E2BC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Новая редакция Правил регламентирует обязанности граждан при осуществлении охоты, в том числе коллективной.</w:t>
      </w:r>
    </w:p>
    <w:p w:rsidR="00DE2BCC" w:rsidRPr="00DE2BCC" w:rsidRDefault="00DE2BCC" w:rsidP="00DE2BCC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E2BC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В отношении белки предусматривается запрет охоты на нее с применением охотничьего огнестрельного длинноствольного оружия с нарезным стволом и нарезных стволов охотничьего огнестрельного комбинированного оружия калибром более 5,7 миллиметров.</w:t>
      </w:r>
    </w:p>
    <w:p w:rsidR="00DE2BCC" w:rsidRPr="00DE2BCC" w:rsidRDefault="00DE2BCC" w:rsidP="00DE2BCC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E2BC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Сроки охоты устанавливаются с 15 октября по 28 (29) февраля (продолжительностью не менее 120 дней).</w:t>
      </w:r>
    </w:p>
    <w:p w:rsidR="009203AE" w:rsidRPr="00DE2BCC" w:rsidRDefault="009203AE" w:rsidP="00DE2BC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sectPr w:rsidR="009203AE" w:rsidRPr="00DE2BCC" w:rsidSect="00A61F08">
      <w:headerReference w:type="default" r:id="rId6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92B" w:rsidRDefault="00F1592B" w:rsidP="008B2CEE">
      <w:pPr>
        <w:spacing w:after="0" w:line="240" w:lineRule="auto"/>
      </w:pPr>
      <w:r>
        <w:separator/>
      </w:r>
    </w:p>
  </w:endnote>
  <w:endnote w:type="continuationSeparator" w:id="0">
    <w:p w:rsidR="00F1592B" w:rsidRDefault="00F1592B" w:rsidP="008B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92B" w:rsidRDefault="00F1592B" w:rsidP="008B2CEE">
      <w:pPr>
        <w:spacing w:after="0" w:line="240" w:lineRule="auto"/>
      </w:pPr>
      <w:r>
        <w:separator/>
      </w:r>
    </w:p>
  </w:footnote>
  <w:footnote w:type="continuationSeparator" w:id="0">
    <w:p w:rsidR="00F1592B" w:rsidRDefault="00F1592B" w:rsidP="008B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07001"/>
      <w:docPartObj>
        <w:docPartGallery w:val="Page Numbers (Top of Page)"/>
        <w:docPartUnique/>
      </w:docPartObj>
    </w:sdtPr>
    <w:sdtEndPr/>
    <w:sdtContent>
      <w:p w:rsidR="008B2CEE" w:rsidRDefault="00BB384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B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2CEE" w:rsidRDefault="008B2C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83F"/>
    <w:rsid w:val="00020927"/>
    <w:rsid w:val="0002531B"/>
    <w:rsid w:val="000653F3"/>
    <w:rsid w:val="00073D38"/>
    <w:rsid w:val="000A6BE2"/>
    <w:rsid w:val="00102932"/>
    <w:rsid w:val="001135DC"/>
    <w:rsid w:val="001465FE"/>
    <w:rsid w:val="00151055"/>
    <w:rsid w:val="001A32B4"/>
    <w:rsid w:val="00206495"/>
    <w:rsid w:val="00210814"/>
    <w:rsid w:val="002314C7"/>
    <w:rsid w:val="00236ECA"/>
    <w:rsid w:val="002955F3"/>
    <w:rsid w:val="002A3CED"/>
    <w:rsid w:val="002A6826"/>
    <w:rsid w:val="002C361A"/>
    <w:rsid w:val="002F7356"/>
    <w:rsid w:val="00311765"/>
    <w:rsid w:val="0032763D"/>
    <w:rsid w:val="0034519D"/>
    <w:rsid w:val="003927CA"/>
    <w:rsid w:val="00394776"/>
    <w:rsid w:val="003968FC"/>
    <w:rsid w:val="003A7432"/>
    <w:rsid w:val="003B786C"/>
    <w:rsid w:val="003D15CD"/>
    <w:rsid w:val="004077C2"/>
    <w:rsid w:val="00415B10"/>
    <w:rsid w:val="004258CB"/>
    <w:rsid w:val="00437647"/>
    <w:rsid w:val="00450F4D"/>
    <w:rsid w:val="004802C1"/>
    <w:rsid w:val="0049383F"/>
    <w:rsid w:val="004B219F"/>
    <w:rsid w:val="004C071E"/>
    <w:rsid w:val="004E2642"/>
    <w:rsid w:val="00521622"/>
    <w:rsid w:val="005260EE"/>
    <w:rsid w:val="005A7D6A"/>
    <w:rsid w:val="00615C56"/>
    <w:rsid w:val="00626CBE"/>
    <w:rsid w:val="00682DCB"/>
    <w:rsid w:val="006A2A1D"/>
    <w:rsid w:val="006A2CE3"/>
    <w:rsid w:val="006C2A9D"/>
    <w:rsid w:val="006D1044"/>
    <w:rsid w:val="006D77A8"/>
    <w:rsid w:val="007714DE"/>
    <w:rsid w:val="0078707F"/>
    <w:rsid w:val="0079323B"/>
    <w:rsid w:val="007B31D5"/>
    <w:rsid w:val="008059E3"/>
    <w:rsid w:val="00837277"/>
    <w:rsid w:val="00884CFB"/>
    <w:rsid w:val="00886D60"/>
    <w:rsid w:val="008B2CEE"/>
    <w:rsid w:val="008C0334"/>
    <w:rsid w:val="008C14C6"/>
    <w:rsid w:val="008C7508"/>
    <w:rsid w:val="009203AE"/>
    <w:rsid w:val="009C4161"/>
    <w:rsid w:val="009D0DD4"/>
    <w:rsid w:val="009F30DE"/>
    <w:rsid w:val="00A228A9"/>
    <w:rsid w:val="00A37C62"/>
    <w:rsid w:val="00A61F08"/>
    <w:rsid w:val="00A723C2"/>
    <w:rsid w:val="00AF42BC"/>
    <w:rsid w:val="00AF497D"/>
    <w:rsid w:val="00B063AA"/>
    <w:rsid w:val="00B538E7"/>
    <w:rsid w:val="00B600CC"/>
    <w:rsid w:val="00B854E6"/>
    <w:rsid w:val="00B8732C"/>
    <w:rsid w:val="00B97318"/>
    <w:rsid w:val="00BA3939"/>
    <w:rsid w:val="00BB3841"/>
    <w:rsid w:val="00BD1B8C"/>
    <w:rsid w:val="00BF128C"/>
    <w:rsid w:val="00C02504"/>
    <w:rsid w:val="00C129B1"/>
    <w:rsid w:val="00C24EBB"/>
    <w:rsid w:val="00C302B0"/>
    <w:rsid w:val="00C42DA6"/>
    <w:rsid w:val="00C6415E"/>
    <w:rsid w:val="00C66214"/>
    <w:rsid w:val="00C76AB3"/>
    <w:rsid w:val="00CC690A"/>
    <w:rsid w:val="00CE78C9"/>
    <w:rsid w:val="00D60D2E"/>
    <w:rsid w:val="00D92B8D"/>
    <w:rsid w:val="00DB7FCD"/>
    <w:rsid w:val="00DE0CCB"/>
    <w:rsid w:val="00DE2BCC"/>
    <w:rsid w:val="00DE4B8C"/>
    <w:rsid w:val="00DE750D"/>
    <w:rsid w:val="00DF0A57"/>
    <w:rsid w:val="00E55517"/>
    <w:rsid w:val="00E61368"/>
    <w:rsid w:val="00E62FB6"/>
    <w:rsid w:val="00E75A71"/>
    <w:rsid w:val="00E852DA"/>
    <w:rsid w:val="00EC0A25"/>
    <w:rsid w:val="00F10A66"/>
    <w:rsid w:val="00F1592B"/>
    <w:rsid w:val="00F22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7FC8"/>
  <w15:docId w15:val="{5EF2A96D-CA9C-4C22-B242-C0B424C4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61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C75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">
    <w:name w:val="news"/>
    <w:basedOn w:val="a"/>
    <w:rsid w:val="00C4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B9731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Текст Знак"/>
    <w:aliases w:val="Текст Знак2 Знак,Знак1 Знак Знак1 Знак,Знак Знак Знак Знак,Текст Знак1 Знак Знак,Знак1 Знак Знак Знак1 Знак,Знак1 Знак Знак Знак Знак Знак,Знак Знак1 Знак,Текст1 Знак Знак,Знак Знак2 Знак Знак,Знак Знак Знак1"/>
    <w:basedOn w:val="a0"/>
    <w:link w:val="a5"/>
    <w:uiPriority w:val="99"/>
    <w:semiHidden/>
    <w:locked/>
    <w:rsid w:val="009D0D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aliases w:val="Текст Знак2,Знак1 Знак Знак1,Знак Знак Знак,Текст Знак1 Знак,Знак1 Знак Знак Знак1,Знак1 Знак Знак Знак Знак,Знак Знак1,Текст1 Знак,Знак Знак2 Знак,Знак Знак,Текст Знак2 Знак Знак Знак Знак"/>
    <w:basedOn w:val="a"/>
    <w:link w:val="a4"/>
    <w:uiPriority w:val="99"/>
    <w:semiHidden/>
    <w:unhideWhenUsed/>
    <w:rsid w:val="009D0DD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9D0DD4"/>
    <w:rPr>
      <w:rFonts w:ascii="Consolas" w:eastAsiaTheme="minorEastAsia" w:hAnsi="Consolas"/>
      <w:sz w:val="21"/>
      <w:szCs w:val="21"/>
      <w:lang w:eastAsia="ru-RU"/>
    </w:rPr>
  </w:style>
  <w:style w:type="paragraph" w:customStyle="1" w:styleId="Style6">
    <w:name w:val="Style6"/>
    <w:basedOn w:val="a"/>
    <w:rsid w:val="002A3CED"/>
    <w:pPr>
      <w:widowControl w:val="0"/>
      <w:autoSpaceDE w:val="0"/>
      <w:autoSpaceDN w:val="0"/>
      <w:adjustRightInd w:val="0"/>
      <w:spacing w:after="0" w:line="230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C75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unhideWhenUsed/>
    <w:rsid w:val="008B2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2CE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B2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2CEE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43764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71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714DE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3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Закайдакова Елена Владимировна</cp:lastModifiedBy>
  <cp:revision>103</cp:revision>
  <cp:lastPrinted>2020-04-30T05:04:00Z</cp:lastPrinted>
  <dcterms:created xsi:type="dcterms:W3CDTF">2017-03-06T07:20:00Z</dcterms:created>
  <dcterms:modified xsi:type="dcterms:W3CDTF">2021-02-10T05:24:00Z</dcterms:modified>
</cp:coreProperties>
</file>