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02" w:rsidRDefault="00F52102" w:rsidP="00F52102">
      <w:pPr>
        <w:jc w:val="center"/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3714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02" w:rsidRDefault="00F52102" w:rsidP="00F52102">
      <w:pPr>
        <w:spacing w:after="0"/>
        <w:jc w:val="center"/>
        <w:rPr>
          <w:rFonts w:ascii="True Type" w:hAnsi="True Type"/>
          <w:b/>
          <w:noProof/>
          <w:color w:val="000000"/>
          <w:spacing w:val="-2"/>
          <w:kern w:val="24"/>
          <w:sz w:val="12"/>
          <w:szCs w:val="12"/>
        </w:rPr>
      </w:pPr>
    </w:p>
    <w:p w:rsidR="00F52102" w:rsidRDefault="00F52102" w:rsidP="00F52102">
      <w:pPr>
        <w:spacing w:after="0"/>
        <w:jc w:val="center"/>
        <w:rPr>
          <w:rFonts w:ascii="True Type" w:hAnsi="True Type"/>
          <w:spacing w:val="-2"/>
          <w:kern w:val="24"/>
          <w:sz w:val="28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F52102" w:rsidRDefault="00F52102" w:rsidP="00F52102">
      <w:pPr>
        <w:suppressAutoHyphens/>
        <w:spacing w:after="0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F52102" w:rsidRDefault="00F52102" w:rsidP="00F52102">
      <w:pPr>
        <w:suppressAutoHyphens/>
        <w:spacing w:after="0"/>
        <w:jc w:val="center"/>
        <w:rPr>
          <w:rFonts w:ascii="True Type" w:hAnsi="True Type"/>
          <w:b/>
          <w:color w:val="000000"/>
          <w:spacing w:val="-2"/>
          <w:kern w:val="24"/>
          <w:sz w:val="16"/>
          <w:szCs w:val="16"/>
        </w:rPr>
      </w:pPr>
    </w:p>
    <w:p w:rsidR="00F52102" w:rsidRDefault="00F52102" w:rsidP="00B6090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EF11C4" w:rsidRDefault="00B431E5" w:rsidP="00EF11C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B431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60288" o:connectortype="straight"/>
        </w:pict>
      </w:r>
      <w:r w:rsidRPr="00B431E5">
        <w:pict>
          <v:shape id="_x0000_s1027" type="#_x0000_t32" style="position:absolute;left:0;text-align:left;margin-left:-1.95pt;margin-top:9.45pt;width:489.8pt;height:0;z-index:251661312" o:connectortype="straight" strokeweight="2pt"/>
        </w:pict>
      </w:r>
    </w:p>
    <w:p w:rsidR="00B60904" w:rsidRPr="00EF11C4" w:rsidRDefault="00EF11C4" w:rsidP="00EF11C4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16</w:t>
      </w:r>
      <w:r w:rsidR="00B60904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 </w:t>
      </w:r>
      <w:r w:rsidR="00F5210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сентября</w:t>
      </w:r>
      <w:r w:rsidR="00F52102" w:rsidRPr="00F5210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 201</w:t>
      </w:r>
      <w:r w:rsidR="00B60904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3</w:t>
      </w:r>
      <w:r w:rsidR="00F52102" w:rsidRPr="00F5210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866</w:t>
      </w:r>
    </w:p>
    <w:p w:rsidR="00F52102" w:rsidRPr="00F52102" w:rsidRDefault="00F52102" w:rsidP="00F52102">
      <w:pPr>
        <w:suppressAutoHyphens/>
        <w:spacing w:after="0"/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</w:pPr>
      <w:r w:rsidRPr="00F52102">
        <w:rPr>
          <w:rFonts w:ascii="Times New Roman" w:hAnsi="Times New Roman" w:cs="Times New Roman"/>
          <w:color w:val="000000"/>
          <w:spacing w:val="-2"/>
          <w:kern w:val="24"/>
          <w:sz w:val="28"/>
          <w:szCs w:val="28"/>
        </w:rPr>
        <w:t>п.г.т. Махнёво</w:t>
      </w:r>
    </w:p>
    <w:p w:rsidR="00F52102" w:rsidRDefault="00F52102" w:rsidP="00F521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0904" w:rsidRPr="00D43FD2" w:rsidRDefault="00B60904" w:rsidP="00F521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3D95" w:rsidRPr="00B60904" w:rsidRDefault="00B60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904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проведения Финансовым отделом Администрации Махнёвского муниципального образования анализа финансового состояния принципалов в целях предоставления муниципальных гарантий с правом  регрессного требования</w:t>
      </w:r>
    </w:p>
    <w:p w:rsidR="00343D95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6C9" w:rsidRPr="00D43FD2" w:rsidRDefault="00B4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92D" w:rsidRPr="00B436C9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C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D4F34">
          <w:rPr>
            <w:rFonts w:ascii="Times New Roman" w:hAnsi="Times New Roman" w:cs="Times New Roman"/>
            <w:sz w:val="24"/>
            <w:szCs w:val="24"/>
          </w:rPr>
          <w:t>статьей 115.2</w:t>
        </w:r>
      </w:hyperlink>
      <w:r w:rsidRPr="008D4F34">
        <w:rPr>
          <w:rFonts w:ascii="Times New Roman" w:hAnsi="Times New Roman" w:cs="Times New Roman"/>
          <w:sz w:val="24"/>
          <w:szCs w:val="24"/>
        </w:rPr>
        <w:t xml:space="preserve"> </w:t>
      </w:r>
      <w:r w:rsidRPr="00B436C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7" w:history="1">
        <w:r w:rsidR="0080092D" w:rsidRPr="008D4F34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80092D" w:rsidRPr="00B436C9">
        <w:rPr>
          <w:rFonts w:ascii="Times New Roman" w:hAnsi="Times New Roman" w:cs="Times New Roman"/>
          <w:sz w:val="24"/>
          <w:szCs w:val="24"/>
        </w:rPr>
        <w:t xml:space="preserve">  Думы</w:t>
      </w:r>
      <w:r w:rsidRPr="00B436C9">
        <w:rPr>
          <w:rFonts w:ascii="Times New Roman" w:hAnsi="Times New Roman" w:cs="Times New Roman"/>
          <w:sz w:val="24"/>
          <w:szCs w:val="24"/>
        </w:rPr>
        <w:t xml:space="preserve"> </w:t>
      </w:r>
      <w:r w:rsidR="0080092D" w:rsidRPr="00B436C9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Pr="00B436C9">
        <w:rPr>
          <w:rFonts w:ascii="Times New Roman" w:hAnsi="Times New Roman" w:cs="Times New Roman"/>
          <w:sz w:val="24"/>
          <w:szCs w:val="24"/>
        </w:rPr>
        <w:t xml:space="preserve"> от 2</w:t>
      </w:r>
      <w:r w:rsidR="0080092D" w:rsidRPr="00B436C9">
        <w:rPr>
          <w:rFonts w:ascii="Times New Roman" w:hAnsi="Times New Roman" w:cs="Times New Roman"/>
          <w:sz w:val="24"/>
          <w:szCs w:val="24"/>
        </w:rPr>
        <w:t>8</w:t>
      </w:r>
      <w:r w:rsidRPr="00B436C9">
        <w:rPr>
          <w:rFonts w:ascii="Times New Roman" w:hAnsi="Times New Roman" w:cs="Times New Roman"/>
          <w:sz w:val="24"/>
          <w:szCs w:val="24"/>
        </w:rPr>
        <w:t>.</w:t>
      </w:r>
      <w:r w:rsidR="0080092D" w:rsidRPr="00B436C9">
        <w:rPr>
          <w:rFonts w:ascii="Times New Roman" w:hAnsi="Times New Roman" w:cs="Times New Roman"/>
          <w:sz w:val="24"/>
          <w:szCs w:val="24"/>
        </w:rPr>
        <w:t>12</w:t>
      </w:r>
      <w:r w:rsidRPr="00B436C9">
        <w:rPr>
          <w:rFonts w:ascii="Times New Roman" w:hAnsi="Times New Roman" w:cs="Times New Roman"/>
          <w:sz w:val="24"/>
          <w:szCs w:val="24"/>
        </w:rPr>
        <w:t>.201</w:t>
      </w:r>
      <w:r w:rsidR="0080092D" w:rsidRPr="00B436C9">
        <w:rPr>
          <w:rFonts w:ascii="Times New Roman" w:hAnsi="Times New Roman" w:cs="Times New Roman"/>
          <w:sz w:val="24"/>
          <w:szCs w:val="24"/>
        </w:rPr>
        <w:t>1 года №138</w:t>
      </w:r>
      <w:r w:rsidRPr="00B436C9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</w:t>
      </w:r>
      <w:r w:rsidR="0080092D" w:rsidRPr="00B436C9">
        <w:rPr>
          <w:rFonts w:ascii="Times New Roman" w:hAnsi="Times New Roman" w:cs="Times New Roman"/>
          <w:sz w:val="24"/>
          <w:szCs w:val="24"/>
        </w:rPr>
        <w:t xml:space="preserve"> и условиях</w:t>
      </w:r>
      <w:r w:rsidRPr="00B436C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гарантий </w:t>
      </w:r>
      <w:r w:rsidR="0080092D" w:rsidRPr="00B436C9">
        <w:rPr>
          <w:rFonts w:ascii="Times New Roman" w:hAnsi="Times New Roman" w:cs="Times New Roman"/>
          <w:sz w:val="24"/>
          <w:szCs w:val="24"/>
        </w:rPr>
        <w:t>из бюджета Махнёвского муниципального образования</w:t>
      </w:r>
      <w:r w:rsidRPr="00B436C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80092D" w:rsidRDefault="0080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6C9" w:rsidRDefault="00B4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D95" w:rsidRPr="00B436C9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6C9">
        <w:rPr>
          <w:rFonts w:ascii="Times New Roman" w:hAnsi="Times New Roman" w:cs="Times New Roman"/>
          <w:sz w:val="28"/>
          <w:szCs w:val="28"/>
        </w:rPr>
        <w:t xml:space="preserve"> </w:t>
      </w:r>
      <w:r w:rsidR="0080092D" w:rsidRPr="00B436C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36C9" w:rsidRPr="00B436C9">
        <w:rPr>
          <w:rFonts w:ascii="Times New Roman" w:hAnsi="Times New Roman" w:cs="Times New Roman"/>
          <w:b/>
          <w:sz w:val="28"/>
          <w:szCs w:val="28"/>
        </w:rPr>
        <w:t>:</w:t>
      </w:r>
    </w:p>
    <w:p w:rsidR="0080092D" w:rsidRPr="00D43FD2" w:rsidRDefault="00800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D95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C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8D4F3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6C9">
        <w:rPr>
          <w:rFonts w:ascii="Times New Roman" w:hAnsi="Times New Roman" w:cs="Times New Roman"/>
          <w:sz w:val="24"/>
          <w:szCs w:val="24"/>
        </w:rPr>
        <w:t xml:space="preserve"> проведения Финансовым </w:t>
      </w:r>
      <w:r w:rsidR="00B436C9">
        <w:rPr>
          <w:rFonts w:ascii="Times New Roman" w:hAnsi="Times New Roman" w:cs="Times New Roman"/>
          <w:sz w:val="24"/>
          <w:szCs w:val="24"/>
        </w:rPr>
        <w:t>отделом</w:t>
      </w:r>
      <w:r w:rsidRPr="00B436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36C9" w:rsidRPr="00B436C9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Pr="00B436C9">
        <w:rPr>
          <w:rFonts w:ascii="Times New Roman" w:hAnsi="Times New Roman" w:cs="Times New Roman"/>
          <w:sz w:val="24"/>
          <w:szCs w:val="24"/>
        </w:rPr>
        <w:t xml:space="preserve"> анализа финансового состояния принципалов в целях предоставления муниципальных гарантий в </w:t>
      </w:r>
      <w:proofErr w:type="spellStart"/>
      <w:r w:rsidR="00B436C9" w:rsidRPr="00B436C9">
        <w:rPr>
          <w:rFonts w:ascii="Times New Roman" w:hAnsi="Times New Roman" w:cs="Times New Roman"/>
          <w:sz w:val="24"/>
          <w:szCs w:val="24"/>
        </w:rPr>
        <w:t>Махнёвско</w:t>
      </w:r>
      <w:r w:rsidR="00B436C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436C9" w:rsidRPr="00B436C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436C9">
        <w:rPr>
          <w:rFonts w:ascii="Times New Roman" w:hAnsi="Times New Roman" w:cs="Times New Roman"/>
          <w:sz w:val="24"/>
          <w:szCs w:val="24"/>
        </w:rPr>
        <w:t xml:space="preserve">м </w:t>
      </w:r>
      <w:r w:rsidR="00B436C9" w:rsidRPr="00B436C9">
        <w:rPr>
          <w:rFonts w:ascii="Times New Roman" w:hAnsi="Times New Roman" w:cs="Times New Roman"/>
          <w:sz w:val="24"/>
          <w:szCs w:val="24"/>
        </w:rPr>
        <w:t>образовани</w:t>
      </w:r>
      <w:r w:rsidR="00B436C9">
        <w:rPr>
          <w:rFonts w:ascii="Times New Roman" w:hAnsi="Times New Roman" w:cs="Times New Roman"/>
          <w:sz w:val="24"/>
          <w:szCs w:val="24"/>
        </w:rPr>
        <w:t>и</w:t>
      </w:r>
      <w:r w:rsidRPr="00B436C9">
        <w:rPr>
          <w:rFonts w:ascii="Times New Roman" w:hAnsi="Times New Roman" w:cs="Times New Roman"/>
          <w:sz w:val="24"/>
          <w:szCs w:val="24"/>
        </w:rPr>
        <w:t xml:space="preserve"> с правом регрессного требования (прилагается).</w:t>
      </w:r>
    </w:p>
    <w:p w:rsidR="00B436C9" w:rsidRPr="00B436C9" w:rsidRDefault="00B4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36C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343D95" w:rsidRPr="00B436C9" w:rsidRDefault="00B4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D95" w:rsidRPr="00B436C9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Алапаевская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искра».</w:t>
      </w:r>
    </w:p>
    <w:p w:rsidR="00343D95" w:rsidRPr="00D43FD2" w:rsidRDefault="00B436C9" w:rsidP="00B4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343D95" w:rsidRPr="00B436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3D95" w:rsidRPr="00B436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43D95" w:rsidRPr="00B436C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436C9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Щербакову Е.Н.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4" w:rsidRDefault="00B609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6C9" w:rsidRPr="00B436C9" w:rsidRDefault="00B436C9" w:rsidP="00B4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C9">
        <w:rPr>
          <w:rFonts w:ascii="Times New Roman" w:hAnsi="Times New Roman" w:cs="Times New Roman"/>
          <w:sz w:val="24"/>
          <w:szCs w:val="24"/>
        </w:rPr>
        <w:t xml:space="preserve">Глава Администрации Махнёвского </w:t>
      </w:r>
    </w:p>
    <w:p w:rsidR="00B436C9" w:rsidRPr="00B436C9" w:rsidRDefault="00B436C9" w:rsidP="00B4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6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</w:t>
      </w:r>
      <w:r w:rsidRPr="00B436C9">
        <w:rPr>
          <w:rFonts w:ascii="Times New Roman" w:hAnsi="Times New Roman" w:cs="Times New Roman"/>
          <w:sz w:val="24"/>
          <w:szCs w:val="24"/>
        </w:rPr>
        <w:tab/>
      </w:r>
      <w:r w:rsidRPr="00B436C9">
        <w:rPr>
          <w:rFonts w:ascii="Times New Roman" w:hAnsi="Times New Roman" w:cs="Times New Roman"/>
          <w:sz w:val="24"/>
          <w:szCs w:val="24"/>
        </w:rPr>
        <w:tab/>
      </w:r>
      <w:r w:rsidRPr="00B436C9">
        <w:rPr>
          <w:rFonts w:ascii="Times New Roman" w:hAnsi="Times New Roman" w:cs="Times New Roman"/>
          <w:sz w:val="24"/>
          <w:szCs w:val="24"/>
        </w:rPr>
        <w:tab/>
      </w:r>
      <w:r w:rsidRPr="00B436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36C9">
        <w:rPr>
          <w:rFonts w:ascii="Times New Roman" w:hAnsi="Times New Roman" w:cs="Times New Roman"/>
          <w:sz w:val="24"/>
          <w:szCs w:val="24"/>
        </w:rPr>
        <w:tab/>
        <w:t xml:space="preserve">                Н.Д. Бузань</w:t>
      </w:r>
    </w:p>
    <w:p w:rsidR="00B60904" w:rsidRDefault="00B60904" w:rsidP="00B436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912E8" w:rsidRDefault="00A91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12E8" w:rsidRDefault="00A91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11C4" w:rsidRDefault="00EF11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3D95" w:rsidRPr="00D43FD2" w:rsidRDefault="00B60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МО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от </w:t>
      </w:r>
      <w:r w:rsidR="00EF11C4">
        <w:rPr>
          <w:rFonts w:ascii="Times New Roman" w:hAnsi="Times New Roman" w:cs="Times New Roman"/>
          <w:sz w:val="24"/>
          <w:szCs w:val="24"/>
        </w:rPr>
        <w:t>16</w:t>
      </w:r>
      <w:r w:rsidRPr="00D43FD2">
        <w:rPr>
          <w:rFonts w:ascii="Times New Roman" w:hAnsi="Times New Roman" w:cs="Times New Roman"/>
          <w:sz w:val="24"/>
          <w:szCs w:val="24"/>
        </w:rPr>
        <w:t xml:space="preserve"> </w:t>
      </w:r>
      <w:r w:rsidR="00B60904">
        <w:rPr>
          <w:rFonts w:ascii="Times New Roman" w:hAnsi="Times New Roman" w:cs="Times New Roman"/>
          <w:sz w:val="24"/>
          <w:szCs w:val="24"/>
        </w:rPr>
        <w:t>сентября</w:t>
      </w:r>
      <w:r w:rsidRPr="00D43FD2">
        <w:rPr>
          <w:rFonts w:ascii="Times New Roman" w:hAnsi="Times New Roman" w:cs="Times New Roman"/>
          <w:sz w:val="24"/>
          <w:szCs w:val="24"/>
        </w:rPr>
        <w:t xml:space="preserve"> 201</w:t>
      </w:r>
      <w:r w:rsidR="00B60904">
        <w:rPr>
          <w:rFonts w:ascii="Times New Roman" w:hAnsi="Times New Roman" w:cs="Times New Roman"/>
          <w:sz w:val="24"/>
          <w:szCs w:val="24"/>
        </w:rPr>
        <w:t>3</w:t>
      </w:r>
      <w:r w:rsidRPr="00D43FD2">
        <w:rPr>
          <w:rFonts w:ascii="Times New Roman" w:hAnsi="Times New Roman" w:cs="Times New Roman"/>
          <w:sz w:val="24"/>
          <w:szCs w:val="24"/>
        </w:rPr>
        <w:t xml:space="preserve"> г. </w:t>
      </w:r>
      <w:r w:rsidR="00B60904">
        <w:rPr>
          <w:rFonts w:ascii="Times New Roman" w:hAnsi="Times New Roman" w:cs="Times New Roman"/>
          <w:sz w:val="24"/>
          <w:szCs w:val="24"/>
        </w:rPr>
        <w:t>№</w:t>
      </w:r>
      <w:r w:rsidR="00EF11C4">
        <w:rPr>
          <w:rFonts w:ascii="Times New Roman" w:hAnsi="Times New Roman" w:cs="Times New Roman"/>
          <w:sz w:val="24"/>
          <w:szCs w:val="24"/>
        </w:rPr>
        <w:t xml:space="preserve"> 866</w:t>
      </w:r>
      <w:r w:rsidR="00B6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D95" w:rsidRDefault="00343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4" w:rsidRPr="00D43FD2" w:rsidRDefault="00B60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904" w:rsidRDefault="00B60904" w:rsidP="00B60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B60904">
        <w:rPr>
          <w:rFonts w:ascii="Times New Roman" w:hAnsi="Times New Roman" w:cs="Times New Roman"/>
          <w:b/>
          <w:bCs/>
          <w:i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B60904">
        <w:rPr>
          <w:rFonts w:ascii="Times New Roman" w:hAnsi="Times New Roman" w:cs="Times New Roman"/>
          <w:b/>
          <w:bCs/>
          <w:i/>
          <w:sz w:val="28"/>
          <w:szCs w:val="28"/>
        </w:rPr>
        <w:t>к проведения Финансовым отделом Администрации Махнёвского муниципального образования анализа финансового состояния принципалов в целях предоставления муниципальных гарантий  с правом регрессного требования</w:t>
      </w:r>
    </w:p>
    <w:p w:rsidR="00AF178A" w:rsidRDefault="00AF178A" w:rsidP="00B60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0629A" w:rsidRPr="0040629A" w:rsidRDefault="0040629A" w:rsidP="0040629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29A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40629A" w:rsidRPr="0040629A" w:rsidRDefault="0040629A" w:rsidP="0040629A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 xml:space="preserve"> Претендент на получение муниц</w:t>
      </w:r>
      <w:r>
        <w:rPr>
          <w:rFonts w:ascii="Times New Roman" w:hAnsi="Times New Roman" w:cs="Times New Roman"/>
          <w:sz w:val="24"/>
          <w:szCs w:val="24"/>
        </w:rPr>
        <w:t>ипальной гарантии направляет в А</w:t>
      </w:r>
      <w:r w:rsidRPr="00AF178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Pr="00AF178A">
        <w:rPr>
          <w:rFonts w:ascii="Times New Roman" w:hAnsi="Times New Roman" w:cs="Times New Roman"/>
          <w:sz w:val="24"/>
          <w:szCs w:val="24"/>
        </w:rPr>
        <w:t>письменное заявление о намерении получить муниципальную гарантию</w:t>
      </w:r>
      <w:r w:rsidR="00A67714">
        <w:rPr>
          <w:rFonts w:ascii="Times New Roman" w:hAnsi="Times New Roman" w:cs="Times New Roman"/>
          <w:sz w:val="24"/>
          <w:szCs w:val="24"/>
        </w:rPr>
        <w:t>,</w:t>
      </w:r>
      <w:r w:rsidRPr="00AF178A">
        <w:rPr>
          <w:rFonts w:ascii="Times New Roman" w:hAnsi="Times New Roman" w:cs="Times New Roman"/>
          <w:sz w:val="24"/>
          <w:szCs w:val="24"/>
        </w:rPr>
        <w:t xml:space="preserve"> в котором указываются: сумма </w:t>
      </w:r>
      <w:r w:rsidR="00A67714">
        <w:rPr>
          <w:rFonts w:ascii="Times New Roman" w:hAnsi="Times New Roman" w:cs="Times New Roman"/>
          <w:sz w:val="24"/>
          <w:szCs w:val="24"/>
        </w:rPr>
        <w:t>требуемой гарантии</w:t>
      </w:r>
      <w:r w:rsidRPr="00AF178A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A67714">
        <w:rPr>
          <w:rFonts w:ascii="Times New Roman" w:hAnsi="Times New Roman" w:cs="Times New Roman"/>
          <w:sz w:val="24"/>
          <w:szCs w:val="24"/>
        </w:rPr>
        <w:t>погашения</w:t>
      </w:r>
      <w:r w:rsidRPr="00AF178A">
        <w:rPr>
          <w:rFonts w:ascii="Times New Roman" w:hAnsi="Times New Roman" w:cs="Times New Roman"/>
          <w:sz w:val="24"/>
          <w:szCs w:val="24"/>
        </w:rPr>
        <w:t xml:space="preserve"> гарантии, </w:t>
      </w:r>
      <w:r w:rsidR="00A67714">
        <w:rPr>
          <w:rFonts w:ascii="Times New Roman" w:hAnsi="Times New Roman" w:cs="Times New Roman"/>
          <w:sz w:val="24"/>
          <w:szCs w:val="24"/>
        </w:rPr>
        <w:t>способы обеспечения гарантии</w:t>
      </w:r>
      <w:r w:rsidRPr="00AF178A">
        <w:rPr>
          <w:rFonts w:ascii="Times New Roman" w:hAnsi="Times New Roman" w:cs="Times New Roman"/>
          <w:sz w:val="24"/>
          <w:szCs w:val="24"/>
        </w:rPr>
        <w:t>.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1) 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об избрании, приказ о назначении, приказ о вступлении в должность, трудовой договор, доверенность и др.);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2) копии учредительных документов принципала и бенефициара со всеми приложениями и изменениями;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3) копии документов, подтверждающих факт внесения записи о принципале и бенефициаре как юридических лиц в Единый государственный реестр юридических лиц;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4) копия лицензии на осуществление принципалом хозяйственной деятельности (в случаях, если законодательством Российской Федерации предусмотрено, что указанная деятельность осуществляется на основании лицензии);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78A">
        <w:rPr>
          <w:rFonts w:ascii="Times New Roman" w:hAnsi="Times New Roman" w:cs="Times New Roman"/>
          <w:sz w:val="24"/>
          <w:szCs w:val="24"/>
        </w:rPr>
        <w:t>5) копии бухгалтерских отчетов принципала за год, предшествующий году обращения с заявлением о предоставлении муниципальной гарантии (с приложением копии пояснительной записки к отчету), и на каждую отчетную дату текущего года по установленным Министерством финансов Российской Федерации формам;</w:t>
      </w:r>
      <w:proofErr w:type="gramEnd"/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6) расшифровки кредиторской и дебиторской задолженности к представленным бухгалтерским отчетам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78A">
        <w:rPr>
          <w:rFonts w:ascii="Times New Roman" w:hAnsi="Times New Roman" w:cs="Times New Roman"/>
          <w:sz w:val="24"/>
          <w:szCs w:val="24"/>
        </w:rPr>
        <w:t>7)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</w:t>
      </w:r>
      <w:proofErr w:type="gramEnd"/>
      <w:r w:rsidRPr="00AF178A">
        <w:rPr>
          <w:rFonts w:ascii="Times New Roman" w:hAnsi="Times New Roman" w:cs="Times New Roman"/>
          <w:sz w:val="24"/>
          <w:szCs w:val="24"/>
        </w:rPr>
        <w:t xml:space="preserve"> финансовых санкций по состоянию на 1-е число месяца, предшествовавшего дате подачи заявления о предоставлении муниципальной гарантии;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 xml:space="preserve">8) справка принципала об отсутствии просроченной (неурегулированной) задолженности принципала по денежным обязательствам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Махнёвским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lastRenderedPageBreak/>
        <w:t>9) справка налогового органа обо всех открытых в кредитных учреждениях счетах принципала;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10) справки банков, иных кредитных учреждений, обслуживающих счета принципала, об оборотах и средних остатках денежных средств по ним за последние шесть месяцев, о наличии или отсутствии финансовых претензий к принципалу;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 xml:space="preserve">11) документы, подтверждающие наличие высокой степени ликвидности обеспечения обязательств - банковские гарантии, поручительства, залог имущества, в размере не менее ста процентов предоставляемой муниципальной гарантии. Оценка </w:t>
      </w:r>
      <w:proofErr w:type="gramStart"/>
      <w:r w:rsidRPr="00AF178A">
        <w:rPr>
          <w:rFonts w:ascii="Times New Roman" w:hAnsi="Times New Roman" w:cs="Times New Roman"/>
          <w:sz w:val="24"/>
          <w:szCs w:val="24"/>
        </w:rPr>
        <w:t>имущества, предоставляемого принципалом в обеспечение исполнения обязательств и определение степени его ликвидности осуществляются</w:t>
      </w:r>
      <w:proofErr w:type="gramEnd"/>
      <w:r w:rsidRPr="00AF178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за счет средств юридического лица, претендующего на получение муниципальной гарантии;</w:t>
      </w:r>
    </w:p>
    <w:p w:rsidR="00AF178A" w:rsidRP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12) справка принципала, подтверждающая,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порядке;</w:t>
      </w:r>
    </w:p>
    <w:p w:rsid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13) копия договора между принципалом и бенефициаром, под обеспечение обязательств которого запрашивается муниципальная гарантия, или письмо бенефициара о согласии заключить договор при условии выдачи муниципальной гарантии с претендентом на п</w:t>
      </w:r>
      <w:r>
        <w:rPr>
          <w:rFonts w:ascii="Times New Roman" w:hAnsi="Times New Roman" w:cs="Times New Roman"/>
          <w:sz w:val="24"/>
          <w:szCs w:val="24"/>
        </w:rPr>
        <w:t>олучение муниципальной гарантии.</w:t>
      </w:r>
    </w:p>
    <w:p w:rsidR="00AF178A" w:rsidRPr="00D43FD2" w:rsidRDefault="00AF178A" w:rsidP="00AF1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Представляемые в соответствии с настоящим Порядком копии </w:t>
      </w:r>
      <w:r w:rsidR="00C83027">
        <w:rPr>
          <w:rFonts w:ascii="Times New Roman" w:hAnsi="Times New Roman" w:cs="Times New Roman"/>
          <w:sz w:val="24"/>
          <w:szCs w:val="24"/>
        </w:rPr>
        <w:t>документов</w:t>
      </w:r>
      <w:r w:rsidRPr="00D43FD2">
        <w:rPr>
          <w:rFonts w:ascii="Times New Roman" w:hAnsi="Times New Roman" w:cs="Times New Roman"/>
          <w:sz w:val="24"/>
          <w:szCs w:val="24"/>
        </w:rPr>
        <w:t xml:space="preserve"> должны быть прошиты, пронумерованы, заверены подписью руководителя и печатью соответствующего юридического лица.</w:t>
      </w:r>
    </w:p>
    <w:p w:rsidR="00AF178A" w:rsidRPr="00AF178A" w:rsidRDefault="00C83027" w:rsidP="00C83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178A" w:rsidRPr="00AF178A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документов несет руководитель юридического лица, претендующего на получение муниципальной гарантии.</w:t>
      </w:r>
    </w:p>
    <w:p w:rsidR="00AF178A" w:rsidRPr="00AF178A" w:rsidRDefault="00C83027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A67714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 с пр</w:t>
      </w:r>
      <w:r>
        <w:rPr>
          <w:rFonts w:ascii="Times New Roman" w:hAnsi="Times New Roman" w:cs="Times New Roman"/>
          <w:sz w:val="24"/>
          <w:szCs w:val="24"/>
        </w:rPr>
        <w:t>иложенным пакетом документов в Ф</w:t>
      </w:r>
      <w:r w:rsidR="00AF178A" w:rsidRPr="00AF178A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А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178A">
        <w:rPr>
          <w:rFonts w:ascii="Times New Roman" w:hAnsi="Times New Roman" w:cs="Times New Roman"/>
          <w:sz w:val="24"/>
          <w:szCs w:val="24"/>
        </w:rPr>
        <w:t xml:space="preserve"> </w:t>
      </w:r>
      <w:r w:rsidR="00AF178A" w:rsidRPr="00AF178A">
        <w:rPr>
          <w:rFonts w:ascii="Times New Roman" w:hAnsi="Times New Roman" w:cs="Times New Roman"/>
          <w:sz w:val="24"/>
          <w:szCs w:val="24"/>
        </w:rPr>
        <w:t>для подготовки рассмотрения вопроса о предоставлении муниципальной гарантии</w:t>
      </w:r>
      <w:r w:rsidR="008D4F34">
        <w:rPr>
          <w:rFonts w:ascii="Times New Roman" w:hAnsi="Times New Roman" w:cs="Times New Roman"/>
          <w:sz w:val="24"/>
          <w:szCs w:val="24"/>
        </w:rPr>
        <w:t>.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78A" w:rsidRPr="00AF178A" w:rsidRDefault="000B1CC4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178A" w:rsidRPr="00AF178A">
        <w:rPr>
          <w:rFonts w:ascii="Times New Roman" w:hAnsi="Times New Roman" w:cs="Times New Roman"/>
          <w:sz w:val="24"/>
          <w:szCs w:val="24"/>
        </w:rPr>
        <w:t>роверка финансового состояния юридического лица, претендующего на получение муни</w:t>
      </w:r>
      <w:r>
        <w:rPr>
          <w:rFonts w:ascii="Times New Roman" w:hAnsi="Times New Roman" w:cs="Times New Roman"/>
          <w:sz w:val="24"/>
          <w:szCs w:val="24"/>
        </w:rPr>
        <w:t>ципальной гарантии, проводится Ф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инансовым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="00AF178A" w:rsidRPr="00AF178A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получения пакета документов.</w:t>
      </w:r>
    </w:p>
    <w:p w:rsidR="00AF178A" w:rsidRDefault="00AF178A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78A">
        <w:rPr>
          <w:rFonts w:ascii="Times New Roman" w:hAnsi="Times New Roman" w:cs="Times New Roman"/>
          <w:sz w:val="24"/>
          <w:szCs w:val="24"/>
        </w:rPr>
        <w:t>Финансов</w:t>
      </w:r>
      <w:r w:rsidR="000B1CC4">
        <w:rPr>
          <w:rFonts w:ascii="Times New Roman" w:hAnsi="Times New Roman" w:cs="Times New Roman"/>
          <w:sz w:val="24"/>
          <w:szCs w:val="24"/>
        </w:rPr>
        <w:t>ый</w:t>
      </w:r>
      <w:r w:rsidRPr="00AF178A">
        <w:rPr>
          <w:rFonts w:ascii="Times New Roman" w:hAnsi="Times New Roman" w:cs="Times New Roman"/>
          <w:sz w:val="24"/>
          <w:szCs w:val="24"/>
        </w:rPr>
        <w:t xml:space="preserve"> </w:t>
      </w:r>
      <w:r w:rsidR="000B1CC4">
        <w:rPr>
          <w:rFonts w:ascii="Times New Roman" w:hAnsi="Times New Roman" w:cs="Times New Roman"/>
          <w:sz w:val="24"/>
          <w:szCs w:val="24"/>
        </w:rPr>
        <w:t>отдел</w:t>
      </w:r>
      <w:r w:rsidRPr="00AF178A">
        <w:rPr>
          <w:rFonts w:ascii="Times New Roman" w:hAnsi="Times New Roman" w:cs="Times New Roman"/>
          <w:sz w:val="24"/>
          <w:szCs w:val="24"/>
        </w:rPr>
        <w:t xml:space="preserve"> вправе затребовать у претендента дополнительные документы, необходимые для проведения проверки финансового состояния юридического лица, претендующего на получение муниципальной гарантии.</w:t>
      </w:r>
    </w:p>
    <w:p w:rsidR="000B1CC4" w:rsidRDefault="000B1CC4" w:rsidP="00AF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F34" w:rsidRDefault="008D4F34" w:rsidP="008D4F3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Анализ финансового сост</w:t>
      </w:r>
      <w:r>
        <w:rPr>
          <w:rFonts w:ascii="Times New Roman" w:hAnsi="Times New Roman" w:cs="Times New Roman"/>
          <w:sz w:val="24"/>
          <w:szCs w:val="24"/>
        </w:rPr>
        <w:t>ояния принципала</w:t>
      </w:r>
    </w:p>
    <w:p w:rsidR="008D4F34" w:rsidRPr="00AF178A" w:rsidRDefault="008D4F34" w:rsidP="008D4F3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4F34" w:rsidRPr="00D43FD2" w:rsidRDefault="000B1CC4" w:rsidP="000B1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Анализ финансового сост</w:t>
      </w:r>
      <w:r>
        <w:rPr>
          <w:rFonts w:ascii="Times New Roman" w:hAnsi="Times New Roman" w:cs="Times New Roman"/>
          <w:sz w:val="24"/>
          <w:szCs w:val="24"/>
        </w:rPr>
        <w:t>ояния включает в себя два этапа:</w:t>
      </w:r>
    </w:p>
    <w:p w:rsidR="00343D95" w:rsidRPr="00D43FD2" w:rsidRDefault="008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4F34">
        <w:rPr>
          <w:rFonts w:ascii="Times New Roman" w:hAnsi="Times New Roman" w:cs="Times New Roman"/>
          <w:sz w:val="24"/>
          <w:szCs w:val="24"/>
        </w:rPr>
        <w:t xml:space="preserve">. </w:t>
      </w:r>
      <w:r w:rsidR="00343D95" w:rsidRPr="00D43FD2">
        <w:rPr>
          <w:rFonts w:ascii="Times New Roman" w:hAnsi="Times New Roman" w:cs="Times New Roman"/>
          <w:sz w:val="24"/>
          <w:szCs w:val="24"/>
        </w:rPr>
        <w:t>На первом этапе на основании данных бухгалтерского учета на последнюю отчетную дату проводится расчет следующих показателей:</w:t>
      </w:r>
    </w:p>
    <w:p w:rsidR="00343D95" w:rsidRPr="00D43FD2" w:rsidRDefault="000B1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4F34">
        <w:rPr>
          <w:rFonts w:ascii="Times New Roman" w:hAnsi="Times New Roman" w:cs="Times New Roman"/>
          <w:sz w:val="24"/>
          <w:szCs w:val="24"/>
        </w:rPr>
        <w:t xml:space="preserve">) </w:t>
      </w:r>
      <w:r w:rsidR="00343D95" w:rsidRPr="008D4F34">
        <w:rPr>
          <w:rFonts w:ascii="Times New Roman" w:hAnsi="Times New Roman" w:cs="Times New Roman"/>
          <w:b/>
          <w:sz w:val="24"/>
          <w:szCs w:val="24"/>
        </w:rPr>
        <w:t>Степень платежеспособности по текущим обязательствам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определяется как отношение рассчитываемых по бухгалтерскому балансу текущих обязательств (краткосрочных обязательств, за исключением доходов будущих периодов и оценочных обязательств) к среднемесячной выручке, рассчитываемой по отчету о прибылях и убытках как отношение выручки, полученной за отчетный период, к количеству месяцев в отчетном периоде.</w:t>
      </w:r>
    </w:p>
    <w:p w:rsidR="00343D95" w:rsidRPr="00D43FD2" w:rsidRDefault="008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43D95" w:rsidRPr="008D4F34">
        <w:rPr>
          <w:rFonts w:ascii="Times New Roman" w:hAnsi="Times New Roman" w:cs="Times New Roman"/>
          <w:b/>
          <w:sz w:val="24"/>
          <w:szCs w:val="24"/>
        </w:rPr>
        <w:t>Коэффициент текущей ликвидности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определяется по бухгалтерскому балансу и пояснениям к бухгалтерскому балансу как отношение ликвидных активов в виде суммы денежных средств и денежных эквивалентов, финансовых вложений (за исключением денежных эквивалентов), товаров отгруженных, готовой продукции и товаров для перепродажи, краткосрочной дебиторской задолженности, прочих оборотных активов к текущим обязательствам, включающим в себя сумму краткосрочных заемных средств, </w:t>
      </w:r>
      <w:r w:rsidR="00343D95" w:rsidRPr="00D43FD2">
        <w:rPr>
          <w:rFonts w:ascii="Times New Roman" w:hAnsi="Times New Roman" w:cs="Times New Roman"/>
          <w:sz w:val="24"/>
          <w:szCs w:val="24"/>
        </w:rPr>
        <w:lastRenderedPageBreak/>
        <w:t>краткосрочной кредиторской задолженности и прочих</w:t>
      </w:r>
      <w:proofErr w:type="gramEnd"/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краткосрочных обязательств.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Если степень платежеспособности по текущим обязательствам меньше или равна 6 месяцам, и (или) коэффициент текущей ликвидности больше или равен 1, то проводится второй этап анализа.</w:t>
      </w:r>
    </w:p>
    <w:p w:rsidR="00343D95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Если степень платежеспособности по текущим обязательствам больше 6 месяцев и одновременно коэффициент текущей ликвидности меньше 1, то принципал признается не имеющим достаточных финансовых ресурсов для обеспечения своей платежеспособности, и второй этап анализа не проводится.</w:t>
      </w:r>
    </w:p>
    <w:p w:rsidR="008D4F34" w:rsidRPr="00D43FD2" w:rsidRDefault="008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8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43D95" w:rsidRPr="00D43FD2">
        <w:rPr>
          <w:rFonts w:ascii="Times New Roman" w:hAnsi="Times New Roman" w:cs="Times New Roman"/>
          <w:sz w:val="24"/>
          <w:szCs w:val="24"/>
        </w:rPr>
        <w:t>. Второй этап анализа финансового состояния включает в себя оценку следующих показателей: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D43FD2">
        <w:rPr>
          <w:rFonts w:ascii="Times New Roman" w:hAnsi="Times New Roman" w:cs="Times New Roman"/>
          <w:sz w:val="24"/>
          <w:szCs w:val="24"/>
        </w:rPr>
        <w:t>1) выручки (ее увеличение за отчетный год и на последнюю отчетную дату по сравнению с соответствующими периодами предшествующего года) по отчету о прибылях и убытках, строка 2110;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D43FD2">
        <w:rPr>
          <w:rFonts w:ascii="Times New Roman" w:hAnsi="Times New Roman" w:cs="Times New Roman"/>
          <w:sz w:val="24"/>
          <w:szCs w:val="24"/>
        </w:rPr>
        <w:t>2) прибыли (убытка) от продаж (ее увеличение за отчетный год и на последнюю отчетную дату по сравнению с соответствующими периодами предшествующего года) по отчету о прибылях и убытках, строка 2200;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D43FD2">
        <w:rPr>
          <w:rFonts w:ascii="Times New Roman" w:hAnsi="Times New Roman" w:cs="Times New Roman"/>
          <w:sz w:val="24"/>
          <w:szCs w:val="24"/>
        </w:rPr>
        <w:t>3) прибыли (убытка) до налогообложения (ее увеличение за отчетный год и на последнюю отчетную дату по сравнению с соответствующими периодами предшествующего года) по отчету о прибылях и убытках, строка 2300;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4) соотношения темпов роста выручки и себестоимости продаж (недопущение опережающего роста себестоимости в отчетном году и в последнем отчетном периоде) по отчету о прибылях и убытках, частное от значений строк 2110 и 2120;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5) краткосрочной дебиторской задолженности (ее снижение за отчетный год и на последнюю отчетную дату по сравнению с соответствующими периодами предшествующего года) из пояснений к бухгалтерскому балансу и отчету о прибылях и убытках;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6) краткосрочной кредиторской задолженности (ее снижение за отчетный год и на последнюю отчетную дату по сравнению с соответствующими периодами предшествующего года) из пояснений к бухгалтерскому балансу и отчету о прибылях и убытках;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"/>
      <w:bookmarkEnd w:id="5"/>
      <w:r w:rsidRPr="00D43FD2">
        <w:rPr>
          <w:rFonts w:ascii="Times New Roman" w:hAnsi="Times New Roman" w:cs="Times New Roman"/>
          <w:sz w:val="24"/>
          <w:szCs w:val="24"/>
        </w:rPr>
        <w:t>7) рентабельности продаж (ее увеличение в отчетном году и на последнюю отчетную дату по сравнению с соответствующими периодами предшествующего года) по отчету о прибылях и убытках, частное от значения строк 2200 и 2120;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9"/>
      <w:bookmarkEnd w:id="6"/>
      <w:r w:rsidRPr="00D43FD2">
        <w:rPr>
          <w:rFonts w:ascii="Times New Roman" w:hAnsi="Times New Roman" w:cs="Times New Roman"/>
          <w:sz w:val="24"/>
          <w:szCs w:val="24"/>
        </w:rPr>
        <w:t>8) рентабельности основной деятельности (ее увеличение в отчетном году и на последнюю отчетную дату по сравнению с соответствующими периодами предшествующего года) по отчету о прибылях и убытках, частное от значения строк 2200 и 2110;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0"/>
      <w:bookmarkEnd w:id="7"/>
      <w:r w:rsidRPr="00D43FD2">
        <w:rPr>
          <w:rFonts w:ascii="Times New Roman" w:hAnsi="Times New Roman" w:cs="Times New Roman"/>
          <w:sz w:val="24"/>
          <w:szCs w:val="24"/>
        </w:rPr>
        <w:t>9) коэффициента текущей ликвидности (его соответствие нормативному значению) по бухгалтерскому балансу, частное от значения строки 1200 и разности значений строк 1500, 1530, 1540, 1550;</w:t>
      </w:r>
    </w:p>
    <w:p w:rsidR="00343D95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1"/>
      <w:bookmarkEnd w:id="8"/>
      <w:r w:rsidRPr="00D43FD2">
        <w:rPr>
          <w:rFonts w:ascii="Times New Roman" w:hAnsi="Times New Roman" w:cs="Times New Roman"/>
          <w:sz w:val="24"/>
          <w:szCs w:val="24"/>
        </w:rPr>
        <w:t>10) капитала на последнюю отчетную дату по бухгалтерскому балансу, строка 1300 (используется в расчете рекомендуемого объема предоставляемой гарантии).</w:t>
      </w:r>
    </w:p>
    <w:p w:rsidR="008D4F34" w:rsidRPr="00D43FD2" w:rsidRDefault="008D4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0B1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Pr="00D43FD2">
        <w:rPr>
          <w:rFonts w:ascii="Times New Roman" w:hAnsi="Times New Roman" w:cs="Times New Roman"/>
          <w:sz w:val="24"/>
          <w:szCs w:val="24"/>
        </w:rPr>
        <w:t>Показатели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оцениваются с точки зрения динамики их изменения за отчетный год и в последнем отчетном периоде текущего года по отношению к аналогичным периодам предшествующего года. Показатель признается имеющим позитивную (негативную) динамику, если изменение его значения составляет 0,03 и более. Если изменение значения показателя составляет менее 0,03, то он признается показателем с нулевой динамикой.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В случае если показатель имеет: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- позитивную динамику, ему присваивается балл "+2";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lastRenderedPageBreak/>
        <w:t>- нулевую динамику, ему присваивается балл "+1";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- негативную динамику, ему присваивается балл "0".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анализа финансового состояния показатели за предшествующий период в </w:t>
      </w:r>
      <w:hyperlink w:anchor="Par52" w:history="1">
        <w:r w:rsidRPr="008D4F34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D4F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8D4F3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D4F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8D4F34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</w:hyperlink>
      <w:r w:rsidR="00700E6D" w:rsidRPr="00700E6D">
        <w:rPr>
          <w:rFonts w:ascii="Times New Roman" w:hAnsi="Times New Roman" w:cs="Times New Roman"/>
          <w:lang w:val="en-US"/>
        </w:rPr>
        <w:t>II</w:t>
      </w:r>
      <w:r w:rsidRPr="00D43FD2">
        <w:rPr>
          <w:rFonts w:ascii="Times New Roman" w:hAnsi="Times New Roman" w:cs="Times New Roman"/>
          <w:sz w:val="24"/>
          <w:szCs w:val="24"/>
        </w:rPr>
        <w:t xml:space="preserve"> настоящего Порядка имели нулевые значения, такие показатели оцениваются как "0" баллов.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Показатели в </w:t>
      </w:r>
      <w:hyperlink w:anchor="Par58" w:history="1">
        <w:r w:rsidRPr="008D4F34">
          <w:rPr>
            <w:rFonts w:ascii="Times New Roman" w:hAnsi="Times New Roman" w:cs="Times New Roman"/>
            <w:sz w:val="24"/>
            <w:szCs w:val="24"/>
          </w:rPr>
          <w:t>подпунктах 7</w:t>
        </w:r>
      </w:hyperlink>
      <w:r w:rsidRPr="008D4F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8D4F34">
          <w:rPr>
            <w:rFonts w:ascii="Times New Roman" w:hAnsi="Times New Roman" w:cs="Times New Roman"/>
            <w:sz w:val="24"/>
            <w:szCs w:val="24"/>
          </w:rPr>
          <w:t xml:space="preserve">8 пункта </w:t>
        </w:r>
        <w:r w:rsidR="00700E6D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 w:rsidRPr="008D4F34">
        <w:rPr>
          <w:rFonts w:ascii="Times New Roman" w:hAnsi="Times New Roman" w:cs="Times New Roman"/>
          <w:sz w:val="24"/>
          <w:szCs w:val="24"/>
        </w:rPr>
        <w:t xml:space="preserve"> </w:t>
      </w:r>
      <w:r w:rsidRPr="00D43FD2">
        <w:rPr>
          <w:rFonts w:ascii="Times New Roman" w:hAnsi="Times New Roman" w:cs="Times New Roman"/>
          <w:sz w:val="24"/>
          <w:szCs w:val="24"/>
        </w:rPr>
        <w:t>при позитивной динамике оцениваются в "1,5" балла, при негативной динамике - в "0,5" балла, при отсутствии динамики - в "1" балл.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Показатель в </w:t>
      </w:r>
      <w:hyperlink w:anchor="Par60" w:history="1">
        <w:r w:rsidRPr="008D4F34">
          <w:rPr>
            <w:rFonts w:ascii="Times New Roman" w:hAnsi="Times New Roman" w:cs="Times New Roman"/>
            <w:sz w:val="24"/>
            <w:szCs w:val="24"/>
          </w:rPr>
          <w:t xml:space="preserve">подпункте 9 пункта </w:t>
        </w:r>
        <w:r w:rsidR="00700E6D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</w:hyperlink>
      <w:r w:rsidRPr="00D43FD2">
        <w:rPr>
          <w:rFonts w:ascii="Times New Roman" w:hAnsi="Times New Roman" w:cs="Times New Roman"/>
          <w:sz w:val="24"/>
          <w:szCs w:val="24"/>
        </w:rPr>
        <w:t xml:space="preserve"> оценивается на соответствие нормативному значению: больше или равно нормативу оценивается в "3" балла, меньше норматива - "0" баллов. Нормативное значение показателя "коэффициент текущей ликвидности" равно 1.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Показатель, указанный в </w:t>
      </w:r>
      <w:hyperlink w:anchor="Par61" w:history="1">
        <w:r w:rsidRPr="008D4F34">
          <w:rPr>
            <w:rFonts w:ascii="Times New Roman" w:hAnsi="Times New Roman" w:cs="Times New Roman"/>
            <w:sz w:val="24"/>
            <w:szCs w:val="24"/>
          </w:rPr>
          <w:t xml:space="preserve">подпункте 10 пункта </w:t>
        </w:r>
      </w:hyperlink>
      <w:r w:rsidR="00700E6D" w:rsidRPr="00700E6D">
        <w:rPr>
          <w:rFonts w:ascii="Times New Roman" w:hAnsi="Times New Roman" w:cs="Times New Roman"/>
          <w:lang w:val="en-US"/>
        </w:rPr>
        <w:t>II</w:t>
      </w:r>
      <w:r w:rsidRPr="00D43FD2">
        <w:rPr>
          <w:rFonts w:ascii="Times New Roman" w:hAnsi="Times New Roman" w:cs="Times New Roman"/>
          <w:sz w:val="24"/>
          <w:szCs w:val="24"/>
        </w:rPr>
        <w:t xml:space="preserve"> настоящего Порядка, используется в расчете рекомендуемого объема предоставляемой муниципальной гарантии и в баллах не оценивается.</w:t>
      </w:r>
    </w:p>
    <w:p w:rsidR="00343D95" w:rsidRPr="00A67714" w:rsidRDefault="00700E6D" w:rsidP="007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700E6D">
        <w:rPr>
          <w:rFonts w:ascii="Times New Roman" w:hAnsi="Times New Roman" w:cs="Times New Roman"/>
          <w:sz w:val="24"/>
          <w:szCs w:val="24"/>
        </w:rPr>
        <w:t xml:space="preserve">        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Финансовое состояние принципала признается неудовлетворительным в случае, если общий балл значений показателей, указанных в </w:t>
      </w:r>
      <w:hyperlink w:anchor="Par52" w:history="1">
        <w:r w:rsidR="00343D95" w:rsidRPr="00700E6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343D95" w:rsidRPr="00700E6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0" w:history="1">
        <w:r w:rsidR="00343D95" w:rsidRPr="00700E6D">
          <w:rPr>
            <w:rFonts w:ascii="Times New Roman" w:hAnsi="Times New Roman" w:cs="Times New Roman"/>
            <w:sz w:val="24"/>
            <w:szCs w:val="24"/>
          </w:rPr>
          <w:t xml:space="preserve">9 пункта </w:t>
        </w:r>
      </w:hyperlink>
      <w:r w:rsidRPr="00700E6D">
        <w:rPr>
          <w:rFonts w:ascii="Times New Roman" w:hAnsi="Times New Roman" w:cs="Times New Roman"/>
          <w:lang w:val="en-US"/>
        </w:rPr>
        <w:t>II</w:t>
      </w:r>
      <w:r w:rsidR="00343D95" w:rsidRPr="00D43FD2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 "11" или менее баллов в один из оцениваемых периодов.</w:t>
      </w:r>
    </w:p>
    <w:p w:rsidR="00700E6D" w:rsidRDefault="00700E6D" w:rsidP="00700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693" w:rsidRDefault="00DA4693" w:rsidP="00DA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3.Заключительные положения</w:t>
      </w:r>
    </w:p>
    <w:p w:rsidR="00DA4693" w:rsidRPr="00A67714" w:rsidRDefault="00DA4693" w:rsidP="00DA4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 На основании результатов анализа финансового состояния </w:t>
      </w:r>
      <w:r w:rsidR="0040629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D43FD2">
        <w:rPr>
          <w:rFonts w:ascii="Times New Roman" w:hAnsi="Times New Roman" w:cs="Times New Roman"/>
          <w:sz w:val="24"/>
          <w:szCs w:val="24"/>
        </w:rPr>
        <w:t xml:space="preserve"> составляется заключение о финансовом состоянии принципала, содержащее рекомендацию о предоставлении (</w:t>
      </w:r>
      <w:proofErr w:type="spellStart"/>
      <w:r w:rsidRPr="00D43FD2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D43FD2">
        <w:rPr>
          <w:rFonts w:ascii="Times New Roman" w:hAnsi="Times New Roman" w:cs="Times New Roman"/>
          <w:sz w:val="24"/>
          <w:szCs w:val="24"/>
        </w:rPr>
        <w:t xml:space="preserve">) муниципальной гарантии в </w:t>
      </w:r>
      <w:proofErr w:type="spellStart"/>
      <w:r w:rsidR="0040629A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="0040629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40629A" w:rsidRPr="00D43FD2">
        <w:rPr>
          <w:rFonts w:ascii="Times New Roman" w:hAnsi="Times New Roman" w:cs="Times New Roman"/>
          <w:sz w:val="24"/>
          <w:szCs w:val="24"/>
        </w:rPr>
        <w:t xml:space="preserve"> </w:t>
      </w:r>
      <w:r w:rsidRPr="00D43FD2">
        <w:rPr>
          <w:rFonts w:ascii="Times New Roman" w:hAnsi="Times New Roman" w:cs="Times New Roman"/>
          <w:sz w:val="24"/>
          <w:szCs w:val="24"/>
        </w:rPr>
        <w:t>с правом регрессного требования.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 w:rsidRPr="00D43FD2">
        <w:rPr>
          <w:rFonts w:ascii="Times New Roman" w:hAnsi="Times New Roman" w:cs="Times New Roman"/>
          <w:sz w:val="24"/>
          <w:szCs w:val="24"/>
        </w:rPr>
        <w:t xml:space="preserve"> В заключение о финансовом состоянии принципала включаются рекомендации о </w:t>
      </w:r>
      <w:proofErr w:type="spellStart"/>
      <w:r w:rsidRPr="00D43FD2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D43FD2">
        <w:rPr>
          <w:rFonts w:ascii="Times New Roman" w:hAnsi="Times New Roman" w:cs="Times New Roman"/>
          <w:sz w:val="24"/>
          <w:szCs w:val="24"/>
        </w:rPr>
        <w:t xml:space="preserve"> муниципальной гарантии в </w:t>
      </w:r>
      <w:proofErr w:type="spellStart"/>
      <w:r w:rsidR="0040629A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="0040629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40629A" w:rsidRPr="00D43FD2">
        <w:rPr>
          <w:rFonts w:ascii="Times New Roman" w:hAnsi="Times New Roman" w:cs="Times New Roman"/>
          <w:sz w:val="24"/>
          <w:szCs w:val="24"/>
        </w:rPr>
        <w:t xml:space="preserve"> </w:t>
      </w:r>
      <w:r w:rsidRPr="00D43FD2">
        <w:rPr>
          <w:rFonts w:ascii="Times New Roman" w:hAnsi="Times New Roman" w:cs="Times New Roman"/>
          <w:sz w:val="24"/>
          <w:szCs w:val="24"/>
        </w:rPr>
        <w:t>при наличии хотя бы одного из следующих условий: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- финансовое состояние принципала признано неудовлетворительным;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- величина капитала принципала на последнюю отчетную дату составляет менее 100% от общего объема предоставляемой муниципальной гарантии в </w:t>
      </w:r>
      <w:proofErr w:type="spellStart"/>
      <w:r w:rsidR="0040629A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="0040629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D43FD2">
        <w:rPr>
          <w:rFonts w:ascii="Times New Roman" w:hAnsi="Times New Roman" w:cs="Times New Roman"/>
          <w:sz w:val="24"/>
          <w:szCs w:val="24"/>
        </w:rPr>
        <w:t>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- величина капитала принципала на последнюю отчетную дату отрицательна или менее уставного капитала общества;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>- представленные принципалом сведения содержат недостоверную информацию.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700E6D" w:rsidRPr="00700E6D">
        <w:rPr>
          <w:rFonts w:ascii="Times New Roman" w:hAnsi="Times New Roman" w:cs="Times New Roman"/>
          <w:sz w:val="24"/>
          <w:szCs w:val="24"/>
        </w:rPr>
        <w:t>указанных</w:t>
      </w:r>
      <w:r w:rsidR="00700E6D" w:rsidRPr="00D43FD2">
        <w:rPr>
          <w:rFonts w:ascii="Times New Roman" w:hAnsi="Times New Roman" w:cs="Times New Roman"/>
          <w:sz w:val="24"/>
          <w:szCs w:val="24"/>
        </w:rPr>
        <w:t xml:space="preserve"> </w:t>
      </w:r>
      <w:r w:rsidR="00700E6D">
        <w:rPr>
          <w:rFonts w:ascii="Times New Roman" w:hAnsi="Times New Roman" w:cs="Times New Roman"/>
          <w:sz w:val="24"/>
          <w:szCs w:val="24"/>
        </w:rPr>
        <w:t>условий</w:t>
      </w:r>
      <w:r w:rsidRPr="00D43FD2">
        <w:rPr>
          <w:rFonts w:ascii="Times New Roman" w:hAnsi="Times New Roman" w:cs="Times New Roman"/>
          <w:sz w:val="24"/>
          <w:szCs w:val="24"/>
        </w:rPr>
        <w:t xml:space="preserve"> в заключение о финансовом состоянии принципала включаются рекомендации о предоставлении муниципальной гарантии в </w:t>
      </w:r>
      <w:proofErr w:type="spellStart"/>
      <w:r w:rsidR="0040629A">
        <w:rPr>
          <w:rFonts w:ascii="Times New Roman" w:hAnsi="Times New Roman" w:cs="Times New Roman"/>
          <w:sz w:val="24"/>
          <w:szCs w:val="24"/>
        </w:rPr>
        <w:t>Махнёвском</w:t>
      </w:r>
      <w:proofErr w:type="spellEnd"/>
      <w:r w:rsidR="0040629A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D43FD2">
        <w:rPr>
          <w:rFonts w:ascii="Times New Roman" w:hAnsi="Times New Roman" w:cs="Times New Roman"/>
          <w:sz w:val="24"/>
          <w:szCs w:val="24"/>
        </w:rPr>
        <w:t>.</w:t>
      </w:r>
    </w:p>
    <w:p w:rsidR="00343D95" w:rsidRPr="00D43FD2" w:rsidRDefault="00343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D2">
        <w:rPr>
          <w:rFonts w:ascii="Times New Roman" w:hAnsi="Times New Roman" w:cs="Times New Roman"/>
          <w:sz w:val="24"/>
          <w:szCs w:val="24"/>
        </w:rPr>
        <w:t xml:space="preserve">Заключение подписывается начальником Финансового </w:t>
      </w:r>
      <w:r w:rsidR="008B27CE">
        <w:rPr>
          <w:rFonts w:ascii="Times New Roman" w:hAnsi="Times New Roman" w:cs="Times New Roman"/>
          <w:sz w:val="24"/>
          <w:szCs w:val="24"/>
        </w:rPr>
        <w:t>отдела и передается Главе Администрации Махнёвского муниципального образования.</w:t>
      </w:r>
    </w:p>
    <w:p w:rsidR="00AF178A" w:rsidRDefault="00AF178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629A" w:rsidRDefault="0040629A" w:rsidP="00AF1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0629A" w:rsidSect="00CD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5463"/>
    <w:multiLevelType w:val="hybridMultilevel"/>
    <w:tmpl w:val="BFF6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95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61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92C"/>
    <w:rsid w:val="000963DB"/>
    <w:rsid w:val="00096B8E"/>
    <w:rsid w:val="00097559"/>
    <w:rsid w:val="000975A0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CC4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C00F4"/>
    <w:rsid w:val="000C18F9"/>
    <w:rsid w:val="000C1CA8"/>
    <w:rsid w:val="000C1FE4"/>
    <w:rsid w:val="000C2DE2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4EDE"/>
    <w:rsid w:val="0011508B"/>
    <w:rsid w:val="0011539D"/>
    <w:rsid w:val="001157CE"/>
    <w:rsid w:val="00116376"/>
    <w:rsid w:val="001174B6"/>
    <w:rsid w:val="0011791B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A0F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7215"/>
    <w:rsid w:val="0024726D"/>
    <w:rsid w:val="00247AAE"/>
    <w:rsid w:val="00247D70"/>
    <w:rsid w:val="002504E0"/>
    <w:rsid w:val="002504FE"/>
    <w:rsid w:val="002509A7"/>
    <w:rsid w:val="002512DA"/>
    <w:rsid w:val="00251ACA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76C"/>
    <w:rsid w:val="00291729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5D17"/>
    <w:rsid w:val="002C61A3"/>
    <w:rsid w:val="002C6293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A21"/>
    <w:rsid w:val="002D4C18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88A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204A1"/>
    <w:rsid w:val="0032070E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D95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629A"/>
    <w:rsid w:val="004077F4"/>
    <w:rsid w:val="004117D4"/>
    <w:rsid w:val="0041194F"/>
    <w:rsid w:val="00411B09"/>
    <w:rsid w:val="00411E44"/>
    <w:rsid w:val="0041268B"/>
    <w:rsid w:val="00412E6F"/>
    <w:rsid w:val="004134EF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598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6037"/>
    <w:rsid w:val="004B71A3"/>
    <w:rsid w:val="004B782C"/>
    <w:rsid w:val="004B7D88"/>
    <w:rsid w:val="004C0A8B"/>
    <w:rsid w:val="004C0A90"/>
    <w:rsid w:val="004C10E8"/>
    <w:rsid w:val="004C1947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1764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A26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B74"/>
    <w:rsid w:val="00673CD5"/>
    <w:rsid w:val="00674296"/>
    <w:rsid w:val="00674D6E"/>
    <w:rsid w:val="006761A6"/>
    <w:rsid w:val="00676D90"/>
    <w:rsid w:val="006779FE"/>
    <w:rsid w:val="00680EDE"/>
    <w:rsid w:val="00681E26"/>
    <w:rsid w:val="006822C9"/>
    <w:rsid w:val="00682BDF"/>
    <w:rsid w:val="0068450E"/>
    <w:rsid w:val="00684AF2"/>
    <w:rsid w:val="00685441"/>
    <w:rsid w:val="006866F9"/>
    <w:rsid w:val="00686A11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239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4D74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10BD"/>
    <w:rsid w:val="006F1E16"/>
    <w:rsid w:val="006F326D"/>
    <w:rsid w:val="006F4D5E"/>
    <w:rsid w:val="006F53A2"/>
    <w:rsid w:val="006F5A34"/>
    <w:rsid w:val="006F5CE7"/>
    <w:rsid w:val="006F74AB"/>
    <w:rsid w:val="0070099F"/>
    <w:rsid w:val="00700E6D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331"/>
    <w:rsid w:val="007E1E86"/>
    <w:rsid w:val="007E202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C18"/>
    <w:rsid w:val="007F7CB6"/>
    <w:rsid w:val="008006D0"/>
    <w:rsid w:val="0080092D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9E1"/>
    <w:rsid w:val="008B1D89"/>
    <w:rsid w:val="008B207E"/>
    <w:rsid w:val="008B27CE"/>
    <w:rsid w:val="008B2840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41DF"/>
    <w:rsid w:val="008D4E9B"/>
    <w:rsid w:val="008D4F34"/>
    <w:rsid w:val="008D557C"/>
    <w:rsid w:val="008D5888"/>
    <w:rsid w:val="008D6765"/>
    <w:rsid w:val="008D78B5"/>
    <w:rsid w:val="008E0622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55DB"/>
    <w:rsid w:val="00975CF8"/>
    <w:rsid w:val="00976F6B"/>
    <w:rsid w:val="009805B1"/>
    <w:rsid w:val="00980F37"/>
    <w:rsid w:val="00981D2D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14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2E8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78A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1E5"/>
    <w:rsid w:val="00B434F1"/>
    <w:rsid w:val="00B436C9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0904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027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583F"/>
    <w:rsid w:val="00CA5B49"/>
    <w:rsid w:val="00CA6139"/>
    <w:rsid w:val="00CA6257"/>
    <w:rsid w:val="00CA67A5"/>
    <w:rsid w:val="00CA7110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3FD2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693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CC8"/>
    <w:rsid w:val="00EE0DEF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1C4"/>
    <w:rsid w:val="00EF16AD"/>
    <w:rsid w:val="00EF1AA0"/>
    <w:rsid w:val="00EF1CF2"/>
    <w:rsid w:val="00EF329B"/>
    <w:rsid w:val="00EF344C"/>
    <w:rsid w:val="00EF37E5"/>
    <w:rsid w:val="00EF5207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71B"/>
    <w:rsid w:val="00F5071D"/>
    <w:rsid w:val="00F51672"/>
    <w:rsid w:val="00F5210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7360"/>
    <w:rsid w:val="00FD7D5F"/>
    <w:rsid w:val="00FE001C"/>
    <w:rsid w:val="00FE0CF0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C9"/>
    <w:pPr>
      <w:ind w:left="720"/>
      <w:contextualSpacing/>
    </w:pPr>
  </w:style>
  <w:style w:type="paragraph" w:customStyle="1" w:styleId="ConsPlusNormal">
    <w:name w:val="ConsPlusNormal"/>
    <w:rsid w:val="00AF1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17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0BF807FBF76DA5FF630B9BC687E61ABADA90BD55D8455C62CDC373F7C3A611DJ16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0BF807FBF76DA5FF62EB4AA04206BABA3F702D5588F079F7EDA60602C3C345D50DE025829J56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2013-09-06T08:48:00Z</cp:lastPrinted>
  <dcterms:created xsi:type="dcterms:W3CDTF">2013-09-04T08:58:00Z</dcterms:created>
  <dcterms:modified xsi:type="dcterms:W3CDTF">2013-10-24T05:25:00Z</dcterms:modified>
</cp:coreProperties>
</file>