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E1" w:rsidRDefault="001204E1" w:rsidP="00D83700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04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" cy="523875"/>
            <wp:effectExtent l="19050" t="0" r="0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##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4E1" w:rsidRDefault="001204E1" w:rsidP="00D83700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3700" w:rsidRPr="009F42CB" w:rsidRDefault="00D83700" w:rsidP="00D83700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42CB">
        <w:rPr>
          <w:rFonts w:ascii="Times New Roman" w:hAnsi="Times New Roman" w:cs="Times New Roman"/>
          <w:sz w:val="28"/>
          <w:szCs w:val="28"/>
        </w:rPr>
        <w:t>ДУМА</w:t>
      </w:r>
    </w:p>
    <w:p w:rsidR="00D83700" w:rsidRDefault="00D83700" w:rsidP="00D83700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42CB">
        <w:rPr>
          <w:rFonts w:ascii="Times New Roman" w:hAnsi="Times New Roman" w:cs="Times New Roman"/>
          <w:sz w:val="28"/>
          <w:szCs w:val="28"/>
        </w:rPr>
        <w:t>МАХНЁВСКОГО МУНИЦИПАЛЬНОГО ОБРАЗОВАНИЯ</w:t>
      </w:r>
    </w:p>
    <w:p w:rsidR="00B47955" w:rsidRPr="009F42CB" w:rsidRDefault="007B6095" w:rsidP="00D83700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</w:t>
      </w:r>
      <w:r w:rsidR="00B4795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83700" w:rsidRPr="009F42CB" w:rsidRDefault="00D83700" w:rsidP="00D83700">
      <w:pPr>
        <w:pStyle w:val="ConsPlusTitle"/>
        <w:widowControl/>
        <w:ind w:left="540" w:right="-546"/>
        <w:rPr>
          <w:rFonts w:ascii="Times New Roman" w:hAnsi="Times New Roman" w:cs="Times New Roman"/>
          <w:sz w:val="28"/>
          <w:szCs w:val="28"/>
        </w:rPr>
      </w:pPr>
      <w:r w:rsidRPr="009F42C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83700" w:rsidRPr="009F42CB" w:rsidRDefault="004631E9" w:rsidP="004631E9">
      <w:pPr>
        <w:pStyle w:val="ConsPlusTitle"/>
        <w:widowControl/>
        <w:ind w:left="540" w:right="-54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РЕШЕНИЕ</w:t>
      </w:r>
    </w:p>
    <w:p w:rsidR="00D83700" w:rsidRPr="009F42CB" w:rsidRDefault="00B47955" w:rsidP="00D83700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E86E18">
        <w:rPr>
          <w:rFonts w:ascii="Times New Roman" w:hAnsi="Times New Roman" w:cs="Times New Roman"/>
          <w:b w:val="0"/>
          <w:sz w:val="28"/>
          <w:szCs w:val="28"/>
        </w:rPr>
        <w:t xml:space="preserve">14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6095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="00D83700" w:rsidRPr="009F42CB">
        <w:rPr>
          <w:rFonts w:ascii="Times New Roman" w:hAnsi="Times New Roman" w:cs="Times New Roman"/>
          <w:b w:val="0"/>
          <w:sz w:val="28"/>
          <w:szCs w:val="28"/>
        </w:rPr>
        <w:t xml:space="preserve">  20</w:t>
      </w:r>
      <w:r w:rsidR="00225BEA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D83700" w:rsidRPr="009F42CB">
        <w:rPr>
          <w:rFonts w:ascii="Times New Roman" w:hAnsi="Times New Roman" w:cs="Times New Roman"/>
          <w:b w:val="0"/>
          <w:sz w:val="28"/>
          <w:szCs w:val="28"/>
        </w:rPr>
        <w:t xml:space="preserve"> года              п.г.т. Махнёво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№ </w:t>
      </w:r>
      <w:r w:rsidR="00E86E18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83700" w:rsidRPr="00225BEA" w:rsidRDefault="00D83700" w:rsidP="00D83700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D83700" w:rsidRPr="00225BEA" w:rsidRDefault="00D83700" w:rsidP="00D83700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4D032E" w:rsidRDefault="0047336E" w:rsidP="00B47955">
      <w:pPr>
        <w:tabs>
          <w:tab w:val="left" w:pos="273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47336E">
        <w:rPr>
          <w:rFonts w:ascii="Times New Roman" w:hAnsi="Times New Roman"/>
          <w:b/>
          <w:i/>
          <w:sz w:val="28"/>
          <w:szCs w:val="28"/>
        </w:rPr>
        <w:t xml:space="preserve">Об информации Администрации Махнёвского муниципального образования </w:t>
      </w:r>
      <w:r w:rsidR="007B6095">
        <w:rPr>
          <w:rFonts w:ascii="Times New Roman" w:hAnsi="Times New Roman"/>
          <w:b/>
          <w:i/>
          <w:sz w:val="28"/>
          <w:szCs w:val="28"/>
        </w:rPr>
        <w:t xml:space="preserve">об итогах организации отдыха, </w:t>
      </w:r>
    </w:p>
    <w:p w:rsidR="00B47955" w:rsidRPr="00A55E5E" w:rsidRDefault="007B6095" w:rsidP="00B47955">
      <w:pPr>
        <w:tabs>
          <w:tab w:val="left" w:pos="273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оздоровления и занятости детей</w:t>
      </w:r>
      <w:r w:rsidR="004D032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804BF">
        <w:rPr>
          <w:rFonts w:ascii="Times New Roman" w:hAnsi="Times New Roman"/>
          <w:b/>
          <w:i/>
          <w:sz w:val="28"/>
          <w:szCs w:val="28"/>
        </w:rPr>
        <w:t xml:space="preserve">и подростков </w:t>
      </w:r>
      <w:r w:rsidR="0043575B" w:rsidRPr="00A55E5E">
        <w:rPr>
          <w:rFonts w:ascii="Times New Roman" w:hAnsi="Times New Roman"/>
          <w:b/>
          <w:i/>
          <w:sz w:val="28"/>
          <w:szCs w:val="28"/>
        </w:rPr>
        <w:t xml:space="preserve">в </w:t>
      </w:r>
      <w:r w:rsidR="004D032E" w:rsidRPr="00A55E5E">
        <w:rPr>
          <w:rFonts w:ascii="Times New Roman" w:hAnsi="Times New Roman"/>
          <w:b/>
          <w:i/>
          <w:sz w:val="28"/>
          <w:szCs w:val="28"/>
        </w:rPr>
        <w:t xml:space="preserve"> 2015</w:t>
      </w:r>
      <w:r w:rsidR="0043575B" w:rsidRPr="00A55E5E">
        <w:rPr>
          <w:rFonts w:ascii="Times New Roman" w:hAnsi="Times New Roman"/>
          <w:b/>
          <w:i/>
          <w:sz w:val="28"/>
          <w:szCs w:val="28"/>
        </w:rPr>
        <w:t xml:space="preserve"> году</w:t>
      </w:r>
    </w:p>
    <w:p w:rsidR="00D83700" w:rsidRPr="00A55E5E" w:rsidRDefault="00D83700" w:rsidP="009E47C1">
      <w:pPr>
        <w:tabs>
          <w:tab w:val="left" w:pos="273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E47C1" w:rsidRPr="00A55E5E" w:rsidRDefault="009E47C1" w:rsidP="009E47C1">
      <w:pPr>
        <w:tabs>
          <w:tab w:val="left" w:pos="2730"/>
        </w:tabs>
        <w:jc w:val="center"/>
        <w:rPr>
          <w:rFonts w:ascii="Times New Roman" w:hAnsi="Times New Roman" w:cs="Times New Roman"/>
          <w:b/>
          <w:i/>
          <w:sz w:val="28"/>
        </w:rPr>
      </w:pPr>
    </w:p>
    <w:p w:rsidR="00D83700" w:rsidRPr="00A55E5E" w:rsidRDefault="00B47955" w:rsidP="001678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E5E">
        <w:rPr>
          <w:rFonts w:ascii="Times New Roman" w:hAnsi="Times New Roman" w:cs="Times New Roman"/>
          <w:sz w:val="28"/>
          <w:szCs w:val="28"/>
        </w:rPr>
        <w:t xml:space="preserve">Рассмотрев информацию </w:t>
      </w:r>
      <w:r w:rsidR="0047336E" w:rsidRPr="00A55E5E">
        <w:rPr>
          <w:rFonts w:ascii="Times New Roman" w:hAnsi="Times New Roman" w:cs="Times New Roman"/>
          <w:sz w:val="28"/>
          <w:szCs w:val="28"/>
        </w:rPr>
        <w:t>Администрации Махнёвского муниципального образования</w:t>
      </w:r>
      <w:r w:rsidRPr="00A55E5E">
        <w:rPr>
          <w:rFonts w:ascii="Times New Roman" w:hAnsi="Times New Roman" w:cs="Times New Roman"/>
          <w:sz w:val="28"/>
          <w:szCs w:val="28"/>
        </w:rPr>
        <w:t xml:space="preserve"> </w:t>
      </w:r>
      <w:r w:rsidRPr="00A55E5E">
        <w:rPr>
          <w:rFonts w:ascii="Times New Roman" w:hAnsi="Times New Roman"/>
          <w:sz w:val="28"/>
          <w:szCs w:val="28"/>
        </w:rPr>
        <w:t>о</w:t>
      </w:r>
      <w:r w:rsidR="007B6095" w:rsidRPr="00A55E5E">
        <w:rPr>
          <w:rFonts w:ascii="Times New Roman" w:hAnsi="Times New Roman"/>
          <w:sz w:val="28"/>
          <w:szCs w:val="28"/>
        </w:rPr>
        <w:t>б итогах организации отдыха, оздоровления и занятости детей</w:t>
      </w:r>
      <w:r w:rsidR="00D83700" w:rsidRPr="00A55E5E">
        <w:rPr>
          <w:rFonts w:ascii="Times New Roman" w:hAnsi="Times New Roman" w:cs="Times New Roman"/>
          <w:sz w:val="28"/>
          <w:szCs w:val="28"/>
        </w:rPr>
        <w:t>, Дума Махнёвского</w:t>
      </w:r>
      <w:r w:rsidRPr="00A55E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83700" w:rsidRPr="00A55E5E" w:rsidRDefault="00D83700" w:rsidP="00D83700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700" w:rsidRPr="00A55E5E" w:rsidRDefault="00D83700" w:rsidP="00D83700">
      <w:pPr>
        <w:rPr>
          <w:rFonts w:ascii="Times New Roman" w:hAnsi="Times New Roman" w:cs="Times New Roman"/>
          <w:b/>
          <w:sz w:val="28"/>
          <w:szCs w:val="28"/>
        </w:rPr>
      </w:pPr>
      <w:r w:rsidRPr="00A55E5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83700" w:rsidRPr="00A55E5E" w:rsidRDefault="00D83700" w:rsidP="00D83700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167870" w:rsidRPr="00A55E5E" w:rsidRDefault="009E47C1" w:rsidP="009E47C1">
      <w:pPr>
        <w:pStyle w:val="a4"/>
        <w:numPr>
          <w:ilvl w:val="0"/>
          <w:numId w:val="1"/>
        </w:numPr>
        <w:tabs>
          <w:tab w:val="clear" w:pos="720"/>
          <w:tab w:val="num" w:pos="567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55E5E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47336E" w:rsidRPr="00A55E5E">
        <w:rPr>
          <w:rFonts w:ascii="Times New Roman" w:hAnsi="Times New Roman"/>
          <w:sz w:val="28"/>
          <w:szCs w:val="28"/>
        </w:rPr>
        <w:t xml:space="preserve">Администрации Махнёвского муниципального образования </w:t>
      </w:r>
      <w:r w:rsidR="00B47955" w:rsidRPr="00A55E5E">
        <w:rPr>
          <w:rFonts w:ascii="Times New Roman" w:hAnsi="Times New Roman"/>
          <w:sz w:val="28"/>
          <w:szCs w:val="28"/>
        </w:rPr>
        <w:t>о</w:t>
      </w:r>
      <w:r w:rsidR="007B6095" w:rsidRPr="00A55E5E">
        <w:rPr>
          <w:rFonts w:ascii="Times New Roman" w:hAnsi="Times New Roman"/>
          <w:sz w:val="28"/>
          <w:szCs w:val="28"/>
        </w:rPr>
        <w:t>б итогах организации отдыха, оздоровления и занятости детей</w:t>
      </w:r>
      <w:r w:rsidR="00B804BF" w:rsidRPr="00A55E5E">
        <w:rPr>
          <w:rFonts w:ascii="Times New Roman" w:hAnsi="Times New Roman"/>
          <w:sz w:val="28"/>
          <w:szCs w:val="28"/>
        </w:rPr>
        <w:t xml:space="preserve"> и подростков </w:t>
      </w:r>
      <w:r w:rsidR="0043575B" w:rsidRPr="00A55E5E">
        <w:rPr>
          <w:rFonts w:ascii="Times New Roman" w:hAnsi="Times New Roman"/>
          <w:sz w:val="28"/>
          <w:szCs w:val="28"/>
        </w:rPr>
        <w:t xml:space="preserve"> в 2015 году принять к </w:t>
      </w:r>
      <w:r w:rsidR="00E86E18">
        <w:rPr>
          <w:rFonts w:ascii="Times New Roman" w:hAnsi="Times New Roman"/>
          <w:sz w:val="28"/>
          <w:szCs w:val="28"/>
        </w:rPr>
        <w:t>сведению</w:t>
      </w:r>
      <w:r w:rsidR="00167870" w:rsidRPr="00A55E5E">
        <w:rPr>
          <w:rFonts w:ascii="Times New Roman" w:hAnsi="Times New Roman" w:cs="Times New Roman"/>
          <w:sz w:val="28"/>
          <w:szCs w:val="28"/>
        </w:rPr>
        <w:t>.</w:t>
      </w:r>
    </w:p>
    <w:p w:rsidR="00D817CB" w:rsidRPr="00A55E5E" w:rsidRDefault="00D817CB" w:rsidP="009E47C1">
      <w:pPr>
        <w:pStyle w:val="a4"/>
        <w:numPr>
          <w:ilvl w:val="0"/>
          <w:numId w:val="1"/>
        </w:numPr>
        <w:tabs>
          <w:tab w:val="clear" w:pos="720"/>
          <w:tab w:val="num" w:pos="567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55E5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D83700" w:rsidRPr="00B47955" w:rsidRDefault="00167870" w:rsidP="00B47955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0">
        <w:rPr>
          <w:rFonts w:ascii="Times New Roman" w:hAnsi="Times New Roman" w:cs="Times New Roman"/>
          <w:sz w:val="28"/>
          <w:szCs w:val="28"/>
        </w:rPr>
        <w:t>Н</w:t>
      </w:r>
      <w:r w:rsidR="00B47955">
        <w:rPr>
          <w:rFonts w:ascii="Times New Roman" w:hAnsi="Times New Roman" w:cs="Times New Roman"/>
          <w:sz w:val="28"/>
          <w:szCs w:val="28"/>
        </w:rPr>
        <w:t>аправить н</w:t>
      </w:r>
      <w:r w:rsidRPr="00167870">
        <w:rPr>
          <w:rFonts w:ascii="Times New Roman" w:hAnsi="Times New Roman" w:cs="Times New Roman"/>
          <w:sz w:val="28"/>
          <w:szCs w:val="28"/>
        </w:rPr>
        <w:t>а</w:t>
      </w:r>
      <w:r w:rsidR="00B47955">
        <w:rPr>
          <w:rFonts w:ascii="Times New Roman" w:hAnsi="Times New Roman" w:cs="Times New Roman"/>
          <w:sz w:val="28"/>
          <w:szCs w:val="28"/>
        </w:rPr>
        <w:t xml:space="preserve">стоящее Решение для </w:t>
      </w:r>
      <w:r w:rsidR="00CB128F">
        <w:rPr>
          <w:rFonts w:ascii="Times New Roman" w:hAnsi="Times New Roman" w:cs="Times New Roman"/>
          <w:sz w:val="28"/>
          <w:szCs w:val="28"/>
        </w:rPr>
        <w:t xml:space="preserve"> </w:t>
      </w:r>
      <w:r w:rsidR="00B47955">
        <w:rPr>
          <w:rFonts w:ascii="Times New Roman" w:hAnsi="Times New Roman" w:cs="Times New Roman"/>
          <w:sz w:val="28"/>
          <w:szCs w:val="28"/>
        </w:rPr>
        <w:t xml:space="preserve"> опубликования в газету «</w:t>
      </w:r>
      <w:proofErr w:type="spellStart"/>
      <w:r w:rsidR="00B47955">
        <w:rPr>
          <w:rFonts w:ascii="Times New Roman" w:hAnsi="Times New Roman" w:cs="Times New Roman"/>
          <w:sz w:val="28"/>
          <w:szCs w:val="28"/>
        </w:rPr>
        <w:t>Алапаевская</w:t>
      </w:r>
      <w:proofErr w:type="spellEnd"/>
      <w:r w:rsidR="00B47955">
        <w:rPr>
          <w:rFonts w:ascii="Times New Roman" w:hAnsi="Times New Roman" w:cs="Times New Roman"/>
          <w:sz w:val="28"/>
          <w:szCs w:val="28"/>
        </w:rPr>
        <w:t xml:space="preserve"> искра» и разместить на официальном сайте Махнёвского муниципального образования в сети «Интернет».</w:t>
      </w:r>
    </w:p>
    <w:p w:rsidR="00D83700" w:rsidRDefault="00D83700" w:rsidP="00D83700">
      <w:pPr>
        <w:tabs>
          <w:tab w:val="left" w:pos="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D83700" w:rsidRPr="009F42CB" w:rsidRDefault="00D83700" w:rsidP="00D83700">
      <w:pPr>
        <w:tabs>
          <w:tab w:val="left" w:pos="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D83700" w:rsidRDefault="00D83700" w:rsidP="00D83700">
      <w:pPr>
        <w:tabs>
          <w:tab w:val="num" w:pos="567"/>
          <w:tab w:val="left" w:pos="1276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9E47C1" w:rsidRPr="009F42CB" w:rsidRDefault="009E47C1" w:rsidP="00D83700">
      <w:pPr>
        <w:tabs>
          <w:tab w:val="num" w:pos="567"/>
          <w:tab w:val="left" w:pos="1276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D83700" w:rsidRPr="009F42CB" w:rsidRDefault="00D83700" w:rsidP="00D8370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86E18" w:rsidRPr="004512EC" w:rsidRDefault="00E86E18" w:rsidP="00E86E18">
      <w:pPr>
        <w:rPr>
          <w:rFonts w:ascii="Times New Roman" w:hAnsi="Times New Roman" w:cs="Times New Roman"/>
          <w:sz w:val="28"/>
          <w:szCs w:val="28"/>
        </w:rPr>
      </w:pPr>
      <w:r w:rsidRPr="004512EC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E86E18" w:rsidRDefault="00E86E18" w:rsidP="00E86E18">
      <w:pPr>
        <w:rPr>
          <w:rFonts w:ascii="Times New Roman" w:hAnsi="Times New Roman" w:cs="Times New Roman"/>
          <w:sz w:val="28"/>
          <w:szCs w:val="28"/>
        </w:rPr>
      </w:pPr>
      <w:r w:rsidRPr="004512EC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И.М.Авдеев</w:t>
      </w:r>
    </w:p>
    <w:p w:rsidR="00E86E18" w:rsidRPr="004512EC" w:rsidRDefault="00E86E18" w:rsidP="00E86E18">
      <w:pPr>
        <w:rPr>
          <w:rFonts w:ascii="Times New Roman" w:hAnsi="Times New Roman" w:cs="Times New Roman"/>
          <w:sz w:val="28"/>
          <w:szCs w:val="28"/>
        </w:rPr>
      </w:pPr>
    </w:p>
    <w:p w:rsidR="00E86E18" w:rsidRPr="004512EC" w:rsidRDefault="00E86E18" w:rsidP="00E86E18">
      <w:pPr>
        <w:rPr>
          <w:rFonts w:ascii="Times New Roman" w:hAnsi="Times New Roman" w:cs="Times New Roman"/>
          <w:sz w:val="28"/>
          <w:szCs w:val="28"/>
        </w:rPr>
      </w:pPr>
    </w:p>
    <w:p w:rsidR="007A596A" w:rsidRDefault="00E86E18" w:rsidP="00E86E18">
      <w:pPr>
        <w:tabs>
          <w:tab w:val="left" w:pos="993"/>
          <w:tab w:val="left" w:pos="113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512E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4512EC">
        <w:rPr>
          <w:rFonts w:ascii="Times New Roman" w:hAnsi="Times New Roman" w:cs="Times New Roman"/>
          <w:sz w:val="28"/>
          <w:szCs w:val="28"/>
        </w:rPr>
        <w:tab/>
      </w:r>
      <w:r w:rsidRPr="004512EC">
        <w:rPr>
          <w:rFonts w:ascii="Times New Roman" w:hAnsi="Times New Roman" w:cs="Times New Roman"/>
          <w:sz w:val="28"/>
          <w:szCs w:val="28"/>
        </w:rPr>
        <w:tab/>
      </w:r>
      <w:r w:rsidRPr="004512EC">
        <w:rPr>
          <w:rFonts w:ascii="Times New Roman" w:hAnsi="Times New Roman" w:cs="Times New Roman"/>
          <w:sz w:val="28"/>
          <w:szCs w:val="28"/>
        </w:rPr>
        <w:tab/>
        <w:t xml:space="preserve">              А.В.Лызлов</w:t>
      </w:r>
    </w:p>
    <w:p w:rsidR="00E86E18" w:rsidRDefault="00E86E18" w:rsidP="00E86E18">
      <w:pPr>
        <w:tabs>
          <w:tab w:val="left" w:pos="993"/>
          <w:tab w:val="left" w:pos="1134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E86E18" w:rsidRDefault="00E86E18" w:rsidP="00E86E18">
      <w:pPr>
        <w:tabs>
          <w:tab w:val="left" w:pos="993"/>
          <w:tab w:val="left" w:pos="1134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E86E18" w:rsidRDefault="00E86E18" w:rsidP="00E86E18">
      <w:pPr>
        <w:tabs>
          <w:tab w:val="left" w:pos="993"/>
          <w:tab w:val="left" w:pos="1134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E86E18" w:rsidRDefault="00E86E18" w:rsidP="00E86E18">
      <w:pPr>
        <w:tabs>
          <w:tab w:val="left" w:pos="993"/>
          <w:tab w:val="left" w:pos="1134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E86E18" w:rsidRDefault="00E86E18" w:rsidP="00E86E18">
      <w:pPr>
        <w:tabs>
          <w:tab w:val="left" w:pos="993"/>
          <w:tab w:val="left" w:pos="1134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43575B" w:rsidRPr="00173050" w:rsidRDefault="007D508D" w:rsidP="007D508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43575B" w:rsidRPr="00173050">
        <w:rPr>
          <w:sz w:val="28"/>
          <w:szCs w:val="28"/>
        </w:rPr>
        <w:t>Приложение</w:t>
      </w:r>
    </w:p>
    <w:p w:rsidR="0043575B" w:rsidRPr="00173050" w:rsidRDefault="0043575B" w:rsidP="0043575B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173050">
        <w:rPr>
          <w:sz w:val="28"/>
          <w:szCs w:val="28"/>
        </w:rPr>
        <w:t>к Решению Думы Махнёвского</w:t>
      </w:r>
    </w:p>
    <w:p w:rsidR="0043575B" w:rsidRPr="00173050" w:rsidRDefault="0043575B" w:rsidP="0043575B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173050">
        <w:rPr>
          <w:sz w:val="28"/>
          <w:szCs w:val="28"/>
        </w:rPr>
        <w:t xml:space="preserve">муниципального образования </w:t>
      </w:r>
    </w:p>
    <w:p w:rsidR="0043575B" w:rsidRPr="00173050" w:rsidRDefault="00E86E18" w:rsidP="00E86E1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3575B" w:rsidRPr="00173050">
        <w:rPr>
          <w:sz w:val="28"/>
          <w:szCs w:val="28"/>
        </w:rPr>
        <w:t xml:space="preserve">от </w:t>
      </w:r>
      <w:r>
        <w:rPr>
          <w:sz w:val="28"/>
          <w:szCs w:val="28"/>
        </w:rPr>
        <w:t>14.10.</w:t>
      </w:r>
      <w:r w:rsidR="0043575B" w:rsidRPr="00173050">
        <w:rPr>
          <w:sz w:val="28"/>
          <w:szCs w:val="28"/>
        </w:rPr>
        <w:t>2015  №</w:t>
      </w:r>
      <w:r>
        <w:rPr>
          <w:sz w:val="28"/>
          <w:szCs w:val="28"/>
        </w:rPr>
        <w:t xml:space="preserve"> 20</w:t>
      </w:r>
    </w:p>
    <w:p w:rsidR="007A596A" w:rsidRDefault="007A596A" w:rsidP="00D837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96A" w:rsidRPr="00037085" w:rsidRDefault="007A596A" w:rsidP="007A596A">
      <w:pPr>
        <w:tabs>
          <w:tab w:val="left" w:pos="273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Pr="00037085">
        <w:rPr>
          <w:rFonts w:ascii="Times New Roman" w:hAnsi="Times New Roman"/>
          <w:b/>
          <w:sz w:val="28"/>
          <w:szCs w:val="28"/>
        </w:rPr>
        <w:t xml:space="preserve"> Администрации Махнёвского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об итогах организации отдыха, оздоровления и занятости детей и подростков в 2015 году</w:t>
      </w:r>
    </w:p>
    <w:p w:rsidR="007A596A" w:rsidRDefault="007A596A" w:rsidP="007A596A">
      <w:pPr>
        <w:tabs>
          <w:tab w:val="left" w:pos="2730"/>
        </w:tabs>
        <w:jc w:val="center"/>
        <w:rPr>
          <w:rFonts w:ascii="Times New Roman" w:hAnsi="Times New Roman"/>
          <w:sz w:val="28"/>
          <w:szCs w:val="28"/>
        </w:rPr>
      </w:pPr>
    </w:p>
    <w:p w:rsidR="007A596A" w:rsidRPr="00402E89" w:rsidRDefault="007A596A" w:rsidP="007A596A">
      <w:pPr>
        <w:ind w:firstLine="709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402E8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02E89">
        <w:rPr>
          <w:rFonts w:ascii="Times New Roman" w:eastAsia="TimesNewRomanPSMT" w:hAnsi="Times New Roman"/>
          <w:sz w:val="28"/>
          <w:szCs w:val="28"/>
        </w:rPr>
        <w:t>постановлением Правител</w:t>
      </w:r>
      <w:r>
        <w:rPr>
          <w:rFonts w:ascii="Times New Roman" w:eastAsia="TimesNewRomanPSMT" w:hAnsi="Times New Roman"/>
          <w:sz w:val="28"/>
          <w:szCs w:val="28"/>
        </w:rPr>
        <w:t>ьства Свердловской области от 09.04.2015 года № 245</w:t>
      </w:r>
      <w:r w:rsidRPr="00402E89">
        <w:rPr>
          <w:rFonts w:ascii="Times New Roman" w:eastAsia="TimesNewRomanPSMT" w:hAnsi="Times New Roman"/>
          <w:sz w:val="28"/>
          <w:szCs w:val="28"/>
        </w:rPr>
        <w:t>-ПП «О мерах по</w:t>
      </w:r>
      <w:r>
        <w:rPr>
          <w:rFonts w:ascii="Times New Roman" w:eastAsia="TimesNewRomanPSMT" w:hAnsi="Times New Roman"/>
          <w:sz w:val="28"/>
          <w:szCs w:val="28"/>
        </w:rPr>
        <w:t xml:space="preserve"> организации и  обеспечению отдыха и</w:t>
      </w:r>
      <w:r w:rsidRPr="00402E89">
        <w:rPr>
          <w:rFonts w:ascii="Times New Roman" w:eastAsia="TimesNewRomanPSMT" w:hAnsi="Times New Roman"/>
          <w:sz w:val="28"/>
          <w:szCs w:val="28"/>
        </w:rPr>
        <w:t xml:space="preserve"> оздоровления </w:t>
      </w:r>
      <w:r>
        <w:rPr>
          <w:rFonts w:ascii="Times New Roman" w:eastAsia="TimesNewRomanPSMT" w:hAnsi="Times New Roman"/>
          <w:sz w:val="28"/>
          <w:szCs w:val="28"/>
        </w:rPr>
        <w:t>детей в Свердловской области в 2015-2017 годах</w:t>
      </w:r>
      <w:r w:rsidRPr="00402E89">
        <w:rPr>
          <w:rFonts w:ascii="Times New Roman" w:eastAsia="TimesNewRomanPSMT" w:hAnsi="Times New Roman"/>
          <w:sz w:val="28"/>
          <w:szCs w:val="28"/>
        </w:rPr>
        <w:t xml:space="preserve">» было разработано и утверждено постановление Администрации Махнёвского муниципального образования от </w:t>
      </w:r>
      <w:r>
        <w:rPr>
          <w:rFonts w:ascii="Times New Roman" w:eastAsia="TimesNewRomanPSMT" w:hAnsi="Times New Roman"/>
          <w:sz w:val="28"/>
          <w:szCs w:val="28"/>
        </w:rPr>
        <w:t>20</w:t>
      </w:r>
      <w:r w:rsidRPr="00063093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апреля 2015</w:t>
      </w:r>
      <w:r w:rsidRPr="00402E89">
        <w:rPr>
          <w:rFonts w:ascii="Times New Roman" w:eastAsia="TimesNewRomanPSMT" w:hAnsi="Times New Roman"/>
          <w:sz w:val="28"/>
          <w:szCs w:val="28"/>
        </w:rPr>
        <w:t xml:space="preserve"> года № </w:t>
      </w:r>
      <w:r>
        <w:rPr>
          <w:rFonts w:ascii="Times New Roman" w:eastAsia="TimesNewRomanPSMT" w:hAnsi="Times New Roman"/>
          <w:sz w:val="28"/>
          <w:szCs w:val="28"/>
        </w:rPr>
        <w:t>362 «</w:t>
      </w:r>
      <w:r w:rsidRPr="00402E89">
        <w:rPr>
          <w:rFonts w:ascii="Times New Roman" w:eastAsia="TimesNewRomanPSMT" w:hAnsi="Times New Roman"/>
          <w:sz w:val="28"/>
          <w:szCs w:val="28"/>
        </w:rPr>
        <w:t>О мерах по</w:t>
      </w:r>
      <w:r>
        <w:rPr>
          <w:rFonts w:ascii="Times New Roman" w:eastAsia="TimesNewRomanPSMT" w:hAnsi="Times New Roman"/>
          <w:sz w:val="28"/>
          <w:szCs w:val="28"/>
        </w:rPr>
        <w:t xml:space="preserve"> организации и обеспечению отдыха и</w:t>
      </w:r>
      <w:r w:rsidRPr="00402E89">
        <w:rPr>
          <w:rFonts w:ascii="Times New Roman" w:eastAsia="TimesNewRomanPSMT" w:hAnsi="Times New Roman"/>
          <w:sz w:val="28"/>
          <w:szCs w:val="28"/>
        </w:rPr>
        <w:t xml:space="preserve"> оздоровления </w:t>
      </w:r>
      <w:r>
        <w:rPr>
          <w:rFonts w:ascii="Times New Roman" w:eastAsia="TimesNewRomanPSMT" w:hAnsi="Times New Roman"/>
          <w:sz w:val="28"/>
          <w:szCs w:val="28"/>
        </w:rPr>
        <w:t xml:space="preserve">детей в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Махнёвском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муниципальном образовании в 2015-2017 годах</w:t>
      </w:r>
      <w:r w:rsidRPr="00402E89">
        <w:rPr>
          <w:rFonts w:ascii="Times New Roman" w:eastAsia="TimesNewRomanPSMT" w:hAnsi="Times New Roman"/>
          <w:sz w:val="28"/>
          <w:szCs w:val="28"/>
        </w:rPr>
        <w:t>»</w:t>
      </w:r>
      <w:r>
        <w:rPr>
          <w:rFonts w:ascii="Times New Roman" w:eastAsia="TimesNewRomanPSMT" w:hAnsi="Times New Roman"/>
          <w:sz w:val="28"/>
          <w:szCs w:val="28"/>
        </w:rPr>
        <w:t xml:space="preserve"> (с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изменениями от 10.06.2015 года № 478)</w:t>
      </w:r>
      <w:r w:rsidRPr="00402E89">
        <w:rPr>
          <w:rFonts w:ascii="Times New Roman" w:eastAsia="TimesNewRomanPSMT" w:hAnsi="Times New Roman"/>
          <w:sz w:val="28"/>
          <w:szCs w:val="28"/>
        </w:rPr>
        <w:t>.</w:t>
      </w:r>
    </w:p>
    <w:p w:rsidR="007A596A" w:rsidRPr="00402E89" w:rsidRDefault="007A596A" w:rsidP="007A596A">
      <w:pPr>
        <w:ind w:firstLine="709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Следующим этапом стало</w:t>
      </w:r>
      <w:r w:rsidRPr="00402E89">
        <w:rPr>
          <w:rFonts w:ascii="Times New Roman" w:eastAsia="TimesNewRomanPSMT" w:hAnsi="Times New Roman"/>
          <w:sz w:val="28"/>
          <w:szCs w:val="28"/>
        </w:rPr>
        <w:t xml:space="preserve"> заключен</w:t>
      </w:r>
      <w:r>
        <w:rPr>
          <w:rFonts w:ascii="Times New Roman" w:eastAsia="TimesNewRomanPSMT" w:hAnsi="Times New Roman"/>
          <w:sz w:val="28"/>
          <w:szCs w:val="28"/>
        </w:rPr>
        <w:t>ие</w:t>
      </w:r>
      <w:r w:rsidRPr="00402E89">
        <w:rPr>
          <w:rFonts w:ascii="Times New Roman" w:eastAsia="TimesNewRomanPSMT" w:hAnsi="Times New Roman"/>
          <w:sz w:val="28"/>
          <w:szCs w:val="28"/>
        </w:rPr>
        <w:t xml:space="preserve"> Соглашени</w:t>
      </w:r>
      <w:r>
        <w:rPr>
          <w:rFonts w:ascii="Times New Roman" w:eastAsia="TimesNewRomanPSMT" w:hAnsi="Times New Roman"/>
          <w:sz w:val="28"/>
          <w:szCs w:val="28"/>
        </w:rPr>
        <w:t>я</w:t>
      </w:r>
      <w:r w:rsidRPr="00402E89">
        <w:rPr>
          <w:rFonts w:ascii="Times New Roman" w:eastAsia="TimesNewRomanPSMT" w:hAnsi="Times New Roman"/>
          <w:sz w:val="28"/>
          <w:szCs w:val="28"/>
        </w:rPr>
        <w:t xml:space="preserve"> между Министерством общего и профессионального образования Свердловской области и Администрацией Махнёвского муниципального образования</w:t>
      </w:r>
      <w:r>
        <w:rPr>
          <w:rFonts w:ascii="Times New Roman" w:eastAsia="TimesNewRomanPSMT" w:hAnsi="Times New Roman"/>
          <w:sz w:val="28"/>
          <w:szCs w:val="28"/>
        </w:rPr>
        <w:t xml:space="preserve"> о предоставлении и использовании</w:t>
      </w:r>
      <w:r w:rsidRPr="00402E89">
        <w:rPr>
          <w:rFonts w:ascii="Times New Roman" w:eastAsia="TimesNewRomanPSMT" w:hAnsi="Times New Roman"/>
          <w:sz w:val="28"/>
          <w:szCs w:val="28"/>
        </w:rPr>
        <w:t xml:space="preserve"> субсидий на организацию отдыха </w:t>
      </w:r>
      <w:r>
        <w:rPr>
          <w:rFonts w:ascii="Times New Roman" w:eastAsia="TimesNewRomanPSMT" w:hAnsi="Times New Roman"/>
          <w:sz w:val="28"/>
          <w:szCs w:val="28"/>
        </w:rPr>
        <w:t xml:space="preserve">и оздоровления </w:t>
      </w:r>
      <w:r w:rsidRPr="00402E89">
        <w:rPr>
          <w:rFonts w:ascii="Times New Roman" w:eastAsia="TimesNewRomanPSMT" w:hAnsi="Times New Roman"/>
          <w:sz w:val="28"/>
          <w:szCs w:val="28"/>
        </w:rPr>
        <w:t>д</w:t>
      </w:r>
      <w:r>
        <w:rPr>
          <w:rFonts w:ascii="Times New Roman" w:eastAsia="TimesNewRomanPSMT" w:hAnsi="Times New Roman"/>
          <w:sz w:val="28"/>
          <w:szCs w:val="28"/>
        </w:rPr>
        <w:t>етей в каникулярное время в 2015</w:t>
      </w:r>
      <w:r w:rsidRPr="00402E89">
        <w:rPr>
          <w:rFonts w:ascii="Times New Roman" w:eastAsia="TimesNewRomanPSMT" w:hAnsi="Times New Roman"/>
          <w:sz w:val="28"/>
          <w:szCs w:val="28"/>
        </w:rPr>
        <w:t xml:space="preserve"> году, в котором прописаны значения целевых показателей эффективности использования субсидий:</w:t>
      </w:r>
    </w:p>
    <w:p w:rsidR="007A596A" w:rsidRPr="00402E89" w:rsidRDefault="007A596A" w:rsidP="007A596A">
      <w:pPr>
        <w:pStyle w:val="a4"/>
        <w:tabs>
          <w:tab w:val="left" w:pos="-709"/>
        </w:tabs>
        <w:ind w:left="0" w:firstLine="709"/>
        <w:rPr>
          <w:rFonts w:ascii="Times New Roman" w:hAnsi="Times New Roman"/>
          <w:sz w:val="28"/>
          <w:szCs w:val="28"/>
        </w:rPr>
      </w:pPr>
      <w:r w:rsidRPr="00402E89">
        <w:rPr>
          <w:rFonts w:ascii="Times New Roman" w:hAnsi="Times New Roman"/>
          <w:sz w:val="28"/>
          <w:szCs w:val="28"/>
        </w:rPr>
        <w:t>всего ох</w:t>
      </w:r>
      <w:r>
        <w:rPr>
          <w:rFonts w:ascii="Times New Roman" w:hAnsi="Times New Roman"/>
          <w:sz w:val="28"/>
          <w:szCs w:val="28"/>
        </w:rPr>
        <w:t>ватить оздоровлением и отдыхом</w:t>
      </w:r>
      <w:r w:rsidRPr="00402E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менее 54</w:t>
      </w:r>
      <w:r w:rsidRPr="00402E8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(человек), из них  детей, находящихся в ТЖС</w:t>
      </w:r>
      <w:r w:rsidR="001F12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126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F1261">
        <w:rPr>
          <w:rFonts w:ascii="Times New Roman" w:hAnsi="Times New Roman"/>
          <w:sz w:val="28"/>
          <w:szCs w:val="28"/>
        </w:rPr>
        <w:t>трудная жизненная ситуация)</w:t>
      </w:r>
      <w:r>
        <w:rPr>
          <w:rFonts w:ascii="Times New Roman" w:hAnsi="Times New Roman"/>
          <w:sz w:val="28"/>
          <w:szCs w:val="28"/>
        </w:rPr>
        <w:t xml:space="preserve"> не менее 55 (человек)</w:t>
      </w:r>
      <w:r w:rsidRPr="00402E89">
        <w:rPr>
          <w:rFonts w:ascii="Times New Roman" w:hAnsi="Times New Roman"/>
          <w:sz w:val="28"/>
          <w:szCs w:val="28"/>
        </w:rPr>
        <w:t>, в том числе:</w:t>
      </w:r>
    </w:p>
    <w:p w:rsidR="007A596A" w:rsidRPr="00402E89" w:rsidRDefault="007A596A" w:rsidP="007A596A">
      <w:pPr>
        <w:pStyle w:val="a4"/>
        <w:tabs>
          <w:tab w:val="left" w:pos="-709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2E8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условиях детских санаториев и санаторных оздоровительных лагерей круглогодичного действия не менее 32</w:t>
      </w:r>
      <w:r w:rsidRPr="00402E89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, из них  детей, находящихся в ТЖС не менее 3 (человек), в том числе в санаторно-курортных организациях, расположенных на побережье Чёрного моря (поезд «Здоровье») 2 (человека), из них  детей, находящихся в ТЖС 1 (человек)</w:t>
      </w:r>
      <w:r w:rsidRPr="00402E89">
        <w:rPr>
          <w:rFonts w:ascii="Times New Roman" w:hAnsi="Times New Roman"/>
          <w:sz w:val="28"/>
          <w:szCs w:val="28"/>
        </w:rPr>
        <w:t>;</w:t>
      </w:r>
    </w:p>
    <w:p w:rsidR="007A596A" w:rsidRPr="00402E89" w:rsidRDefault="007A596A" w:rsidP="007A596A">
      <w:pPr>
        <w:pStyle w:val="a4"/>
        <w:tabs>
          <w:tab w:val="left" w:pos="-709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2E8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условиях </w:t>
      </w:r>
      <w:r w:rsidRPr="00402E89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агородных оздоровительных лагерей не менее 53 (человек), из них  детей, находящихся в ТЖС не менее 5 (человек)</w:t>
      </w:r>
      <w:r w:rsidRPr="00402E89">
        <w:rPr>
          <w:rFonts w:ascii="Times New Roman" w:hAnsi="Times New Roman"/>
          <w:sz w:val="28"/>
          <w:szCs w:val="28"/>
        </w:rPr>
        <w:t>;</w:t>
      </w:r>
    </w:p>
    <w:p w:rsidR="007A596A" w:rsidRPr="00402E89" w:rsidRDefault="007A596A" w:rsidP="007A596A">
      <w:pPr>
        <w:pStyle w:val="a4"/>
        <w:tabs>
          <w:tab w:val="left" w:pos="-709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2E8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условиях </w:t>
      </w:r>
      <w:r w:rsidRPr="00402E8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здоровительных лагерей дневного пребывания не менее 355</w:t>
      </w:r>
      <w:r w:rsidRPr="00402E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02E89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), из них  детей, находящихся в ТЖС не менее 36 (человек)</w:t>
      </w:r>
      <w:r w:rsidRPr="00402E89">
        <w:rPr>
          <w:rFonts w:ascii="Times New Roman" w:hAnsi="Times New Roman"/>
          <w:sz w:val="28"/>
          <w:szCs w:val="28"/>
        </w:rPr>
        <w:t>;</w:t>
      </w:r>
    </w:p>
    <w:p w:rsidR="007A596A" w:rsidRPr="00402E89" w:rsidRDefault="007A596A" w:rsidP="007A596A">
      <w:pPr>
        <w:pStyle w:val="a4"/>
        <w:tabs>
          <w:tab w:val="left" w:pos="-709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другими формами отдыха не менее 107</w:t>
      </w:r>
      <w:r w:rsidRPr="00402E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02E89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), из них  детей, находящихся в ТЖС не менее 11 (человек)</w:t>
      </w:r>
      <w:r w:rsidRPr="00402E89">
        <w:rPr>
          <w:rFonts w:ascii="Times New Roman" w:hAnsi="Times New Roman"/>
          <w:sz w:val="28"/>
          <w:szCs w:val="28"/>
        </w:rPr>
        <w:t>.</w:t>
      </w:r>
    </w:p>
    <w:p w:rsidR="007A596A" w:rsidRPr="00402E89" w:rsidRDefault="007A596A" w:rsidP="007A596A">
      <w:pPr>
        <w:tabs>
          <w:tab w:val="left" w:pos="-709"/>
        </w:tabs>
        <w:ind w:firstLine="709"/>
        <w:rPr>
          <w:rFonts w:ascii="Times New Roman" w:hAnsi="Times New Roman"/>
          <w:sz w:val="28"/>
          <w:szCs w:val="28"/>
        </w:rPr>
      </w:pPr>
      <w:r w:rsidRPr="00402E89">
        <w:rPr>
          <w:rFonts w:ascii="Times New Roman" w:hAnsi="Times New Roman"/>
          <w:sz w:val="28"/>
          <w:szCs w:val="28"/>
        </w:rPr>
        <w:t>Для достижения цел</w:t>
      </w:r>
      <w:r>
        <w:rPr>
          <w:rFonts w:ascii="Times New Roman" w:hAnsi="Times New Roman"/>
          <w:sz w:val="28"/>
          <w:szCs w:val="28"/>
        </w:rPr>
        <w:t>евых показателей выделено 1600,5</w:t>
      </w:r>
      <w:r w:rsidRPr="00402E89">
        <w:rPr>
          <w:rFonts w:ascii="Times New Roman" w:hAnsi="Times New Roman"/>
          <w:sz w:val="28"/>
          <w:szCs w:val="28"/>
        </w:rPr>
        <w:t xml:space="preserve"> тыс. рублей областного бюджета, </w:t>
      </w:r>
      <w:r>
        <w:rPr>
          <w:rFonts w:ascii="Times New Roman" w:hAnsi="Times New Roman"/>
          <w:sz w:val="28"/>
          <w:szCs w:val="28"/>
        </w:rPr>
        <w:t>700,0</w:t>
      </w:r>
      <w:r w:rsidRPr="00402E89">
        <w:rPr>
          <w:rFonts w:ascii="Times New Roman" w:hAnsi="Times New Roman"/>
          <w:sz w:val="28"/>
          <w:szCs w:val="28"/>
        </w:rPr>
        <w:t xml:space="preserve"> тыс. рублей местного бюджета.</w:t>
      </w:r>
    </w:p>
    <w:p w:rsidR="007A596A" w:rsidRPr="00402E89" w:rsidRDefault="007A596A" w:rsidP="007A596A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период летних каникул </w:t>
      </w:r>
      <w:r w:rsidRPr="00402E89">
        <w:rPr>
          <w:rFonts w:ascii="Times New Roman" w:hAnsi="Times New Roman"/>
          <w:sz w:val="28"/>
          <w:szCs w:val="28"/>
        </w:rPr>
        <w:t>дети и подростки, проживающие на территории Махнёвского муниципального образования</w:t>
      </w:r>
      <w:r w:rsidR="004D150C">
        <w:rPr>
          <w:rFonts w:ascii="Times New Roman" w:hAnsi="Times New Roman"/>
          <w:sz w:val="28"/>
          <w:szCs w:val="28"/>
        </w:rPr>
        <w:t>,</w:t>
      </w:r>
      <w:r w:rsidRPr="00402E89">
        <w:rPr>
          <w:rFonts w:ascii="Times New Roman" w:hAnsi="Times New Roman"/>
          <w:sz w:val="28"/>
          <w:szCs w:val="28"/>
        </w:rPr>
        <w:t xml:space="preserve"> оздоровились и отдохнули </w:t>
      </w:r>
      <w:r>
        <w:rPr>
          <w:rFonts w:ascii="Times New Roman" w:hAnsi="Times New Roman"/>
          <w:sz w:val="28"/>
          <w:szCs w:val="28"/>
        </w:rPr>
        <w:t>в санатории «Талый ключ» (г. Артемовский) – 30 человек</w:t>
      </w:r>
      <w:r w:rsidRPr="00402E8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697,5 тыс. руб.); ЗОЛ</w:t>
      </w:r>
      <w:r w:rsidR="00E17E39">
        <w:rPr>
          <w:rFonts w:ascii="Times New Roman" w:hAnsi="Times New Roman"/>
          <w:sz w:val="28"/>
          <w:szCs w:val="28"/>
        </w:rPr>
        <w:t xml:space="preserve"> (загородный оздоровительный лагерь)</w:t>
      </w:r>
      <w:r>
        <w:rPr>
          <w:rFonts w:ascii="Times New Roman" w:hAnsi="Times New Roman"/>
          <w:sz w:val="28"/>
          <w:szCs w:val="28"/>
        </w:rPr>
        <w:t xml:space="preserve"> «Салют» - 35</w:t>
      </w:r>
      <w:r w:rsidRPr="00402E89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402E8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469,6 тыс. руб.)</w:t>
      </w:r>
      <w:r w:rsidRPr="00402E89">
        <w:rPr>
          <w:rFonts w:ascii="Times New Roman" w:hAnsi="Times New Roman"/>
          <w:sz w:val="28"/>
          <w:szCs w:val="28"/>
        </w:rPr>
        <w:t>.</w:t>
      </w:r>
      <w:proofErr w:type="gramEnd"/>
    </w:p>
    <w:p w:rsidR="007A596A" w:rsidRPr="00402E89" w:rsidRDefault="007A596A" w:rsidP="007A596A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402E89">
        <w:rPr>
          <w:rFonts w:ascii="Times New Roman" w:hAnsi="Times New Roman"/>
          <w:sz w:val="28"/>
          <w:szCs w:val="28"/>
        </w:rPr>
        <w:lastRenderedPageBreak/>
        <w:t>В лагерях с дневным пребыванием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E89">
        <w:rPr>
          <w:rFonts w:ascii="Times New Roman" w:hAnsi="Times New Roman"/>
          <w:sz w:val="28"/>
          <w:szCs w:val="28"/>
        </w:rPr>
        <w:t>на базе общеобразовательных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E89">
        <w:rPr>
          <w:rFonts w:ascii="Times New Roman" w:hAnsi="Times New Roman"/>
          <w:sz w:val="28"/>
          <w:szCs w:val="28"/>
        </w:rPr>
        <w:t xml:space="preserve">оздоровилось </w:t>
      </w:r>
      <w:r>
        <w:rPr>
          <w:rFonts w:ascii="Times New Roman" w:hAnsi="Times New Roman"/>
          <w:sz w:val="28"/>
          <w:szCs w:val="28"/>
        </w:rPr>
        <w:t>356</w:t>
      </w:r>
      <w:r w:rsidRPr="00402E89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(967,6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уб.) и </w:t>
      </w:r>
      <w:r w:rsidR="00E17E3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оборонно-спортивном лагере на базе МКОУ «Махнёвская СОШ» - 13 человек (16,8 тыс. руб.)</w:t>
      </w:r>
      <w:r w:rsidRPr="00402E89">
        <w:rPr>
          <w:rFonts w:ascii="Times New Roman" w:hAnsi="Times New Roman"/>
          <w:sz w:val="28"/>
          <w:szCs w:val="28"/>
        </w:rPr>
        <w:t>.</w:t>
      </w:r>
    </w:p>
    <w:p w:rsidR="007A596A" w:rsidRPr="00402E89" w:rsidRDefault="007A596A" w:rsidP="007A596A">
      <w:pPr>
        <w:pStyle w:val="Style3"/>
        <w:widowControl/>
        <w:spacing w:line="240" w:lineRule="auto"/>
        <w:ind w:firstLine="715"/>
        <w:rPr>
          <w:rStyle w:val="FontStyle14"/>
          <w:sz w:val="28"/>
          <w:szCs w:val="28"/>
        </w:rPr>
      </w:pPr>
      <w:r w:rsidRPr="00402E89">
        <w:rPr>
          <w:rStyle w:val="FontStyle13"/>
          <w:b w:val="0"/>
          <w:sz w:val="28"/>
          <w:szCs w:val="28"/>
        </w:rPr>
        <w:t>П</w:t>
      </w:r>
      <w:r w:rsidRPr="00402E89">
        <w:rPr>
          <w:rStyle w:val="FontStyle14"/>
          <w:sz w:val="28"/>
          <w:szCs w:val="28"/>
        </w:rPr>
        <w:t>остановлением Администрации Махнёвского муниципального образования 0</w:t>
      </w:r>
      <w:r>
        <w:rPr>
          <w:rStyle w:val="FontStyle14"/>
          <w:sz w:val="28"/>
          <w:szCs w:val="28"/>
        </w:rPr>
        <w:t>6</w:t>
      </w:r>
      <w:r w:rsidRPr="00402E89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февраля 2015</w:t>
      </w:r>
      <w:r w:rsidRPr="00402E89">
        <w:rPr>
          <w:rStyle w:val="FontStyle14"/>
          <w:sz w:val="28"/>
          <w:szCs w:val="28"/>
        </w:rPr>
        <w:t xml:space="preserve"> года № </w:t>
      </w:r>
      <w:r>
        <w:rPr>
          <w:rStyle w:val="FontStyle14"/>
          <w:sz w:val="28"/>
          <w:szCs w:val="28"/>
        </w:rPr>
        <w:t>91</w:t>
      </w:r>
      <w:r w:rsidRPr="00402E89">
        <w:rPr>
          <w:rStyle w:val="FontStyle14"/>
          <w:sz w:val="28"/>
          <w:szCs w:val="28"/>
        </w:rPr>
        <w:t xml:space="preserve"> «Об организации временного трудоустройства несовершеннолетних граждан в возрасте от 14 до 18 лет в</w:t>
      </w:r>
      <w:r>
        <w:rPr>
          <w:rStyle w:val="FontStyle14"/>
          <w:sz w:val="28"/>
          <w:szCs w:val="28"/>
        </w:rPr>
        <w:t xml:space="preserve"> свободное от учебы время в 2015</w:t>
      </w:r>
      <w:r w:rsidRPr="00402E89">
        <w:rPr>
          <w:rStyle w:val="FontStyle14"/>
          <w:sz w:val="28"/>
          <w:szCs w:val="28"/>
        </w:rPr>
        <w:t xml:space="preserve"> году» образовательным учреждениям был</w:t>
      </w:r>
      <w:r>
        <w:rPr>
          <w:rStyle w:val="FontStyle14"/>
          <w:sz w:val="28"/>
          <w:szCs w:val="28"/>
        </w:rPr>
        <w:t>о</w:t>
      </w:r>
      <w:r w:rsidRPr="00402E89">
        <w:rPr>
          <w:rStyle w:val="FontStyle14"/>
          <w:sz w:val="28"/>
          <w:szCs w:val="28"/>
        </w:rPr>
        <w:t xml:space="preserve"> дан</w:t>
      </w:r>
      <w:r>
        <w:rPr>
          <w:rStyle w:val="FontStyle14"/>
          <w:sz w:val="28"/>
          <w:szCs w:val="28"/>
        </w:rPr>
        <w:t>о</w:t>
      </w:r>
      <w:r w:rsidRPr="00402E89">
        <w:rPr>
          <w:rStyle w:val="FontStyle14"/>
          <w:sz w:val="28"/>
          <w:szCs w:val="28"/>
        </w:rPr>
        <w:t xml:space="preserve"> план-задание по организации временного трудоустройства несовершеннолетних граждан в период летних каникул в количестве </w:t>
      </w:r>
      <w:r>
        <w:rPr>
          <w:rStyle w:val="FontStyle14"/>
          <w:sz w:val="28"/>
          <w:szCs w:val="28"/>
        </w:rPr>
        <w:t>30</w:t>
      </w:r>
      <w:r w:rsidRPr="00402E89">
        <w:rPr>
          <w:rStyle w:val="FontStyle14"/>
          <w:sz w:val="28"/>
          <w:szCs w:val="28"/>
        </w:rPr>
        <w:t xml:space="preserve"> человек: М</w:t>
      </w:r>
      <w:r>
        <w:rPr>
          <w:rStyle w:val="FontStyle14"/>
          <w:sz w:val="28"/>
          <w:szCs w:val="28"/>
        </w:rPr>
        <w:t>К</w:t>
      </w:r>
      <w:r w:rsidRPr="00402E89">
        <w:rPr>
          <w:rStyle w:val="FontStyle14"/>
          <w:sz w:val="28"/>
          <w:szCs w:val="28"/>
        </w:rPr>
        <w:t xml:space="preserve">ОУ «Махнёвская СОШ» - </w:t>
      </w:r>
      <w:r>
        <w:rPr>
          <w:rStyle w:val="FontStyle14"/>
          <w:sz w:val="28"/>
          <w:szCs w:val="28"/>
        </w:rPr>
        <w:t>22</w:t>
      </w:r>
      <w:r w:rsidRPr="00402E89">
        <w:rPr>
          <w:rStyle w:val="FontStyle14"/>
          <w:sz w:val="28"/>
          <w:szCs w:val="28"/>
        </w:rPr>
        <w:t xml:space="preserve"> человек</w:t>
      </w:r>
      <w:r>
        <w:rPr>
          <w:rStyle w:val="FontStyle14"/>
          <w:sz w:val="28"/>
          <w:szCs w:val="28"/>
        </w:rPr>
        <w:t>а</w:t>
      </w:r>
      <w:r w:rsidRPr="00402E89">
        <w:rPr>
          <w:rStyle w:val="FontStyle14"/>
          <w:sz w:val="28"/>
          <w:szCs w:val="28"/>
        </w:rPr>
        <w:t>, М</w:t>
      </w:r>
      <w:r>
        <w:rPr>
          <w:rStyle w:val="FontStyle14"/>
          <w:sz w:val="28"/>
          <w:szCs w:val="28"/>
        </w:rPr>
        <w:t>К</w:t>
      </w:r>
      <w:r w:rsidRPr="00402E89">
        <w:rPr>
          <w:rStyle w:val="FontStyle14"/>
          <w:sz w:val="28"/>
          <w:szCs w:val="28"/>
        </w:rPr>
        <w:t>ОУ «</w:t>
      </w:r>
      <w:proofErr w:type="spellStart"/>
      <w:r w:rsidRPr="00402E89">
        <w:rPr>
          <w:rStyle w:val="FontStyle14"/>
          <w:sz w:val="28"/>
          <w:szCs w:val="28"/>
        </w:rPr>
        <w:t>Мугайская</w:t>
      </w:r>
      <w:proofErr w:type="spellEnd"/>
      <w:r w:rsidRPr="00402E89">
        <w:rPr>
          <w:rStyle w:val="FontStyle14"/>
          <w:sz w:val="28"/>
          <w:szCs w:val="28"/>
        </w:rPr>
        <w:t xml:space="preserve"> ООШ» - </w:t>
      </w:r>
      <w:r>
        <w:rPr>
          <w:rStyle w:val="FontStyle14"/>
          <w:sz w:val="28"/>
          <w:szCs w:val="28"/>
        </w:rPr>
        <w:t>8 человек</w:t>
      </w:r>
      <w:r w:rsidRPr="00402E89">
        <w:rPr>
          <w:rStyle w:val="FontStyle14"/>
          <w:sz w:val="28"/>
          <w:szCs w:val="28"/>
        </w:rPr>
        <w:t>.</w:t>
      </w:r>
      <w:r>
        <w:rPr>
          <w:rStyle w:val="FontStyle14"/>
          <w:sz w:val="28"/>
          <w:szCs w:val="28"/>
        </w:rPr>
        <w:t xml:space="preserve"> В рамках данного мероприятия было освоено 82,05 тыс. рублей.</w:t>
      </w:r>
    </w:p>
    <w:p w:rsidR="00E17E39" w:rsidRDefault="007A596A" w:rsidP="007A596A">
      <w:pPr>
        <w:pStyle w:val="Style3"/>
        <w:widowControl/>
        <w:spacing w:line="240" w:lineRule="auto"/>
        <w:ind w:firstLine="715"/>
        <w:rPr>
          <w:rStyle w:val="FontStyle14"/>
          <w:sz w:val="28"/>
          <w:szCs w:val="28"/>
        </w:rPr>
      </w:pPr>
      <w:r w:rsidRPr="00402E89">
        <w:rPr>
          <w:rStyle w:val="FontStyle14"/>
          <w:sz w:val="28"/>
          <w:szCs w:val="28"/>
        </w:rPr>
        <w:t xml:space="preserve">Большое внимание уделяется детям из неблагополучных семей, семей «группы риска». </w:t>
      </w:r>
      <w:proofErr w:type="gramStart"/>
      <w:r w:rsidRPr="00402E89">
        <w:rPr>
          <w:rStyle w:val="FontStyle14"/>
          <w:sz w:val="28"/>
          <w:szCs w:val="28"/>
        </w:rPr>
        <w:t xml:space="preserve">В рамках проведения областной межведомственной комплексной профилактической операции «Подросток»,  на основании Постановления Администрации Махнёвского муниципального образования от </w:t>
      </w:r>
      <w:r>
        <w:rPr>
          <w:rStyle w:val="FontStyle14"/>
          <w:sz w:val="28"/>
          <w:szCs w:val="28"/>
        </w:rPr>
        <w:t>16</w:t>
      </w:r>
      <w:r w:rsidRPr="00402E89">
        <w:rPr>
          <w:rStyle w:val="FontStyle14"/>
          <w:sz w:val="28"/>
          <w:szCs w:val="28"/>
        </w:rPr>
        <w:t xml:space="preserve"> июня 201</w:t>
      </w:r>
      <w:r>
        <w:rPr>
          <w:rStyle w:val="FontStyle14"/>
          <w:sz w:val="28"/>
          <w:szCs w:val="28"/>
        </w:rPr>
        <w:t>5</w:t>
      </w:r>
      <w:r w:rsidRPr="00402E89">
        <w:rPr>
          <w:rStyle w:val="FontStyle14"/>
          <w:sz w:val="28"/>
          <w:szCs w:val="28"/>
        </w:rPr>
        <w:t xml:space="preserve"> года № </w:t>
      </w:r>
      <w:r>
        <w:rPr>
          <w:rStyle w:val="FontStyle14"/>
          <w:sz w:val="28"/>
          <w:szCs w:val="28"/>
        </w:rPr>
        <w:t>508</w:t>
      </w:r>
      <w:r w:rsidRPr="00402E89">
        <w:rPr>
          <w:rStyle w:val="FontStyle14"/>
          <w:sz w:val="28"/>
          <w:szCs w:val="28"/>
        </w:rPr>
        <w:t xml:space="preserve"> «Об организации и проведении межведомственной комплексной профилактической операции «Подросток» </w:t>
      </w:r>
      <w:r>
        <w:rPr>
          <w:rStyle w:val="FontStyle14"/>
          <w:sz w:val="28"/>
          <w:szCs w:val="28"/>
        </w:rPr>
        <w:t xml:space="preserve">в </w:t>
      </w:r>
      <w:proofErr w:type="spellStart"/>
      <w:r>
        <w:rPr>
          <w:rStyle w:val="FontStyle14"/>
          <w:sz w:val="28"/>
          <w:szCs w:val="28"/>
        </w:rPr>
        <w:t>Махнёвском</w:t>
      </w:r>
      <w:proofErr w:type="spellEnd"/>
      <w:r>
        <w:rPr>
          <w:rStyle w:val="FontStyle14"/>
          <w:sz w:val="28"/>
          <w:szCs w:val="28"/>
        </w:rPr>
        <w:t xml:space="preserve"> муниципальном образовании</w:t>
      </w:r>
      <w:r w:rsidRPr="00402E89">
        <w:rPr>
          <w:rStyle w:val="FontStyle14"/>
          <w:sz w:val="28"/>
          <w:szCs w:val="28"/>
        </w:rPr>
        <w:t xml:space="preserve"> в 201</w:t>
      </w:r>
      <w:r>
        <w:rPr>
          <w:rStyle w:val="FontStyle14"/>
          <w:sz w:val="28"/>
          <w:szCs w:val="28"/>
        </w:rPr>
        <w:t>5</w:t>
      </w:r>
      <w:r w:rsidRPr="00402E89">
        <w:rPr>
          <w:rStyle w:val="FontStyle14"/>
          <w:sz w:val="28"/>
          <w:szCs w:val="28"/>
        </w:rPr>
        <w:t xml:space="preserve"> году», совместно со всеми субъектами профилактики, осуществляются следующие мероприятия: обеспечение занятости подростков</w:t>
      </w:r>
      <w:r w:rsidR="00E17E39">
        <w:rPr>
          <w:rStyle w:val="FontStyle14"/>
          <w:sz w:val="28"/>
          <w:szCs w:val="28"/>
        </w:rPr>
        <w:t>,</w:t>
      </w:r>
      <w:r w:rsidRPr="00402E89">
        <w:rPr>
          <w:rStyle w:val="FontStyle14"/>
          <w:sz w:val="28"/>
          <w:szCs w:val="28"/>
        </w:rPr>
        <w:t xml:space="preserve"> состоящих на учете в ОПДН, на </w:t>
      </w:r>
      <w:proofErr w:type="spellStart"/>
      <w:r w:rsidRPr="00402E89">
        <w:rPr>
          <w:rStyle w:val="FontStyle14"/>
          <w:sz w:val="28"/>
          <w:szCs w:val="28"/>
        </w:rPr>
        <w:t>внутришкольном</w:t>
      </w:r>
      <w:proofErr w:type="spellEnd"/>
      <w:r w:rsidRPr="00402E89">
        <w:rPr>
          <w:rStyle w:val="FontStyle14"/>
          <w:sz w:val="28"/>
          <w:szCs w:val="28"/>
        </w:rPr>
        <w:t xml:space="preserve"> </w:t>
      </w:r>
      <w:r w:rsidR="00E17E39">
        <w:rPr>
          <w:rStyle w:val="FontStyle14"/>
          <w:sz w:val="28"/>
          <w:szCs w:val="28"/>
        </w:rPr>
        <w:t xml:space="preserve"> </w:t>
      </w:r>
      <w:r w:rsidRPr="00402E89">
        <w:rPr>
          <w:rStyle w:val="FontStyle14"/>
          <w:sz w:val="28"/>
          <w:szCs w:val="28"/>
        </w:rPr>
        <w:t xml:space="preserve">учёте; </w:t>
      </w:r>
      <w:proofErr w:type="gramEnd"/>
    </w:p>
    <w:p w:rsidR="00E17E39" w:rsidRDefault="007A596A" w:rsidP="007A596A">
      <w:pPr>
        <w:pStyle w:val="Style3"/>
        <w:widowControl/>
        <w:spacing w:line="240" w:lineRule="auto"/>
        <w:ind w:firstLine="715"/>
        <w:rPr>
          <w:rStyle w:val="FontStyle14"/>
          <w:sz w:val="28"/>
          <w:szCs w:val="28"/>
        </w:rPr>
      </w:pPr>
      <w:r w:rsidRPr="00402E89">
        <w:rPr>
          <w:rStyle w:val="FontStyle14"/>
          <w:sz w:val="28"/>
          <w:szCs w:val="28"/>
        </w:rPr>
        <w:t>проведение рейдов по профилактике безнадзорности и правонарушений несовершеннолетних: «</w:t>
      </w:r>
      <w:r>
        <w:rPr>
          <w:rStyle w:val="FontStyle14"/>
          <w:sz w:val="28"/>
          <w:szCs w:val="28"/>
        </w:rPr>
        <w:t>Безнадзорные дети</w:t>
      </w:r>
      <w:r w:rsidRPr="00402E89">
        <w:rPr>
          <w:rStyle w:val="FontStyle14"/>
          <w:sz w:val="28"/>
          <w:szCs w:val="28"/>
        </w:rPr>
        <w:t>», «</w:t>
      </w:r>
      <w:r>
        <w:rPr>
          <w:rStyle w:val="FontStyle14"/>
          <w:sz w:val="28"/>
          <w:szCs w:val="28"/>
        </w:rPr>
        <w:t>Здоровье</w:t>
      </w:r>
      <w:r w:rsidRPr="00402E89">
        <w:rPr>
          <w:rStyle w:val="FontStyle14"/>
          <w:sz w:val="28"/>
          <w:szCs w:val="28"/>
        </w:rPr>
        <w:t>», «</w:t>
      </w:r>
      <w:r>
        <w:rPr>
          <w:rStyle w:val="FontStyle14"/>
          <w:sz w:val="28"/>
          <w:szCs w:val="28"/>
        </w:rPr>
        <w:t>Беглец</w:t>
      </w:r>
      <w:r w:rsidRPr="00402E89">
        <w:rPr>
          <w:rStyle w:val="FontStyle14"/>
          <w:sz w:val="28"/>
          <w:szCs w:val="28"/>
        </w:rPr>
        <w:t>», «Школьник»;</w:t>
      </w:r>
    </w:p>
    <w:p w:rsidR="00E17E39" w:rsidRDefault="007A596A" w:rsidP="007A596A">
      <w:pPr>
        <w:pStyle w:val="Style3"/>
        <w:widowControl/>
        <w:spacing w:line="240" w:lineRule="auto"/>
        <w:ind w:firstLine="715"/>
        <w:rPr>
          <w:rStyle w:val="FontStyle14"/>
          <w:sz w:val="28"/>
          <w:szCs w:val="28"/>
        </w:rPr>
      </w:pPr>
      <w:r w:rsidRPr="00402E89">
        <w:rPr>
          <w:rStyle w:val="FontStyle14"/>
          <w:sz w:val="28"/>
          <w:szCs w:val="28"/>
        </w:rPr>
        <w:t xml:space="preserve"> о</w:t>
      </w:r>
      <w:r>
        <w:rPr>
          <w:rStyle w:val="FontStyle14"/>
          <w:sz w:val="28"/>
          <w:szCs w:val="28"/>
        </w:rPr>
        <w:t xml:space="preserve">рганизация занятости подростков, </w:t>
      </w:r>
      <w:r w:rsidRPr="00402E89">
        <w:rPr>
          <w:rStyle w:val="FontStyle14"/>
          <w:sz w:val="28"/>
          <w:szCs w:val="28"/>
        </w:rPr>
        <w:t>осужденных к условной мере наказания, обязательным работам, исправительным работам, вернувшимся из воспитательных колоний, учреждений закрытого типа;</w:t>
      </w:r>
    </w:p>
    <w:p w:rsidR="007A596A" w:rsidRPr="00402E89" w:rsidRDefault="007A596A" w:rsidP="007A596A">
      <w:pPr>
        <w:pStyle w:val="Style3"/>
        <w:widowControl/>
        <w:spacing w:line="240" w:lineRule="auto"/>
        <w:ind w:firstLine="715"/>
        <w:rPr>
          <w:rStyle w:val="FontStyle14"/>
          <w:sz w:val="28"/>
          <w:szCs w:val="28"/>
        </w:rPr>
      </w:pPr>
      <w:r w:rsidRPr="00402E89">
        <w:rPr>
          <w:rStyle w:val="FontStyle14"/>
          <w:sz w:val="28"/>
          <w:szCs w:val="28"/>
        </w:rPr>
        <w:t xml:space="preserve"> регулярное дежурство на дискотеках.</w:t>
      </w:r>
    </w:p>
    <w:p w:rsidR="007A596A" w:rsidRPr="00402E89" w:rsidRDefault="007A596A" w:rsidP="007A596A">
      <w:pPr>
        <w:pStyle w:val="Style3"/>
        <w:widowControl/>
        <w:spacing w:line="240" w:lineRule="auto"/>
        <w:ind w:firstLine="720"/>
        <w:rPr>
          <w:rStyle w:val="FontStyle14"/>
          <w:sz w:val="28"/>
          <w:szCs w:val="28"/>
        </w:rPr>
      </w:pPr>
      <w:r w:rsidRPr="00402E89">
        <w:rPr>
          <w:rStyle w:val="FontStyle14"/>
          <w:sz w:val="28"/>
          <w:szCs w:val="28"/>
        </w:rPr>
        <w:t>Серьёзное внимание в период летних каникул уделяется созданию безопасных условий для проведения летней оздоровительной кампании: руководителями общеобразовательных учреждений проведены инструктажи с педагогами, детьми по вопросам безопасности на воде, в случае пожара, ПДД</w:t>
      </w:r>
      <w:r w:rsidR="00E17E39">
        <w:rPr>
          <w:rStyle w:val="FontStyle14"/>
          <w:sz w:val="28"/>
          <w:szCs w:val="28"/>
        </w:rPr>
        <w:t xml:space="preserve"> (Правилам дорожного движения)</w:t>
      </w:r>
      <w:r w:rsidRPr="00402E89">
        <w:rPr>
          <w:rStyle w:val="FontStyle14"/>
          <w:sz w:val="28"/>
          <w:szCs w:val="28"/>
        </w:rPr>
        <w:t>.</w:t>
      </w:r>
    </w:p>
    <w:p w:rsidR="007A596A" w:rsidRDefault="007A596A" w:rsidP="007A596A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402E89">
        <w:rPr>
          <w:rFonts w:ascii="Times New Roman" w:hAnsi="Times New Roman"/>
          <w:sz w:val="28"/>
          <w:szCs w:val="28"/>
        </w:rPr>
        <w:t xml:space="preserve">По итогам летней оздоровительной кампании </w:t>
      </w:r>
      <w:r>
        <w:rPr>
          <w:rFonts w:ascii="Times New Roman" w:hAnsi="Times New Roman"/>
          <w:sz w:val="28"/>
          <w:szCs w:val="28"/>
        </w:rPr>
        <w:t>целевые показатели, установленные постановлением Правительства Свердловской области, не выполнены в связи с нехваткой финансирования и отсутствием контингента: запланировано всего оздоровить 547 человек, по факту – 466 человек, процент исполнения – 85,2 %.</w:t>
      </w:r>
    </w:p>
    <w:p w:rsidR="007434EB" w:rsidRDefault="007434EB" w:rsidP="007A596A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</w:p>
    <w:p w:rsidR="007A596A" w:rsidRPr="00270596" w:rsidRDefault="00270596" w:rsidP="007A596A">
      <w:pPr>
        <w:tabs>
          <w:tab w:val="left" w:pos="993"/>
        </w:tabs>
        <w:ind w:firstLine="709"/>
        <w:rPr>
          <w:rFonts w:ascii="Times New Roman" w:hAnsi="Times New Roman"/>
          <w:i/>
          <w:sz w:val="28"/>
          <w:szCs w:val="28"/>
        </w:rPr>
      </w:pPr>
      <w:r w:rsidRPr="00270596">
        <w:rPr>
          <w:rFonts w:ascii="Times New Roman" w:hAnsi="Times New Roman"/>
          <w:i/>
          <w:sz w:val="28"/>
          <w:szCs w:val="28"/>
        </w:rPr>
        <w:t>Информацию подготовила</w:t>
      </w:r>
      <w:r w:rsidRPr="0027059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0596">
        <w:rPr>
          <w:rFonts w:ascii="Times New Roman" w:hAnsi="Times New Roman" w:cs="Times New Roman"/>
          <w:i/>
          <w:sz w:val="28"/>
          <w:szCs w:val="28"/>
        </w:rPr>
        <w:t>Перевалова</w:t>
      </w:r>
      <w:proofErr w:type="spellEnd"/>
      <w:r w:rsidRPr="00270596">
        <w:rPr>
          <w:rFonts w:ascii="Times New Roman" w:hAnsi="Times New Roman" w:cs="Times New Roman"/>
          <w:i/>
          <w:sz w:val="28"/>
          <w:szCs w:val="28"/>
        </w:rPr>
        <w:t xml:space="preserve"> Алена Александровна, ведущий специалист отдела образования Администрации Махнёвского МО</w:t>
      </w:r>
    </w:p>
    <w:p w:rsidR="007A596A" w:rsidRPr="009F42CB" w:rsidRDefault="007A596A" w:rsidP="00D837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A596A" w:rsidRPr="009F42CB" w:rsidSect="00F2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071"/>
    <w:multiLevelType w:val="hybridMultilevel"/>
    <w:tmpl w:val="2DF46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0607D"/>
    <w:multiLevelType w:val="hybridMultilevel"/>
    <w:tmpl w:val="2DF46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C089A"/>
    <w:multiLevelType w:val="hybridMultilevel"/>
    <w:tmpl w:val="2DF46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3700"/>
    <w:rsid w:val="00047B00"/>
    <w:rsid w:val="000774D3"/>
    <w:rsid w:val="000B7DB8"/>
    <w:rsid w:val="001204E1"/>
    <w:rsid w:val="00167870"/>
    <w:rsid w:val="001825B4"/>
    <w:rsid w:val="001F1261"/>
    <w:rsid w:val="001F3EDF"/>
    <w:rsid w:val="00225BEA"/>
    <w:rsid w:val="002546C1"/>
    <w:rsid w:val="00270596"/>
    <w:rsid w:val="003131C2"/>
    <w:rsid w:val="003211FE"/>
    <w:rsid w:val="00375AB4"/>
    <w:rsid w:val="0043575B"/>
    <w:rsid w:val="004631E9"/>
    <w:rsid w:val="0047336E"/>
    <w:rsid w:val="0048692B"/>
    <w:rsid w:val="004A3F01"/>
    <w:rsid w:val="004B7F60"/>
    <w:rsid w:val="004D032E"/>
    <w:rsid w:val="004D150C"/>
    <w:rsid w:val="004D411F"/>
    <w:rsid w:val="00501BCB"/>
    <w:rsid w:val="00531F60"/>
    <w:rsid w:val="005A17FB"/>
    <w:rsid w:val="005D4C0C"/>
    <w:rsid w:val="00661224"/>
    <w:rsid w:val="00674C34"/>
    <w:rsid w:val="00691035"/>
    <w:rsid w:val="00694ABD"/>
    <w:rsid w:val="006E0121"/>
    <w:rsid w:val="007434EB"/>
    <w:rsid w:val="007809B8"/>
    <w:rsid w:val="007A596A"/>
    <w:rsid w:val="007B6095"/>
    <w:rsid w:val="007D508D"/>
    <w:rsid w:val="00840332"/>
    <w:rsid w:val="00842D98"/>
    <w:rsid w:val="008C6132"/>
    <w:rsid w:val="008E3039"/>
    <w:rsid w:val="0092768F"/>
    <w:rsid w:val="009533A5"/>
    <w:rsid w:val="00953E88"/>
    <w:rsid w:val="00987F87"/>
    <w:rsid w:val="00991863"/>
    <w:rsid w:val="009919FA"/>
    <w:rsid w:val="00991E40"/>
    <w:rsid w:val="009A5E64"/>
    <w:rsid w:val="009E47C1"/>
    <w:rsid w:val="00A003FE"/>
    <w:rsid w:val="00A12915"/>
    <w:rsid w:val="00A55E5E"/>
    <w:rsid w:val="00AB2C90"/>
    <w:rsid w:val="00B47955"/>
    <w:rsid w:val="00B804BF"/>
    <w:rsid w:val="00C3031E"/>
    <w:rsid w:val="00CA2613"/>
    <w:rsid w:val="00CA3896"/>
    <w:rsid w:val="00CB128F"/>
    <w:rsid w:val="00CC2562"/>
    <w:rsid w:val="00CD147C"/>
    <w:rsid w:val="00CE1DCA"/>
    <w:rsid w:val="00D16608"/>
    <w:rsid w:val="00D63629"/>
    <w:rsid w:val="00D817CB"/>
    <w:rsid w:val="00D83700"/>
    <w:rsid w:val="00D85084"/>
    <w:rsid w:val="00D8571A"/>
    <w:rsid w:val="00D87750"/>
    <w:rsid w:val="00DF607E"/>
    <w:rsid w:val="00E17E39"/>
    <w:rsid w:val="00E86E18"/>
    <w:rsid w:val="00F55B6B"/>
    <w:rsid w:val="00F8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700"/>
    <w:pPr>
      <w:widowControl w:val="0"/>
      <w:autoSpaceDE w:val="0"/>
      <w:autoSpaceDN w:val="0"/>
      <w:adjustRightInd w:val="0"/>
      <w:ind w:right="0"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3700"/>
    <w:pPr>
      <w:widowControl w:val="0"/>
      <w:autoSpaceDE w:val="0"/>
      <w:autoSpaceDN w:val="0"/>
      <w:adjustRightInd w:val="0"/>
      <w:ind w:righ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3700"/>
    <w:pPr>
      <w:widowControl w:val="0"/>
      <w:autoSpaceDE w:val="0"/>
      <w:autoSpaceDN w:val="0"/>
      <w:adjustRightInd w:val="0"/>
      <w:ind w:right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A38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3896"/>
    <w:pPr>
      <w:widowControl w:val="0"/>
      <w:autoSpaceDE w:val="0"/>
      <w:autoSpaceDN w:val="0"/>
      <w:adjustRightInd w:val="0"/>
      <w:ind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E47C1"/>
    <w:pPr>
      <w:ind w:left="720"/>
      <w:contextualSpacing/>
    </w:pPr>
  </w:style>
  <w:style w:type="paragraph" w:customStyle="1" w:styleId="Style3">
    <w:name w:val="Style3"/>
    <w:basedOn w:val="a"/>
    <w:uiPriority w:val="99"/>
    <w:rsid w:val="007A596A"/>
    <w:pPr>
      <w:widowControl w:val="0"/>
      <w:autoSpaceDE w:val="0"/>
      <w:autoSpaceDN w:val="0"/>
      <w:adjustRightInd w:val="0"/>
      <w:spacing w:line="317" w:lineRule="exact"/>
      <w:ind w:right="0"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A596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7A596A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43575B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04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жданова</cp:lastModifiedBy>
  <cp:revision>32</cp:revision>
  <dcterms:created xsi:type="dcterms:W3CDTF">2009-07-08T04:41:00Z</dcterms:created>
  <dcterms:modified xsi:type="dcterms:W3CDTF">2015-10-20T11:15:00Z</dcterms:modified>
</cp:coreProperties>
</file>