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F5" w:rsidRDefault="00880DF5" w:rsidP="00880DF5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1E624F" w:rsidRPr="001E624F" w:rsidRDefault="001E624F" w:rsidP="001E624F">
      <w:pPr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1E624F">
        <w:rPr>
          <w:rFonts w:ascii="Segoe UI" w:hAnsi="Segoe UI" w:cs="Segoe UI"/>
          <w:color w:val="000000" w:themeColor="text1"/>
          <w:sz w:val="32"/>
          <w:szCs w:val="32"/>
        </w:rPr>
        <w:t>Когда собственники д</w:t>
      </w:r>
      <w:bookmarkStart w:id="0" w:name="_GoBack"/>
      <w:bookmarkEnd w:id="0"/>
      <w:r w:rsidRPr="001E624F">
        <w:rPr>
          <w:rFonts w:ascii="Segoe UI" w:hAnsi="Segoe UI" w:cs="Segoe UI"/>
          <w:color w:val="000000" w:themeColor="text1"/>
          <w:sz w:val="32"/>
          <w:szCs w:val="32"/>
        </w:rPr>
        <w:t>опускают самовольное занятие земель?</w:t>
      </w:r>
    </w:p>
    <w:p w:rsidR="002B3455" w:rsidRPr="002B3455" w:rsidRDefault="002B3455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Государственные земельные инспекторы Управления </w:t>
      </w:r>
      <w:proofErr w:type="spellStart"/>
      <w:r w:rsidRPr="002B34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при проведении проверок соблюдения требований земельного законодательства нередко сталкиваются с ситуациями, когда собственники допускают самовольное занятие не принадлежащих им земель. Нередки случаи, когда граждане выносят забор за территорию принадлежащего им земельного участка, строят за границами своего участка гаражи и сараи, огораживают палисадники около своих домов.</w:t>
      </w:r>
    </w:p>
    <w:p w:rsidR="002B3455" w:rsidRPr="002B3455" w:rsidRDefault="002B3455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В советские времена палисадник был практически у каждого жителя. При приватизации земельных участков в 1992-1996 годах и выдаче государственных актов на право собственности на землю обмер земельного участка производился без учета палисадника. Соответственно и площадь земельного участка в правоустанавливающих и правоудостоверяющих документах была указана без учета площади земли перед фасадом жилого дома. </w:t>
      </w:r>
    </w:p>
    <w:p w:rsidR="002B3455" w:rsidRPr="002B3455" w:rsidRDefault="002B3455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B3455">
        <w:rPr>
          <w:rFonts w:ascii="Segoe UI" w:hAnsi="Segoe UI" w:cs="Segoe UI"/>
          <w:color w:val="000000" w:themeColor="text1"/>
          <w:sz w:val="24"/>
          <w:szCs w:val="24"/>
        </w:rPr>
        <w:t>Таким образом, если у вас перед домом имеется палисадник и он не входит в границы вашего участка, то необходимо принять меры по оформлению прав на его использование под палисадник, обратившись в орган местного самоуправления, который уполномочен предоставлять земельные участки, в том числе для получения разрешения на использование земельного участка (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 соответствии со </w:t>
      </w:r>
      <w:r w:rsidRPr="002B3455">
        <w:rPr>
          <w:rFonts w:ascii="Segoe UI" w:hAnsi="Segoe UI" w:cs="Segoe UI"/>
          <w:color w:val="000000" w:themeColor="text1"/>
          <w:sz w:val="24"/>
          <w:szCs w:val="24"/>
        </w:rPr>
        <w:t>стать</w:t>
      </w:r>
      <w:r>
        <w:rPr>
          <w:rFonts w:ascii="Segoe UI" w:hAnsi="Segoe UI" w:cs="Segoe UI"/>
          <w:color w:val="000000" w:themeColor="text1"/>
          <w:sz w:val="24"/>
          <w:szCs w:val="24"/>
        </w:rPr>
        <w:t>ями</w:t>
      </w:r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 39.33, 39.34 Земельного кодекса РФ).</w:t>
      </w:r>
    </w:p>
    <w:p w:rsidR="002B3455" w:rsidRPr="002B3455" w:rsidRDefault="002B3455" w:rsidP="002B3455">
      <w:pPr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2B345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Комментирует заместитель начальника отдела государственного земельного надзора Управления </w:t>
      </w:r>
      <w:proofErr w:type="spellStart"/>
      <w:r w:rsidRPr="002B3455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2B345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Свердловской области Марина Леонидовна Шелковая:</w:t>
      </w:r>
    </w:p>
    <w:p w:rsidR="002B3455" w:rsidRPr="002B3455" w:rsidRDefault="002B3455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- </w:t>
      </w:r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Административные обследования объектов земельных отношений проводятся без участия правообладателей земельных участков дистанционными способами. Это значит государственный инспектор вправе без дополнительных разрешений и согласований исследовать, как используется тот или иной объект, используя при этом информацию из всех доступных, легальных источников, в том числе визуальный осмотр. Если в результате административного обследования выявляются признаки нарушения земельного законодательства, это является основанием для проведения проверки в соответствии с требованиями действующего законодательства. По результатам проведенной проверки, в случае установления признаков нарушения требований земельного законодательства, за которые установлена административная ответственность, лицо может быть привлечено к административной ответственности. Следует отметить, что за </w:t>
      </w:r>
      <w:r w:rsidRPr="002B3455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самовольное занятие земельного участка либо использование земельного участка лицом, не имеющих прав на занимаемый земельный участок, законодательством предусмотрен штраф для граждан - от 5000 до 10000 рублей (статья 7.1 КоАП РФ). </w:t>
      </w:r>
    </w:p>
    <w:p w:rsidR="002B3455" w:rsidRPr="002B3455" w:rsidRDefault="002B3455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На территории Свердловской области одним из самых распространенных нарушений земельного законодательства является самовольное занятие земельного участка (62% от общего количества выявленных нарушений земельного законодательства). </w:t>
      </w:r>
    </w:p>
    <w:p w:rsidR="002B3455" w:rsidRPr="002B3455" w:rsidRDefault="002B3455" w:rsidP="002B3455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За 10 месяцев 2020 года Управлением </w:t>
      </w:r>
      <w:proofErr w:type="spellStart"/>
      <w:r w:rsidRPr="002B34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2B3455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было проведено более 2,5 тысяч проверок по выявлению нарушений земельного законодательства. Выявлено 1 307 нарушений земельного законодательства. Всего за отчетный период привлечено к административной ответственности порядка 500 человек. Сумма наложенных штрафов составила 7 274,99 тысяч рублей. </w:t>
      </w:r>
    </w:p>
    <w:p w:rsidR="002B3455" w:rsidRDefault="00AD60DF" w:rsidP="002B3455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13835"/>
            <wp:effectExtent l="19050" t="0" r="3175" b="0"/>
            <wp:docPr id="2" name="Рисунок 1" descr="C:\Users\Администратор\Downloads\ГЗ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ГЗ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F5" w:rsidRPr="00CB4703" w:rsidRDefault="00FA1204" w:rsidP="00880DF5">
      <w:pPr>
        <w:shd w:val="clear" w:color="auto" w:fill="FFFFFF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A1204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9.7pt;margin-top:12.9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ditlb3QAAAAkBAAAPAAAAZHJzL2Rvd25yZXYueG1sTI/BTsMwDIbvSLxDZCRuW7pC&#10;y1qaThPSdkJCjD2A23htRONUTbaVtyeIAxxtf/r9/dVmtoO40OSNYwWrZQKCuHXacKfg+LFbrEH4&#10;gKxxcEwKvsjDpr69qbDU7srvdDmETsQQ9iUq6EMYSyl925NFv3Qjcbyd3GQxxHHqpJ7wGsPtINMk&#10;yaVFw/FDjyO99NR+Hs5WwdvrQ6a3udmnrt0fGzJPu9E0St3fzdtnEIHm8AfDj35Uhzo6Ne7M2otB&#10;wWJVPEZUQZoVICJQpFkOovldyLqS/xvU3wA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Bditlb3QAAAAkBAAAPAAAAAAAAAAAAAAAAAKcEAABkcnMvZG93bnJldi54bWxQSwUGAAAAAAQA&#10;BADzAAAAsQUAAAAA&#10;" strokecolor="#0070c0" strokeweight="1.25pt"/>
        </w:pict>
      </w:r>
    </w:p>
    <w:p w:rsidR="00880DF5" w:rsidRPr="00CB4703" w:rsidRDefault="00880DF5" w:rsidP="00880DF5">
      <w:pPr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880DF5" w:rsidRDefault="00880DF5" w:rsidP="00880DF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80DF5" w:rsidRPr="00354DF2" w:rsidRDefault="00880DF5" w:rsidP="00880DF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A17D1B" w:rsidRDefault="00880DF5" w:rsidP="00880DF5">
      <w:pPr>
        <w:jc w:val="both"/>
        <w:rPr>
          <w:rFonts w:ascii="Segoe UI" w:hAnsi="Segoe UI" w:cs="Segoe UI"/>
          <w:sz w:val="18"/>
          <w:szCs w:val="18"/>
        </w:rPr>
      </w:pPr>
      <w:proofErr w:type="spellStart"/>
      <w:r w:rsidRPr="00354DF2">
        <w:rPr>
          <w:rFonts w:ascii="Segoe UI" w:hAnsi="Segoe UI" w:cs="Segoe UI"/>
          <w:sz w:val="18"/>
          <w:szCs w:val="18"/>
        </w:rPr>
        <w:t>ГалинаЗилалова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>,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81</w:t>
      </w:r>
    </w:p>
    <w:p w:rsidR="00880DF5" w:rsidRPr="00880DF5" w:rsidRDefault="00880DF5" w:rsidP="00880DF5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эл.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 почта</w:t>
      </w:r>
      <w:r>
        <w:rPr>
          <w:rFonts w:ascii="Segoe UI" w:hAnsi="Segoe UI" w:cs="Segoe UI"/>
          <w:color w:val="000000"/>
          <w:sz w:val="18"/>
          <w:szCs w:val="18"/>
        </w:rPr>
        <w:t xml:space="preserve">: </w:t>
      </w:r>
      <w:r w:rsidRPr="00880DF5">
        <w:rPr>
          <w:rStyle w:val="a8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880DF5">
        <w:rPr>
          <w:rStyle w:val="a8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880DF5">
        <w:rPr>
          <w:rStyle w:val="a8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880DF5">
        <w:rPr>
          <w:rStyle w:val="a8"/>
          <w:rFonts w:ascii="Segoe UI" w:hAnsi="Segoe UI" w:cs="Segoe UI"/>
          <w:sz w:val="18"/>
          <w:szCs w:val="18"/>
          <w:u w:val="none"/>
        </w:rPr>
        <w:t>@</w:t>
      </w:r>
      <w:r w:rsidRPr="00880DF5">
        <w:rPr>
          <w:rStyle w:val="a8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880DF5">
        <w:rPr>
          <w:rStyle w:val="a8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880DF5">
        <w:rPr>
          <w:rStyle w:val="a8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880DF5" w:rsidRPr="00880DF5" w:rsidSect="00C9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A5"/>
    <w:rsid w:val="000C0502"/>
    <w:rsid w:val="000E3894"/>
    <w:rsid w:val="001E624F"/>
    <w:rsid w:val="002B01BF"/>
    <w:rsid w:val="002B3455"/>
    <w:rsid w:val="002C4325"/>
    <w:rsid w:val="00491CA5"/>
    <w:rsid w:val="004D0EE7"/>
    <w:rsid w:val="00586BF1"/>
    <w:rsid w:val="00727C5E"/>
    <w:rsid w:val="007B0804"/>
    <w:rsid w:val="00880DF5"/>
    <w:rsid w:val="008F4328"/>
    <w:rsid w:val="009339E2"/>
    <w:rsid w:val="00960F00"/>
    <w:rsid w:val="009F4A68"/>
    <w:rsid w:val="00A17D1B"/>
    <w:rsid w:val="00A47EA9"/>
    <w:rsid w:val="00A71FCB"/>
    <w:rsid w:val="00AD60DF"/>
    <w:rsid w:val="00B51D0D"/>
    <w:rsid w:val="00BF7EAB"/>
    <w:rsid w:val="00C14732"/>
    <w:rsid w:val="00C4360B"/>
    <w:rsid w:val="00C916F8"/>
    <w:rsid w:val="00D31A28"/>
    <w:rsid w:val="00D84EF7"/>
    <w:rsid w:val="00DC1DB6"/>
    <w:rsid w:val="00DF61C2"/>
    <w:rsid w:val="00E45EE7"/>
    <w:rsid w:val="00F9502A"/>
    <w:rsid w:val="00FA0D83"/>
    <w:rsid w:val="00FA1204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F8"/>
  </w:style>
  <w:style w:type="paragraph" w:styleId="1">
    <w:name w:val="heading 1"/>
    <w:basedOn w:val="a"/>
    <w:link w:val="10"/>
    <w:uiPriority w:val="9"/>
    <w:qFormat/>
    <w:rsid w:val="00491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D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CA5"/>
    <w:rPr>
      <w:b/>
      <w:bCs/>
    </w:rPr>
  </w:style>
  <w:style w:type="character" w:styleId="a5">
    <w:name w:val="Emphasis"/>
    <w:basedOn w:val="a0"/>
    <w:uiPriority w:val="20"/>
    <w:qFormat/>
    <w:rsid w:val="00491CA5"/>
    <w:rPr>
      <w:i/>
      <w:iCs/>
    </w:rPr>
  </w:style>
  <w:style w:type="paragraph" w:styleId="a6">
    <w:name w:val="No Spacing"/>
    <w:link w:val="a7"/>
    <w:rsid w:val="000E389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Без интервала Знак"/>
    <w:link w:val="a6"/>
    <w:rsid w:val="000E3894"/>
    <w:rPr>
      <w:rFonts w:ascii="Calibri" w:eastAsia="Times New Roman" w:hAnsi="Calibri" w:cs="Times New Roman"/>
      <w:szCs w:val="20"/>
      <w:lang w:eastAsia="ru-RU"/>
    </w:rPr>
  </w:style>
  <w:style w:type="character" w:styleId="a8">
    <w:name w:val="Hyperlink"/>
    <w:uiPriority w:val="99"/>
    <w:unhideWhenUsed/>
    <w:rsid w:val="00880D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1D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D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4</cp:revision>
  <dcterms:created xsi:type="dcterms:W3CDTF">2020-11-18T12:25:00Z</dcterms:created>
  <dcterms:modified xsi:type="dcterms:W3CDTF">2020-12-01T09:48:00Z</dcterms:modified>
</cp:coreProperties>
</file>