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15" w:rsidRDefault="00634615" w:rsidP="00892DA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34615" w:rsidRDefault="00634615" w:rsidP="00634615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ТУНДРИНО</w:t>
      </w:r>
    </w:p>
    <w:p w:rsidR="00634615" w:rsidRPr="00730014" w:rsidRDefault="00634615" w:rsidP="00634615">
      <w:pPr>
        <w:jc w:val="center"/>
        <w:rPr>
          <w:sz w:val="28"/>
        </w:rPr>
      </w:pPr>
      <w:proofErr w:type="spellStart"/>
      <w:r w:rsidRPr="00730014">
        <w:rPr>
          <w:sz w:val="28"/>
        </w:rPr>
        <w:t>Сургутского</w:t>
      </w:r>
      <w:proofErr w:type="spellEnd"/>
      <w:r w:rsidRPr="00730014">
        <w:rPr>
          <w:sz w:val="28"/>
        </w:rPr>
        <w:t xml:space="preserve"> района</w:t>
      </w:r>
    </w:p>
    <w:p w:rsidR="00634615" w:rsidRPr="00730014" w:rsidRDefault="00634615" w:rsidP="00634615">
      <w:pPr>
        <w:jc w:val="center"/>
        <w:rPr>
          <w:sz w:val="28"/>
          <w:szCs w:val="28"/>
        </w:rPr>
      </w:pPr>
      <w:proofErr w:type="gramStart"/>
      <w:r w:rsidRPr="00730014">
        <w:rPr>
          <w:sz w:val="28"/>
          <w:szCs w:val="28"/>
        </w:rPr>
        <w:t xml:space="preserve">Ханты-Мансийский автономный </w:t>
      </w:r>
      <w:proofErr w:type="spellStart"/>
      <w:r w:rsidRPr="00730014">
        <w:rPr>
          <w:sz w:val="28"/>
          <w:szCs w:val="28"/>
        </w:rPr>
        <w:t>округ-Югры</w:t>
      </w:r>
      <w:proofErr w:type="spellEnd"/>
      <w:proofErr w:type="gramEnd"/>
    </w:p>
    <w:p w:rsidR="00634615" w:rsidRDefault="00634615" w:rsidP="00634615">
      <w:pPr>
        <w:jc w:val="both"/>
        <w:rPr>
          <w:sz w:val="28"/>
        </w:rPr>
      </w:pPr>
    </w:p>
    <w:p w:rsidR="00634615" w:rsidRDefault="00634615" w:rsidP="00634615">
      <w:pPr>
        <w:jc w:val="center"/>
        <w:rPr>
          <w:b/>
          <w:sz w:val="32"/>
        </w:rPr>
      </w:pPr>
      <w:r w:rsidRPr="00730014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634615" w:rsidRDefault="00634615" w:rsidP="00634615">
      <w:pPr>
        <w:rPr>
          <w:b/>
          <w:sz w:val="32"/>
          <w:szCs w:val="32"/>
        </w:rPr>
      </w:pPr>
    </w:p>
    <w:p w:rsidR="00634615" w:rsidRDefault="00634615" w:rsidP="00634615">
      <w:pPr>
        <w:jc w:val="both"/>
        <w:rPr>
          <w:sz w:val="28"/>
          <w:szCs w:val="28"/>
        </w:rPr>
      </w:pPr>
    </w:p>
    <w:p w:rsidR="00634615" w:rsidRPr="00E66DCF" w:rsidRDefault="00634615" w:rsidP="00634615">
      <w:pPr>
        <w:jc w:val="both"/>
        <w:rPr>
          <w:sz w:val="28"/>
          <w:szCs w:val="28"/>
        </w:rPr>
      </w:pPr>
      <w:r w:rsidRPr="00E66DC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C9775F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9775F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2015</w:t>
      </w:r>
      <w:r w:rsidR="000A03F1">
        <w:rPr>
          <w:sz w:val="28"/>
          <w:szCs w:val="28"/>
        </w:rPr>
        <w:t xml:space="preserve"> </w:t>
      </w:r>
      <w:r w:rsidR="00C9775F">
        <w:rPr>
          <w:sz w:val="28"/>
          <w:szCs w:val="28"/>
        </w:rPr>
        <w:t>года</w:t>
      </w:r>
      <w:r w:rsidRPr="00E66DCF">
        <w:rPr>
          <w:sz w:val="28"/>
          <w:szCs w:val="28"/>
        </w:rPr>
        <w:t xml:space="preserve">                                                                                    № </w:t>
      </w:r>
      <w:r w:rsidR="00C9775F">
        <w:rPr>
          <w:sz w:val="28"/>
          <w:szCs w:val="28"/>
        </w:rPr>
        <w:t>36</w:t>
      </w:r>
    </w:p>
    <w:p w:rsidR="00634615" w:rsidRPr="00323EFB" w:rsidRDefault="00634615" w:rsidP="00634615">
      <w:pPr>
        <w:jc w:val="both"/>
      </w:pPr>
      <w:r>
        <w:rPr>
          <w:sz w:val="28"/>
          <w:szCs w:val="28"/>
        </w:rPr>
        <w:t xml:space="preserve">   </w:t>
      </w:r>
      <w:r w:rsidRPr="00323EFB">
        <w:t>п. Выс</w:t>
      </w:r>
      <w:r w:rsidR="008A0194">
        <w:t>о</w:t>
      </w:r>
      <w:r w:rsidRPr="00323EFB">
        <w:t>кий Мыс</w:t>
      </w:r>
    </w:p>
    <w:p w:rsidR="00634615" w:rsidRDefault="00634615" w:rsidP="00634615">
      <w:pPr>
        <w:rPr>
          <w:sz w:val="28"/>
          <w:szCs w:val="28"/>
        </w:rPr>
      </w:pPr>
    </w:p>
    <w:p w:rsidR="00634615" w:rsidRPr="00E66DCF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053AE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 xml:space="preserve">присвоении </w:t>
      </w:r>
      <w:r w:rsidRPr="006E4CDD">
        <w:rPr>
          <w:sz w:val="28"/>
          <w:szCs w:val="28"/>
        </w:rPr>
        <w:t>адресов объектам адресации,</w:t>
      </w:r>
    </w:p>
    <w:p w:rsidR="003053AE" w:rsidRDefault="00634615" w:rsidP="00634615">
      <w:pPr>
        <w:rPr>
          <w:sz w:val="28"/>
          <w:szCs w:val="28"/>
        </w:rPr>
      </w:pPr>
      <w:r w:rsidRPr="006E4CDD">
        <w:rPr>
          <w:sz w:val="28"/>
          <w:szCs w:val="28"/>
        </w:rPr>
        <w:t>изменение,</w:t>
      </w:r>
      <w:r w:rsidR="003053AE">
        <w:rPr>
          <w:sz w:val="28"/>
          <w:szCs w:val="28"/>
        </w:rPr>
        <w:t xml:space="preserve"> </w:t>
      </w:r>
      <w:r w:rsidRPr="006E4CDD">
        <w:rPr>
          <w:sz w:val="28"/>
          <w:szCs w:val="28"/>
        </w:rPr>
        <w:t xml:space="preserve">аннулирование адресов, присвоение наименований </w:t>
      </w:r>
    </w:p>
    <w:p w:rsidR="003053AE" w:rsidRDefault="00634615" w:rsidP="00634615">
      <w:pPr>
        <w:rPr>
          <w:sz w:val="28"/>
          <w:szCs w:val="28"/>
        </w:rPr>
      </w:pPr>
      <w:proofErr w:type="gramStart"/>
      <w:r w:rsidRPr="006E4CDD">
        <w:rPr>
          <w:sz w:val="28"/>
          <w:szCs w:val="28"/>
        </w:rPr>
        <w:t>элементам улично-дорожной сети</w:t>
      </w:r>
      <w:r>
        <w:rPr>
          <w:sz w:val="28"/>
          <w:szCs w:val="28"/>
        </w:rPr>
        <w:t xml:space="preserve"> (за исключением автомобильных </w:t>
      </w:r>
      <w:proofErr w:type="gramEnd"/>
    </w:p>
    <w:p w:rsidR="00BD053C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дорог федерального значения, автомобильных дорог регионального или межмуниципального значения, местного значения муниципального</w:t>
      </w:r>
    </w:p>
    <w:p w:rsidR="00BD053C" w:rsidRDefault="00634615" w:rsidP="00634615">
      <w:pPr>
        <w:rPr>
          <w:sz w:val="28"/>
          <w:szCs w:val="28"/>
        </w:rPr>
      </w:pPr>
      <w:r>
        <w:rPr>
          <w:sz w:val="28"/>
          <w:szCs w:val="28"/>
        </w:rPr>
        <w:t>района)</w:t>
      </w:r>
      <w:r w:rsidRPr="006E4CDD">
        <w:rPr>
          <w:sz w:val="28"/>
          <w:szCs w:val="28"/>
        </w:rPr>
        <w:t xml:space="preserve">, наименований элементам планировочной структуры </w:t>
      </w:r>
    </w:p>
    <w:p w:rsidR="00634615" w:rsidRDefault="00634615" w:rsidP="00634615">
      <w:pPr>
        <w:rPr>
          <w:sz w:val="28"/>
          <w:szCs w:val="28"/>
        </w:rPr>
      </w:pPr>
      <w:r w:rsidRPr="006E4CDD">
        <w:rPr>
          <w:sz w:val="28"/>
          <w:szCs w:val="28"/>
        </w:rPr>
        <w:t>в границах поселения, изменение, аннулирование таких наименований</w:t>
      </w:r>
      <w:r>
        <w:rPr>
          <w:sz w:val="28"/>
          <w:szCs w:val="28"/>
        </w:rPr>
        <w:t>, размещение информации в государственном адресном реестре</w:t>
      </w:r>
      <w:r>
        <w:rPr>
          <w:bCs/>
          <w:sz w:val="28"/>
          <w:szCs w:val="28"/>
        </w:rPr>
        <w:t>»</w:t>
      </w:r>
    </w:p>
    <w:p w:rsidR="00634615" w:rsidRPr="00E66DCF" w:rsidRDefault="00634615" w:rsidP="00634615">
      <w:pPr>
        <w:rPr>
          <w:b/>
          <w:sz w:val="28"/>
          <w:szCs w:val="28"/>
        </w:rPr>
      </w:pPr>
    </w:p>
    <w:p w:rsidR="00634615" w:rsidRDefault="00634615" w:rsidP="006346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F1754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1754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28.12.2013 443-ФЗ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532129">
        <w:rPr>
          <w:sz w:val="28"/>
          <w:szCs w:val="28"/>
        </w:rPr>
        <w:t xml:space="preserve"> федеральной информационной адресной системе и о внесении изменений в федеральный закон "</w:t>
      </w:r>
      <w:r>
        <w:rPr>
          <w:sz w:val="28"/>
          <w:szCs w:val="28"/>
        </w:rPr>
        <w:t>О</w:t>
      </w:r>
      <w:r w:rsidRPr="00532129">
        <w:rPr>
          <w:sz w:val="28"/>
          <w:szCs w:val="28"/>
        </w:rPr>
        <w:t xml:space="preserve">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53212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532129">
        <w:rPr>
          <w:sz w:val="28"/>
          <w:szCs w:val="28"/>
        </w:rPr>
        <w:t>едерации"</w:t>
      </w:r>
      <w:r>
        <w:rPr>
          <w:sz w:val="28"/>
          <w:szCs w:val="28"/>
        </w:rPr>
        <w:t>»</w:t>
      </w:r>
      <w:r w:rsidRPr="00F17547">
        <w:rPr>
          <w:sz w:val="28"/>
          <w:szCs w:val="28"/>
        </w:rPr>
        <w:t xml:space="preserve">, </w:t>
      </w:r>
      <w:r w:rsidR="0087647A">
        <w:rPr>
          <w:sz w:val="28"/>
          <w:szCs w:val="28"/>
        </w:rPr>
        <w:t>у</w:t>
      </w:r>
      <w:r w:rsidRPr="00F17547">
        <w:rPr>
          <w:sz w:val="28"/>
          <w:szCs w:val="28"/>
        </w:rPr>
        <w:t>ставо</w:t>
      </w:r>
      <w:r>
        <w:rPr>
          <w:sz w:val="28"/>
          <w:szCs w:val="28"/>
        </w:rPr>
        <w:t>м сельского поселения Тундрино</w:t>
      </w:r>
      <w:r w:rsidRPr="00F17547">
        <w:rPr>
          <w:sz w:val="28"/>
          <w:szCs w:val="28"/>
        </w:rPr>
        <w:t>:</w:t>
      </w:r>
      <w:proofErr w:type="gramEnd"/>
    </w:p>
    <w:p w:rsidR="003B1CCB" w:rsidRPr="00F17547" w:rsidRDefault="003B1CCB" w:rsidP="00634615">
      <w:pPr>
        <w:jc w:val="both"/>
        <w:rPr>
          <w:sz w:val="28"/>
          <w:szCs w:val="28"/>
        </w:rPr>
      </w:pPr>
    </w:p>
    <w:p w:rsidR="00C70AFB" w:rsidRDefault="00634615" w:rsidP="00634615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564F">
        <w:rPr>
          <w:sz w:val="28"/>
          <w:szCs w:val="28"/>
        </w:rPr>
        <w:t xml:space="preserve">Утвердить Положение «О порядке </w:t>
      </w:r>
      <w:r w:rsidRPr="00C5564F">
        <w:rPr>
          <w:bCs/>
          <w:sz w:val="28"/>
          <w:szCs w:val="28"/>
        </w:rPr>
        <w:t xml:space="preserve">присвоении </w:t>
      </w:r>
      <w:r w:rsidRPr="00C5564F">
        <w:rPr>
          <w:sz w:val="28"/>
          <w:szCs w:val="28"/>
        </w:rPr>
        <w:t xml:space="preserve">адресов объектам </w:t>
      </w:r>
      <w:r w:rsidRPr="00C70AFB">
        <w:rPr>
          <w:sz w:val="28"/>
          <w:szCs w:val="28"/>
        </w:rPr>
        <w:t xml:space="preserve">адресации, </w:t>
      </w:r>
    </w:p>
    <w:p w:rsidR="00634615" w:rsidRDefault="00634615" w:rsidP="00C70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FB">
        <w:rPr>
          <w:sz w:val="28"/>
          <w:szCs w:val="28"/>
        </w:rPr>
        <w:t>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C70AFB">
        <w:rPr>
          <w:bCs/>
          <w:sz w:val="28"/>
          <w:szCs w:val="28"/>
        </w:rPr>
        <w:t>»</w:t>
      </w:r>
      <w:r w:rsidRPr="00C70AFB">
        <w:rPr>
          <w:sz w:val="28"/>
          <w:szCs w:val="28"/>
        </w:rPr>
        <w:t xml:space="preserve"> согласно настоящему приложению.</w:t>
      </w:r>
    </w:p>
    <w:p w:rsidR="00033E89" w:rsidRDefault="00033E89" w:rsidP="008A0194">
      <w:pPr>
        <w:pStyle w:val="aa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8A0194" w:rsidRPr="008A0194">
        <w:rPr>
          <w:sz w:val="28"/>
          <w:szCs w:val="28"/>
        </w:rPr>
        <w:t xml:space="preserve"> настоящее постановление и разместить на </w:t>
      </w:r>
      <w:proofErr w:type="gramStart"/>
      <w:r w:rsidR="008A0194" w:rsidRPr="00033E89">
        <w:rPr>
          <w:sz w:val="28"/>
          <w:szCs w:val="28"/>
        </w:rPr>
        <w:t>официальном</w:t>
      </w:r>
      <w:proofErr w:type="gramEnd"/>
      <w:r w:rsidR="008A0194" w:rsidRPr="00033E89">
        <w:rPr>
          <w:sz w:val="28"/>
          <w:szCs w:val="28"/>
        </w:rPr>
        <w:t xml:space="preserve"> </w:t>
      </w:r>
    </w:p>
    <w:p w:rsidR="00634615" w:rsidRDefault="008A0194" w:rsidP="00033E89">
      <w:pPr>
        <w:widowControl w:val="0"/>
        <w:suppressAutoHyphens/>
        <w:jc w:val="both"/>
        <w:rPr>
          <w:sz w:val="28"/>
          <w:szCs w:val="28"/>
        </w:rPr>
      </w:pPr>
      <w:proofErr w:type="gramStart"/>
      <w:r w:rsidRPr="00033E89">
        <w:rPr>
          <w:sz w:val="28"/>
          <w:szCs w:val="28"/>
        </w:rPr>
        <w:t>сайте</w:t>
      </w:r>
      <w:proofErr w:type="gramEnd"/>
      <w:r w:rsidRPr="00033E89">
        <w:rPr>
          <w:sz w:val="28"/>
          <w:szCs w:val="28"/>
        </w:rPr>
        <w:t xml:space="preserve"> муниципального образования сельское поселение Тундрино.</w:t>
      </w:r>
    </w:p>
    <w:p w:rsidR="00033E89" w:rsidRDefault="00033E89" w:rsidP="00033E89">
      <w:pPr>
        <w:pStyle w:val="aa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Настоящее постановление вступает в силу после его официального </w:t>
      </w:r>
    </w:p>
    <w:p w:rsidR="00033E89" w:rsidRPr="00033E89" w:rsidRDefault="00206025" w:rsidP="00033E8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3E89" w:rsidRPr="00033E89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3B1CCB" w:rsidRDefault="00634615" w:rsidP="00634615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564F">
        <w:rPr>
          <w:sz w:val="28"/>
          <w:szCs w:val="28"/>
        </w:rPr>
        <w:t>Контроль за</w:t>
      </w:r>
      <w:proofErr w:type="gramEnd"/>
      <w:r w:rsidRPr="00C5564F">
        <w:rPr>
          <w:sz w:val="28"/>
          <w:szCs w:val="28"/>
        </w:rPr>
        <w:t xml:space="preserve"> исполнением постановления возложить на главу </w:t>
      </w:r>
      <w:r w:rsidRPr="003B1CCB">
        <w:rPr>
          <w:sz w:val="28"/>
          <w:szCs w:val="28"/>
        </w:rPr>
        <w:t xml:space="preserve">сельского </w:t>
      </w:r>
    </w:p>
    <w:p w:rsidR="00634615" w:rsidRPr="003B1CCB" w:rsidRDefault="00634615" w:rsidP="003B1CCB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B1CCB">
        <w:rPr>
          <w:sz w:val="28"/>
          <w:szCs w:val="28"/>
        </w:rPr>
        <w:t>поселения Тундрино.</w:t>
      </w:r>
    </w:p>
    <w:p w:rsidR="00634615" w:rsidRDefault="00634615" w:rsidP="00634615">
      <w:pPr>
        <w:tabs>
          <w:tab w:val="left" w:pos="3045"/>
        </w:tabs>
        <w:rPr>
          <w:sz w:val="28"/>
          <w:szCs w:val="28"/>
        </w:rPr>
      </w:pPr>
    </w:p>
    <w:p w:rsidR="005833C7" w:rsidRPr="00892DA8" w:rsidRDefault="00634615" w:rsidP="00892DA8">
      <w:pPr>
        <w:tabs>
          <w:tab w:val="left" w:pos="3045"/>
        </w:tabs>
        <w:rPr>
          <w:sz w:val="28"/>
          <w:szCs w:val="28"/>
        </w:rPr>
      </w:pPr>
      <w:r w:rsidRPr="00323EFB">
        <w:rPr>
          <w:sz w:val="28"/>
          <w:szCs w:val="28"/>
        </w:rPr>
        <w:t xml:space="preserve">Глава сельского поселения Тундрино                  </w:t>
      </w:r>
      <w:r>
        <w:rPr>
          <w:sz w:val="28"/>
          <w:szCs w:val="28"/>
        </w:rPr>
        <w:t xml:space="preserve">                       </w:t>
      </w:r>
      <w:r w:rsidRPr="00323EFB">
        <w:rPr>
          <w:sz w:val="28"/>
          <w:szCs w:val="28"/>
        </w:rPr>
        <w:t xml:space="preserve"> </w:t>
      </w:r>
      <w:r w:rsidR="0021513B">
        <w:rPr>
          <w:sz w:val="28"/>
          <w:szCs w:val="28"/>
        </w:rPr>
        <w:t xml:space="preserve">         </w:t>
      </w:r>
      <w:r w:rsidRPr="00323EFB">
        <w:rPr>
          <w:sz w:val="28"/>
          <w:szCs w:val="28"/>
        </w:rPr>
        <w:t>М.Б. Жумабаев</w:t>
      </w:r>
      <w:r>
        <w:t xml:space="preserve">                                                                                          </w:t>
      </w:r>
    </w:p>
    <w:p w:rsidR="00634615" w:rsidRDefault="005833C7" w:rsidP="00634615">
      <w:pPr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                        </w:t>
      </w:r>
      <w:r w:rsidR="00892DA8">
        <w:t xml:space="preserve">   </w:t>
      </w:r>
      <w:r>
        <w:t xml:space="preserve"> </w:t>
      </w:r>
      <w:r w:rsidR="00634615" w:rsidRPr="00323EFB">
        <w:t xml:space="preserve">Приложение к постановлению </w:t>
      </w:r>
      <w:r w:rsidR="00634615">
        <w:t xml:space="preserve">  </w:t>
      </w:r>
    </w:p>
    <w:p w:rsidR="00634615" w:rsidRDefault="00634615" w:rsidP="006346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</w:t>
      </w:r>
      <w:r w:rsidR="005833C7">
        <w:t xml:space="preserve">            </w:t>
      </w:r>
      <w:r>
        <w:t xml:space="preserve"> </w:t>
      </w:r>
      <w:r w:rsidRPr="00323EFB">
        <w:t xml:space="preserve">администрации </w:t>
      </w:r>
      <w:proofErr w:type="gramStart"/>
      <w:r>
        <w:t>сельского</w:t>
      </w:r>
      <w:proofErr w:type="gramEnd"/>
    </w:p>
    <w:p w:rsidR="00634615" w:rsidRPr="00323EFB" w:rsidRDefault="00634615" w:rsidP="00634615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</w:t>
      </w:r>
      <w:r w:rsidR="005833C7">
        <w:t xml:space="preserve">            </w:t>
      </w:r>
      <w:r>
        <w:t xml:space="preserve"> поселения Тундрино</w:t>
      </w:r>
    </w:p>
    <w:p w:rsidR="00634615" w:rsidRPr="00323EFB" w:rsidRDefault="00634615" w:rsidP="006346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3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33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3E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77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775F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23E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3EFB">
        <w:rPr>
          <w:rFonts w:ascii="Times New Roman" w:hAnsi="Times New Roman" w:cs="Times New Roman"/>
          <w:sz w:val="24"/>
          <w:szCs w:val="24"/>
        </w:rPr>
        <w:t xml:space="preserve">  № </w:t>
      </w:r>
      <w:r w:rsidR="00C9775F">
        <w:rPr>
          <w:rFonts w:ascii="Times New Roman" w:hAnsi="Times New Roman" w:cs="Times New Roman"/>
          <w:sz w:val="24"/>
          <w:szCs w:val="24"/>
        </w:rPr>
        <w:t>36</w:t>
      </w:r>
    </w:p>
    <w:p w:rsidR="00634615" w:rsidRPr="00F17547" w:rsidRDefault="00634615" w:rsidP="0063461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34615" w:rsidRPr="00F17547" w:rsidRDefault="00634615" w:rsidP="00634615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34615" w:rsidRPr="00F17547" w:rsidRDefault="00634615" w:rsidP="006346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5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54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634615" w:rsidRPr="0037230B" w:rsidRDefault="00634615" w:rsidP="006346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230B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37230B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присвоении </w:t>
      </w:r>
      <w:r w:rsidRPr="0037230B">
        <w:rPr>
          <w:rFonts w:ascii="Times New Roman" w:hAnsi="Times New Roman" w:cs="Times New Roman"/>
          <w:b/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End"/>
    </w:p>
    <w:p w:rsidR="00634615" w:rsidRDefault="00634615" w:rsidP="006346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15" w:rsidRPr="003053AE" w:rsidRDefault="00634615" w:rsidP="003053A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4615" w:rsidRPr="00F17547" w:rsidRDefault="00634615" w:rsidP="00634615">
      <w:pPr>
        <w:widowControl w:val="0"/>
        <w:numPr>
          <w:ilvl w:val="0"/>
          <w:numId w:val="2"/>
        </w:numPr>
        <w:tabs>
          <w:tab w:val="clear" w:pos="229"/>
          <w:tab w:val="num" w:pos="0"/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Настоящее Положение «</w:t>
      </w:r>
      <w:r w:rsidRPr="00323EFB">
        <w:rPr>
          <w:sz w:val="28"/>
          <w:szCs w:val="28"/>
        </w:rPr>
        <w:t xml:space="preserve">О порядке </w:t>
      </w:r>
      <w:r w:rsidRPr="00323EFB">
        <w:rPr>
          <w:bCs/>
          <w:sz w:val="28"/>
          <w:szCs w:val="28"/>
        </w:rPr>
        <w:t xml:space="preserve">присвоении </w:t>
      </w:r>
      <w:r w:rsidRPr="00323EFB">
        <w:rPr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F17547">
        <w:rPr>
          <w:bCs/>
          <w:sz w:val="28"/>
          <w:szCs w:val="28"/>
        </w:rPr>
        <w:t>»</w:t>
      </w:r>
      <w:r w:rsidRPr="00F17547">
        <w:rPr>
          <w:sz w:val="28"/>
          <w:szCs w:val="28"/>
        </w:rPr>
        <w:t xml:space="preserve"> (далее - Положение) является основополагающим документом, регламентирующим методику, порядок присвоения, изменения, аннулирования</w:t>
      </w:r>
      <w:proofErr w:type="gramEnd"/>
      <w:r w:rsidRPr="00F17547">
        <w:rPr>
          <w:sz w:val="28"/>
          <w:szCs w:val="28"/>
        </w:rPr>
        <w:t xml:space="preserve"> </w:t>
      </w:r>
      <w:proofErr w:type="gramStart"/>
      <w:r w:rsidRPr="00F17547">
        <w:rPr>
          <w:sz w:val="28"/>
          <w:szCs w:val="28"/>
        </w:rPr>
        <w:t xml:space="preserve">и регистрации адресов расположенным на территории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Тундрино</w:t>
      </w:r>
      <w:r w:rsidRPr="00F17547">
        <w:rPr>
          <w:sz w:val="28"/>
          <w:szCs w:val="28"/>
        </w:rPr>
        <w:t xml:space="preserve">, зданиям и сооружениям, в том числе временным, не завершенным строительством, вновь вводимым в эксплуатацию: домовладениям, помещениям, пристроенным, встроенно-пристроенным, встроенным на первом этаже жилых домов; земельным участкам, отведенным под строительство, элементам улично-дорожной сети </w:t>
      </w:r>
      <w:r w:rsidRPr="00F17547">
        <w:rPr>
          <w:bCs/>
          <w:sz w:val="28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</w:t>
      </w:r>
      <w:r w:rsidRPr="00F17547">
        <w:rPr>
          <w:sz w:val="28"/>
          <w:szCs w:val="28"/>
        </w:rPr>
        <w:t>.</w:t>
      </w:r>
      <w:proofErr w:type="gramEnd"/>
    </w:p>
    <w:p w:rsidR="00634615" w:rsidRPr="005833C7" w:rsidRDefault="00634615" w:rsidP="005833C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Органом, уполномоченным на выполнение действий по </w:t>
      </w:r>
      <w:r w:rsidRPr="00F17547">
        <w:rPr>
          <w:bCs/>
          <w:sz w:val="28"/>
          <w:szCs w:val="28"/>
        </w:rPr>
        <w:t xml:space="preserve">присвоению </w:t>
      </w:r>
      <w:r w:rsidRPr="00323EFB">
        <w:rPr>
          <w:sz w:val="28"/>
          <w:szCs w:val="28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F17547">
        <w:rPr>
          <w:bCs/>
          <w:sz w:val="28"/>
          <w:szCs w:val="28"/>
        </w:rPr>
        <w:t xml:space="preserve"> является администрация </w:t>
      </w:r>
      <w:r>
        <w:rPr>
          <w:bCs/>
          <w:sz w:val="28"/>
          <w:szCs w:val="28"/>
        </w:rPr>
        <w:t>сельского</w:t>
      </w:r>
      <w:r w:rsidRPr="00F17547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Тундрино</w:t>
      </w:r>
      <w:r w:rsidRPr="00F17547">
        <w:rPr>
          <w:bCs/>
          <w:sz w:val="28"/>
          <w:szCs w:val="28"/>
        </w:rPr>
        <w:t xml:space="preserve"> в лице </w:t>
      </w:r>
      <w:r>
        <w:rPr>
          <w:bCs/>
          <w:sz w:val="28"/>
          <w:szCs w:val="28"/>
        </w:rPr>
        <w:t>главного специалиста</w:t>
      </w:r>
      <w:r w:rsidRPr="00F17547">
        <w:rPr>
          <w:bCs/>
          <w:sz w:val="28"/>
          <w:szCs w:val="28"/>
        </w:rPr>
        <w:t>.</w:t>
      </w:r>
      <w:proofErr w:type="gramEnd"/>
    </w:p>
    <w:p w:rsidR="00634615" w:rsidRDefault="00634615" w:rsidP="00634615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4615" w:rsidRPr="003053AE" w:rsidRDefault="00634615" w:rsidP="003053A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47">
        <w:rPr>
          <w:b/>
          <w:bCs/>
          <w:sz w:val="28"/>
          <w:szCs w:val="28"/>
        </w:rPr>
        <w:lastRenderedPageBreak/>
        <w:t xml:space="preserve">2. </w:t>
      </w:r>
      <w:r w:rsidRPr="00F17547">
        <w:rPr>
          <w:b/>
          <w:sz w:val="28"/>
          <w:szCs w:val="28"/>
        </w:rPr>
        <w:t xml:space="preserve"> Определения, используемые в настоящем положении</w:t>
      </w:r>
    </w:p>
    <w:p w:rsidR="00634615" w:rsidRPr="00F17547" w:rsidRDefault="00634615" w:rsidP="00634615">
      <w:pPr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  </w:t>
      </w:r>
      <w:r w:rsidRPr="00F17547">
        <w:rPr>
          <w:sz w:val="28"/>
          <w:szCs w:val="28"/>
        </w:rPr>
        <w:tab/>
        <w:t>2.1. Для целей настоящего Положения используются следующие основные термины и понятия: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адрес </w:t>
      </w:r>
      <w:r>
        <w:rPr>
          <w:sz w:val="28"/>
          <w:szCs w:val="28"/>
        </w:rPr>
        <w:t>–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описание местонахождения объекта адресации, </w:t>
      </w:r>
      <w:r w:rsidRPr="00F17547">
        <w:rPr>
          <w:sz w:val="28"/>
          <w:szCs w:val="28"/>
        </w:rPr>
        <w:t xml:space="preserve">структурированная совокупность реквизитов, </w:t>
      </w:r>
      <w:r>
        <w:rPr>
          <w:sz w:val="28"/>
          <w:szCs w:val="28"/>
        </w:rPr>
        <w:t>включающих в себя, в том числе элемент планировочной структуры (при необходимости), элемент улично-дорожной сети, а также цифровое и (или) буквенно-цифровое обозначение объекта адресации, позволяющее его идентифицировать</w:t>
      </w:r>
      <w:r w:rsidRPr="00F17547">
        <w:rPr>
          <w:sz w:val="28"/>
          <w:szCs w:val="28"/>
        </w:rPr>
        <w:t>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адресный план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- картографический материал, представленный на цифровом и (или) бумажном носителях, содержащих информацию о пространственном расположении объектов и адресных элементах, а также информацию об адресе объекта и наименовании адресного элемента;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улично-дорожная сеть (далее - УДС) - система взаимосвязанных территориальных коммуникационных объектов (площадей, улиц, проездов, набережных, бульваров, переулков, съездов), территории которых являются территориями общего пользования;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элемент планировочной структуры - квартал, микрорайон или иной элемент, границами которого являются определенные документацией по планировке территории красные линии либо подлежащие определению красные линии, а также район, как совокупность кварталов, микрорайонов;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строение - объект капитального строительства вспомогательного или хозяйственного назначения (трансформаторные подстанции, газораспределительные пункты и т.п.);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сооружение - результат строительства, представляющий собой объемную,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 xml:space="preserve">объекты адресации </w:t>
      </w:r>
      <w:r>
        <w:rPr>
          <w:sz w:val="28"/>
          <w:szCs w:val="28"/>
        </w:rPr>
        <w:t>–</w:t>
      </w:r>
      <w:r w:rsidRPr="00F17547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 аннулирования адресов, иной объект, которому присваивается адрес</w:t>
      </w:r>
      <w:r w:rsidRPr="00F17547">
        <w:rPr>
          <w:sz w:val="28"/>
          <w:szCs w:val="28"/>
        </w:rPr>
        <w:t>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аннулирование адреса - погашение регистрационной записи в адресном реестре в связи с прекращением существования объекта адресации при предоставлении установленных действующим законодательством документов, подтверждающих данный факт;</w:t>
      </w:r>
      <w:proofErr w:type="gramEnd"/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ситуационный план - схематический план размещения объекта недвижимости относительно элементов улично-дорожной сети и элементов </w:t>
      </w:r>
      <w:r w:rsidRPr="00F17547">
        <w:rPr>
          <w:sz w:val="28"/>
          <w:szCs w:val="28"/>
        </w:rPr>
        <w:lastRenderedPageBreak/>
        <w:t>планировочной структуры, водоемов, линий электропередачи, других зданий, строений и сооружений;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изменение адреса (переадресация) - изъятие текущего адреса из адресного реестра с последующим присвоением нового адреса объекту недвижимости с целью приведения его в соответствие с данным Положением;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земельный участок - это часть земной поверхности, границы которой определены в соответствии с федеральными законами;</w:t>
      </w:r>
    </w:p>
    <w:p w:rsidR="00634615" w:rsidRPr="00F17547" w:rsidRDefault="00634615" w:rsidP="00634615">
      <w:pPr>
        <w:widowControl w:val="0"/>
        <w:numPr>
          <w:ilvl w:val="0"/>
          <w:numId w:val="3"/>
        </w:numPr>
        <w:tabs>
          <w:tab w:val="clear" w:pos="180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объекты недвижимости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переулок - второстепенная улица, транспортно-пешеходная связь между основными жилыми улицами;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проезд - транспортная связь жилых домов, расположенных в глубине квартала, с улицей;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улица - транспортная или пешеходная связь районного или местного значения в сформировавшейся застройке, имеющая линейные, фиксированные по всей длине границы, начало и окончание;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полигональные градостроительные планировочные элементы - элементы </w:t>
      </w:r>
      <w:r>
        <w:rPr>
          <w:sz w:val="28"/>
          <w:szCs w:val="28"/>
        </w:rPr>
        <w:t>сельской</w:t>
      </w:r>
      <w:r w:rsidRPr="00F17547">
        <w:rPr>
          <w:sz w:val="28"/>
          <w:szCs w:val="28"/>
        </w:rPr>
        <w:t xml:space="preserve"> территории: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населенный пункт - населенная территория, имеющая сосредоточенную застройку в пределах установленной границы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Тундрино</w:t>
      </w:r>
      <w:r w:rsidRPr="00F17547">
        <w:rPr>
          <w:sz w:val="28"/>
          <w:szCs w:val="28"/>
        </w:rPr>
        <w:t>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подтверждение адреса - совокупность действий: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проверке соответствия местоположения объекта адресу, указанному в представленных документах, с выездом на местность;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внесению изменений в государственный  адресный реестр в случае необходимости;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адреса - совокупность действий: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по адресной привязке объекта на адресном плане в соответствии с представленными документами</w:t>
      </w:r>
      <w:proofErr w:type="gramEnd"/>
      <w:r w:rsidRPr="00F17547">
        <w:rPr>
          <w:sz w:val="28"/>
          <w:szCs w:val="28"/>
        </w:rPr>
        <w:t xml:space="preserve"> и с выездом на местность;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нанесению его на адресный план;</w:t>
      </w:r>
    </w:p>
    <w:p w:rsidR="00634615" w:rsidRPr="00F17547" w:rsidRDefault="00634615" w:rsidP="00634615">
      <w:pPr>
        <w:numPr>
          <w:ilvl w:val="1"/>
          <w:numId w:val="3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размещению в государственном  адресном реестре;</w:t>
      </w:r>
    </w:p>
    <w:p w:rsidR="00634615" w:rsidRPr="00F17547" w:rsidRDefault="00634615" w:rsidP="00634615">
      <w:pPr>
        <w:numPr>
          <w:ilvl w:val="0"/>
          <w:numId w:val="3"/>
        </w:numPr>
        <w:tabs>
          <w:tab w:val="clear" w:pos="180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строительный адрес объекта - элементы адреса (улица, квартал улиц, номер дома согласно генеральному плану застройки),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634615" w:rsidRPr="00F17547" w:rsidRDefault="00634615" w:rsidP="005833C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34615" w:rsidRPr="003053AE" w:rsidRDefault="00634615" w:rsidP="003053A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Pr="00F17547">
        <w:rPr>
          <w:rFonts w:ascii="Times New Roman" w:hAnsi="Times New Roman" w:cs="Times New Roman"/>
          <w:b/>
          <w:sz w:val="28"/>
          <w:szCs w:val="28"/>
        </w:rPr>
        <w:t>Правила записи адреса объекта</w:t>
      </w:r>
    </w:p>
    <w:p w:rsidR="00634615" w:rsidRPr="00F17547" w:rsidRDefault="004173D8" w:rsidP="005833C7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fldChar w:fldCharType="begin"/>
      </w:r>
      <w:r w:rsidR="00634615" w:rsidRPr="00F17547">
        <w:rPr>
          <w:sz w:val="28"/>
          <w:szCs w:val="28"/>
        </w:rPr>
        <w:instrText xml:space="preserve"> DISPLAYNFC \l 0 </w:instrText>
      </w:r>
      <w:r w:rsidRPr="00F17547">
        <w:rPr>
          <w:sz w:val="28"/>
          <w:szCs w:val="28"/>
        </w:rPr>
        <w:fldChar w:fldCharType="end"/>
      </w:r>
      <w:r w:rsidR="005833C7">
        <w:rPr>
          <w:sz w:val="28"/>
          <w:szCs w:val="28"/>
        </w:rPr>
        <w:t>3.1.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Реквизиты адреса указываются в строго определенной последовательности написания адреса и отделяются друг от друга запятой.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 xml:space="preserve">Порядковый номер главного здания и номер корпуса пишутся через запятую и обязательно со словом "корпус" (например, ул. </w:t>
      </w:r>
      <w:proofErr w:type="gramStart"/>
      <w:r w:rsidR="00634615">
        <w:rPr>
          <w:sz w:val="28"/>
          <w:szCs w:val="28"/>
        </w:rPr>
        <w:t>Советская</w:t>
      </w:r>
      <w:proofErr w:type="gramEnd"/>
      <w:r w:rsidR="00634615" w:rsidRPr="00F17547">
        <w:rPr>
          <w:sz w:val="28"/>
          <w:szCs w:val="28"/>
        </w:rPr>
        <w:t>, 13/2, корпус 4).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При нумерации корпусов счет начинают с единицы. В ранее присвоенных адресах корпус может обозначаться прописной буквой русского алфавита.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Написание адреса строящегося объекта производится с добавлением суффикса "стр." (например, дом 3 стр.).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объекта недвижимости с буквой пишется без пробела, буква употребляется строчная (например</w:t>
      </w:r>
      <w:r w:rsidR="00634615">
        <w:rPr>
          <w:sz w:val="28"/>
          <w:szCs w:val="28"/>
        </w:rPr>
        <w:t>, 16</w:t>
      </w:r>
      <w:r w:rsidR="00634615" w:rsidRPr="00F17547">
        <w:rPr>
          <w:sz w:val="28"/>
          <w:szCs w:val="28"/>
        </w:rPr>
        <w:t>а).</w:t>
      </w:r>
    </w:p>
    <w:p w:rsidR="00634615" w:rsidRPr="00F17547" w:rsidRDefault="005833C7" w:rsidP="00634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 xml:space="preserve">При написании адреса встроенных, пристроенных, встроенно-пристроенных к зданию помещений указывается номер здания, а также может указываться тип помещения (офис) и уникальный номер помещения данного типа (например, ул. </w:t>
      </w:r>
      <w:proofErr w:type="gramStart"/>
      <w:r w:rsidR="00634615" w:rsidRPr="00F17547">
        <w:rPr>
          <w:sz w:val="28"/>
          <w:szCs w:val="28"/>
        </w:rPr>
        <w:t>Центральная</w:t>
      </w:r>
      <w:proofErr w:type="gramEnd"/>
      <w:r w:rsidR="00634615" w:rsidRPr="00F17547">
        <w:rPr>
          <w:sz w:val="28"/>
          <w:szCs w:val="28"/>
        </w:rPr>
        <w:t xml:space="preserve">, </w:t>
      </w:r>
      <w:r w:rsidR="00634615">
        <w:rPr>
          <w:sz w:val="28"/>
          <w:szCs w:val="28"/>
        </w:rPr>
        <w:t>1</w:t>
      </w:r>
      <w:r w:rsidR="00634615" w:rsidRPr="00F17547">
        <w:rPr>
          <w:sz w:val="28"/>
          <w:szCs w:val="28"/>
        </w:rPr>
        <w:t xml:space="preserve">, офис </w:t>
      </w:r>
      <w:r w:rsidR="00634615">
        <w:rPr>
          <w:sz w:val="28"/>
          <w:szCs w:val="28"/>
        </w:rPr>
        <w:t>3</w:t>
      </w:r>
      <w:r w:rsidR="00634615" w:rsidRPr="00F17547">
        <w:rPr>
          <w:sz w:val="28"/>
          <w:szCs w:val="28"/>
        </w:rPr>
        <w:t>).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Адрес объекта всегда определяется в пределах объекта более высокой категории.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углового дома при написании улиц и номера дома отделяется наклонной чертой «/».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жилого одноэтажного дома на два, и более владельцев, отделяется наклонной чертой «/».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Порядковый номер дома с буквой пишется без пробела, буква употребляется строчная. За буквой может следовать через дефис цифра, например: квартал Южный, дом 2а-1.</w:t>
      </w:r>
    </w:p>
    <w:p w:rsidR="00634615" w:rsidRPr="00F17547" w:rsidRDefault="005833C7" w:rsidP="00634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Типы адресных элементов записываются с использованием сокращений, указанных в пункте 4.12 настоящего Положения.</w:t>
      </w:r>
    </w:p>
    <w:p w:rsidR="00634615" w:rsidRPr="00F17547" w:rsidRDefault="005833C7" w:rsidP="00583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C70AFB">
        <w:rPr>
          <w:sz w:val="28"/>
          <w:szCs w:val="28"/>
        </w:rPr>
        <w:t xml:space="preserve"> </w:t>
      </w:r>
      <w:r w:rsidR="00634615" w:rsidRPr="00F17547">
        <w:rPr>
          <w:sz w:val="28"/>
          <w:szCs w:val="28"/>
        </w:rPr>
        <w:t>При написании типов адресных элементов используются следующие сокращения: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300"/>
        <w:gridCol w:w="2520"/>
      </w:tblGrid>
      <w:tr w:rsidR="00634615" w:rsidRPr="00F17547" w:rsidTr="00287DBA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N </w:t>
            </w:r>
            <w:r w:rsidRPr="00F1754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175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7547">
              <w:rPr>
                <w:sz w:val="28"/>
                <w:szCs w:val="28"/>
              </w:rPr>
              <w:t>/</w:t>
            </w:r>
            <w:proofErr w:type="spellStart"/>
            <w:r w:rsidRPr="00F175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Тип адресного элемента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Сокращение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Улица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ул.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Бульвар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бульвар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Проезд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проезд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Переулок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пер.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Здание, строение, дом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зд</w:t>
            </w:r>
            <w:proofErr w:type="spellEnd"/>
            <w:r w:rsidRPr="00F17547">
              <w:rPr>
                <w:sz w:val="28"/>
                <w:szCs w:val="28"/>
              </w:rPr>
              <w:t>., стр., д.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Корпус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корп.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Квартал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квартал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Поселок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пос.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Сооружение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сооружение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Набережная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наб</w:t>
            </w:r>
            <w:proofErr w:type="spellEnd"/>
            <w:r w:rsidRPr="00F17547">
              <w:rPr>
                <w:sz w:val="28"/>
                <w:szCs w:val="28"/>
              </w:rPr>
              <w:t>.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 xml:space="preserve">Километр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км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Городок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городок</w:t>
            </w:r>
          </w:p>
        </w:tc>
      </w:tr>
      <w:tr w:rsidR="00634615" w:rsidRPr="00F17547" w:rsidTr="00287D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both"/>
              <w:rPr>
                <w:sz w:val="28"/>
                <w:szCs w:val="28"/>
              </w:rPr>
            </w:pPr>
            <w:r w:rsidRPr="00F17547">
              <w:rPr>
                <w:sz w:val="28"/>
                <w:szCs w:val="28"/>
              </w:rPr>
              <w:t>Микрорайон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15" w:rsidRPr="00F17547" w:rsidRDefault="00634615" w:rsidP="00287DBA">
            <w:pPr>
              <w:jc w:val="center"/>
              <w:rPr>
                <w:sz w:val="28"/>
                <w:szCs w:val="28"/>
              </w:rPr>
            </w:pPr>
            <w:proofErr w:type="spellStart"/>
            <w:r w:rsidRPr="00F17547">
              <w:rPr>
                <w:sz w:val="28"/>
                <w:szCs w:val="28"/>
              </w:rPr>
              <w:t>мкр</w:t>
            </w:r>
            <w:proofErr w:type="spellEnd"/>
            <w:r w:rsidRPr="00F17547">
              <w:rPr>
                <w:sz w:val="28"/>
                <w:szCs w:val="28"/>
              </w:rPr>
              <w:t>.</w:t>
            </w:r>
          </w:p>
        </w:tc>
      </w:tr>
    </w:tbl>
    <w:p w:rsidR="005833C7" w:rsidRDefault="005833C7" w:rsidP="00634615">
      <w:pPr>
        <w:pStyle w:val="ConsPlusNormal"/>
        <w:widowControl/>
        <w:ind w:left="109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33C7" w:rsidRDefault="005833C7" w:rsidP="003053A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34615" w:rsidRPr="00F17547" w:rsidRDefault="00634615" w:rsidP="003053AE">
      <w:pPr>
        <w:pStyle w:val="ConsPlusNormal"/>
        <w:widowControl/>
        <w:ind w:left="109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4. Адресация объектов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номеров объектам в сложившейся застройке производится с учетом существующего порядка адресации объектов.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lastRenderedPageBreak/>
        <w:t xml:space="preserve">Адрес объекта недвижимости должен быть уникальным в пределах территории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присвоении адресов могут быть использованы только официальные названия элементов улично-дорожной сети и элементов планировочной структуры, утвержденные в установленном законом порядке.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Существующие адреса сохраняются в прежнем написании, если они позволяют однозначно идентифицировать объект адресации и не противоречат настоящему Положению.</w:t>
      </w:r>
    </w:p>
    <w:p w:rsidR="00634615" w:rsidRPr="00F17547" w:rsidRDefault="00634615" w:rsidP="00634615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Зданиям, находящимся на пересечении улиц, присваивается адрес по улице, на которую выходит главный фасад здания. В случае</w:t>
      </w:r>
      <w:proofErr w:type="gramStart"/>
      <w:r w:rsidRPr="00F17547">
        <w:rPr>
          <w:sz w:val="28"/>
          <w:szCs w:val="28"/>
        </w:rPr>
        <w:t>,</w:t>
      </w:r>
      <w:proofErr w:type="gramEnd"/>
      <w:r w:rsidRPr="00F17547">
        <w:rPr>
          <w:sz w:val="28"/>
          <w:szCs w:val="28"/>
        </w:rPr>
        <w:t xml:space="preserve"> если на угол выходят два равнозначных фасада одного здания, адрес присваивается по улице, идущей в направлении центра </w:t>
      </w:r>
      <w:r>
        <w:rPr>
          <w:sz w:val="28"/>
          <w:szCs w:val="28"/>
        </w:rPr>
        <w:t>поселения</w:t>
      </w:r>
      <w:r w:rsidRPr="00F17547">
        <w:rPr>
          <w:sz w:val="28"/>
          <w:szCs w:val="28"/>
        </w:rPr>
        <w:t>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 случае если на угол пересекаемых улиц выходят два равнозначных фасада одного здания, адрес присваивается по улице, с которой организован подъезд транспорта к объекту.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 возможности нечетные номера объектов присваиваются по левой стороне улицы, а четные - по правой. При этом стороны определяются по ходу движения от начала улицы.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Отдельно стоящему по фронту улицы объекту присваивается соответствующий порядковый номер.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корпуса, буквенного или цифрового индекса. По аналогии буквенные или цифровые индексы и корпуса с номерами применяются при адресации индивидуальных жилых домов.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Пристроенные к зданию объекты, которые имеют функциональное назначение, отличное от основного здания, и имеющие собственные фундамент, кровлю и стены, могут быть пронумерованы как обособленные объекты, при условии возможности раздела земельного участка. Части здания адрес не присваивается.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Здание, состоящее из нескольких блокированных жилых домов, каждый из которых признан отдельным жилым домом, может иметь отдельный адрес.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адресации не допускается наличие одинаковых номеров у разных объектов. Несоответствия, выявленные в адресах, подлежат изменению согласно настоящему Положению.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При разделении имущественных комплексов объектов недвижимости, по заявлению собственника и при наличии соответствующих документов и условий (отдельного земельного участка, самостоятельного подъезда к объекту с улицы), допускается изменение адреса.</w:t>
      </w:r>
      <w:proofErr w:type="gramEnd"/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На стадии подготовки градостроительной документации (межевание земельных участков, градостроительные планы земельных участков и др.) для объектов нового строительства и реконструкции, адрес присваивается земельным </w:t>
      </w:r>
      <w:r w:rsidRPr="00F17547">
        <w:rPr>
          <w:sz w:val="28"/>
          <w:szCs w:val="28"/>
        </w:rPr>
        <w:lastRenderedPageBreak/>
        <w:t xml:space="preserve">участкам. В целях </w:t>
      </w:r>
      <w:proofErr w:type="gramStart"/>
      <w:r w:rsidRPr="00F17547">
        <w:rPr>
          <w:sz w:val="28"/>
          <w:szCs w:val="28"/>
        </w:rPr>
        <w:t>сохранения системы последовательной адресации объектов</w:t>
      </w:r>
      <w:proofErr w:type="gramEnd"/>
      <w:r w:rsidRPr="00F17547">
        <w:rPr>
          <w:sz w:val="28"/>
          <w:szCs w:val="28"/>
        </w:rPr>
        <w:t xml:space="preserve">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При расположении объекта вне улично-дорожной сети адрес объекта указывается по названию населенного пункта и </w:t>
      </w:r>
      <w:proofErr w:type="gramStart"/>
      <w:r w:rsidRPr="00F17547">
        <w:rPr>
          <w:sz w:val="28"/>
          <w:szCs w:val="28"/>
        </w:rPr>
        <w:t>дополнительных естественных</w:t>
      </w:r>
      <w:proofErr w:type="gramEnd"/>
      <w:r w:rsidRPr="00F17547">
        <w:rPr>
          <w:sz w:val="28"/>
          <w:szCs w:val="28"/>
        </w:rPr>
        <w:t xml:space="preserve"> элементов, однозначно идентифицирующих местоположение объекта.</w:t>
      </w:r>
    </w:p>
    <w:p w:rsidR="00634615" w:rsidRPr="00F17547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Адресация строящихся объектов на период строительства производится с применением строительных номеров объектов.</w:t>
      </w:r>
    </w:p>
    <w:p w:rsidR="00634615" w:rsidRPr="002C058D" w:rsidRDefault="00634615" w:rsidP="00634615">
      <w:pPr>
        <w:numPr>
          <w:ilvl w:val="1"/>
          <w:numId w:val="1"/>
        </w:numPr>
        <w:tabs>
          <w:tab w:val="left" w:pos="1080"/>
          <w:tab w:val="num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634615" w:rsidRPr="00F17547" w:rsidRDefault="00634615" w:rsidP="00634615">
      <w:pPr>
        <w:pStyle w:val="ConsNormal"/>
        <w:widowControl/>
        <w:tabs>
          <w:tab w:val="left" w:pos="1080"/>
        </w:tabs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615" w:rsidRPr="00F17547" w:rsidRDefault="00634615" w:rsidP="00634615">
      <w:pPr>
        <w:pStyle w:val="ConsNormal"/>
        <w:widowControl/>
        <w:ind w:left="1091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47">
        <w:rPr>
          <w:rFonts w:ascii="Times New Roman" w:hAnsi="Times New Roman" w:cs="Times New Roman"/>
          <w:b/>
          <w:sz w:val="28"/>
          <w:szCs w:val="28"/>
        </w:rPr>
        <w:t>5.  Порядок присвоения, подтверждения, изменения или аннулирования адресов объектов</w:t>
      </w:r>
    </w:p>
    <w:p w:rsidR="00634615" w:rsidRPr="00F17547" w:rsidRDefault="00634615" w:rsidP="00634615">
      <w:pPr>
        <w:numPr>
          <w:ilvl w:val="1"/>
          <w:numId w:val="4"/>
        </w:numPr>
        <w:tabs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Присвоение, подтверждение, изменение или аннулирование адресов объектов осуществляется на основании градостроительной документации, разработанной и утвержденной в установленном порядке:</w:t>
      </w:r>
    </w:p>
    <w:p w:rsidR="00634615" w:rsidRPr="00F17547" w:rsidRDefault="00634615" w:rsidP="00634615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подготовке документации по приемке в эксплуатацию объектов капитального строительства;</w:t>
      </w:r>
    </w:p>
    <w:p w:rsidR="00634615" w:rsidRPr="00F17547" w:rsidRDefault="00634615" w:rsidP="00634615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17547">
        <w:rPr>
          <w:sz w:val="28"/>
          <w:szCs w:val="28"/>
        </w:rPr>
        <w:t>в случае переадресации объектов недвижимости, при переименовании элементов улично-дорожной сети в целях упорядочения элементов застройки, а также при разделе объектов на самостоятельные части;</w:t>
      </w:r>
      <w:proofErr w:type="gramEnd"/>
    </w:p>
    <w:p w:rsidR="00634615" w:rsidRPr="00F17547" w:rsidRDefault="00634615" w:rsidP="00634615">
      <w:pPr>
        <w:numPr>
          <w:ilvl w:val="2"/>
          <w:numId w:val="4"/>
        </w:numPr>
        <w:tabs>
          <w:tab w:val="clear" w:pos="234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 регистрации прав на существующие объекты недвижимости.</w:t>
      </w:r>
    </w:p>
    <w:p w:rsidR="00634615" w:rsidRPr="00F17547" w:rsidRDefault="00634615" w:rsidP="00634615">
      <w:pPr>
        <w:widowControl w:val="0"/>
        <w:numPr>
          <w:ilvl w:val="1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 присваивается: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вновь образуемым объектам капитального строительства;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помещениям, выделенным в натуре;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раздела (преобразования) объекта недвижимости на самостоятельные объекты;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объединения объектов недвижимости в единый объект;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объектам, образованным в результате изменения статуса;</w:t>
      </w:r>
    </w:p>
    <w:p w:rsidR="00634615" w:rsidRPr="00F17547" w:rsidRDefault="00634615" w:rsidP="00634615">
      <w:pPr>
        <w:widowControl w:val="0"/>
        <w:numPr>
          <w:ilvl w:val="2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вновь образуемым земельным участкам.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Присвоение адресов без предоставления градостроительной документации осуществляется в случае оформления в установленном законом порядке права муниципальной собственности на бесхозяйные недвижимые вещи.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Документом, подтверждающим присвоение адреса объекту недвижимости, аннулирование и его регистрацию в государственном  адресном реестре, является </w:t>
      </w:r>
      <w:r w:rsidR="00FD59D5">
        <w:rPr>
          <w:sz w:val="28"/>
          <w:szCs w:val="28"/>
        </w:rPr>
        <w:t>постановление</w:t>
      </w:r>
      <w:r w:rsidRPr="00F17547">
        <w:rPr>
          <w:sz w:val="28"/>
          <w:szCs w:val="28"/>
        </w:rPr>
        <w:t xml:space="preserve"> присвоения, изменения, аннулирования </w:t>
      </w:r>
      <w:proofErr w:type="gramStart"/>
      <w:r w:rsidRPr="00F17547">
        <w:rPr>
          <w:sz w:val="28"/>
          <w:szCs w:val="28"/>
        </w:rPr>
        <w:t>адреса объекта недвижимости установленного образца</w:t>
      </w:r>
      <w:proofErr w:type="gramEnd"/>
      <w:r w:rsidRPr="00F17547">
        <w:rPr>
          <w:sz w:val="28"/>
          <w:szCs w:val="28"/>
        </w:rPr>
        <w:t xml:space="preserve">. 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  <w:shd w:val="clear" w:color="auto" w:fill="FFFFFF"/>
        </w:rPr>
      </w:pPr>
      <w:r w:rsidRPr="00F17547">
        <w:rPr>
          <w:sz w:val="28"/>
          <w:szCs w:val="28"/>
        </w:rPr>
        <w:t>Аннулирование адресов снесенных объектов производится на основании справки</w:t>
      </w:r>
      <w:r w:rsidRPr="00F17547">
        <w:rPr>
          <w:sz w:val="28"/>
          <w:szCs w:val="28"/>
          <w:shd w:val="clear" w:color="auto" w:fill="FFFFFF"/>
        </w:rPr>
        <w:t xml:space="preserve"> Филиала ФГБУ «Федеральная кадастровая палата </w:t>
      </w:r>
      <w:proofErr w:type="spellStart"/>
      <w:r w:rsidRPr="00F17547">
        <w:rPr>
          <w:sz w:val="28"/>
          <w:szCs w:val="28"/>
          <w:shd w:val="clear" w:color="auto" w:fill="FFFFFF"/>
        </w:rPr>
        <w:t>Росреестра</w:t>
      </w:r>
      <w:proofErr w:type="spellEnd"/>
      <w:r w:rsidRPr="00F17547">
        <w:rPr>
          <w:sz w:val="28"/>
          <w:szCs w:val="28"/>
          <w:shd w:val="clear" w:color="auto" w:fill="FFFFFF"/>
        </w:rPr>
        <w:t>» по Ханты-Мансийскому автономному округу.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Сооружениям, расположенным вне застроенной территории, адрес не присваивается, а выдается справка о местоположении, в которой указывается: </w:t>
      </w:r>
      <w:r w:rsidRPr="00F17547">
        <w:rPr>
          <w:sz w:val="28"/>
          <w:szCs w:val="28"/>
        </w:rPr>
        <w:lastRenderedPageBreak/>
        <w:t>направление, выраженное частями света; расстояние, выраженное в километрах, до четко определенного ориентира.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Временным объектам адрес не присваивается, справка об их местоположении не выдается.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Самовольно выстроенному объекту адрес не присваивается.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Присвоение наименования элементу планировочной структуры (при наличии), наименование элемента улично-дорожной сети устанавливается постановлением администрации </w:t>
      </w:r>
      <w:r>
        <w:rPr>
          <w:sz w:val="28"/>
          <w:szCs w:val="28"/>
        </w:rPr>
        <w:t>сельского</w:t>
      </w:r>
      <w:r w:rsidRPr="00F175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Тундрино</w:t>
      </w:r>
      <w:r w:rsidRPr="00F17547">
        <w:rPr>
          <w:sz w:val="28"/>
          <w:szCs w:val="28"/>
        </w:rPr>
        <w:t>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После выполненной работы по присвоению, подтверждению или изменению адреса заинтересованным гражданам и организациям выдается </w:t>
      </w:r>
      <w:r w:rsidR="00FD59D5">
        <w:rPr>
          <w:sz w:val="28"/>
          <w:szCs w:val="28"/>
        </w:rPr>
        <w:t>постановлением</w:t>
      </w:r>
      <w:r w:rsidRPr="00F17547">
        <w:rPr>
          <w:sz w:val="28"/>
          <w:szCs w:val="28"/>
        </w:rPr>
        <w:t xml:space="preserve"> о присвоении, изменении, аннулировании адреса объекта недвижимости. </w:t>
      </w:r>
    </w:p>
    <w:p w:rsidR="00634615" w:rsidRPr="00F17547" w:rsidRDefault="00FD59D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34615" w:rsidRPr="00F17547">
        <w:rPr>
          <w:sz w:val="28"/>
          <w:szCs w:val="28"/>
        </w:rPr>
        <w:t xml:space="preserve"> о присвоении, изменении, аннулирования адреса объекта недвижимости, имеющие подчистки либо приписку, зачеркнутые слова и иные, не оговоренные в них исправления, являются недействительным.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 xml:space="preserve">В случае утраты юридическим или физическим лицом </w:t>
      </w:r>
      <w:r w:rsidR="00FD59D5">
        <w:rPr>
          <w:sz w:val="28"/>
          <w:szCs w:val="28"/>
        </w:rPr>
        <w:t>постановления</w:t>
      </w:r>
      <w:r w:rsidRPr="00F17547">
        <w:rPr>
          <w:sz w:val="28"/>
          <w:szCs w:val="28"/>
        </w:rPr>
        <w:t xml:space="preserve"> присвоения, изменения, аннулирования адреса объекта недвижимости, выданной в соответствии с настоящим Положением, по письменному обращению заинтересованного лица выдается заверенная копия </w:t>
      </w:r>
      <w:r w:rsidR="00FD59D5">
        <w:rPr>
          <w:sz w:val="28"/>
          <w:szCs w:val="28"/>
        </w:rPr>
        <w:t>постановления</w:t>
      </w:r>
      <w:r w:rsidRPr="00F17547">
        <w:rPr>
          <w:sz w:val="28"/>
          <w:szCs w:val="28"/>
        </w:rPr>
        <w:t xml:space="preserve"> присвоении, изменении, аннулирования адреса объекта недвижимости.</w:t>
      </w:r>
    </w:p>
    <w:p w:rsidR="00634615" w:rsidRPr="00F17547" w:rsidRDefault="00FD59D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34615" w:rsidRPr="00F17547">
        <w:rPr>
          <w:sz w:val="28"/>
          <w:szCs w:val="28"/>
        </w:rPr>
        <w:t xml:space="preserve"> о присвоении, изменении, аннулировании адреса объекта недвижимости подготавливаются и выдаются в течение 30 дней.</w:t>
      </w:r>
    </w:p>
    <w:p w:rsidR="00634615" w:rsidRPr="00F17547" w:rsidRDefault="00634615" w:rsidP="00634615">
      <w:pPr>
        <w:numPr>
          <w:ilvl w:val="1"/>
          <w:numId w:val="4"/>
        </w:numPr>
        <w:tabs>
          <w:tab w:val="left" w:pos="1080"/>
          <w:tab w:val="left" w:pos="1276"/>
        </w:tabs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Адресные справки, выданные ранее, до вступления в силу настоящего Положения, действительны до вступления в силу настоящего Положения.</w:t>
      </w:r>
    </w:p>
    <w:p w:rsidR="00634615" w:rsidRPr="00F17547" w:rsidRDefault="00634615" w:rsidP="00634615">
      <w:pPr>
        <w:ind w:firstLine="708"/>
        <w:jc w:val="both"/>
        <w:rPr>
          <w:sz w:val="28"/>
          <w:szCs w:val="28"/>
        </w:rPr>
      </w:pPr>
    </w:p>
    <w:p w:rsidR="00634615" w:rsidRPr="00F17547" w:rsidRDefault="00634615" w:rsidP="003053AE">
      <w:pPr>
        <w:pStyle w:val="ConsNormal"/>
        <w:widowControl/>
        <w:ind w:left="1091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17547">
        <w:rPr>
          <w:rFonts w:ascii="Times New Roman" w:hAnsi="Times New Roman" w:cs="Times New Roman"/>
          <w:b/>
          <w:sz w:val="28"/>
          <w:szCs w:val="28"/>
        </w:rPr>
        <w:t>Порядок регистрации адресов в адресном реестре</w:t>
      </w:r>
    </w:p>
    <w:p w:rsidR="006C3C54" w:rsidRDefault="00634615" w:rsidP="0021513B">
      <w:pPr>
        <w:widowControl w:val="0"/>
        <w:numPr>
          <w:ilvl w:val="1"/>
          <w:numId w:val="5"/>
        </w:numPr>
        <w:tabs>
          <w:tab w:val="num" w:pos="-18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17547">
        <w:rPr>
          <w:sz w:val="28"/>
          <w:szCs w:val="28"/>
        </w:rPr>
        <w:t>Сведения о присвоении, изменении, аннулировании адресов в обязательном порядке подлежат регистрации в государственном адресном реестре в соответствии с порядком ведения госу</w:t>
      </w:r>
      <w:r w:rsidR="0021513B">
        <w:rPr>
          <w:sz w:val="28"/>
          <w:szCs w:val="28"/>
        </w:rPr>
        <w:t>дарственного адресного реестра.</w:t>
      </w: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47A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BF6E05" w:rsidRDefault="00BF6E05" w:rsidP="0087647A">
      <w:pPr>
        <w:shd w:val="clear" w:color="auto" w:fill="FFFFFF"/>
        <w:ind w:left="3850"/>
        <w:rPr>
          <w:sz w:val="28"/>
          <w:szCs w:val="28"/>
        </w:rPr>
      </w:pPr>
    </w:p>
    <w:p w:rsidR="0087647A" w:rsidRDefault="0087647A" w:rsidP="0087647A">
      <w:pPr>
        <w:shd w:val="clear" w:color="auto" w:fill="FFFFFF"/>
        <w:ind w:left="3850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7647A" w:rsidRDefault="0087647A" w:rsidP="008764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проекту постановления «Об утверждении Положения «</w:t>
      </w:r>
      <w:r w:rsidRPr="00F17547">
        <w:rPr>
          <w:sz w:val="28"/>
          <w:szCs w:val="28"/>
        </w:rPr>
        <w:t xml:space="preserve">О порядке </w:t>
      </w:r>
      <w:r w:rsidRPr="00F17547">
        <w:rPr>
          <w:bCs/>
          <w:sz w:val="28"/>
          <w:szCs w:val="28"/>
        </w:rPr>
        <w:t xml:space="preserve">присвоении </w:t>
      </w:r>
      <w:r w:rsidRPr="006E4CDD">
        <w:rPr>
          <w:sz w:val="28"/>
          <w:szCs w:val="28"/>
        </w:rPr>
        <w:t>адресов объектам адресации,</w:t>
      </w:r>
      <w:r>
        <w:rPr>
          <w:sz w:val="28"/>
          <w:szCs w:val="28"/>
        </w:rPr>
        <w:t xml:space="preserve"> </w:t>
      </w:r>
      <w:r w:rsidRPr="006E4CDD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E4CDD">
        <w:rPr>
          <w:sz w:val="28"/>
          <w:szCs w:val="28"/>
        </w:rPr>
        <w:t>аннулирование адресов, присвоение наименований элементам улично-дорожной сети</w:t>
      </w:r>
      <w:r>
        <w:rPr>
          <w:sz w:val="28"/>
          <w:szCs w:val="28"/>
        </w:rPr>
        <w:t xml:space="preserve"> (за исключением автомобильных </w:t>
      </w:r>
      <w:proofErr w:type="gramEnd"/>
    </w:p>
    <w:p w:rsidR="0087647A" w:rsidRDefault="0087647A" w:rsidP="0087647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 федерального значения, автомобильных дорог регионального или межмуниципального значения, местного значения муниципального района)</w:t>
      </w:r>
      <w:r w:rsidRPr="006E4CDD">
        <w:rPr>
          <w:sz w:val="28"/>
          <w:szCs w:val="28"/>
        </w:rPr>
        <w:t>, наименований элементам планировочной структуры в границах поселения, изменение, аннулирование таких наименований</w:t>
      </w:r>
      <w:r>
        <w:rPr>
          <w:sz w:val="28"/>
          <w:szCs w:val="28"/>
        </w:rPr>
        <w:t>, размещение информации в государственном адресном реестре</w:t>
      </w:r>
      <w:r>
        <w:rPr>
          <w:bCs/>
          <w:sz w:val="28"/>
          <w:szCs w:val="28"/>
        </w:rPr>
        <w:t>»</w:t>
      </w:r>
    </w:p>
    <w:p w:rsidR="0087647A" w:rsidRDefault="0087647A" w:rsidP="0087647A">
      <w:pPr>
        <w:widowControl w:val="0"/>
        <w:autoSpaceDE w:val="0"/>
        <w:autoSpaceDN w:val="0"/>
        <w:adjustRightInd w:val="0"/>
        <w:spacing w:before="28"/>
        <w:ind w:right="57"/>
        <w:jc w:val="both"/>
        <w:rPr>
          <w:color w:val="000000"/>
          <w:sz w:val="28"/>
          <w:szCs w:val="28"/>
          <w:shd w:val="clear" w:color="auto" w:fill="FFFFFF"/>
        </w:rPr>
      </w:pPr>
    </w:p>
    <w:p w:rsidR="0087647A" w:rsidRDefault="0087647A" w:rsidP="0087647A">
      <w:pPr>
        <w:jc w:val="both"/>
        <w:rPr>
          <w:sz w:val="28"/>
          <w:szCs w:val="28"/>
        </w:rPr>
      </w:pPr>
    </w:p>
    <w:p w:rsidR="0087647A" w:rsidRDefault="0087647A" w:rsidP="0087647A">
      <w:pPr>
        <w:jc w:val="center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9"/>
        <w:gridCol w:w="3067"/>
        <w:gridCol w:w="2835"/>
        <w:gridCol w:w="1559"/>
        <w:gridCol w:w="1418"/>
      </w:tblGrid>
      <w:tr w:rsidR="0087647A" w:rsidTr="00FD2CDC">
        <w:trPr>
          <w:trHeight w:val="9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307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службы, </w:t>
            </w:r>
          </w:p>
          <w:p w:rsidR="0087647A" w:rsidRDefault="0087647A" w:rsidP="00FD2CDC">
            <w:pPr>
              <w:shd w:val="clear" w:color="auto" w:fill="FFFFFF"/>
              <w:ind w:left="307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О., подпись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7647A" w:rsidRDefault="0087647A" w:rsidP="00FD2CDC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визирования</w:t>
            </w:r>
          </w:p>
        </w:tc>
      </w:tr>
      <w:tr w:rsidR="0087647A" w:rsidTr="00FD2CDC">
        <w:trPr>
          <w:trHeight w:val="682"/>
        </w:trPr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ind w:left="-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245" w:right="134" w:hanging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ind w:left="149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исх.</w:t>
            </w:r>
          </w:p>
        </w:tc>
      </w:tr>
      <w:tr w:rsidR="0087647A" w:rsidTr="00FD2CDC">
        <w:trPr>
          <w:trHeight w:val="123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Жумабаев </w:t>
            </w:r>
            <w:proofErr w:type="spellStart"/>
            <w:r>
              <w:rPr>
                <w:sz w:val="28"/>
                <w:szCs w:val="28"/>
              </w:rPr>
              <w:t>Манарбек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Бакытович</w:t>
            </w:r>
            <w:proofErr w:type="spellEnd"/>
          </w:p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7647A" w:rsidTr="00FD2CDC">
        <w:trPr>
          <w:trHeight w:val="89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87647A" w:rsidTr="00FD2CDC">
        <w:trPr>
          <w:trHeight w:val="1376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сельского поселения Тундрино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47A" w:rsidRDefault="0087647A" w:rsidP="00FD2C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47A" w:rsidRDefault="0087647A" w:rsidP="00FD2CD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7647A" w:rsidRDefault="0087647A" w:rsidP="0087647A">
      <w:pPr>
        <w:shd w:val="clear" w:color="auto" w:fill="FFFFFF"/>
        <w:ind w:left="581"/>
      </w:pPr>
    </w:p>
    <w:p w:rsidR="0087647A" w:rsidRPr="007D34E5" w:rsidRDefault="0087647A" w:rsidP="0087647A">
      <w:pPr>
        <w:jc w:val="both"/>
        <w:rPr>
          <w:sz w:val="27"/>
          <w:szCs w:val="27"/>
        </w:rPr>
      </w:pPr>
    </w:p>
    <w:p w:rsidR="0087647A" w:rsidRPr="0021513B" w:rsidRDefault="0087647A" w:rsidP="0087647A">
      <w:pPr>
        <w:widowControl w:val="0"/>
        <w:tabs>
          <w:tab w:val="left" w:pos="1080"/>
          <w:tab w:val="num" w:pos="3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7647A" w:rsidRPr="0021513B" w:rsidSect="005833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B2C"/>
    <w:multiLevelType w:val="hybridMultilevel"/>
    <w:tmpl w:val="94DEB12E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23FCE2A0">
      <w:start w:val="1"/>
      <w:numFmt w:val="decimal"/>
      <w:lvlText w:val="4.%2.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">
    <w:nsid w:val="16090CE3"/>
    <w:multiLevelType w:val="hybridMultilevel"/>
    <w:tmpl w:val="7A86FE3C"/>
    <w:lvl w:ilvl="0" w:tplc="7CD44BC4">
      <w:start w:val="1"/>
      <w:numFmt w:val="decimal"/>
      <w:lvlText w:val="6.%1"/>
      <w:lvlJc w:val="left"/>
      <w:pPr>
        <w:tabs>
          <w:tab w:val="num" w:pos="2945"/>
        </w:tabs>
        <w:ind w:left="2945" w:hanging="360"/>
      </w:pPr>
      <w:rPr>
        <w:rFonts w:hint="default"/>
        <w:b w:val="0"/>
      </w:rPr>
    </w:lvl>
    <w:lvl w:ilvl="1" w:tplc="F4C4C9E8">
      <w:start w:val="1"/>
      <w:numFmt w:val="decimal"/>
      <w:lvlText w:val="5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F62C2"/>
    <w:multiLevelType w:val="multilevel"/>
    <w:tmpl w:val="280C96A0"/>
    <w:lvl w:ilvl="0">
      <w:start w:val="1"/>
      <w:numFmt w:val="decimal"/>
      <w:lvlText w:val="1.%1."/>
      <w:lvlJc w:val="left"/>
      <w:pPr>
        <w:tabs>
          <w:tab w:val="num" w:pos="229"/>
        </w:tabs>
        <w:ind w:left="153" w:firstLine="567"/>
      </w:pPr>
      <w:rPr>
        <w:rFonts w:hint="default"/>
        <w:strike w:val="0"/>
        <w:dstrike w:val="0"/>
      </w:rPr>
    </w:lvl>
    <w:lvl w:ilvl="1">
      <w:start w:val="2"/>
      <w:numFmt w:val="none"/>
      <w:lvlText w:val="2.14.1 "/>
      <w:lvlJc w:val="left"/>
      <w:pPr>
        <w:tabs>
          <w:tab w:val="num" w:pos="192"/>
        </w:tabs>
        <w:ind w:left="1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6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1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6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1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1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3720" w:hanging="1440"/>
      </w:pPr>
      <w:rPr>
        <w:rFonts w:hint="default"/>
      </w:rPr>
    </w:lvl>
  </w:abstractNum>
  <w:abstractNum w:abstractNumId="3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5AF5"/>
    <w:multiLevelType w:val="hybridMultilevel"/>
    <w:tmpl w:val="9A346270"/>
    <w:lvl w:ilvl="0" w:tplc="DAA46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7D3F"/>
    <w:multiLevelType w:val="hybridMultilevel"/>
    <w:tmpl w:val="E7FC5236"/>
    <w:lvl w:ilvl="0" w:tplc="52969CB8">
      <w:start w:val="1"/>
      <w:numFmt w:val="decimal"/>
      <w:lvlText w:val="7.%1 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65A0173E">
      <w:start w:val="1"/>
      <w:numFmt w:val="decimal"/>
      <w:lvlText w:val="6.%2 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DF43348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20CAA"/>
    <w:multiLevelType w:val="hybridMultilevel"/>
    <w:tmpl w:val="66C4C23A"/>
    <w:lvl w:ilvl="0" w:tplc="2FE275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F43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15"/>
    <w:rsid w:val="00033E89"/>
    <w:rsid w:val="00046C2B"/>
    <w:rsid w:val="000A03F1"/>
    <w:rsid w:val="0015079B"/>
    <w:rsid w:val="00206025"/>
    <w:rsid w:val="0021513B"/>
    <w:rsid w:val="00270E00"/>
    <w:rsid w:val="003053AE"/>
    <w:rsid w:val="003B1CCB"/>
    <w:rsid w:val="003F3E4C"/>
    <w:rsid w:val="004173D8"/>
    <w:rsid w:val="00462847"/>
    <w:rsid w:val="0048693B"/>
    <w:rsid w:val="00511F27"/>
    <w:rsid w:val="005833C7"/>
    <w:rsid w:val="00634615"/>
    <w:rsid w:val="006C3C54"/>
    <w:rsid w:val="00775D23"/>
    <w:rsid w:val="00833F68"/>
    <w:rsid w:val="0087647A"/>
    <w:rsid w:val="00892DA8"/>
    <w:rsid w:val="008A0194"/>
    <w:rsid w:val="008B3D1F"/>
    <w:rsid w:val="00914019"/>
    <w:rsid w:val="00994B1A"/>
    <w:rsid w:val="00B65955"/>
    <w:rsid w:val="00B80ED5"/>
    <w:rsid w:val="00BD018B"/>
    <w:rsid w:val="00BD053C"/>
    <w:rsid w:val="00BF6E05"/>
    <w:rsid w:val="00C70AFB"/>
    <w:rsid w:val="00C9775F"/>
    <w:rsid w:val="00D3417A"/>
    <w:rsid w:val="00D446AB"/>
    <w:rsid w:val="00DF7A48"/>
    <w:rsid w:val="00ED7369"/>
    <w:rsid w:val="00EF7A86"/>
    <w:rsid w:val="00FD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1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customStyle="1" w:styleId="ConsTitle">
    <w:name w:val="ConsTitle"/>
    <w:rsid w:val="00634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rmal">
    <w:name w:val="ConsNormal"/>
    <w:rsid w:val="006346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634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63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3">
    <w:name w:val="Body Text"/>
    <w:basedOn w:val="a"/>
    <w:link w:val="af4"/>
    <w:rsid w:val="003B1CCB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3B1CCB"/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21</cp:revision>
  <cp:lastPrinted>2015-08-20T04:49:00Z</cp:lastPrinted>
  <dcterms:created xsi:type="dcterms:W3CDTF">2015-04-02T12:07:00Z</dcterms:created>
  <dcterms:modified xsi:type="dcterms:W3CDTF">2015-08-20T04:49:00Z</dcterms:modified>
</cp:coreProperties>
</file>