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48A5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976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Возмещение затрат на приобретение контрольно-кассовой техники</w:t>
      </w:r>
      <w:r w:rsidRPr="0069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FEBCD4" w14:textId="77777777" w:rsidR="00697648" w:rsidRPr="00697648" w:rsidRDefault="00697648" w:rsidP="00697648">
      <w:pPr>
        <w:shd w:val="clear" w:color="auto" w:fill="FFFFFF"/>
        <w:spacing w:line="21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осуществляется путем предоставления субсидий на возмещение фактически произведенных и документально подтвержденных затрат, связанных с приобретением контрольно-кассовой техники в размере не более </w:t>
      </w:r>
      <w:r w:rsidRPr="006976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30 000 (тридцати тысяч) рублей</w:t>
      </w:r>
      <w:r w:rsidRPr="00697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одного Субъекта.</w:t>
      </w:r>
    </w:p>
    <w:p w14:paraId="3D9EF785" w14:textId="77777777" w:rsidR="00697648" w:rsidRPr="00697648" w:rsidRDefault="00697648" w:rsidP="00697648">
      <w:pPr>
        <w:shd w:val="clear" w:color="auto" w:fill="FFFFFF"/>
        <w:spacing w:line="210" w:lineRule="atLeast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Субсидия предоставляется вне зависимости от основного вида предпринимательской деятельности Субъекта.</w:t>
      </w:r>
    </w:p>
    <w:p w14:paraId="168A6F61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976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Подать заявку на предоставление финансовой поддержки можно одним из следующих способов</w:t>
      </w: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7DF8958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Лично в комитет экономического развития администрации Сургутского района,</w:t>
      </w:r>
      <w:r w:rsidRPr="00697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г. Сургут, ул. Бажова, 16, кабинет 227, 230, с 9-00 до 15-00 (перерыв с 13-00 до 14-00). тел. 8 (3462) 526-008, 526-061.</w:t>
      </w:r>
    </w:p>
    <w:p w14:paraId="35A4DC25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В муниципальное казённое учреждение «Многофункциональный центр предоставления государственных и муниципальных услуг Сургутского района» 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697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г. Сургут, ул. Югорский тракт, 38 "Сити Мол" тел: (3462) 23-99-99.</w:t>
      </w:r>
    </w:p>
    <w:p w14:paraId="109E55DB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4" w:history="1">
        <w:r w:rsidRPr="00697648">
          <w:rPr>
            <w:rFonts w:ascii="Times New Roman" w:eastAsia="Times New Roman" w:hAnsi="Times New Roman" w:cs="Times New Roman"/>
            <w:i/>
            <w:iCs/>
            <w:color w:val="0064CF"/>
            <w:sz w:val="26"/>
            <w:szCs w:val="26"/>
            <w:u w:val="single"/>
            <w:lang w:eastAsia="ru-RU"/>
          </w:rPr>
          <w:t>http://www.admsr.ru/invest/windows/</w:t>
        </w:r>
      </w:hyperlink>
      <w:r w:rsidRPr="00697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14:paraId="255060F1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Контактное лицо для справок: </w:t>
      </w:r>
    </w:p>
    <w:p w14:paraId="17A3C1BD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Максименко Любовь Леонидовна, тел. (3462) 52-60-61</w:t>
      </w:r>
    </w:p>
    <w:p w14:paraId="004C2E61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Городничева Ольга Алексеевна, тел. (3462) 52-60-61</w:t>
      </w:r>
    </w:p>
    <w:p w14:paraId="059BF3FE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Татьяна Николаевна, тел. (3462) 52-60-08</w:t>
      </w:r>
    </w:p>
    <w:p w14:paraId="4AEC05F4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Басалаева Ирина Викторовна, тел. (3462) 52-60-08</w:t>
      </w:r>
    </w:p>
    <w:p w14:paraId="5BAD5012" w14:textId="77777777" w:rsidR="00697648" w:rsidRPr="00697648" w:rsidRDefault="00697648" w:rsidP="00697648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9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Орлова Татьяна Григорьевна, тел. (3462) 52-60-08</w:t>
      </w:r>
    </w:p>
    <w:p w14:paraId="748EAC81" w14:textId="77777777" w:rsidR="007C6CC0" w:rsidRDefault="007C6CC0">
      <w:bookmarkStart w:id="0" w:name="_GoBack"/>
      <w:bookmarkEnd w:id="0"/>
    </w:p>
    <w:sectPr w:rsidR="007C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697648"/>
    <w:rsid w:val="007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2D2F-12FE-4E33-A721-1ACB7C2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648"/>
    <w:rPr>
      <w:color w:val="0064CF"/>
      <w:u w:val="single"/>
    </w:rPr>
  </w:style>
  <w:style w:type="character" w:styleId="a4">
    <w:name w:val="Emphasis"/>
    <w:basedOn w:val="a0"/>
    <w:uiPriority w:val="20"/>
    <w:qFormat/>
    <w:rsid w:val="0069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561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2018-07-03T11:28:00Z</dcterms:created>
  <dcterms:modified xsi:type="dcterms:W3CDTF">2018-07-03T11:28:00Z</dcterms:modified>
</cp:coreProperties>
</file>