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91" w:rsidRPr="00AC0791" w:rsidRDefault="00AC0791" w:rsidP="00AC0791">
      <w:pPr>
        <w:spacing w:after="0" w:line="240" w:lineRule="auto"/>
        <w:ind w:left="4536" w:firstLine="0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УТВЕРЖДЕНА</w:t>
      </w:r>
    </w:p>
    <w:p w:rsidR="00AC0791" w:rsidRPr="00AC0791" w:rsidRDefault="00AC0791" w:rsidP="00AC0791">
      <w:pPr>
        <w:spacing w:after="0" w:line="240" w:lineRule="auto"/>
        <w:ind w:left="4536" w:firstLine="0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Постановлением администрации</w:t>
      </w:r>
    </w:p>
    <w:p w:rsidR="00AC0791" w:rsidRPr="00AC0791" w:rsidRDefault="00AC0791" w:rsidP="00AC0791">
      <w:pPr>
        <w:spacing w:after="0" w:line="240" w:lineRule="auto"/>
        <w:ind w:left="4536"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Воскресенского муниципального района</w:t>
      </w:r>
    </w:p>
    <w:p w:rsidR="00AC0791" w:rsidRPr="00AC0791" w:rsidRDefault="00AC0791" w:rsidP="00AC0791">
      <w:pPr>
        <w:spacing w:after="0" w:line="240" w:lineRule="auto"/>
        <w:ind w:left="4536"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Нижегородской области</w:t>
      </w:r>
    </w:p>
    <w:p w:rsidR="00AC0791" w:rsidRPr="00AC0791" w:rsidRDefault="00AC0791" w:rsidP="00AC0791">
      <w:pPr>
        <w:spacing w:after="0" w:line="240" w:lineRule="auto"/>
        <w:ind w:left="4536"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                  2017 года № </w:t>
      </w:r>
    </w:p>
    <w:p w:rsidR="00AC0791" w:rsidRPr="00AC0791" w:rsidRDefault="00AC0791" w:rsidP="00AC079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 «Охрана окружающей среды Воскресенского муниципального района Нижегородской области» на 2018-2020 годы.</w:t>
      </w:r>
    </w:p>
    <w:p w:rsidR="00AC0791" w:rsidRPr="00AC0791" w:rsidRDefault="00AC0791" w:rsidP="00AC079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1.Паспорт муниципальной программы</w:t>
      </w:r>
    </w:p>
    <w:tbl>
      <w:tblPr>
        <w:tblW w:w="9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80"/>
        <w:gridCol w:w="11"/>
        <w:gridCol w:w="999"/>
        <w:gridCol w:w="900"/>
        <w:gridCol w:w="21"/>
        <w:gridCol w:w="800"/>
        <w:gridCol w:w="1878"/>
        <w:gridCol w:w="11"/>
      </w:tblGrid>
      <w:tr w:rsidR="00AC0791" w:rsidRPr="00AC0791" w:rsidTr="00951EDC">
        <w:trPr>
          <w:gridAfter w:val="1"/>
          <w:wAfter w:w="11" w:type="dxa"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(МП)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Воскресенского муниципального района Нижегородской области» на 2018-2020 годы</w:t>
            </w:r>
          </w:p>
        </w:tc>
      </w:tr>
      <w:tr w:rsidR="00AC0791" w:rsidRPr="00AC0791" w:rsidTr="00951EDC">
        <w:trPr>
          <w:gridAfter w:val="1"/>
          <w:wAfter w:w="11" w:type="dxa"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(наименование, номер и дата правового акта)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8" w:history="1">
              <w:r w:rsidRPr="00AC07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Нижегородской области от 17 апреля 2006 года N 127 "Об утверждении Стратегии развития Нижегородской области до 2020 года";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-постановление Правительства Нижегородской области от 30 апреля 2014 года № 306</w:t>
            </w: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«Об утверждении государственной программы "Охрана окружающей среды Нижегородской области»;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Воскресенского муниципального района Нижегородской области от 26 августа 2015 года №836 «Об утверждении генеральной </w:t>
            </w:r>
            <w:proofErr w:type="gram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очистки территории Воскресенского муниципального района Нижегородской области</w:t>
            </w:r>
            <w:proofErr w:type="gram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AC0791" w:rsidRPr="00AC0791" w:rsidTr="00951EDC">
        <w:trPr>
          <w:gridAfter w:val="1"/>
          <w:wAfter w:w="11" w:type="dxa"/>
          <w:trHeight w:val="2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</w:t>
            </w:r>
            <w:proofErr w:type="gram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оординатор программы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91" w:rsidRPr="00AC0791" w:rsidRDefault="006638F1" w:rsidP="006638F1">
            <w:pPr>
              <w:tabs>
                <w:tab w:val="left" w:pos="3659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Сектор ЖКХ и ООС отдела капитального строительства и архитектуры администрации Воскресенского муниципального района</w:t>
            </w: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791" w:rsidRPr="00AC0791" w:rsidTr="00951EDC">
        <w:trPr>
          <w:gridAfter w:val="1"/>
          <w:wAfter w:w="11" w:type="dxa"/>
          <w:trHeight w:val="4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МП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AC07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"</w:t>
            </w:r>
            <w:hyperlink w:anchor="Par3503" w:history="1">
              <w:r w:rsidRPr="00AC079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t>Обеспечение</w:t>
              </w:r>
            </w:hyperlink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населения".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Pr="00AC07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"</w:t>
            </w:r>
            <w:hyperlink w:anchor="Par4049" w:history="1">
              <w:r w:rsidRPr="00AC079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t>Развитие</w:t>
              </w:r>
            </w:hyperlink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системы обращения с отходами производства и потребления,обеспечение безопасности сибиреязвенных захоронений".</w:t>
            </w:r>
          </w:p>
        </w:tc>
      </w:tr>
      <w:tr w:rsidR="00AC0791" w:rsidRPr="00AC0791" w:rsidTr="00951EDC">
        <w:trPr>
          <w:gridAfter w:val="1"/>
          <w:wAfter w:w="11" w:type="dxa"/>
          <w:trHeight w:val="4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91" w:rsidRPr="00AC0791" w:rsidRDefault="006638F1" w:rsidP="0066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Воскресенского муниципального района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Администрация р.п. Воскресенское; администрации сельсоветов; МУП ЖКХ «Центральное», </w:t>
            </w:r>
          </w:p>
        </w:tc>
      </w:tr>
      <w:tr w:rsidR="00AC0791" w:rsidRPr="00AC0791" w:rsidTr="00951EDC">
        <w:trPr>
          <w:gridAfter w:val="1"/>
          <w:wAfter w:w="11" w:type="dxa"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экологической безопасности и сохранение природных систем, повышение качества окружающей среды и формирование имиджа Воскресенского района Нижегородской области (далее - район) как экологически чистой территории</w:t>
            </w:r>
          </w:p>
        </w:tc>
      </w:tr>
      <w:tr w:rsidR="00AC0791" w:rsidRPr="00AC0791" w:rsidTr="00951EDC">
        <w:trPr>
          <w:gridAfter w:val="1"/>
          <w:wAfter w:w="11" w:type="dxa"/>
          <w:trHeight w:val="34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1. </w:t>
            </w:r>
            <w:hyperlink w:anchor="Par3503" w:history="1">
              <w:r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Обеспечение</w:t>
              </w:r>
            </w:hyperlink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среды.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Предотвращение вредного воздействия отходов производства и потребления на здоровье человека и окружающую среду, а также вовлечение максимального количества отходов в хозяйственный оборот в качестве дополнительных источников сырья, материалов, иных изделий или продуктов. Снижение уровня возникновения и распространения заболеваний сибирской язвой среди людей.</w:t>
            </w:r>
          </w:p>
        </w:tc>
      </w:tr>
      <w:tr w:rsidR="00AC0791" w:rsidRPr="00AC0791" w:rsidTr="00951EDC">
        <w:trPr>
          <w:gridAfter w:val="1"/>
          <w:wAfter w:w="11" w:type="dxa"/>
          <w:trHeight w:val="3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МП</w:t>
            </w:r>
          </w:p>
        </w:tc>
        <w:tc>
          <w:tcPr>
            <w:tcW w:w="7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 годы, программа реализуется в один этап</w:t>
            </w:r>
          </w:p>
        </w:tc>
      </w:tr>
      <w:tr w:rsidR="00AC0791" w:rsidRPr="00AC0791" w:rsidTr="00951EDC">
        <w:trPr>
          <w:gridAfter w:val="1"/>
          <w:wAfter w:w="11" w:type="dxa"/>
          <w:trHeight w:val="30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МП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разбивке по подпрограммам)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Годы, тыс. руб.</w:t>
            </w:r>
          </w:p>
        </w:tc>
      </w:tr>
      <w:tr w:rsidR="00AC0791" w:rsidRPr="00AC0791" w:rsidTr="00951EDC">
        <w:trPr>
          <w:gridAfter w:val="1"/>
          <w:wAfter w:w="11" w:type="dxa"/>
          <w:trHeight w:val="286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C0791" w:rsidRPr="00AC0791" w:rsidTr="00951EDC">
        <w:trPr>
          <w:gridAfter w:val="1"/>
          <w:wAfter w:w="11" w:type="dxa"/>
          <w:trHeight w:val="32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</w:tr>
      <w:tr w:rsidR="00AC0791" w:rsidRPr="00AC0791" w:rsidTr="00951EDC">
        <w:trPr>
          <w:gridAfter w:val="1"/>
          <w:wAfter w:w="11" w:type="dxa"/>
          <w:trHeight w:val="1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2728,0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5866,1</w:t>
            </w:r>
          </w:p>
        </w:tc>
      </w:tr>
      <w:tr w:rsidR="00AC0791" w:rsidRPr="00AC0791" w:rsidTr="00951EDC">
        <w:trPr>
          <w:gridAfter w:val="1"/>
          <w:wAfter w:w="11" w:type="dxa"/>
          <w:trHeight w:val="1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0791" w:rsidRPr="00AC0791" w:rsidTr="00951EDC">
        <w:trPr>
          <w:gridAfter w:val="1"/>
          <w:wAfter w:w="11" w:type="dxa"/>
          <w:trHeight w:val="10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</w:tr>
      <w:tr w:rsidR="00AC0791" w:rsidRPr="00AC0791" w:rsidTr="00951EDC">
        <w:trPr>
          <w:gridAfter w:val="1"/>
          <w:wAfter w:w="11" w:type="dxa"/>
          <w:trHeight w:val="10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C0791" w:rsidRPr="00AC0791" w:rsidTr="00951EDC">
        <w:trPr>
          <w:gridAfter w:val="1"/>
          <w:wAfter w:w="11" w:type="dxa"/>
          <w:trHeight w:val="9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6411,6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2728,0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2657,0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11796,6</w:t>
            </w:r>
          </w:p>
        </w:tc>
      </w:tr>
      <w:tr w:rsidR="00AC0791" w:rsidRPr="00AC0791" w:rsidTr="00951EDC">
        <w:trPr>
          <w:gridAfter w:val="1"/>
          <w:wAfter w:w="11" w:type="dxa"/>
          <w:trHeight w:val="367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F30B43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Par3699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населения".</w:t>
            </w:r>
          </w:p>
        </w:tc>
      </w:tr>
      <w:tr w:rsidR="00AC0791" w:rsidRPr="00AC0791" w:rsidTr="00951EDC">
        <w:trPr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AC0791" w:rsidRPr="00AC0791" w:rsidTr="00951EDC">
        <w:trPr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C0791" w:rsidRPr="00AC0791" w:rsidTr="00951EDC">
        <w:trPr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C0791" w:rsidRPr="00AC0791" w:rsidTr="00951EDC">
        <w:trPr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C0791" w:rsidRPr="00AC0791" w:rsidTr="00951EDC">
        <w:trPr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145,0</w:t>
            </w:r>
          </w:p>
        </w:tc>
      </w:tr>
      <w:tr w:rsidR="00AC0791" w:rsidRPr="00AC0791" w:rsidTr="00951EDC">
        <w:trPr>
          <w:gridAfter w:val="1"/>
          <w:wAfter w:w="11" w:type="dxa"/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F30B43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Par4049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Развитие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системы обращения с отходами производства и потребления, обеспечение безопасности сибиреязвенных захоронений".</w:t>
            </w:r>
          </w:p>
        </w:tc>
      </w:tr>
      <w:tr w:rsidR="00AC0791" w:rsidRPr="00AC0791" w:rsidTr="00951EDC">
        <w:trPr>
          <w:gridAfter w:val="1"/>
          <w:wAfter w:w="11" w:type="dxa"/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5721,1</w:t>
            </w:r>
          </w:p>
        </w:tc>
      </w:tr>
      <w:tr w:rsidR="00AC0791" w:rsidRPr="00AC0791" w:rsidTr="00951EDC">
        <w:trPr>
          <w:gridAfter w:val="1"/>
          <w:wAfter w:w="11" w:type="dxa"/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C0791" w:rsidRPr="00AC0791" w:rsidTr="00951EDC">
        <w:trPr>
          <w:gridAfter w:val="1"/>
          <w:wAfter w:w="11" w:type="dxa"/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</w:tr>
      <w:tr w:rsidR="00AC0791" w:rsidRPr="00AC0791" w:rsidTr="00951EDC">
        <w:trPr>
          <w:gridAfter w:val="1"/>
          <w:wAfter w:w="11" w:type="dxa"/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C0791" w:rsidRPr="00AC0791" w:rsidTr="00951EDC">
        <w:trPr>
          <w:gridAfter w:val="1"/>
          <w:wAfter w:w="11" w:type="dxa"/>
          <w:trHeight w:val="4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-44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6366,6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2678,0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2607,0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11651,6</w:t>
            </w:r>
          </w:p>
        </w:tc>
      </w:tr>
      <w:tr w:rsidR="00AC0791" w:rsidRPr="00AC0791" w:rsidTr="00951EDC">
        <w:trPr>
          <w:gridAfter w:val="1"/>
          <w:wAfter w:w="11" w:type="dxa"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цели (целей) МП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Индикаторы достижения цели: </w:t>
            </w:r>
          </w:p>
          <w:p w:rsidR="00AC0791" w:rsidRPr="00AC0791" w:rsidRDefault="00F30B43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noProof/>
                  <w:color w:val="0000FF"/>
                  <w:sz w:val="24"/>
                  <w:szCs w:val="24"/>
                </w:rPr>
                <w:t>Подпрограмма 1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"</w:t>
            </w: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noProof/>
                  <w:color w:val="0000FF"/>
                  <w:sz w:val="24"/>
                  <w:szCs w:val="24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населения":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доля населения, активно участвующего в мероприятиях по формированию благоприятной окружающей среды, в % от общего числа населения района (рост до 16%).</w:t>
            </w:r>
          </w:p>
          <w:p w:rsidR="00AC0791" w:rsidRPr="00AC0791" w:rsidRDefault="00F30B43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hyperlink w:anchor="Par4049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noProof/>
                  <w:color w:val="0000FF"/>
                  <w:sz w:val="24"/>
                  <w:szCs w:val="24"/>
                </w:rPr>
                <w:t>Подпрограмма 2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"Развитие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системы обращения с отходами производства и потребления, обеспечение безопасности сибиреязвенных захоронений":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поселений муниципального района, в которых внедрена услуга по сбору и вывозу ТКО от населения к 2021 году (от общего количества поселений муниципального района) - рост до 90%; 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доля площади ликвидированных объектов несанкционированных свалок, от общей площади, занятой под данными объектами, предполагаемых к ликвидации - увеличение до 95%.</w:t>
            </w:r>
          </w:p>
        </w:tc>
      </w:tr>
      <w:tr w:rsidR="00AC0791" w:rsidRPr="00AC0791" w:rsidTr="00951EDC">
        <w:trPr>
          <w:gridAfter w:val="1"/>
          <w:wAfter w:w="11" w:type="dxa"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непосредственных результатов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результате реализации Программы будут достигнуты следующие непосредственные результаты:</w:t>
            </w:r>
          </w:p>
          <w:p w:rsidR="00AC0791" w:rsidRPr="00AC0791" w:rsidRDefault="00F30B43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noProof/>
                  <w:color w:val="0000FF"/>
                  <w:sz w:val="24"/>
                  <w:szCs w:val="24"/>
                </w:rPr>
                <w:t>Подпрограмма 1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"</w:t>
            </w: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noProof/>
                  <w:color w:val="0000FF"/>
                  <w:sz w:val="24"/>
                  <w:szCs w:val="24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населения":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-ежегодное прохождение инспекционного контроля системы экологического менеджмента;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мероприятий (акций) с привлечением населения всех возрастов и социальных групп активной жизненной позиции для практического участия в мероприятиях по формированию </w:t>
            </w: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благоприятной окружающей среды, увеличивая количество участников акций ежегодно на 10%.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проведение мероприятий по экологическому образованию и просвещению населения не менее 6 в год, с общим охватом населения не менее 3000 человек.</w:t>
            </w:r>
          </w:p>
          <w:p w:rsidR="00AC0791" w:rsidRPr="00AC0791" w:rsidRDefault="00F30B43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hyperlink w:anchor="Par4049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noProof/>
                  <w:color w:val="0000FF"/>
                  <w:sz w:val="24"/>
                  <w:szCs w:val="24"/>
                </w:rPr>
                <w:t>Подпрограмма 2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</w:rPr>
              <w:t>"Развитие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системы обращения с отходами производства и потребления, обеспечение безопасности сибиреязвенных захоронений":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поселений муниципального района, в которых внедрена услуга по сбору и вывозу ТКО от населения к 2020 году, составит 11;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количество единиц мусоровозного транспорта, бункеров и контейнеров по поселениям муниципального района довести до 90% ;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площадь ликвидированных объектов несанкционированных свалок за 2018 - 2020 годы составит </w:t>
            </w:r>
            <w:smartTag w:uri="urn:schemas-microsoft-com:office:smarttags" w:element="metricconverter">
              <w:smartTagPr>
                <w:attr w:name="ProductID" w:val="-8,0 га"/>
              </w:smartTagPr>
              <w:r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-8,0 га</w:t>
              </w:r>
            </w:smartTag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AC0791" w:rsidRPr="00AC0791" w:rsidRDefault="00AC0791" w:rsidP="00AC079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keepNext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</w:rPr>
        <w:t>2.Текст программы</w:t>
      </w:r>
    </w:p>
    <w:p w:rsidR="00AC0791" w:rsidRPr="00AC0791" w:rsidRDefault="00AC0791" w:rsidP="00AC07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2.1.Содержание проблемы</w:t>
      </w:r>
    </w:p>
    <w:p w:rsidR="00AC0791" w:rsidRPr="00AC0791" w:rsidRDefault="00AC0791" w:rsidP="00AC07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Благодаря проводимой экологической политике и осуществлению природоохранных мероприятий экологическая обстановка в районе в настоящее время в целом является стабильной.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Вместе с тем, существуют серьезные экологические проблемы. Так, для Воскресенского муниципального района, как для всей Нижегородской области, характерны тенденции к увеличению и накоплению отходов производства и потребления, которые способствуют возрастанию экологической напряженности.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Анализ состояния окружающей среды свидетельствует о наличии негативных тенденций в изменении показателей ее качества.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Основными проблемами экологической безопасности Воскресенского муниципального района Нижегородской области в настоящее время являются: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количества образуемых отходов, требующих переработки и утилизации;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изношенность автомобилей на предприятии по сбору и вывозу отходов МУП ЖКХ «Центральное», несвоевременный вывоз отходов наносит вред окружающей среде и здоровью человека;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вредного влияния загрязнения окружающей среды на состояние здоровья населения;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отсутствие экономических стимулов для внедрения малоотходных и безотходных технологий;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низкий уровень внедрения на предприятиях района систем экологического менеджмента (СЭМ);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низкий уровень экологической культуры населения.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До 2007 года основными причинами, которые обуславливали развитие в районе и по Нижегородской области негативной ситуации в сфере обращения отходов, являлись: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скачкообразный рост потребления населением товаров;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изменившаяся структура потребления населения, обусловлена увеличением доли различного рода упаковки в структуре отходов, а также увеличением доли новых видов отходов, до этого не свойственных прежней структуре потребления;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накопленные проблемы предшествующих периодов (наличие значительного количества отходов, не утилизированных из-за отсутствия соответствующих технологий);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устаревшая и не отвечающая современному состоянию технология сбора и переработки отходов;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значительный износ технической инфраструктуры, используемой в сфере обращения с отходами;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недостаточный контроль за сферой образования отходов, отсутствие действенной системы учета и анализа потоков отходов на всех уровнях их образования, что приводит к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несанкционированному размещению в окружающей среде;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неэффективность механизмов привлечения финансовых средств на создание и развитие инфраструктуры утилизации отходов.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 Воскресенскому муниципальному району Нижегородской области образовалось около 58 тонн отходов производства и потребления. Наибольшее количество промышленных отходов в районе образовано предприятиями деревообрабатывающей отрасли, объектами торговли. 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Основными источниками образования твердых коммунальных отходов являются объекты торговли, население и объекты инфраструктуры.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Техническое оснащение предприятия, занимающегося сбором и вывозом ТКО, находится в неудовлетворительном состоянии. В эксплуатации находятся экономически неэффективные контейнеры малого объема и устаревшие мусоровозы.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Укомплектованность МУП ЖКХ «Центральное» контейнерным парком и автотранспортом составляет около 40% от необходимого с износом более 80%.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Отходы много лет свозились на несанкционированные свалки, расположенные в каждом поселении, которые создавались без разрешительных документов и эксплуатировались с нарушениями требований природоохранного законодательства.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результате сложилась парадоксальная ситуация, когда контролирующие органы вынуждены были выносить решения о закрытии свалок из-за нарушения природоохранного законодательства, но в связи с отсутствием альтернативных объектов размещения отходов их эксплуатация продолжалась.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2015 году проведена работа по приведению норм накопления ТКО в соответствие с рекомендациями Правительства Нижегородской области.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Разработана и утверждена генеральная схема очистки территорий муниципального образования.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Проводились мероприятия по выявлению, ликвидации и рекультивации не санкционированных свалок отходов.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Наш район закреплен за межмуниципальным комплексом утилизации отходов в Уренском районе, но на данный момент объекта нет, определен земельный участок.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Важным условием, способствующим повышению экологической безопасности на уровне муниципального района, является повышение экологической культуры населения, образовательного уровня, профессиональных навыков и знаний в области экологии.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Устойчивое эколого-экономическое развитие невозможно без создания эффективно действующей системы экологического образования, воспитания и просвещения населения. Низкий уровень экологического сознания и экологической культуры населения страны является одним из основных факторов деградации природной среды.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Сибиреязвенные скотомогильники относятся к объектам, нарушение правил содержания которых может привести к возникновению чрезвычайной ситуации в части возможного выноса спор сибирской язвы на поверхность почвы или в водные объекты и заражения людей и животных опасным инфекционным заболеванием. На территории района проводились мероприятия по консервации сибиреязвенного скотомогильника в Воздвиженском сельсовете, около речки Тюньга у д.Изъянка. На сегодняшний день на территории района известны места 13 сибиреязвенных скотомогильников, требующие организации мер по обеспечению безопасности.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Согласно санитарно-эпидемиологическим  правилам СП 3.1.7.2629-10 «Профилактика сибирской язвы»,  утвержденным постановлением Главного государственного санитарного врача Российской Федерации от 13 мая 2010 года №56, в организацию мер по обеспечению безопасности сибиреязвенных захоронений входит установка ограждений по всему периметру, исключающих слу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чайный доступ людей и животных,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обозначение их предупреждающими табличками с надписью «сибирская язва». Сибиреязвенные скотомогильники представляют значительную санитарно-эпидемиологическую опасность для окружающей среды и здоровья человекав связи с потенциальной угрозой выноса спор сибирской язвы из необустроенных объектов. В связи с важностью и актуальностью проблемы данная задача включена в подпрограмму 2.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Муниципальная программа - направлена на повышение эффективности функционирования коммунального хозяйства, жизнеобеспечение поселений района. Она направлена на создание условий, обеспечивающих доступность коммунальных услуг, для обеспечения доступного, надежного и устойчивого обслуживания потребителей коммунальных услуг.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данных услуг, стабилизируется их стоимость.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Для планомерных действий в рамках государственной программы « Охрана окружающей среды Нижегородской области»</w:t>
      </w: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необходимо: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провести рекультивацию существующего полигона, в сроки предусмотренные данной программой;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ликвидировать несанкционированные свалки;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установить необходимое, в соответствии с генеральной схемой очистки количество бункеров и контейнеров, на оборудованные в соответствии с требованиями контейнерные площадки;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закупить необходимую для обслуживания данных бункеров и контейнеров технику.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Неудовлетворительное состояние объектов коммунального хозяйства по вопросам благоустройства обусловлено, в частности: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высокой степенью физического и морального износа основных фондов, отсутствием средств и методов производства;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техническое состояние коммунальной инфраструктуры характеризуется низкой производительностью, низким коэффициентом полезного действия мощностей, предложен малый диапозон услуг и низкий процент охвата населения. </w:t>
      </w:r>
    </w:p>
    <w:p w:rsidR="00AC0791" w:rsidRPr="00AC0791" w:rsidRDefault="00AC0791" w:rsidP="00AC07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2.2.Цели и задачи программы</w:t>
      </w:r>
    </w:p>
    <w:p w:rsidR="00AC0791" w:rsidRPr="00AC0791" w:rsidRDefault="00AC0791" w:rsidP="00AC07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Целью Программы является повышение уровня экологической безопасности и сохранение природных систем, повышение качества окружающей среды и формирование имиджа Воскресенского муниципального района Нижегородской области как экологически чистой территории.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Достижение указанной цели обеспечивает решение следующих задач: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Задача 1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: комплексное совершенствование системы муниципального экологического менеджмента и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Задача 2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: предотвращение вредного воздействия отходов производства и потребления на здоровье человека и окружающую среду, а также вовлечение максимального количества отходов в хозяйственный оборот в качестве дополнительных источников сырья, материалов, иных изделий или продуктов. Снижение уровня возникновения и распространения заболеваний сибирской язвой среди людей.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Par389"/>
      <w:bookmarkEnd w:id="0"/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2.3.Сроки и этапы реализации Программы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Срок реализации мероприятий Программы – 3 года, с 2018 по 2020 годы. Программа реализуется в один этап.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рамках реализации программы предполагается осуществить финансирование конкретных мероприятий по объектам за счет средств Воскресенского муниципального района, бюджета Воскресенской поселковой администрации, сельских администраций и собранных средств МУП ЖКХ «Центральное» за оказанные услуги.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результате указанных мероприятий, должны быть достигнуты: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-организация взаимодействия между предприятиями, организациями и учреждениями при решении вопросов благоустройства территории поэтапно: начиная с р.п. Воскресенское, в последующем охват всего района;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-улучшение внешнего благоустройства, санитарного состояния каждого населенного пункта;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-привлечение жителей к участию в решении проблем по благоустройству и санитарной очистке придомовых территорий.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Информирование населения через средства массовой информации, о предлагаемых услугах и акциях, позволит наращивать доходную часть предприятию, для выхода на самоокупаемость.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рамках реализации настоящей Программы, для замены изношенного транспорта, работающего по сбору и вывозу отходов, планируется закупка для МУП ЖКХ «Центральное» парка автомашин в количестве 2 единиц для сбора ТКО и 2 единиц КГО. Замена изношенных машин позволит обеспечить четкую регулярную работу по сбору и вывозу ТКО, значительно повысить экологическую ситуацию в районе.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Проведение ремонта изгороди полигона по фасаду и приведение его содержания в соответствии с требованиями, как мусоро-перегрузочной станции, обустройство производственной базы со всей инфраструктурой МУП ЖКХ «Центральное» позволит содержать объект в надлежащем состоянии в соответствии с действующими нормами и правилами.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sectPr w:rsidR="00AC0791" w:rsidRPr="00AC0791" w:rsidSect="00B733E7">
          <w:headerReference w:type="even" r:id="rId9"/>
          <w:headerReference w:type="default" r:id="rId10"/>
          <w:headerReference w:type="first" r:id="rId11"/>
          <w:pgSz w:w="11906" w:h="16838"/>
          <w:pgMar w:top="851" w:right="851" w:bottom="851" w:left="1418" w:header="709" w:footer="709" w:gutter="0"/>
          <w:pgNumType w:start="2"/>
          <w:cols w:space="708"/>
          <w:titlePg/>
          <w:docGrid w:linePitch="360"/>
        </w:sectPr>
      </w:pPr>
    </w:p>
    <w:p w:rsidR="00AC0791" w:rsidRPr="00AC0791" w:rsidRDefault="00AC0791" w:rsidP="00AC079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color w:val="26282F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lastRenderedPageBreak/>
        <w:t>2.4.Перечень основных мероприятий муниципальной программы.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Таблица 1</w:t>
      </w: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1"/>
        <w:gridCol w:w="2794"/>
        <w:gridCol w:w="10"/>
        <w:gridCol w:w="1388"/>
        <w:gridCol w:w="14"/>
        <w:gridCol w:w="1189"/>
        <w:gridCol w:w="283"/>
        <w:gridCol w:w="1858"/>
        <w:gridCol w:w="2858"/>
        <w:gridCol w:w="1086"/>
        <w:gridCol w:w="970"/>
        <w:gridCol w:w="970"/>
        <w:gridCol w:w="1013"/>
      </w:tblGrid>
      <w:tr w:rsidR="00AC0791" w:rsidRPr="00AC0791" w:rsidTr="00951EDC">
        <w:trPr>
          <w:trHeight w:val="539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395"/>
            <w:bookmarkEnd w:id="1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п./п.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расходов (кап. вложения, НИОКР и прочие расходы)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заказчик-координатор/ соисполнители </w:t>
            </w:r>
          </w:p>
        </w:tc>
        <w:tc>
          <w:tcPr>
            <w:tcW w:w="6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(по годам, в разрезе источников)</w:t>
            </w:r>
          </w:p>
        </w:tc>
      </w:tr>
      <w:tr w:rsidR="00AC0791" w:rsidRPr="00AC0791" w:rsidTr="00951EDC">
        <w:trPr>
          <w:trHeight w:val="145"/>
        </w:trPr>
        <w:tc>
          <w:tcPr>
            <w:tcW w:w="70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C0791" w:rsidRPr="00AC0791" w:rsidTr="00951EDC">
        <w:trPr>
          <w:trHeight w:val="269"/>
        </w:trPr>
        <w:tc>
          <w:tcPr>
            <w:tcW w:w="823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повышение уровня экологической безопасности и сохранение природных систем, повышение качества окружающей среды и формирование имиджа Воскресенского муниципального района Нижегородской области как экологически чистой территории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6411,6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2728,0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2657,0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11796,6</w:t>
            </w:r>
          </w:p>
        </w:tc>
      </w:tr>
      <w:tr w:rsidR="00AC0791" w:rsidRPr="00AC0791" w:rsidTr="00951EDC">
        <w:trPr>
          <w:trHeight w:val="145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</w:tr>
      <w:tr w:rsidR="00AC0791" w:rsidRPr="00AC0791" w:rsidTr="00951EDC">
        <w:trPr>
          <w:trHeight w:val="145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481,1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2728,0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2657,0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5866,1</w:t>
            </w:r>
          </w:p>
        </w:tc>
      </w:tr>
      <w:tr w:rsidR="00AC0791" w:rsidRPr="00AC0791" w:rsidTr="00951EDC">
        <w:trPr>
          <w:trHeight w:val="221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69"/>
        </w:trPr>
        <w:tc>
          <w:tcPr>
            <w:tcW w:w="823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F30B43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Задача 1. </w:t>
            </w:r>
            <w:hyperlink w:anchor="Par3503" w:history="1">
              <w:r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Обеспечение</w:t>
              </w:r>
            </w:hyperlink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формирование у населения активной жизненной позиции в деле практического участия в мероприятиях по формированию благоприятной окружающей среды.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145,0</w:t>
            </w:r>
          </w:p>
        </w:tc>
      </w:tr>
      <w:tr w:rsidR="00AC0791" w:rsidRPr="00AC0791" w:rsidTr="00951EDC">
        <w:trPr>
          <w:trHeight w:val="145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145,0</w:t>
            </w:r>
          </w:p>
        </w:tc>
      </w:tr>
      <w:tr w:rsidR="00AC0791" w:rsidRPr="00AC0791" w:rsidTr="00951EDC">
        <w:trPr>
          <w:trHeight w:val="479"/>
        </w:trPr>
        <w:tc>
          <w:tcPr>
            <w:tcW w:w="8237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инспекционному контролю системы экологического менеджмента (СЭМ):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Расходы по инспекционному контролю системы экологического менеджмента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Воскресенского муниципального района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145,0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145,0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87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экологическому образованию и просвещению населения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Воскресенского муниципального </w:t>
            </w:r>
          </w:p>
          <w:p w:rsidR="00AC0791" w:rsidRPr="00AC0791" w:rsidRDefault="00AC0791" w:rsidP="00AC0791">
            <w:pPr>
              <w:spacing w:after="0" w:line="240" w:lineRule="auto"/>
              <w:ind w:right="-151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района,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Администрация р.п.Воскресенское, администрации сельсоветов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3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5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037"/>
        <w:gridCol w:w="1622"/>
        <w:gridCol w:w="1048"/>
        <w:gridCol w:w="2177"/>
        <w:gridCol w:w="2680"/>
        <w:gridCol w:w="959"/>
        <w:gridCol w:w="1023"/>
        <w:gridCol w:w="925"/>
        <w:gridCol w:w="1130"/>
      </w:tblGrid>
      <w:tr w:rsidR="00AC0791" w:rsidRPr="00AC0791" w:rsidTr="00951EDC">
        <w:trPr>
          <w:trHeight w:val="268"/>
        </w:trPr>
        <w:tc>
          <w:tcPr>
            <w:tcW w:w="8421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F30B43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w:anchor="Par3699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t>Подпрограмма 2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"Развитие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системы обращения с отходами производства и потребления, обеспечение безопасности сибиреязвенных захоронений"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Задача 2: предотвращение вредного воздействия отходов производства и потребления на здоровье человека и окружающую среду, а также вовлечение максимального количества отходов в хозяйственный оборот в качестве дополнительных источников сырья, материалов, иных изделий или продуктов. Реализация мер по обеспечению безопасности сибиреязвенных захоронений.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6366,6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2607,0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11651,6</w:t>
            </w:r>
          </w:p>
        </w:tc>
      </w:tr>
      <w:tr w:rsidR="00AC0791" w:rsidRPr="00AC0791" w:rsidTr="00951EDC">
        <w:trPr>
          <w:trHeight w:val="143"/>
        </w:trPr>
        <w:tc>
          <w:tcPr>
            <w:tcW w:w="8421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</w:tr>
      <w:tr w:rsidR="00AC0791" w:rsidRPr="00AC0791" w:rsidTr="00951EDC">
        <w:trPr>
          <w:trHeight w:val="143"/>
        </w:trPr>
        <w:tc>
          <w:tcPr>
            <w:tcW w:w="8421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8421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5721,1</w:t>
            </w:r>
          </w:p>
        </w:tc>
      </w:tr>
      <w:tr w:rsidR="00AC0791" w:rsidRPr="00AC0791" w:rsidTr="00951EDC">
        <w:trPr>
          <w:trHeight w:val="143"/>
        </w:trPr>
        <w:tc>
          <w:tcPr>
            <w:tcW w:w="8421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68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Приобретение подвижного состава, для сбора и вывоза ТКО: КО-440-2 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Воскресенского муниципального района, 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85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Приобретение подвижного состава, для сбора и вывоза КГО: КО-440АМ: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субсидий на приобретение подвижного состава, для сбора и вывоза КГО: 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КО-440АМ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Воскресенского муниципального района, 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МУП ЖКХ «Центральное»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3413,1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370,0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3413,1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85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бункеров-накопителей вместимостью 8м3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МУП ЖКХ «Центральное»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68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контейнерных площадок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«Центральное», </w:t>
            </w: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поселений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85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Рекультивация Воскресенской поселковой свалки: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МУП ЖКХ «Центральное»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68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перегрузочной площадки временного складирования отходов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85"/>
        </w:trPr>
        <w:tc>
          <w:tcPr>
            <w:tcW w:w="5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Иные бюджетные ассигнования.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покрытие убытков при уборке мусора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МУП ЖКХ «Центральное»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захоронений сибиреязвенных скотомогильников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прочие расходы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2018- 2019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Воскресенского муниципального района, администрации поселений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Всего, в т.ч.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3"/>
        </w:trPr>
        <w:tc>
          <w:tcPr>
            <w:tcW w:w="5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Прочие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2.5.</w:t>
      </w:r>
      <w:r w:rsidRPr="00AC0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Объемы и источники финансирования МП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791" w:rsidRPr="00AC0791" w:rsidRDefault="00AC0791" w:rsidP="00AC0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Финансовой основой реализации МП являются средства бюджета муниципального района. Возможность привлечения дополнительных средств для финансирования МП учитывается как прогноз софинансирования на основе соглашений (договоров) между участниками финансового обеспечения МП.</w:t>
      </w:r>
    </w:p>
    <w:p w:rsidR="00AC0791" w:rsidRPr="00AC0791" w:rsidRDefault="00AC0791" w:rsidP="00AC0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Структура финансирования, тыс. руб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AC0791" w:rsidRPr="00AC0791" w:rsidRDefault="00AC0791" w:rsidP="00AC0791">
      <w:pPr>
        <w:spacing w:after="0"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2</w:t>
      </w:r>
    </w:p>
    <w:tbl>
      <w:tblPr>
        <w:tblW w:w="144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644"/>
        <w:gridCol w:w="1473"/>
        <w:gridCol w:w="1992"/>
        <w:gridCol w:w="2288"/>
      </w:tblGrid>
      <w:tr w:rsidR="00AC0791" w:rsidRPr="00AC0791" w:rsidTr="00951EDC">
        <w:trPr>
          <w:trHeight w:val="238"/>
        </w:trPr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Объем финансирования</w:t>
            </w:r>
          </w:p>
        </w:tc>
      </w:tr>
      <w:tr w:rsidR="00AC0791" w:rsidRPr="00AC0791" w:rsidTr="00951EDC">
        <w:trPr>
          <w:trHeight w:val="238"/>
        </w:trPr>
        <w:tc>
          <w:tcPr>
            <w:tcW w:w="7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</w:t>
            </w:r>
          </w:p>
        </w:tc>
        <w:tc>
          <w:tcPr>
            <w:tcW w:w="5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том числе по годам</w:t>
            </w:r>
          </w:p>
        </w:tc>
      </w:tr>
      <w:tr w:rsidR="00AC0791" w:rsidRPr="00AC0791" w:rsidTr="00951EDC">
        <w:trPr>
          <w:trHeight w:val="357"/>
        </w:trPr>
        <w:tc>
          <w:tcPr>
            <w:tcW w:w="7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AC0791" w:rsidRPr="00AC0791" w:rsidTr="00951EDC">
        <w:trPr>
          <w:trHeight w:val="47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Бюджет муниципального района,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5866,1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5445,1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421,0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2728,0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2402,0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2657,0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50,0</w:t>
            </w:r>
          </w:p>
        </w:tc>
      </w:tr>
      <w:tr w:rsidR="00AC0791" w:rsidRPr="00AC0791" w:rsidTr="00951EDC">
        <w:trPr>
          <w:trHeight w:val="35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Областной бюджет (на условиях софинансирования),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C0791" w:rsidRPr="00AC0791" w:rsidTr="00951EDC">
        <w:trPr>
          <w:trHeight w:val="35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Федеральный бюджет (на условиях софинансирования),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3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Прочие источники,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3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11796,6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6411,6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2728,0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2657,0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финансирования, заложенные в МП, являются предварительными. Конкретные расходы будут установлены в соответствии с решением Земского собрания о бюджете муниципального района на соответствующий год и приведены в соответствие не позднее трех месяцев со дня вступления его в силу.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2.6. Индикаторы достижения цели и непосредственные результаты реализации муниципальной программы</w:t>
      </w: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 xml:space="preserve"> (индикаторы достижения задач)</w:t>
      </w:r>
    </w:p>
    <w:p w:rsidR="00AC0791" w:rsidRPr="00AC0791" w:rsidRDefault="00AC0791" w:rsidP="00AC0791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Таблица 3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992"/>
        <w:gridCol w:w="992"/>
        <w:gridCol w:w="993"/>
        <w:gridCol w:w="992"/>
        <w:gridCol w:w="992"/>
        <w:gridCol w:w="1134"/>
        <w:gridCol w:w="1559"/>
      </w:tblGrid>
      <w:tr w:rsidR="00AC0791" w:rsidRPr="00AC0791" w:rsidTr="00951EDC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индикатора/непосредственного результата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индикатора/непосредственного результата </w:t>
            </w:r>
          </w:p>
        </w:tc>
      </w:tr>
      <w:tr w:rsidR="00AC0791" w:rsidRPr="00AC0791" w:rsidTr="00951EDC">
        <w:trPr>
          <w:cantSplit/>
          <w:trHeight w:val="238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разработки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программного вмешательства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предполагаемого срока реализации программы)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14033" w:type="dxa"/>
            <w:gridSpan w:val="9"/>
            <w:tcBorders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Воскресенского муниципального района Нижегородской области» на 2018-2020 годы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14033" w:type="dxa"/>
            <w:gridSpan w:val="9"/>
            <w:tcBorders>
              <w:bottom w:val="single" w:sz="4" w:space="0" w:color="auto"/>
            </w:tcBorders>
          </w:tcPr>
          <w:p w:rsidR="00AC0791" w:rsidRPr="00AC0791" w:rsidRDefault="00F30B43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t>Подпрограмма 1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"</w:t>
            </w: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1.1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активно участвующего в мероприятиях по формированию благоприятной окружающей среды, в % от общего числа населения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Непосредственный результат 1.1</w:t>
            </w:r>
            <w:r w:rsidRPr="00AC079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инспекционного контроля системы экологического менеджмента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ед./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Непосредственный результат 1.2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(акций) с привлечением населения всех возрастов и социальных групп активной жизненной позиции для практического участия в мероприятиях по формированию благоприятной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участников/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2530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Непосредственный результат 1.3</w:t>
            </w:r>
            <w:r w:rsidRPr="00AC079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мероприятий по экологическому образованию и просвещению населения не менее 6 в год, с общим охватом населения не менее 3000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мероприятий/участников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4/2000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6/3000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7/3500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6/3000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6/3000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4/2000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14033" w:type="dxa"/>
            <w:gridSpan w:val="9"/>
            <w:tcBorders>
              <w:bottom w:val="single" w:sz="4" w:space="0" w:color="auto"/>
            </w:tcBorders>
          </w:tcPr>
          <w:p w:rsidR="00AC0791" w:rsidRPr="00AC0791" w:rsidRDefault="00F30B43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hyperlink w:anchor="Par3699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t>Подпрограмма 2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"Развитие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системы обращения с отходами производства и потребления, обеспечение безопасности сибиреязвенных захоронений "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2.1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поселений муниципального района, в которых внедрена услуга по сбору и вывозу ТКО от населения к 2020 году (от общего количества поселений муниципального района)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Индикатор 2.2 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Доля площади ликвидированных объектов несанкционированных свалок, от общей площади, занятой под данными объектами, предполагаемых к ликвидации - увеличение до 95%.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55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2.3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Отношение числа обустроенных скотомогильников на момент выполнения работ к числу необустроенных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2.1</w:t>
            </w: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поселений муниципального района, в которых внедрена услуга по сбору и вывозу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2.2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Количество единиц мусоровозного транспорта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2.3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ликвидированных объектов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5,0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2.4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Реализация мер по обеспечению безопасности сибиреязвенных захоронений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ед.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обустроенных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</w:tr>
    </w:tbl>
    <w:p w:rsidR="00AC0791" w:rsidRPr="00AC0791" w:rsidRDefault="00AC0791" w:rsidP="00AC079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sectPr w:rsidR="00AC0791" w:rsidRPr="00AC0791" w:rsidSect="00B63814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C0791" w:rsidRPr="00AC0791" w:rsidRDefault="00AC0791" w:rsidP="00AC079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2.7.Оценка эффективности реализации муниципальной программы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результате реализации программы ожидается повышение уровня экологической безопасности и сохранение природных систем, повышение качества окружающей среды.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Оценка эффективности реализации программы будет осуществляться на основе следующих индикаторов: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увеличение доли населения, активно участвующего в мероприятиях по формированию благоприятной окружающей среды, в % от общего числа населения района;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поселений муниципального района, в которых внедрена услуга по сбору и вывозу ТКО;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доли единиц мусоровозного транспорта, бункеров и контейнеров по поселениям муниципального района;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отношение числа обустроенных скотомогильников на момент выполнения работ к числу необустроенных.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Эффективность программы оценивается по следующим показателям:</w:t>
      </w:r>
    </w:p>
    <w:p w:rsidR="00AC0791" w:rsidRPr="00AC0791" w:rsidRDefault="00AC0791" w:rsidP="00AC07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количества привлеченного населения муниципального образования к работам по благоустройству, в % от общего числа населения района;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поселений муниципального района, в которых внедрена услуга по сбору и вывозу ТКО;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количества единиц мусоровозного транспорта, бункеров и контейнеров по поселениям муниципального района;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реализация мер по обеспечению безопасности сибиреязвенных захоронений.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Успешное выполнение мероприятий программы позволит обеспечить к 2021 году: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-развитие инфраструктуры по работе с отходами, создание рабочих мест предприятем занятым деятельностью по обращению с отходами;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-снижение уровня износа коммунальной инфраструктуры, за счёт приобретения новой техники и оборудования;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-вовлечение в хозяйственный оборот вторичного сырья;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-развитие материально-технической базы объектов МУП ЖКХ «Центральное»;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-повышение качества и надежности коммунальных услуг;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-улучшение экологического состояния окружающей природной среды района, снижение влияния неблагоприятных экологических факторов на здоровье населения;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-увеличение доли средств внебюджетных источников в общем объеме инвестиций в развитие коммунальной инфраструктуры;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-создание устойчивой основы для участия частного сектора в финансировании проектов развития объектов коммунальной инфраструктуры и управления объектами коммунальной инфраструктуры.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Основной экономический эффект Программы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будет состоять: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-в оптимизации процесса сбора, вывоза и хранения ТКО;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-в увеличении срока службы объектов, функционирующих в сфере обращения с отходами;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-в появлении возможности извлечения и дальнейшего использования вторичного сырья.</w:t>
      </w:r>
    </w:p>
    <w:p w:rsidR="00AC0791" w:rsidRPr="00AC0791" w:rsidRDefault="00AC0791" w:rsidP="00AC07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Основной социальный (общественный) эффект Программы будет состоять в сохранении и улучшении экологических условий проживания на территории района. Централизованный вывоз отходов на межмуниципальный полигон, отвечающий требованиям природоохранного и санитарно-эпидемиологического законодательства, позволит улучшить уровень экологического состояния района и как следствие улучшение здоровья проживающего в районе населения. Таким образом, реализация мероприятий по модернизации и развитию объектов используемых для сбора, выоза и хранения ТКО, является для района актуальной и необходимой мерой. </w:t>
      </w:r>
    </w:p>
    <w:p w:rsidR="00AC0791" w:rsidRPr="00AC0791" w:rsidRDefault="00AC0791" w:rsidP="00AC07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соответствии с методикой проведения оценки рассчитываем показатель общественной эффективности (таблица 4), так как разрабатываемая Программа направлена на удовлетворение социальных потребностей населения в услугах по благоустройству территории муниципального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образования, в частности: сбора, вывоза и хранения твёрдых коммунальных и крупногабаритных отходов, содержания территорий общего пользования, эффективность можно расчитать по отношению единиц техники и контейнерного парка к общему количеству многоквартирных домов и домов частного сектора района.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Общественная эффективность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4</w:t>
      </w:r>
    </w:p>
    <w:tbl>
      <w:tblPr>
        <w:tblW w:w="10338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819"/>
        <w:gridCol w:w="4075"/>
        <w:gridCol w:w="2300"/>
        <w:gridCol w:w="1048"/>
        <w:gridCol w:w="1048"/>
        <w:gridCol w:w="1048"/>
      </w:tblGrid>
      <w:tr w:rsidR="00AC0791" w:rsidRPr="00AC0791" w:rsidTr="00951EDC">
        <w:trPr>
          <w:trHeight w:val="81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8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разработки </w:t>
            </w:r>
          </w:p>
          <w:p w:rsidR="00AC0791" w:rsidRPr="00AC0791" w:rsidRDefault="00AC0791" w:rsidP="00AC0791">
            <w:pPr>
              <w:spacing w:after="0" w:line="240" w:lineRule="auto"/>
              <w:ind w:right="-18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AC0791" w:rsidRPr="00AC0791" w:rsidTr="00951EDC">
        <w:trPr>
          <w:trHeight w:val="479"/>
          <w:jc w:val="center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единиц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мусоровозного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(А)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0791" w:rsidRPr="00AC0791" w:rsidTr="00951EDC">
        <w:trPr>
          <w:trHeight w:val="523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 в населённых пунктах </w:t>
            </w:r>
          </w:p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(В)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</w:tr>
      <w:tr w:rsidR="00AC0791" w:rsidRPr="00AC0791" w:rsidTr="00951EDC">
        <w:trPr>
          <w:trHeight w:val="255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(А/В)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</w:tr>
      <w:tr w:rsidR="00AC0791" w:rsidRPr="00AC0791" w:rsidTr="00951EDC">
        <w:trPr>
          <w:trHeight w:val="286"/>
          <w:jc w:val="center"/>
        </w:trPr>
        <w:tc>
          <w:tcPr>
            <w:tcW w:w="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left="-108" w:right="-1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контейнеров и бункеров (А)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AC0791" w:rsidRPr="00AC0791" w:rsidTr="00951EDC">
        <w:trPr>
          <w:trHeight w:val="329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4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 в населённых пунктах </w:t>
            </w:r>
          </w:p>
          <w:p w:rsidR="00AC0791" w:rsidRPr="00AC0791" w:rsidRDefault="00AC0791" w:rsidP="00AC0791">
            <w:pPr>
              <w:spacing w:after="0" w:line="240" w:lineRule="auto"/>
              <w:ind w:right="-14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(В)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</w:tr>
      <w:tr w:rsidR="00AC0791" w:rsidRPr="00AC0791" w:rsidTr="00951EDC">
        <w:trPr>
          <w:trHeight w:val="255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(А/В)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Общественная эффективность имеет положительную динамику. Проведение мероприятий по доведению единиц техники и контейнерного парка до нормы утвержденной генеральной схемой очистки улучшит санитарное состояние населённых пунктов района и окружающих территорий, т.к. приведёт к уменьшению количества несанкционированных свалок.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соответствии с методикой проведения оценки рассчитываем показатель общественно-экономической эффективности (таблица 5).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Общественно-экономическая эффективность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5</w:t>
      </w:r>
    </w:p>
    <w:tbl>
      <w:tblPr>
        <w:tblW w:w="1032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27"/>
        <w:gridCol w:w="3251"/>
        <w:gridCol w:w="1050"/>
        <w:gridCol w:w="1050"/>
        <w:gridCol w:w="1050"/>
      </w:tblGrid>
      <w:tr w:rsidR="00AC0791" w:rsidRPr="00AC0791" w:rsidTr="00951EDC">
        <w:trPr>
          <w:trHeight w:val="36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 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2020год</w:t>
            </w:r>
          </w:p>
        </w:tc>
      </w:tr>
      <w:tr w:rsidR="00AC0791" w:rsidRPr="00AC0791" w:rsidTr="00951EDC">
        <w:trPr>
          <w:trHeight w:val="492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Объём расходов на приобретение мусоровозного транспорта (А)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2402,0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</w:tc>
      </w:tr>
      <w:tr w:rsidR="00AC0791" w:rsidRPr="00AC0791" w:rsidTr="00951EDC">
        <w:trPr>
          <w:trHeight w:val="51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единиц мусоровозного транспорта (В)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AC0791" w:rsidRPr="00AC0791" w:rsidTr="00951EDC">
        <w:trPr>
          <w:trHeight w:val="255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Эффективность (А/В)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109,03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480,4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434,5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Общественно-экономическая эффективность на 2018-2020 года имеет динамику уменьшения расходов бюджета на единицу техники, при увеличении единиц техники и контейнерного парка необходимого для соблюдения санитарных норм и правил.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Социально-экономические последствия мероприятия заключаются в повышении комфортности для жителей района, увеличении мест отдыха, улучшении санитарного и эстетического вида посёлка.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Ожидаемые конечные результаты Программы связаны с обеспечением надежной работы объектов внешнего благоустройства, соблюдением санитарно-эпидемических правил, повышением уровня экологической безопасности и сохранением природных систем, повышением качества окружающей среды и формированием имиджа Воскресенского района, как экологически чистой территории.</w:t>
      </w:r>
    </w:p>
    <w:p w:rsidR="00AC0791" w:rsidRPr="00AC0791" w:rsidRDefault="00AC0791" w:rsidP="00AC079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spacing w:after="0" w:line="240" w:lineRule="auto"/>
        <w:ind w:firstLine="225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t>2.8.Внешние факторы, негативно влияющие на реализацию программы, и мероприятия по их снижению</w:t>
      </w:r>
    </w:p>
    <w:p w:rsidR="00AC0791" w:rsidRPr="00AC0791" w:rsidRDefault="00AC0791" w:rsidP="00AC07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7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значений показателей, относится: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отсутствие финансирования (неполное финансирование) из различных источников, предусмотренных программой;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изменения законодательства;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рост числа обслуживаемого контингента;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форс-мажорные обстоятельства.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К возможным негативным факторам относится несвоевременное исполнение Подпрограммы 3, государственной программы утвержденной постановлением Правительства Нижегородской области от 30 апреля 2014 года № 306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"Охрана окружающей среды Нижегородской области"</w:t>
      </w:r>
      <w:r w:rsidRPr="00AC079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в части строительства межмуниципального полигона в Уренском районе.</w:t>
      </w:r>
    </w:p>
    <w:p w:rsidR="00AC0791" w:rsidRPr="00AC0791" w:rsidRDefault="00AC0791" w:rsidP="00AC079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7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целях снижения негативного влияния выше перечисленных факторов на реализацию программы планируется проведение текущего мониторинга выполнения работ, </w:t>
      </w:r>
      <w:r w:rsidRPr="00AC0791">
        <w:rPr>
          <w:rFonts w:ascii="Times New Roman" w:eastAsia="Calibri" w:hAnsi="Times New Roman" w:cs="Times New Roman"/>
          <w:color w:val="000000"/>
          <w:sz w:val="24"/>
          <w:szCs w:val="24"/>
        </w:rPr>
        <w:t>оперативное реагирование на изменения областного законодательства в части принятия соответствующих муниципальных нормативных правовых актов и т.д.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случае наступления первого фактора нехватка подвижного состава мусоровозов и другой техники при отсутствии финансирования, приведёт к снижению охвата населения услугой сбора, вывоза отходов и как следствие увеличение количества несанкционированных свалок, что вызовет социальный всплеск. Выход из сложившейся ситуации будет решаться в частичном переходе на «пакетированный» сбор отходов.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случае несвоевременного исполнения Подпрограммы 3 - «Развитие системы обращения с отходами производства и потребления, обеспечение безопасности сибиреязвенных захоронений», государственной программы "Охрана окружающей среды Нижегородской области"</w:t>
      </w:r>
      <w:r w:rsidRPr="00AC079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части не своевременного пуска полигона в Уренском районе, приведет к ухудшению качественных показателей программы, выход из данной ситуации в использовании альтернативного объекта.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  <w:sectPr w:rsidR="00AC0791" w:rsidRPr="00AC0791" w:rsidSect="00346C1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3.Муниципальная подпрограмма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</w:t>
      </w:r>
      <w:r w:rsidRPr="00AC079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д</w:t>
      </w:r>
      <w:r w:rsidRPr="00AC079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гр</w:t>
      </w:r>
      <w:r w:rsidRPr="00A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мм</w:t>
      </w:r>
      <w:r w:rsidRPr="00AC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color w:val="000000"/>
          <w:spacing w:val="-16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1</w:t>
      </w:r>
      <w:r w:rsidRPr="00AC079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  <w:hyperlink w:anchor="Par3503" w:history="1">
        <w:r w:rsidRPr="00AC079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Обеспечение</w:t>
        </w:r>
      </w:hyperlink>
      <w:r w:rsidRPr="00AC0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функционирования системы муниципального экологического менеджмента и формирования экологической культуры населения"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(д</w:t>
      </w:r>
      <w:r w:rsidRPr="00AC07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AC0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C07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C079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C07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AC079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AC07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 w:rsidRPr="00AC07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left="2124" w:right="2895" w:firstLine="708"/>
        <w:jc w:val="center"/>
        <w:outlineLvl w:val="0"/>
        <w:rPr>
          <w:rFonts w:ascii="Times New Roman" w:eastAsia="Times New Roman" w:hAnsi="Times New Roman" w:cs="Times New Roman"/>
          <w:b/>
          <w:noProof/>
          <w:w w:val="99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1"/>
          <w:sz w:val="24"/>
          <w:szCs w:val="24"/>
        </w:rPr>
        <w:t>с</w:t>
      </w:r>
      <w:r w:rsidRPr="00AC0791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т</w:t>
      </w:r>
      <w:r w:rsidRPr="00AC0791">
        <w:rPr>
          <w:rFonts w:ascii="Times New Roman" w:eastAsia="Times New Roman" w:hAnsi="Times New Roman" w:cs="Times New Roman"/>
          <w:b/>
          <w:noProof/>
          <w:spacing w:val="-11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д</w:t>
      </w:r>
      <w:r w:rsidRPr="00AC0791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гр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2"/>
          <w:sz w:val="24"/>
          <w:szCs w:val="24"/>
        </w:rPr>
        <w:t>мм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ы</w:t>
      </w:r>
      <w:r w:rsidRPr="00AC0791">
        <w:rPr>
          <w:rFonts w:ascii="Times New Roman" w:eastAsia="Times New Roman" w:hAnsi="Times New Roman" w:cs="Times New Roman"/>
          <w:b/>
          <w:noProof/>
          <w:spacing w:val="-19"/>
          <w:sz w:val="24"/>
          <w:szCs w:val="24"/>
        </w:rPr>
        <w:t xml:space="preserve"> 3.1.</w:t>
      </w:r>
      <w:r w:rsidRPr="00AC0791">
        <w:rPr>
          <w:rFonts w:ascii="Times New Roman" w:eastAsia="Times New Roman" w:hAnsi="Times New Roman" w:cs="Times New Roman"/>
          <w:b/>
          <w:noProof/>
          <w:w w:val="99"/>
          <w:sz w:val="24"/>
          <w:szCs w:val="24"/>
        </w:rPr>
        <w:t>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AC0791" w:rsidRPr="00AC0791" w:rsidTr="00951EDC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Наименование Подпрограммы 1 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"</w:t>
            </w:r>
            <w:hyperlink w:anchor="Par3503" w:history="1">
              <w:r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Обеспечение</w:t>
              </w:r>
            </w:hyperlink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</w:t>
            </w:r>
          </w:p>
        </w:tc>
      </w:tr>
      <w:tr w:rsidR="00AC0791" w:rsidRPr="00AC0791" w:rsidTr="00951EDC">
        <w:trPr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Основание для разработки (наименование, номер и дата правового акта)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-постановление Правительства Нижегородской области от 30 апреля 2014 года № 306</w:t>
            </w: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«Об утверждении государственной программы "Охрана окружающей среды Нижегородской области»;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постановление администрации Воскресенского муниципального района Нижегородской области от 26 августа 2015 года №836 «Об утверждении генеральной схемы очистки территории Воскресенского муниципального района Нижегородской области».</w:t>
            </w:r>
          </w:p>
        </w:tc>
      </w:tr>
      <w:tr w:rsidR="00AC0791" w:rsidRPr="00AC0791" w:rsidTr="00951EDC">
        <w:trPr>
          <w:trHeight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Муниципальный заказчик –координатор 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CA75F8" w:rsidP="00CA75F8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Сектор ЖКХ и ООС отдела капитального строительства и архитектуры администрации Воскресенского муниципального района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C0791" w:rsidRPr="00AC0791" w:rsidTr="00951EDC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CA75F8" w:rsidP="00CA75F8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 Воскресенского муниципально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го района Нижегородской области, 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 р.п. Воскресенское; администрации сел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ьсоветов; МУП ЖКХ «Центральное».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C0791" w:rsidRPr="00AC0791" w:rsidTr="00951EDC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Цель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Повышение уровня экологической безопасности и сохранение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природных систем, повышение качества окружающей среды и формирование имиджа Воскресенского муниципального района Нижегородской области как экологически чистой территории</w:t>
            </w:r>
          </w:p>
        </w:tc>
      </w:tr>
      <w:tr w:rsidR="00AC0791" w:rsidRPr="00AC0791" w:rsidTr="00951EDC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Задачи 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F30B43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формирование у населения активной жизненной позиции в деле практического участия в мероприятиях по формированию благоприятной окружающей среды.</w:t>
            </w:r>
          </w:p>
        </w:tc>
      </w:tr>
      <w:tr w:rsidR="00AC0791" w:rsidRPr="00AC0791" w:rsidTr="00951EDC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 и этапы реализации 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2018-2020 годы. Подпрограмма реализуется в один этап.</w:t>
            </w:r>
          </w:p>
        </w:tc>
      </w:tr>
      <w:tr w:rsidR="00AC0791" w:rsidRPr="00AC0791" w:rsidTr="00951EDC">
        <w:trPr>
          <w:trHeight w:val="5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Объемы и источники финансирования 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0"/>
              <w:gridCol w:w="772"/>
              <w:gridCol w:w="900"/>
              <w:gridCol w:w="720"/>
              <w:gridCol w:w="1978"/>
            </w:tblGrid>
            <w:tr w:rsidR="00AC0791" w:rsidRPr="00AC0791" w:rsidTr="00951EDC">
              <w:trPr>
                <w:trHeight w:val="269"/>
              </w:trPr>
              <w:tc>
                <w:tcPr>
                  <w:tcW w:w="319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Источники финансирования</w:t>
                  </w:r>
                </w:p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437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t>Годы</w:t>
                  </w:r>
                </w:p>
              </w:tc>
            </w:tr>
            <w:tr w:rsidR="00AC0791" w:rsidRPr="00AC0791" w:rsidTr="00951EDC">
              <w:trPr>
                <w:trHeight w:val="130"/>
              </w:trPr>
              <w:tc>
                <w:tcPr>
                  <w:tcW w:w="319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Всего </w:t>
                  </w:r>
                </w:p>
              </w:tc>
            </w:tr>
            <w:tr w:rsidR="00AC0791" w:rsidRPr="00AC0791" w:rsidTr="00951EDC">
              <w:trPr>
                <w:trHeight w:val="350"/>
              </w:trPr>
              <w:tc>
                <w:tcPr>
                  <w:tcW w:w="7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Объемы финансирования, заложенные в Подпрограмме, являются предварительными. Конкретные расходы будут установлены в соответствии с решением Земского собрания о бюджете муниципального района на соответствующий год </w:t>
                  </w: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cr/>
                    <w:t xml:space="preserve"> приведен</w:t>
                  </w: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cr/>
                    <w:t xml:space="preserve"> в соответствие не позднее двух месяцев со дня вступления его в силу.</w:t>
                  </w:r>
                </w:p>
              </w:tc>
            </w:tr>
            <w:tr w:rsidR="00AC0791" w:rsidRPr="00AC0791" w:rsidTr="00951EDC">
              <w:tc>
                <w:tcPr>
                  <w:tcW w:w="3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36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45,0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145,0</w:t>
                  </w:r>
                </w:p>
              </w:tc>
            </w:tr>
            <w:tr w:rsidR="00AC0791" w:rsidRPr="00AC0791" w:rsidTr="00951EDC">
              <w:tc>
                <w:tcPr>
                  <w:tcW w:w="3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Федеральный</w:t>
                  </w: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cr/>
                    <w:t>бюджет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C0791" w:rsidRPr="00AC0791" w:rsidTr="00951EDC">
              <w:tc>
                <w:tcPr>
                  <w:tcW w:w="3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C0791" w:rsidRPr="00AC0791" w:rsidTr="00951EDC">
              <w:tc>
                <w:tcPr>
                  <w:tcW w:w="3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Прочие источники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C0791" w:rsidRPr="00AC0791" w:rsidTr="00951EDC">
              <w:tc>
                <w:tcPr>
                  <w:tcW w:w="3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45,0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145,0</w:t>
                  </w:r>
                </w:p>
              </w:tc>
            </w:tr>
          </w:tbl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791" w:rsidRPr="00AC0791" w:rsidTr="00951EDC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Индикаторы достижения цели (целей) 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подтверждение действия</w:t>
            </w: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системы экологического менеджмента ежегодным инспекционным контролем;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доля населения, активно участвующего в мероприятиях по формированию благоприятной окружающей среды, в % от общего числа населения района (рост до 16%).</w:t>
            </w:r>
          </w:p>
        </w:tc>
      </w:tr>
      <w:tr w:rsidR="00AC0791" w:rsidRPr="00AC0791" w:rsidTr="00951EDC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Показатели непосредственных результатов Подпрограммы 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прохождение инспекционного контроля системы экологического менеджмента.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(акций) с привлечением населения всех возрастов и социальных групп активной жизненной позиции для практического участия в мероприятиях по формированию благоприятной окружающей среды, увеличив количество участников акций на 10%.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мероприятий по экологическому образованию и просвещению населения не менее 6 в год, с общим охватом населения не менее 3000 человек.</w:t>
            </w:r>
          </w:p>
        </w:tc>
      </w:tr>
    </w:tbl>
    <w:p w:rsidR="00AC0791" w:rsidRPr="00AC0791" w:rsidRDefault="00AC0791" w:rsidP="00AC0791">
      <w:pPr>
        <w:widowControl w:val="0"/>
        <w:tabs>
          <w:tab w:val="left" w:pos="2552"/>
          <w:tab w:val="left" w:pos="7938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tabs>
          <w:tab w:val="left" w:pos="2552"/>
          <w:tab w:val="left" w:pos="7938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3.1.2.Текст Подпрограммы 1</w:t>
      </w:r>
    </w:p>
    <w:p w:rsidR="00AC0791" w:rsidRPr="00AC0791" w:rsidRDefault="00AC0791" w:rsidP="00AC0791">
      <w:pPr>
        <w:widowControl w:val="0"/>
        <w:tabs>
          <w:tab w:val="left" w:pos="2552"/>
          <w:tab w:val="left" w:pos="7938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3.1.2.1.Содержание проблемы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Благодаря проводимым природоохранным мероприятиям экологическая обстановка в районе улучшается и в настоящее время в целом является стабильной.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Но, для Воскресенского муниципального района, как для всей Нижегородской области, характерны тенденции к увеличению и накоплению отходов производства и потребления, которые способствуют возрастанию экологической напряженности.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Анализ состояния окружающей среды свидетельствует о наличии негативных тенденций в изменении показателей ее качества.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Основными проблемами экологической безопасности Воскресенского муниципального района Нижегородской области в настоящее время являются: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количества образуемых отходов, требующих переработки и утилизации;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количества несанкционированных свалок;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- несвоевременный вывоз отходов наносит вред окружающей среде и здоровью человека;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вредного влияния загрязнения окружающей среды на состояние здоровья населения;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отсутствие экономических стимулов для внедрения малоотходных и безотходных технологий;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низкий уровень внедрения на предприятиях района систем экологического менеджмента (СЭМ);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низкий уровень экологической культуры населения.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3.1.2.2.Цели и задачи подпрограммы 1</w:t>
      </w:r>
    </w:p>
    <w:p w:rsidR="00AC0791" w:rsidRPr="00AC0791" w:rsidRDefault="00AC0791" w:rsidP="00AC07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Основными целями Подпрограммы 1 являются: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повышение уровня экологической безопасности и сохранение природных систем;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повышение качества окружающей среды и формирование имиджа Воскресенского муниципального района Нижегородской области как экологически чистой территории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Задачи Подпрограммы 1: 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hyperlink w:anchor="Par3503" w:history="1">
        <w:r w:rsidRPr="00AC0791">
          <w:rPr>
            <w:rFonts w:ascii="Times New Roman" w:eastAsia="Times New Roman" w:hAnsi="Times New Roman" w:cs="Times New Roman"/>
            <w:noProof/>
            <w:sz w:val="24"/>
            <w:szCs w:val="24"/>
          </w:rPr>
          <w:t>- обеспечение</w:t>
        </w:r>
      </w:hyperlink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функционирования системы муниципального экологического менеджмента;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3.1.2.3.Сроки и этапы реализации подпрограммы 1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Срок реализации мероприятий Подпрограммы – 3 года, с 2018 по 2020 годы. Программа реализуется в один этап. Планово внедряя системный подход экологического управления на предприятиях района, привлекая население всех возрастов и социальных групп активной жизненной позиции в мероприятия по формированию благоприятной окружающей среды, ежегодно увеличивать количество проводимых акций и количество участников данных акций.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sectPr w:rsidR="00AC0791" w:rsidRPr="00AC0791" w:rsidSect="00346C1A">
          <w:type w:val="continuous"/>
          <w:pgSz w:w="11906" w:h="16838"/>
          <w:pgMar w:top="1134" w:right="567" w:bottom="1134" w:left="1134" w:header="181" w:footer="720" w:gutter="0"/>
          <w:cols w:space="720"/>
          <w:docGrid w:linePitch="272"/>
        </w:sect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3.1.2.4.Система программных мероприятий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right="-425" w:firstLine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Перечень основных мероприятий Подпрограммы 1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right="-425" w:firstLine="0"/>
        <w:jc w:val="right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Cs/>
          <w:noProof/>
          <w:sz w:val="24"/>
          <w:szCs w:val="24"/>
        </w:rPr>
        <w:t>Таблица 1</w:t>
      </w:r>
    </w:p>
    <w:tbl>
      <w:tblPr>
        <w:tblW w:w="15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"/>
        <w:gridCol w:w="2547"/>
        <w:gridCol w:w="1977"/>
        <w:gridCol w:w="183"/>
        <w:gridCol w:w="1313"/>
        <w:gridCol w:w="307"/>
        <w:gridCol w:w="1800"/>
        <w:gridCol w:w="2493"/>
        <w:gridCol w:w="844"/>
        <w:gridCol w:w="816"/>
        <w:gridCol w:w="931"/>
        <w:gridCol w:w="1104"/>
      </w:tblGrid>
      <w:tr w:rsidR="00AC0791" w:rsidRPr="00AC0791" w:rsidTr="00951EDC">
        <w:trPr>
          <w:trHeight w:val="541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п./п.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расходов (кап, вложения, НИОКР и прочие расходы)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заказчик-координатор/ соисполнители</w:t>
            </w:r>
          </w:p>
        </w:tc>
        <w:tc>
          <w:tcPr>
            <w:tcW w:w="6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(по годам, в разрезе источников)</w:t>
            </w:r>
          </w:p>
        </w:tc>
      </w:tr>
      <w:tr w:rsidR="00AC0791" w:rsidRPr="00AC0791" w:rsidTr="00951EDC">
        <w:trPr>
          <w:trHeight w:val="145"/>
        </w:trPr>
        <w:tc>
          <w:tcPr>
            <w:tcW w:w="69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C0791" w:rsidRPr="00AC0791" w:rsidTr="00951EDC">
        <w:trPr>
          <w:trHeight w:val="270"/>
        </w:trPr>
        <w:tc>
          <w:tcPr>
            <w:tcW w:w="882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 - повышение уровня экологической безопасности и сохранение природных систем, повышение качества окружающей среды и формирование имиджа Воскресенского муниципального района Нижегородской области как экологически чистой территории</w:t>
            </w:r>
          </w:p>
          <w:p w:rsidR="00AC0791" w:rsidRPr="00AC0791" w:rsidRDefault="00F30B43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791" w:rsidRPr="00AC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функционирования системы муниципального экологического менеджмента и формирования экологической культуры населения</w:t>
            </w:r>
            <w:r w:rsidR="00AC0791"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Задача 1. </w:t>
            </w:r>
            <w:hyperlink w:anchor="Par3503" w:history="1">
              <w:r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- обеспечение</w:t>
              </w:r>
            </w:hyperlink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формирование у населения всех возрастов и социальных групп активной жизненной позиции в деле практического участия в мероприятиях по формированию благоприятной окружающей среды.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145,0</w:t>
            </w:r>
          </w:p>
        </w:tc>
      </w:tr>
      <w:tr w:rsidR="00AC0791" w:rsidRPr="00AC0791" w:rsidTr="00951EDC">
        <w:trPr>
          <w:trHeight w:val="145"/>
        </w:trPr>
        <w:tc>
          <w:tcPr>
            <w:tcW w:w="8820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8820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8820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145,0</w:t>
            </w:r>
          </w:p>
        </w:tc>
      </w:tr>
      <w:tr w:rsidR="00AC0791" w:rsidRPr="00AC0791" w:rsidTr="00951EDC">
        <w:trPr>
          <w:trHeight w:val="70"/>
        </w:trPr>
        <w:tc>
          <w:tcPr>
            <w:tcW w:w="8820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инспекционному контролю системы экологического менеджмента (СЭМ):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*Расходы по инспекционному контролю системы экологического менеджмента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Воскресенского муниципального района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145,0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145,0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экологическому образованию и просвещению населения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2018 - 2020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Воскресенского муниципального района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26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3.1.</w:t>
      </w: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2.5.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Объемы и источники финансирования Подпрограммы 1.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Финансовой основой реализации МП являются средства бюджета муниципального района. Возможность привлечения дополнительных средств для финансирования МП учитывается как прогноз софинансирования на основе соглашений (договоров) между участниками финансового обеспечения МП.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Структура финансирования (тыс. руб.)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10800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2</w:t>
      </w:r>
    </w:p>
    <w:tbl>
      <w:tblPr>
        <w:tblW w:w="113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900"/>
        <w:gridCol w:w="900"/>
        <w:gridCol w:w="900"/>
        <w:gridCol w:w="1260"/>
      </w:tblGrid>
      <w:tr w:rsidR="00AC0791" w:rsidRPr="00AC0791" w:rsidTr="00951EDC">
        <w:trPr>
          <w:trHeight w:val="229"/>
        </w:trPr>
        <w:tc>
          <w:tcPr>
            <w:tcW w:w="73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Объем финансирования, тыс.руб.</w:t>
            </w:r>
          </w:p>
        </w:tc>
      </w:tr>
      <w:tr w:rsidR="00AC0791" w:rsidRPr="00AC0791" w:rsidTr="00951EDC">
        <w:trPr>
          <w:trHeight w:val="229"/>
        </w:trPr>
        <w:tc>
          <w:tcPr>
            <w:tcW w:w="73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том числе по годам</w:t>
            </w:r>
          </w:p>
        </w:tc>
      </w:tr>
      <w:tr w:rsidR="00AC0791" w:rsidRPr="00AC0791" w:rsidTr="00951EDC">
        <w:trPr>
          <w:trHeight w:val="289"/>
        </w:trPr>
        <w:tc>
          <w:tcPr>
            <w:tcW w:w="73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AC0791" w:rsidRPr="00AC0791" w:rsidTr="00951EDC">
        <w:trPr>
          <w:trHeight w:val="6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Бюджет муниципального района,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145,0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45,0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50,0</w:t>
            </w:r>
          </w:p>
        </w:tc>
      </w:tr>
      <w:tr w:rsidR="00AC0791" w:rsidRPr="00AC0791" w:rsidTr="00951EDC">
        <w:trPr>
          <w:trHeight w:val="229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Областной бюджет (на условиях софинансирования),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9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Федеральный бюджет (на условиях софинансирования),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9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Прочие источники,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9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145,0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50,0</w:t>
            </w:r>
          </w:p>
        </w:tc>
      </w:tr>
    </w:tbl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3.1.2.6.</w:t>
      </w: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Индикаторы достижения цели и непосредственные результаты реализации муниципальной программы (индикаторы достижения задач)</w:t>
      </w:r>
    </w:p>
    <w:p w:rsidR="00AC0791" w:rsidRPr="00AC0791" w:rsidRDefault="00AC0791" w:rsidP="00AC0791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3</w:t>
      </w:r>
    </w:p>
    <w:tbl>
      <w:tblPr>
        <w:tblW w:w="147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6120"/>
        <w:gridCol w:w="1098"/>
        <w:gridCol w:w="162"/>
        <w:gridCol w:w="831"/>
        <w:gridCol w:w="851"/>
        <w:gridCol w:w="992"/>
        <w:gridCol w:w="992"/>
        <w:gridCol w:w="1134"/>
        <w:gridCol w:w="2040"/>
      </w:tblGrid>
      <w:tr w:rsidR="00AC0791" w:rsidRPr="00AC0791" w:rsidTr="00AC0791">
        <w:trPr>
          <w:trHeight w:val="921"/>
        </w:trPr>
        <w:tc>
          <w:tcPr>
            <w:tcW w:w="5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индикатора/непосредственного результата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7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индикатора/непосредственного результата </w:t>
            </w:r>
          </w:p>
        </w:tc>
      </w:tr>
      <w:tr w:rsidR="00AC0791" w:rsidRPr="00AC0791" w:rsidTr="00AC0791">
        <w:trPr>
          <w:cantSplit/>
          <w:trHeight w:val="1981"/>
        </w:trPr>
        <w:tc>
          <w:tcPr>
            <w:tcW w:w="5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разработки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реализации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программного вмешательства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предполагаемого срока реализации программы)</w:t>
            </w:r>
          </w:p>
        </w:tc>
      </w:tr>
      <w:tr w:rsidR="00AC0791" w:rsidRPr="00AC0791" w:rsidTr="00AC0791">
        <w:trPr>
          <w:cantSplit/>
          <w:trHeight w:val="273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14798" w:type="dxa"/>
            <w:gridSpan w:val="10"/>
            <w:tcBorders>
              <w:bottom w:val="single" w:sz="4" w:space="0" w:color="auto"/>
            </w:tcBorders>
          </w:tcPr>
          <w:p w:rsidR="00AC0791" w:rsidRPr="00AC0791" w:rsidRDefault="00F30B43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Подпрограмма 1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"</w:t>
            </w:r>
            <w:hyperlink w:anchor="Par3503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t>Обеспечение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функционирования системы муниципального экологического менеджмента и формирования экологической культуры населения"</w:t>
            </w:r>
          </w:p>
        </w:tc>
      </w:tr>
      <w:tr w:rsidR="00AC0791" w:rsidRPr="00AC0791" w:rsidTr="00AC0791">
        <w:trPr>
          <w:cantSplit/>
          <w:trHeight w:val="273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1.1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активно участвующего в мероприятиях по формированию благоприятной окружающей среды, в % от общего числа населения района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AC0791" w:rsidRPr="00AC0791" w:rsidTr="00AC0791">
        <w:trPr>
          <w:cantSplit/>
          <w:trHeight w:val="273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Непосредственный результат 1.1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инспекционного контроля системы экологического менеджмента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ед./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AC0791" w:rsidRPr="00AC0791" w:rsidTr="00AC0791">
        <w:trPr>
          <w:cantSplit/>
          <w:trHeight w:val="273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Непосредственный результат 1.2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(акций) с привлечением населения всех возрастов и социальных групп активной жизненной позиции для практического участия в мероприятиях по формированию благоприятной окружающей среды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участников/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2530</w:t>
            </w:r>
          </w:p>
        </w:tc>
      </w:tr>
      <w:tr w:rsidR="00AC0791" w:rsidRPr="00AC0791" w:rsidTr="00AC0791">
        <w:trPr>
          <w:cantSplit/>
          <w:trHeight w:val="273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Непосредственный результат 1.3 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мероприятий по экологическому образованию и просвещению населения не менее 6 в год, с общим охватом населения не менее 3000 человек.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мероприятий/участников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4/2000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6/3000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7/3500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6/3000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6/3000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4/2000</w:t>
            </w:r>
          </w:p>
        </w:tc>
      </w:tr>
    </w:tbl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noProof/>
          <w:sz w:val="24"/>
          <w:szCs w:val="24"/>
        </w:rPr>
        <w:sectPr w:rsidR="00AC0791" w:rsidRPr="00AC0791" w:rsidSect="00872869">
          <w:pgSz w:w="16838" w:h="11906" w:orient="landscape"/>
          <w:pgMar w:top="567" w:right="822" w:bottom="1134" w:left="1134" w:header="181" w:footer="720" w:gutter="0"/>
          <w:cols w:space="720"/>
          <w:docGrid w:linePitch="272"/>
        </w:sect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3.1.</w:t>
      </w:r>
      <w:r w:rsidRPr="00AC0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2.7.Оценка эффективности реализации Подпрограммы 1.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Программа направлена на улучшение экологического состояния окружающей природной среды, через привлечение населения к активному участию в практических мероприятиях (акциях) по формированию благоприятной окружающей среды. </w:t>
      </w:r>
    </w:p>
    <w:p w:rsidR="00AC0791" w:rsidRPr="00AC0791" w:rsidRDefault="00AC0791" w:rsidP="00AC0791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Реализация программных мероприятий при полном финансовом обеспечении позволит обеспечить улучшение экологического состояния окружающей природной среды района, снижение влияния неблагоприятных экологических факторов на здоровье населения.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Успешное выполнение мероприятий программы позволит обеспечить к 2020 году: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-улучшение экологического состояния окружающей природной среды района, снижение влияния неблагоприятных экологических факторов на здоровье населения;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-создание устойчивой основы для участия частного сектора в финансировании проектов развития объектов и управления объектами коммунальной инфраструктуры.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-повышение уровня экологической безопасности и сохранение природных систем, повышение качества окружающей среды и формирование имиджа Воскресенского района, как экологически чистой территории.</w:t>
      </w:r>
    </w:p>
    <w:p w:rsidR="00AC0791" w:rsidRPr="00AC0791" w:rsidRDefault="00AC0791" w:rsidP="00AC0791">
      <w:pPr>
        <w:spacing w:after="0" w:line="240" w:lineRule="auto"/>
        <w:ind w:left="3194" w:firstLine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tbl>
      <w:tblPr>
        <w:tblW w:w="10597" w:type="dxa"/>
        <w:tblInd w:w="-3" w:type="dxa"/>
        <w:shd w:val="clear" w:color="auto" w:fill="000000"/>
        <w:tblLook w:val="01E0" w:firstRow="1" w:lastRow="1" w:firstColumn="1" w:lastColumn="1" w:noHBand="0" w:noVBand="0"/>
      </w:tblPr>
      <w:tblGrid>
        <w:gridCol w:w="10597"/>
      </w:tblGrid>
      <w:tr w:rsidR="00AC0791" w:rsidRPr="00AC0791" w:rsidTr="00951EDC">
        <w:trPr>
          <w:trHeight w:val="143"/>
        </w:trPr>
        <w:tc>
          <w:tcPr>
            <w:tcW w:w="10597" w:type="dxa"/>
            <w:shd w:val="clear" w:color="auto" w:fill="auto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3"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Общественная эффективность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left="225" w:firstLine="0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Таблица 4</w:t>
            </w:r>
          </w:p>
          <w:tbl>
            <w:tblPr>
              <w:tblW w:w="0" w:type="auto"/>
              <w:tblInd w:w="92" w:type="dxa"/>
              <w:tblCellMar>
                <w:left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586"/>
              <w:gridCol w:w="1701"/>
              <w:gridCol w:w="1418"/>
              <w:gridCol w:w="1134"/>
              <w:gridCol w:w="1417"/>
            </w:tblGrid>
            <w:tr w:rsidR="00AC0791" w:rsidRPr="00AC0791" w:rsidTr="00951EDC">
              <w:trPr>
                <w:trHeight w:val="1153"/>
              </w:trPr>
              <w:tc>
                <w:tcPr>
                  <w:tcW w:w="45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На момент разработки программы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AC0791" w:rsidRPr="00AC0791" w:rsidTr="00951EDC">
              <w:trPr>
                <w:trHeight w:val="291"/>
              </w:trPr>
              <w:tc>
                <w:tcPr>
                  <w:tcW w:w="45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Количество привлеченного населения к работам по благоустройству (А)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2530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2783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3061</w:t>
                  </w:r>
                </w:p>
              </w:tc>
            </w:tr>
            <w:tr w:rsidR="00AC0791" w:rsidRPr="00AC0791" w:rsidTr="00951EDC">
              <w:trPr>
                <w:trHeight w:val="548"/>
              </w:trPr>
              <w:tc>
                <w:tcPr>
                  <w:tcW w:w="45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Количество проживающего населения в муниципальном образовании (В)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19812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19812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19812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19812</w:t>
                  </w:r>
                </w:p>
              </w:tc>
            </w:tr>
            <w:tr w:rsidR="00AC0791" w:rsidRPr="00AC0791" w:rsidTr="00951EDC">
              <w:trPr>
                <w:trHeight w:val="277"/>
              </w:trPr>
              <w:tc>
                <w:tcPr>
                  <w:tcW w:w="45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Общественная эффективность Эо=А/В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0,12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0,14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0,15</w:t>
                  </w:r>
                </w:p>
              </w:tc>
            </w:tr>
          </w:tbl>
          <w:p w:rsidR="00AC0791" w:rsidRPr="00AC0791" w:rsidRDefault="00AC0791" w:rsidP="00AC079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AC0791" w:rsidRPr="00AC0791" w:rsidRDefault="00AC0791" w:rsidP="00AC07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Cs/>
          <w:noProof/>
          <w:sz w:val="24"/>
          <w:szCs w:val="24"/>
        </w:rPr>
        <w:t>Рост эффективности показывает, что при стабильном количестве проживающего населения в муниципальном образовании увеличивается доля населения,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активно участвующего в мероприятиях по формированию благоприятной окружающей среды.</w:t>
      </w: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3.1.2.8.Внешние факторы, негативно влияющие на реализацию Подпрограммы 1</w:t>
      </w:r>
    </w:p>
    <w:p w:rsidR="00AC0791" w:rsidRPr="00AC0791" w:rsidRDefault="00AC0791" w:rsidP="00AC0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Обстоятельства, возникновение которых может негативно отразиться на реализации Подпрограммы в целом и не позволит достичь плановых значений показателей, изменение федерального законодательства и законодательства Нижегородской области, техногенные и экологические риски.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Финансовые риски: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сокращение объёмов финансирования Подпрограммы 1, что приведёт к невозможности решения комплекса проблем и снизит эффективность программных мероприятий;</w:t>
      </w:r>
    </w:p>
    <w:p w:rsidR="00AC0791" w:rsidRPr="00AC0791" w:rsidRDefault="00AC0791" w:rsidP="00AC0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несвоевременное поступление финансирования.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Для минимизации последствий наступления указанных рисков планируется принятие следующих шагов: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-принятие решений по результатам полугодовой оценки выполнения ежегодного плана мероприятий;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-корректировка (при необходимости) плана мероприятий по реализации Подпрограммы 1;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-своевременное внесение изменений в Подпрограмму 1.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Учитывая, что при реализации мероприятий Подпрограммы 1 будет сформирована система текущего управления, координации и контроля, риск принятия неэффективных управленческих решений будет минимален.</w:t>
      </w: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3.2.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д</w:t>
      </w:r>
      <w:r w:rsidRPr="00AC0791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гр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2"/>
          <w:sz w:val="24"/>
          <w:szCs w:val="24"/>
        </w:rPr>
        <w:t>мм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-16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noProof/>
          <w:w w:val="99"/>
          <w:sz w:val="24"/>
          <w:szCs w:val="24"/>
        </w:rPr>
        <w:t xml:space="preserve">2 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" Развитие системы обращения с отходами производства и потребления, обеспечение безопасности сибиреязвенных захоронений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"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(д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2"/>
          <w:sz w:val="24"/>
          <w:szCs w:val="24"/>
        </w:rPr>
        <w:t>л</w:t>
      </w:r>
      <w:r w:rsidRPr="00AC0791">
        <w:rPr>
          <w:rFonts w:ascii="Times New Roman" w:eastAsia="Times New Roman" w:hAnsi="Times New Roman" w:cs="Times New Roman"/>
          <w:b/>
          <w:noProof/>
          <w:spacing w:val="1"/>
          <w:sz w:val="24"/>
          <w:szCs w:val="24"/>
        </w:rPr>
        <w:t>е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е</w:t>
      </w:r>
      <w:r w:rsidRPr="00AC0791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–</w:t>
      </w:r>
      <w:r w:rsidRPr="00AC0791">
        <w:rPr>
          <w:rFonts w:ascii="Times New Roman" w:eastAsia="Times New Roman" w:hAnsi="Times New Roman" w:cs="Times New Roman"/>
          <w:b/>
          <w:noProof/>
          <w:spacing w:val="1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д</w:t>
      </w:r>
      <w:r w:rsidRPr="00AC0791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гр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2"/>
          <w:sz w:val="24"/>
          <w:szCs w:val="24"/>
        </w:rPr>
        <w:t>мм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-16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noProof/>
          <w:w w:val="99"/>
          <w:sz w:val="24"/>
          <w:szCs w:val="24"/>
        </w:rPr>
        <w:t>2)</w:t>
      </w:r>
    </w:p>
    <w:p w:rsidR="00AC0791" w:rsidRPr="00AC0791" w:rsidRDefault="00AC0791" w:rsidP="00AC0791">
      <w:pPr>
        <w:spacing w:after="0" w:line="240" w:lineRule="auto"/>
        <w:ind w:left="2124" w:right="2895" w:firstLine="708"/>
        <w:jc w:val="center"/>
        <w:outlineLvl w:val="0"/>
        <w:rPr>
          <w:rFonts w:ascii="Times New Roman" w:eastAsia="Times New Roman" w:hAnsi="Times New Roman" w:cs="Times New Roman"/>
          <w:b/>
          <w:noProof/>
          <w:w w:val="99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1"/>
          <w:sz w:val="24"/>
          <w:szCs w:val="24"/>
        </w:rPr>
        <w:t>с</w:t>
      </w:r>
      <w:r w:rsidRPr="00AC0791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т</w:t>
      </w:r>
      <w:r w:rsidRPr="00AC0791">
        <w:rPr>
          <w:rFonts w:ascii="Times New Roman" w:eastAsia="Times New Roman" w:hAnsi="Times New Roman" w:cs="Times New Roman"/>
          <w:b/>
          <w:noProof/>
          <w:spacing w:val="-11"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3"/>
          <w:sz w:val="24"/>
          <w:szCs w:val="24"/>
        </w:rPr>
        <w:t>д</w:t>
      </w:r>
      <w:r w:rsidRPr="00AC0791">
        <w:rPr>
          <w:rFonts w:ascii="Times New Roman" w:eastAsia="Times New Roman" w:hAnsi="Times New Roman" w:cs="Times New Roman"/>
          <w:b/>
          <w:noProof/>
          <w:spacing w:val="-2"/>
          <w:sz w:val="24"/>
          <w:szCs w:val="24"/>
        </w:rPr>
        <w:t>п</w:t>
      </w:r>
      <w:r w:rsidRPr="00AC0791">
        <w:rPr>
          <w:rFonts w:ascii="Times New Roman" w:eastAsia="Times New Roman" w:hAnsi="Times New Roman" w:cs="Times New Roman"/>
          <w:b/>
          <w:noProof/>
          <w:spacing w:val="4"/>
          <w:sz w:val="24"/>
          <w:szCs w:val="24"/>
        </w:rPr>
        <w:t>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</w:t>
      </w:r>
      <w:r w:rsidRPr="00AC0791">
        <w:rPr>
          <w:rFonts w:ascii="Times New Roman" w:eastAsia="Times New Roman" w:hAnsi="Times New Roman" w:cs="Times New Roman"/>
          <w:b/>
          <w:noProof/>
          <w:spacing w:val="-1"/>
          <w:sz w:val="24"/>
          <w:szCs w:val="24"/>
        </w:rPr>
        <w:t>гр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а</w:t>
      </w:r>
      <w:r w:rsidRPr="00AC0791">
        <w:rPr>
          <w:rFonts w:ascii="Times New Roman" w:eastAsia="Times New Roman" w:hAnsi="Times New Roman" w:cs="Times New Roman"/>
          <w:b/>
          <w:noProof/>
          <w:spacing w:val="2"/>
          <w:sz w:val="24"/>
          <w:szCs w:val="24"/>
        </w:rPr>
        <w:t>мм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ы</w:t>
      </w:r>
      <w:r w:rsidRPr="00AC0791">
        <w:rPr>
          <w:rFonts w:ascii="Times New Roman" w:eastAsia="Times New Roman" w:hAnsi="Times New Roman" w:cs="Times New Roman"/>
          <w:b/>
          <w:noProof/>
          <w:spacing w:val="-19"/>
          <w:sz w:val="24"/>
          <w:szCs w:val="24"/>
        </w:rPr>
        <w:t xml:space="preserve"> 2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7818"/>
      </w:tblGrid>
      <w:tr w:rsidR="00AC0791" w:rsidRPr="00AC0791" w:rsidTr="00951EDC">
        <w:trPr>
          <w:trHeight w:val="201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Наименование Подпрограммы 2 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" Развитие системы обращения с отходами производства и потребления, обеспечение безопасности сибиреязвенных захоронений"</w:t>
            </w:r>
          </w:p>
        </w:tc>
      </w:tr>
      <w:tr w:rsidR="00AC0791" w:rsidRPr="00AC0791" w:rsidTr="00951EDC">
        <w:trPr>
          <w:trHeight w:val="502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Основание для разработки (наименование, номер и дата правового акта)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-постановление Правительства Нижегородской области от 30 апреля 2014 года № 306</w:t>
            </w: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«Об утверждении государственной программы "Охрана окружающей среды Нижегородской области»;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постановление администрации Воскресенского муниципального района Нижегородской области от 26 августа 2015 года №836 «Об утверждении генеральной схемы очистки территории Воскресенского муниципального района Нижегородской области».</w:t>
            </w:r>
          </w:p>
        </w:tc>
      </w:tr>
      <w:tr w:rsidR="00AC0791" w:rsidRPr="00AC0791" w:rsidTr="00951EDC">
        <w:trPr>
          <w:trHeight w:val="237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Муниципальный заказчик –координатор 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520439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Сектор ЖКХ и ООС отдела капитального строительства и архитектуры администрации Воскресенского муниципального района</w:t>
            </w:r>
          </w:p>
        </w:tc>
      </w:tr>
      <w:tr w:rsidR="00AC0791" w:rsidRPr="00AC0791" w:rsidTr="00951EDC">
        <w:trPr>
          <w:trHeight w:val="201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520439" w:rsidP="00520439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 Воскресенского муниципально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го района Нижегородской области, 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 р.п. Воскресенское; администрации сел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ьсоветов; МУП ЖКХ «Центральное».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AC0791" w:rsidRPr="00AC0791" w:rsidTr="00951EDC">
        <w:trPr>
          <w:trHeight w:val="201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Цель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Предотвращение вредного воздействия отходов производства и потребления на здоровье человека и окружающую среду, а также вовлечение максимального количества отходов в хозяйственный оборот в качестве дополнительных источников сырья, материалов, иных изделий или продуктов.</w:t>
            </w:r>
          </w:p>
        </w:tc>
      </w:tr>
      <w:tr w:rsidR="00AC0791" w:rsidRPr="00AC0791" w:rsidTr="00951EDC">
        <w:trPr>
          <w:trHeight w:val="201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Задачи 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услуги по сбору и вывозу ТКО от населения.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 санитарного благополучия территории муниципального образования,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свалок.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3.Снижение доли вывозимых отходов для утилизации, за счёт сбора вторичного сырья.</w:t>
            </w: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4.Снижение уровня возникновения и распространения заболеваний сибирской язвой среди людей.</w:t>
            </w:r>
          </w:p>
        </w:tc>
      </w:tr>
      <w:tr w:rsidR="00AC0791" w:rsidRPr="00AC0791" w:rsidTr="00951EDC">
        <w:trPr>
          <w:trHeight w:val="301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 и этапы реализации 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2018-2020 годы. Подпрограмма реализуется в один этап.</w:t>
            </w:r>
          </w:p>
        </w:tc>
      </w:tr>
      <w:tr w:rsidR="00AC0791" w:rsidRPr="00AC0791" w:rsidTr="00951EDC">
        <w:trPr>
          <w:trHeight w:val="2879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Объемы и источники финансирования 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876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6"/>
              <w:gridCol w:w="815"/>
              <w:gridCol w:w="133"/>
              <w:gridCol w:w="888"/>
              <w:gridCol w:w="815"/>
              <w:gridCol w:w="2069"/>
            </w:tblGrid>
            <w:tr w:rsidR="00AC0791" w:rsidRPr="00AC0791" w:rsidTr="00951EDC">
              <w:trPr>
                <w:trHeight w:val="222"/>
              </w:trPr>
              <w:tc>
                <w:tcPr>
                  <w:tcW w:w="315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Источники финансирования</w:t>
                  </w:r>
                </w:p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47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t>Годы</w:t>
                  </w:r>
                </w:p>
              </w:tc>
            </w:tr>
            <w:tr w:rsidR="00AC0791" w:rsidRPr="00AC0791" w:rsidTr="00951EDC">
              <w:trPr>
                <w:trHeight w:val="580"/>
              </w:trPr>
              <w:tc>
                <w:tcPr>
                  <w:tcW w:w="3156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Всего</w:t>
                  </w:r>
                </w:p>
              </w:tc>
            </w:tr>
            <w:tr w:rsidR="00AC0791" w:rsidRPr="00AC0791" w:rsidTr="00951EDC">
              <w:trPr>
                <w:trHeight w:val="289"/>
              </w:trPr>
              <w:tc>
                <w:tcPr>
                  <w:tcW w:w="787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791" w:rsidRPr="00AC0791" w:rsidRDefault="00AC0791" w:rsidP="00AC07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Объемы финансирования, заложенные в Подпрограмме, являются предварительными. Конкретные расходы будут установлены в соответствии с решением Земского собрания о бюджете муниципального района на соответствующий год и приведены в соответствие не позднее двух месяцев со дня вступления его в силу.</w:t>
                  </w:r>
                </w:p>
              </w:tc>
            </w:tr>
            <w:tr w:rsidR="00AC0791" w:rsidRPr="00AC0791" w:rsidTr="00951EDC">
              <w:trPr>
                <w:trHeight w:val="188"/>
              </w:trPr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436,1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2678,0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2607,0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5721,1</w:t>
                  </w:r>
                </w:p>
              </w:tc>
            </w:tr>
            <w:tr w:rsidR="00AC0791" w:rsidRPr="00AC0791" w:rsidTr="00951EDC">
              <w:trPr>
                <w:trHeight w:val="186"/>
              </w:trPr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C0791" w:rsidRPr="00AC0791" w:rsidTr="00951EDC">
              <w:trPr>
                <w:trHeight w:val="186"/>
              </w:trPr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5930,5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5930,5</w:t>
                  </w:r>
                </w:p>
              </w:tc>
            </w:tr>
            <w:tr w:rsidR="00AC0791" w:rsidRPr="00AC0791" w:rsidTr="00951EDC">
              <w:trPr>
                <w:trHeight w:val="186"/>
              </w:trPr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Прочие источники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C0791" w:rsidRPr="00AC0791" w:rsidTr="00951EDC">
              <w:trPr>
                <w:trHeight w:val="198"/>
              </w:trPr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6366,6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2678,0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2607,0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791" w:rsidRPr="00AC0791" w:rsidRDefault="00AC0791" w:rsidP="00AC079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7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11651,6</w:t>
                  </w:r>
                </w:p>
              </w:tc>
            </w:tr>
          </w:tbl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C0791" w:rsidRPr="00AC0791" w:rsidTr="00951EDC">
        <w:trPr>
          <w:trHeight w:val="301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Индикаторы достижения цели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(целей) 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результате реализации Подпрограммы 2</w:t>
            </w:r>
            <w:r w:rsidRPr="00AC079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поселений муниципального района, в которых внедрена услуга по </w:t>
            </w: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сбору и вывозу ТКО от населения к 2020 году (от общего количества поселений муниципального района) - рост до 80%; 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доля единиц мусоровозного транспорта, бункеров и контейнеров по поселениям муниципального района довести до нормы - увеличение до 90%;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-доля площади ликвидированных объектов несанкционированных свалок (от общей площади, занятой под данными объектами, предполагаемых к ликвидации) - увеличение до 90%.</w:t>
            </w:r>
          </w:p>
        </w:tc>
      </w:tr>
      <w:tr w:rsidR="00AC0791" w:rsidRPr="00AC0791" w:rsidTr="00951EDC">
        <w:trPr>
          <w:trHeight w:val="301"/>
        </w:trPr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Показатели непосредственных результатов Подпрограммы 2</w:t>
            </w:r>
          </w:p>
        </w:tc>
        <w:tc>
          <w:tcPr>
            <w:tcW w:w="7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результате реализации Подпрограммы 2 будут достигнуты следующие непосредственные результаты: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поселений муниципального района, в которых внедрена услуга по сбору и вывозу ТКО от населения к 2020 году, составит 11;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количество единиц мусоровозного транспорта, бункеров и контейнеров по поселениям муниципального района довести до 90% ;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площадь ликвидированных объектов несанкционированных свалок за 2018 - 2020 годы составит </w:t>
            </w:r>
            <w:smartTag w:uri="urn:schemas-microsoft-com:office:smarttags" w:element="metricconverter">
              <w:smartTagPr>
                <w:attr w:name="ProductID" w:val="-8,0 га"/>
              </w:smartTagPr>
              <w:r w:rsidRPr="00AC07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-8,0 га</w:t>
              </w:r>
            </w:smartTag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C0791" w:rsidRPr="00AC0791" w:rsidRDefault="00AC0791" w:rsidP="00AC0791">
      <w:pPr>
        <w:widowControl w:val="0"/>
        <w:tabs>
          <w:tab w:val="left" w:pos="2552"/>
          <w:tab w:val="left" w:pos="7938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tabs>
          <w:tab w:val="left" w:pos="2552"/>
          <w:tab w:val="left" w:pos="7938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3.2.2.Текст Подпрограммы 2</w:t>
      </w:r>
    </w:p>
    <w:p w:rsidR="00AC0791" w:rsidRPr="00AC0791" w:rsidRDefault="00AC0791" w:rsidP="00AC0791">
      <w:pPr>
        <w:widowControl w:val="0"/>
        <w:tabs>
          <w:tab w:val="left" w:pos="2552"/>
          <w:tab w:val="left" w:pos="7938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3.2.2.1.Содержание проблемы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Проблемы в сфере обращения с отходами приводят к неблагоприятным экологическим и экономическим последствиям, негативному воздействию на окружающую среду, способствует росту социальной напряженности. 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До 2007 года основными причинами, которые обуславливали развитие в районе и по Нижегородской области негативной ситуации в сфере обращения отходов, являлись: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скачкообразный рост потребления населением товаров;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изменившаяся структура потребления населения, обусловлена увеличением доли различного рода упаковки в структуре отходов, а также увеличением доли новых видов отходов, до этого не свойственных прежней структуре потребления;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устаревшая и не отвечающая современному состоянию технология сбора и переработки отходов;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значительный износ технической инфраструктуры, используемой в сфере обращения с отходами;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недостаточный контроль за сферой образования отходов, отсутствие действенной системы учета и анализа потоков отходов на всех уровнях их образования, что приводит к несанкционированному размещению в окружающей среде;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передача полномочий по организации обращения с твердыми коммунальными отходами (далее также - ТКО) от субъектов Российской Федерации органам местного самоуправления.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По Воскресенскому району образовалось около 58 тонн отходов производства и потребления. Наибольшее количество промышленных отходов в районе образовано предприятиями деревообрабатывающей отрасли, объектами торговли. Основными источниками образования твердых коммунальных отходов являются объекты торговли, население и объекты инфраструктуры.Техническое оснащение предприятия, занимающегося сбором и вывозом ТКО, находится в неудовлетворительном состоянии. В эксплуатации находятся экономически неэффективные контейнеры малого объема и устаревшие мусоровозы.Укомплектованность МУП ЖКХ «Центральное» контейнерным парком и автотранспортом составляет около 40% от необходимого, с износом более 80%.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Отходы много лет свозились на несанкционированные свалки, расположенные в каждом поселении, которые создавались без разрешительных документов и эксплуатировались с нарушениями требований природоохранного законодательства.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 результате сложилась парадоксальная ситуация, когда контролирующие органы вынуждены были выносить решения о закрытии свалок из-за нарушения природоохранного законодательства, но в связи с отсутствием альтернативных объектов размещения отходов их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эксплуатация продолжалась.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2015 году проведена работа по приведению норм накопления ТКО в соответствие с рекомендациями Правительства Нижегородской области.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Разработана и утверждена генеральная схема очистки территорий муниципального образования.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Проводились мероприятия по выявлению, ликвидации и рекультивации  несанкционированных свалок отходов.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Наш район закреплен за межмуниципальным комплексом утилизации отходов в Уренском районе, но на данный момент объекта нет, определен земельный участок.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Основными проблемами экологической безопасности Воскресенского муниципального района Нижегородской области в настоящее время являются: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увеличение количества образуемых отходов, требующих переработки и утилизации;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изношенность автомобилей на предприятии по сбору и вывозу отходов МУП ЖКХ «Центральное», несвоевременный вывоз отходов наносит вред окружающей среде и здоровью человека;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отсутствие экономических стимулов для внедрения малоотходных и безотходных технологий.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Для планомерных действий в рамках государственной программы « Охрана окружающей среды Нижегородской области»</w:t>
      </w: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необходимо: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провести рекультивацию существующего полигона, в сроки предусмотренные данной программой;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ликвидировать несанкционированные свалки;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установить необходимое, в соответствии с генеральной схемой очистки количество бункеров и контейнеров, на оборудованные в соответствии с требованиями контейнерные площадки;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закупить необходимую для обслуживания данных бункеров и контейнеров технику.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Муниципальная программа - направлена на повышение эффективности функционирования коммунального хозяйства, жизнеобеспечение поселений района. Она направлена на создание условий, обеспечивающих доступность коммунальных услуг, для обеспечения доступного, надежного и устойчивого обслуживания потребителей коммунальных услуг.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результате решения этих задач повысится качество коммунального обслуживания населения, снизятся издержки на производство и оказание данных услуг, стабилизируется их стоимость.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Провести ограждение сибиреязвенных скотомогильников в соответствии с действующим законодательством.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3.2.2.2.Цели и задачи подпрограммы 2</w:t>
      </w:r>
    </w:p>
    <w:p w:rsidR="00AC0791" w:rsidRPr="00AC0791" w:rsidRDefault="00AC0791" w:rsidP="00AC07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Основной целью Подпрограммы 2 на период до 2020 года является предотвращение вредного воздействия отходов производства и потребления на здоровье человека и окружающую среду, а также вовлечение максимального количества отходов в хозяйственный оборот в качестве дополнительных источников сырья, материалов, иных изделий и продуктов.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планируется решить следующие задачи Подпрограммы 2: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ликвидации несанкционированных свалок;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услуги по сбору и вывозу ТКО от населения;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снижение доли вывозимых отходов для утилизации, за счёт сбора вторичного сырья;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снижение уровня возникновения и распространения заболеваний сибирской язвой среди людей..</w:t>
      </w:r>
    </w:p>
    <w:p w:rsidR="00AC0791" w:rsidRPr="00AC0791" w:rsidRDefault="00AC0791" w:rsidP="00AC079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3.2.2.3.Сроки и этапы реализации подпрограммы 2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Срок реализации мероприятий Подпрограммы 2 – 3 года, с 2018 по 2020 годы. Программа реализуется в один этап.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sectPr w:rsidR="00AC0791" w:rsidRPr="00AC0791" w:rsidSect="00982055">
          <w:headerReference w:type="even" r:id="rId12"/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3.2.2.4.Система программных мероприятий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right="-425" w:firstLine="0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Перечень основных мероприятий Подпрограммы 2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right="-425" w:firstLine="0"/>
        <w:jc w:val="right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Cs/>
          <w:noProof/>
          <w:sz w:val="24"/>
          <w:szCs w:val="24"/>
        </w:rPr>
        <w:t>Таблица 1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20"/>
        <w:gridCol w:w="1499"/>
        <w:gridCol w:w="145"/>
        <w:gridCol w:w="1366"/>
        <w:gridCol w:w="109"/>
        <w:gridCol w:w="1980"/>
        <w:gridCol w:w="2199"/>
        <w:gridCol w:w="982"/>
        <w:gridCol w:w="885"/>
        <w:gridCol w:w="979"/>
        <w:gridCol w:w="1075"/>
      </w:tblGrid>
      <w:tr w:rsidR="00AC0791" w:rsidRPr="00AC0791" w:rsidTr="00951EDC">
        <w:trPr>
          <w:trHeight w:val="539"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п./п.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расходов (кап. вложения, НИОКР и прочие расходы)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заказчик-координатор/ соисполнители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(по годам, в разрезе источников)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C0791" w:rsidRPr="00AC0791" w:rsidTr="00951EDC">
        <w:trPr>
          <w:trHeight w:val="269"/>
        </w:trPr>
        <w:tc>
          <w:tcPr>
            <w:tcW w:w="900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 - повышение уровня экологической безопасности и сохранение природных систем, повышение качества окружающей среды и формирование имиджа Воскресенского муниципального района Нижегородской области как экологически чистой территории</w:t>
            </w:r>
          </w:p>
          <w:p w:rsidR="00AC0791" w:rsidRPr="00AC0791" w:rsidRDefault="00F30B43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w:anchor="Par3699" w:history="1">
              <w:r w:rsidR="00AC0791" w:rsidRPr="00AC0791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t>Подпрограмма 2</w:t>
              </w:r>
            </w:hyperlink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"Развитие</w:t>
            </w:r>
            <w:r w:rsidR="00AC0791"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системы обращения с отходами производства и потребления, обеспечение безопасности сибиреязвенных захоронений "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Задача 1: предотвращение вредного воздействия отходов производства и потребления на здоровье человека и окружающую среду, а также вовлечение максимального количества отходов в хозяйственный оборот в качестве дополнительных источников сырья, материалов, иных изделий или продуктов. Снижение уровня возникновения и распространения заболеваний сибирской язвой среди людей.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6366,6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2678,0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2607,0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11651,6</w:t>
            </w:r>
          </w:p>
        </w:tc>
      </w:tr>
      <w:tr w:rsidR="00AC0791" w:rsidRPr="00AC0791" w:rsidTr="00951EDC">
        <w:trPr>
          <w:trHeight w:val="144"/>
        </w:trPr>
        <w:tc>
          <w:tcPr>
            <w:tcW w:w="9000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4"/>
        </w:trPr>
        <w:tc>
          <w:tcPr>
            <w:tcW w:w="9000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144"/>
        </w:trPr>
        <w:tc>
          <w:tcPr>
            <w:tcW w:w="9000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2678,0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5721,1</w:t>
            </w:r>
          </w:p>
        </w:tc>
      </w:tr>
      <w:tr w:rsidR="00AC0791" w:rsidRPr="00AC0791" w:rsidTr="00951EDC">
        <w:trPr>
          <w:trHeight w:val="70"/>
        </w:trPr>
        <w:tc>
          <w:tcPr>
            <w:tcW w:w="9000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69"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Приобретение подвижного состава, для сбора и вывоза ТКО: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КО-440-2 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Воскресенского муниципального района, 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2032,0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87"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Приобретение подвижного состава, для сбора и вывоза КГО: КО-440АМ: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субсидий на приобретение подвижного состава, для сбора и вывоза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КГО: КО-440АМ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расходы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Воскресенского муниципального района, 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МУП ЖКХ «Центральное»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3413,1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14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436,1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3413,1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 w:val="restart"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бункеров-накопителей вместимостью 8м3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2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МУП ЖКХ «Центральное»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 w:val="restart"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контейнерных площадок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2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 w:val="restart"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Рекультивация Воскресенской поселковой свалки: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2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МУП ЖКХ «Центральное»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 w:val="restart"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перегрузочной площадки временного складирования отходов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2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«Центральное»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2.7.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Уборка мусора: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Иные бюджетные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ассигнования.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Предоставление субсидий на покрытие убытков при уборке мусора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прочие расходы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2018 -2020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МУП ЖКХ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«Центральное»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Обеспечение безопасности захоронений сибиреязвенных скотомогильников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прочие расходы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2018- 2019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bookmarkStart w:id="2" w:name="_GoBack"/>
            <w:bookmarkEnd w:id="2"/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 Воскресенского муниципального района, администрации поселений района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5930,5</w:t>
            </w:r>
          </w:p>
        </w:tc>
      </w:tr>
      <w:tr w:rsidR="00AC0791" w:rsidRPr="00AC0791" w:rsidTr="00951EDC">
        <w:trPr>
          <w:trHeight w:val="70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791" w:rsidRPr="00AC0791" w:rsidTr="00951EDC">
        <w:trPr>
          <w:trHeight w:val="225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306"/>
        </w:trPr>
        <w:tc>
          <w:tcPr>
            <w:tcW w:w="681" w:type="dxa"/>
            <w:vMerge/>
            <w:tcBorders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0791" w:rsidRPr="00AC0791" w:rsidSect="00363F2F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3.2.</w:t>
      </w: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2.5.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Объемы и источники финансирования Подпрограммы 2.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Финансовой основой реализации МП являются средства бюджета муниципального района. Возможность привлечения дополнительных средств для финансирования МП учитывается как прогноз софинансирования на основе соглашений (договоров) между участниками финансового обеспечения МП.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Структура финансирования (тыс. руб.)</w:t>
      </w:r>
    </w:p>
    <w:p w:rsidR="00AC0791" w:rsidRPr="00AC0791" w:rsidRDefault="00AC0791" w:rsidP="00AC0791">
      <w:pPr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2</w:t>
      </w:r>
    </w:p>
    <w:tbl>
      <w:tblPr>
        <w:tblW w:w="10136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1389"/>
        <w:gridCol w:w="1190"/>
        <w:gridCol w:w="1190"/>
        <w:gridCol w:w="1389"/>
      </w:tblGrid>
      <w:tr w:rsidR="00AC0791" w:rsidRPr="00AC0791" w:rsidTr="00951EDC">
        <w:trPr>
          <w:trHeight w:val="229"/>
        </w:trPr>
        <w:tc>
          <w:tcPr>
            <w:tcW w:w="4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Объем финансирования, тыс.руб.</w:t>
            </w:r>
          </w:p>
        </w:tc>
      </w:tr>
      <w:tr w:rsidR="00AC0791" w:rsidRPr="00AC0791" w:rsidTr="00951EDC">
        <w:trPr>
          <w:trHeight w:val="229"/>
        </w:trPr>
        <w:tc>
          <w:tcPr>
            <w:tcW w:w="4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</w:t>
            </w:r>
          </w:p>
        </w:tc>
        <w:tc>
          <w:tcPr>
            <w:tcW w:w="3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том числе по годам</w:t>
            </w:r>
          </w:p>
        </w:tc>
      </w:tr>
      <w:tr w:rsidR="00AC0791" w:rsidRPr="00AC0791" w:rsidTr="00951EDC">
        <w:trPr>
          <w:trHeight w:val="289"/>
        </w:trPr>
        <w:tc>
          <w:tcPr>
            <w:tcW w:w="4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2020</w:t>
            </w:r>
          </w:p>
        </w:tc>
      </w:tr>
      <w:tr w:rsidR="00AC0791" w:rsidRPr="00AC0791" w:rsidTr="00951EDC">
        <w:trPr>
          <w:trHeight w:val="6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Бюджет муниципального района,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5721,1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5445,1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2678,0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2402,0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276,0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9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Областной бюджет (на условиях софинансирования),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5930,5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9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Федеральный бюджет (на условиях софинансирования),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9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Прочие источники, в том числе: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капитальные вложения;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прочие расходы.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AC0791" w:rsidRPr="00AC0791" w:rsidTr="00951EDC">
        <w:trPr>
          <w:trHeight w:val="229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11651,6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6366,6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2678,0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2607,0</w:t>
            </w:r>
          </w:p>
        </w:tc>
      </w:tr>
    </w:tbl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3.2.</w:t>
      </w:r>
      <w:r w:rsidRPr="00AC0791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2.6. Индикаторы достижения цели и непосредственные результаты реализации муниципальной Подпрограммы 2 (индикаторы достижения задач)</w:t>
      </w:r>
    </w:p>
    <w:p w:rsidR="00AC0791" w:rsidRPr="00AC0791" w:rsidRDefault="00AC0791" w:rsidP="00AC0791">
      <w:pPr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3</w:t>
      </w:r>
    </w:p>
    <w:tbl>
      <w:tblPr>
        <w:tblpPr w:leftFromText="180" w:rightFromText="180" w:vertAnchor="text" w:horzAnchor="margin" w:tblpX="108" w:tblpY="34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720"/>
        <w:gridCol w:w="720"/>
        <w:gridCol w:w="720"/>
        <w:gridCol w:w="720"/>
        <w:gridCol w:w="720"/>
        <w:gridCol w:w="1620"/>
      </w:tblGrid>
      <w:tr w:rsidR="00AC0791" w:rsidRPr="00AC0791" w:rsidTr="00951EDC">
        <w:trPr>
          <w:trHeight w:val="276"/>
        </w:trPr>
        <w:tc>
          <w:tcPr>
            <w:tcW w:w="4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индикатора/непосредственного результата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индикатора/непосредственного результата </w:t>
            </w:r>
          </w:p>
        </w:tc>
      </w:tr>
      <w:tr w:rsidR="00AC0791" w:rsidRPr="00AC0791" w:rsidTr="00951EDC">
        <w:trPr>
          <w:cantSplit/>
          <w:trHeight w:val="2939"/>
        </w:trPr>
        <w:tc>
          <w:tcPr>
            <w:tcW w:w="4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разработки  Подпрограммы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реализации  Подпрограммы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реализации  Подпрограммы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реализации  Подпрограммы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реализации  Подпрограммы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программного вмешательства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 предполагаемого срока реализации Подпрограммы 2)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2.1</w:t>
            </w:r>
          </w:p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поселений муниципального района, в которых внедрена услуга по сбору и вывозу ТКО от населения к 2020 году (от общего количества поселений муниципального района)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Индикатор 2.2 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Доля площади ликвидированных объектов несанкционированных свалок, от общей площади, занятой под данными объектами, предполагаемых к ликвидации - увеличение до 95%.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55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2.3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Отношение числа обустроенных скотомогильников на момент выполнения работ к числу необустроенных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2.1</w:t>
            </w: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0791" w:rsidRPr="00AC0791" w:rsidRDefault="00AC0791" w:rsidP="00AC079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поселений муниципального района, в которых внедрена услуга по сбору и вывозу ТКО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2.2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Количество единиц мусоровозного транспорта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2.3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ликвидированных объектов несанкционированных свалок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5,0</w:t>
            </w:r>
          </w:p>
        </w:tc>
      </w:tr>
      <w:tr w:rsidR="00AC0791" w:rsidRPr="00AC0791" w:rsidTr="00951EDC">
        <w:trPr>
          <w:cantSplit/>
          <w:trHeight w:val="2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Непосредственный результат 2.4</w:t>
            </w:r>
          </w:p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Реализация мер по обеспечению безопасности сибиреязвенных захоронений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3.2.</w:t>
      </w:r>
      <w:r w:rsidRPr="00AC0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2.7.Оценка эффективности реализации Подпрограммы 2.</w:t>
      </w:r>
    </w:p>
    <w:p w:rsidR="00AC0791" w:rsidRPr="00AC0791" w:rsidRDefault="00AC0791" w:rsidP="00AC0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Реализация программных мероприятий при полном финансовом обеспечении позволит обеспечить улучшение экологического состояния окружающей природной среды района, снижение влияния неблагоприятных экологических факторов на здоровье населения.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Успешное выполнение мероприятий программы позволит обеспечить к 2018 году: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-улучшение экологического состояния окружающей природной среды района, снижение влияния неблагоприятных экологических факторов на здоровье населения;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-создание устойчивой основы для участия частного сектора в финансировании проектов развития объектов и управления объектами коммунальной инфраструктуры.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-повышение уровня экологической безопасности и сохранение природных систем, повышение качества окружающей среды и формирование имиджа Воскресенского района, как экологически чистой территории.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Общественная эффективность: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4</w:t>
      </w:r>
    </w:p>
    <w:tbl>
      <w:tblPr>
        <w:tblW w:w="10227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594"/>
        <w:gridCol w:w="5535"/>
        <w:gridCol w:w="1285"/>
        <w:gridCol w:w="1057"/>
        <w:gridCol w:w="818"/>
        <w:gridCol w:w="938"/>
      </w:tblGrid>
      <w:tr w:rsidR="00AC0791" w:rsidRPr="00AC0791" w:rsidTr="00AC0791">
        <w:trPr>
          <w:trHeight w:val="8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8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разработки </w:t>
            </w:r>
          </w:p>
          <w:p w:rsidR="00AC0791" w:rsidRPr="00AC0791" w:rsidRDefault="00AC0791" w:rsidP="00AC0791">
            <w:pPr>
              <w:spacing w:after="0" w:line="240" w:lineRule="auto"/>
              <w:ind w:right="-18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 год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2019 год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2020 год</w:t>
            </w:r>
          </w:p>
        </w:tc>
      </w:tr>
      <w:tr w:rsidR="00AC0791" w:rsidRPr="00AC0791" w:rsidTr="00AC0791">
        <w:trPr>
          <w:trHeight w:val="358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единиц </w:t>
            </w:r>
            <w:proofErr w:type="spellStart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мусоровозного</w:t>
            </w:r>
            <w:proofErr w:type="spellEnd"/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 (А)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0791" w:rsidRPr="00AC0791" w:rsidTr="00AC0791">
        <w:trPr>
          <w:trHeight w:val="355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 в населённых пунктах района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</w:tr>
      <w:tr w:rsidR="00AC0791" w:rsidRPr="00AC0791" w:rsidTr="00AC0791">
        <w:trPr>
          <w:trHeight w:val="350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(А/В)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</w:tr>
      <w:tr w:rsidR="00AC0791" w:rsidRPr="00AC0791" w:rsidTr="00AC0791">
        <w:trPr>
          <w:trHeight w:val="292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left="-108" w:right="-1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контейнеров и бункеров (А)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AC0791" w:rsidRPr="00AC0791" w:rsidTr="00AC0791">
        <w:trPr>
          <w:trHeight w:val="336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4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 в населённых пунктах района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9463</w:t>
            </w:r>
          </w:p>
        </w:tc>
      </w:tr>
      <w:tr w:rsidR="00AC0791" w:rsidRPr="00AC0791" w:rsidTr="00AC0791">
        <w:trPr>
          <w:trHeight w:val="260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(А/В)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  <w:sectPr w:rsidR="00AC0791" w:rsidRPr="00AC0791" w:rsidSect="00982055">
          <w:pgSz w:w="11906" w:h="16838"/>
          <w:pgMar w:top="1134" w:right="567" w:bottom="1134" w:left="1134" w:header="181" w:footer="720" w:gutter="0"/>
          <w:cols w:space="720"/>
        </w:sect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Общественная эффективность имеет положительную динамику. Проведение мероприятий по доведению единиц техники и контейнерного парка до норы утвержденной генеральной схемой очистки улучшит санитарное состояние населённых пунктов района и окружающих территорий, т.к. приведёт к уменьшению количества несанкционированных свалок.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В соответствии с методикой проведения оценки рассчитываем показатель общественно-экономической эффективности.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Общественно-экономическая эффективность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Таблица 5</w:t>
      </w: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15"/>
        <w:gridCol w:w="1620"/>
        <w:gridCol w:w="1080"/>
        <w:gridCol w:w="1080"/>
        <w:gridCol w:w="1080"/>
      </w:tblGrid>
      <w:tr w:rsidR="00AC0791" w:rsidRPr="00AC0791" w:rsidTr="00AC0791">
        <w:trPr>
          <w:trHeight w:val="360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2019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2020 год</w:t>
            </w:r>
          </w:p>
        </w:tc>
      </w:tr>
      <w:tr w:rsidR="00AC0791" w:rsidRPr="00AC0791" w:rsidTr="00AC0791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Объём расходов на приобретение мусоровозного транспорта (А)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2607,0</w:t>
            </w:r>
          </w:p>
        </w:tc>
      </w:tr>
      <w:tr w:rsidR="00AC0791" w:rsidRPr="00AC0791" w:rsidTr="00AC0791">
        <w:trPr>
          <w:trHeight w:val="502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right="-108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единиц мусоровозного транспорта (В)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AC0791" w:rsidRPr="00AC0791" w:rsidTr="00AC0791">
        <w:trPr>
          <w:trHeight w:val="249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Эффективность (А/В)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91" w:rsidRPr="00AC0791" w:rsidRDefault="00AC0791" w:rsidP="00AC079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791" w:rsidRPr="00AC0791" w:rsidRDefault="00AC0791" w:rsidP="00AC079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079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434,5</w:t>
            </w:r>
          </w:p>
        </w:tc>
      </w:tr>
    </w:tbl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Общественно-экономическая эффективность на 2018-2020 года имеет динамику уменьшения расходов бюджета на единицу техники, при увеличении единиц техники и контейнерного парка необходимого для соблюдения санитарных норм и правил. 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Социально-экономические последствия мероприятия заключаются в повышении комфортности для жителей района, увеличении мест отдыха, улучшении санитарного и эстетического вида посёлка.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Ожидаемые конечные результаты Подпрограммы связаны с обеспечением надежной работы объектов внешнего благоустройства, соблюдением санитарно-эпидемических правил, повышением уровня экологической безопасности и сохранением природных систем, повышением качества окружающей среды и формированием имиджа Воскресенского района, как экологически чистой территории.</w:t>
      </w:r>
    </w:p>
    <w:p w:rsidR="00AC0791" w:rsidRPr="00AC0791" w:rsidRDefault="00AC0791" w:rsidP="00AC079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spacing w:after="0" w:line="240" w:lineRule="auto"/>
        <w:ind w:firstLine="225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3.2.2.8.Внешние факторы, негативно влияющие на реализацию 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>Подпрограммы 2</w:t>
      </w:r>
    </w:p>
    <w:p w:rsidR="00AC0791" w:rsidRPr="00AC0791" w:rsidRDefault="00AC0791" w:rsidP="00AC0791">
      <w:pPr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91" w:rsidRPr="00AC0791" w:rsidRDefault="00AC0791" w:rsidP="00AC079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7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обстоятельствам, возникновение которых может негативно отразиться на реализации </w:t>
      </w:r>
      <w:r w:rsidRPr="00AC0791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Подпрограммы 2</w:t>
      </w:r>
      <w:r w:rsidRPr="00AC07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позволит достичь плановых значений показателей, относится: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отсутствие финансирования (неполное финансирование) из различных источников, предусмотренных программой;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изменения законодательства;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рост числа обслуживаемого контингента;</w:t>
      </w:r>
    </w:p>
    <w:p w:rsidR="00AC0791" w:rsidRPr="00AC0791" w:rsidRDefault="00AC0791" w:rsidP="00AC0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форс-мажорные обстоятельства.</w:t>
      </w:r>
    </w:p>
    <w:p w:rsidR="00AC0791" w:rsidRPr="00AC0791" w:rsidRDefault="00AC0791" w:rsidP="00AC07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К возможным негативным факторам относится несвоевременное исполнение Подпрограммы 3, государственной программы утвержденной постановлением Правительства Нижегородской области от 30 апреля 2014 года № 306</w:t>
      </w:r>
      <w:r w:rsidRPr="00AC079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"Охрана окружающей среды Нижегородской области"</w:t>
      </w:r>
      <w:r w:rsidRPr="00AC079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 в части строительства межмуниципального полигона в Уренском районе.</w:t>
      </w:r>
    </w:p>
    <w:p w:rsidR="00AC0791" w:rsidRPr="00AC0791" w:rsidRDefault="00AC0791" w:rsidP="00AC079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7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целях снижения негативного влияния выше перечисленных факторов на реализацию программы планируется проведение текущего мониторинга выполнения работ, </w:t>
      </w:r>
      <w:r w:rsidRPr="00AC0791">
        <w:rPr>
          <w:rFonts w:ascii="Times New Roman" w:eastAsia="Calibri" w:hAnsi="Times New Roman" w:cs="Times New Roman"/>
          <w:color w:val="000000"/>
          <w:sz w:val="24"/>
          <w:szCs w:val="24"/>
        </w:rPr>
        <w:t>оперативное реагирование на изменения областного законодательства в части принятия соответствующих муниципальных нормативных правовых актов и т.д.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В случае наступления первого фактора нехватка подвижного состава мусоровозов и другой техники при отсутствии финансирования, приведёт к снижению охвата населения услугой сбора, вывоза отходов и как следствие увеличение количества несанкционированных свалок, что вызовет социальный всплеск. Выход из сложившейся ситуации будет решаться в частичном переходе на «пакетированный» сбор отходов. Для минимизации последствий наступления указанных рисков планируется принятие следующих шагов: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-принятие решений по результатам ежеквартальной оценки выполнения ежегодного плана мероприятий;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-корректировка (при необходимости) плана мероприятий по реализации Подпрограммы 2;</w:t>
      </w:r>
    </w:p>
    <w:p w:rsidR="00AC0791" w:rsidRPr="00AC0791" w:rsidRDefault="00AC0791" w:rsidP="00AC079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-своевременное внесение изменений в Подпрограмму 2.</w:t>
      </w:r>
    </w:p>
    <w:p w:rsidR="00AC0791" w:rsidRPr="00AC0791" w:rsidRDefault="00AC0791" w:rsidP="00AC079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C0791">
        <w:rPr>
          <w:rFonts w:ascii="Times New Roman" w:eastAsia="Times New Roman" w:hAnsi="Times New Roman" w:cs="Times New Roman"/>
          <w:noProof/>
          <w:sz w:val="24"/>
          <w:szCs w:val="24"/>
        </w:rPr>
        <w:t>Учитывая, что при реализации мероприятий Подпрограммы 2 будет сформирована система текущего управления, координации и контроля, риск принятия неэффективных управленческих решений будет минимален.</w:t>
      </w:r>
    </w:p>
    <w:p w:rsidR="00BE5857" w:rsidRDefault="00BE5857"/>
    <w:sectPr w:rsidR="00BE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0B43">
      <w:pPr>
        <w:spacing w:after="0" w:line="240" w:lineRule="auto"/>
      </w:pPr>
      <w:r>
        <w:separator/>
      </w:r>
    </w:p>
  </w:endnote>
  <w:endnote w:type="continuationSeparator" w:id="0">
    <w:p w:rsidR="00000000" w:rsidRDefault="00F3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0B43">
      <w:pPr>
        <w:spacing w:after="0" w:line="240" w:lineRule="auto"/>
      </w:pPr>
      <w:r>
        <w:separator/>
      </w:r>
    </w:p>
  </w:footnote>
  <w:footnote w:type="continuationSeparator" w:id="0">
    <w:p w:rsidR="00000000" w:rsidRDefault="00F3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65" w:rsidRDefault="00AC0791" w:rsidP="00606E35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C6565" w:rsidRDefault="00F30B43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65" w:rsidRDefault="00AC0791" w:rsidP="002E25A8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520439">
      <w:rPr>
        <w:rStyle w:val="afc"/>
      </w:rPr>
      <w:t>21</w:t>
    </w:r>
    <w:r>
      <w:rPr>
        <w:rStyle w:val="afc"/>
      </w:rPr>
      <w:fldChar w:fldCharType="end"/>
    </w:r>
  </w:p>
  <w:p w:rsidR="006C6565" w:rsidRDefault="00F30B43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65" w:rsidRDefault="00AC0791" w:rsidP="002C1A23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F30B43">
      <w:t>26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65" w:rsidRDefault="00AC0791" w:rsidP="00606E35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6C6565" w:rsidRDefault="00F30B43">
    <w:pPr>
      <w:pStyle w:val="af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65" w:rsidRDefault="00AC0791" w:rsidP="002E25A8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30B43">
      <w:rPr>
        <w:rStyle w:val="afc"/>
      </w:rPr>
      <w:t>28</w:t>
    </w:r>
    <w:r>
      <w:rPr>
        <w:rStyle w:val="afc"/>
      </w:rPr>
      <w:fldChar w:fldCharType="end"/>
    </w:r>
  </w:p>
  <w:p w:rsidR="006C6565" w:rsidRDefault="00F30B43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F90"/>
    <w:multiLevelType w:val="hybridMultilevel"/>
    <w:tmpl w:val="4CBC2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55B83"/>
    <w:multiLevelType w:val="hybridMultilevel"/>
    <w:tmpl w:val="B494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77152"/>
    <w:multiLevelType w:val="hybridMultilevel"/>
    <w:tmpl w:val="61185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07053B"/>
    <w:multiLevelType w:val="hybridMultilevel"/>
    <w:tmpl w:val="A0847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23AAA"/>
    <w:multiLevelType w:val="hybridMultilevel"/>
    <w:tmpl w:val="0E96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142EC"/>
    <w:multiLevelType w:val="hybridMultilevel"/>
    <w:tmpl w:val="79F65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33D4E"/>
    <w:multiLevelType w:val="hybridMultilevel"/>
    <w:tmpl w:val="2F8C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CD3C14"/>
    <w:multiLevelType w:val="hybridMultilevel"/>
    <w:tmpl w:val="060C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91"/>
    <w:rsid w:val="00520439"/>
    <w:rsid w:val="00545C96"/>
    <w:rsid w:val="006638F1"/>
    <w:rsid w:val="00837187"/>
    <w:rsid w:val="00AC0791"/>
    <w:rsid w:val="00BE5857"/>
    <w:rsid w:val="00CA75F8"/>
    <w:rsid w:val="00F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96"/>
  </w:style>
  <w:style w:type="paragraph" w:styleId="1">
    <w:name w:val="heading 1"/>
    <w:basedOn w:val="a"/>
    <w:next w:val="a"/>
    <w:link w:val="10"/>
    <w:qFormat/>
    <w:rsid w:val="00545C9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5C9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5C9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9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9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9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9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9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9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C9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545C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45C9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45C9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45C9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45C9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545C9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45C9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5C9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45C96"/>
    <w:rPr>
      <w:b/>
      <w:bCs/>
      <w:spacing w:val="0"/>
    </w:rPr>
  </w:style>
  <w:style w:type="character" w:styleId="a9">
    <w:name w:val="Emphasis"/>
    <w:uiPriority w:val="20"/>
    <w:qFormat/>
    <w:rsid w:val="00545C9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45C9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45C96"/>
  </w:style>
  <w:style w:type="paragraph" w:styleId="ac">
    <w:name w:val="List Paragraph"/>
    <w:basedOn w:val="a"/>
    <w:qFormat/>
    <w:rsid w:val="00545C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5C9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45C9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45C9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45C9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45C9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45C9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45C96"/>
    <w:rPr>
      <w:smallCaps/>
    </w:rPr>
  </w:style>
  <w:style w:type="character" w:styleId="af2">
    <w:name w:val="Intense Reference"/>
    <w:uiPriority w:val="32"/>
    <w:qFormat/>
    <w:rsid w:val="00545C96"/>
    <w:rPr>
      <w:b/>
      <w:bCs/>
      <w:smallCaps/>
      <w:color w:val="auto"/>
    </w:rPr>
  </w:style>
  <w:style w:type="character" w:styleId="af3">
    <w:name w:val="Book Title"/>
    <w:uiPriority w:val="33"/>
    <w:qFormat/>
    <w:rsid w:val="00545C9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45C96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unhideWhenUsed/>
    <w:rsid w:val="00AC0791"/>
  </w:style>
  <w:style w:type="paragraph" w:customStyle="1" w:styleId="af5">
    <w:name w:val="Знак Знак Знак Знак Знак Знак"/>
    <w:basedOn w:val="a"/>
    <w:rsid w:val="00AC0791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C0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6">
    <w:name w:val="Table Grid"/>
    <w:basedOn w:val="a1"/>
    <w:rsid w:val="00AC079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AC07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AC0791"/>
    <w:rPr>
      <w:rFonts w:ascii="Times New Roman" w:eastAsia="Times New Roman" w:hAnsi="Times New Roman" w:cs="Times New Roman"/>
      <w:sz w:val="28"/>
      <w:szCs w:val="24"/>
    </w:rPr>
  </w:style>
  <w:style w:type="paragraph" w:customStyle="1" w:styleId="Char">
    <w:name w:val="Char Знак"/>
    <w:basedOn w:val="a"/>
    <w:rsid w:val="00AC079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AC0791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C0791"/>
    <w:pPr>
      <w:suppressAutoHyphens/>
      <w:overflowPunct w:val="0"/>
      <w:autoSpaceDE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AC0791"/>
    <w:pPr>
      <w:suppressAutoHyphens/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aliases w:val="Обычный (Web) Знак"/>
    <w:basedOn w:val="a"/>
    <w:semiHidden/>
    <w:unhideWhenUsed/>
    <w:rsid w:val="00AC079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7">
    <w:name w:val="Pa7"/>
    <w:basedOn w:val="a"/>
    <w:next w:val="a"/>
    <w:rsid w:val="00AC0791"/>
    <w:pPr>
      <w:autoSpaceDE w:val="0"/>
      <w:autoSpaceDN w:val="0"/>
      <w:adjustRightInd w:val="0"/>
      <w:spacing w:after="0" w:line="181" w:lineRule="atLeast"/>
      <w:ind w:firstLine="0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rsid w:val="00AC0791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AC0791"/>
    <w:rPr>
      <w:rFonts w:ascii="Times New Roman" w:eastAsia="Times New Roman" w:hAnsi="Times New Roman" w:cs="Times New Roman"/>
      <w:noProof/>
      <w:sz w:val="20"/>
      <w:szCs w:val="20"/>
    </w:rPr>
  </w:style>
  <w:style w:type="character" w:styleId="afc">
    <w:name w:val="page number"/>
    <w:basedOn w:val="a0"/>
    <w:rsid w:val="00AC0791"/>
  </w:style>
  <w:style w:type="paragraph" w:styleId="afd">
    <w:name w:val="footer"/>
    <w:basedOn w:val="a"/>
    <w:link w:val="afe"/>
    <w:rsid w:val="00AC0791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fe">
    <w:name w:val="Нижний колонтитул Знак"/>
    <w:basedOn w:val="a0"/>
    <w:link w:val="afd"/>
    <w:rsid w:val="00AC0791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ff">
    <w:name w:val="Íîðìàëüíûé"/>
    <w:rsid w:val="00AC0791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0"/>
      <w:szCs w:val="24"/>
    </w:rPr>
  </w:style>
  <w:style w:type="paragraph" w:styleId="aff0">
    <w:name w:val="Document Map"/>
    <w:basedOn w:val="a"/>
    <w:link w:val="aff1"/>
    <w:semiHidden/>
    <w:rsid w:val="00AC0791"/>
    <w:pPr>
      <w:shd w:val="clear" w:color="auto" w:fill="000080"/>
      <w:spacing w:after="0" w:line="240" w:lineRule="auto"/>
      <w:ind w:firstLine="0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AC0791"/>
    <w:rPr>
      <w:rFonts w:ascii="Tahoma" w:eastAsia="Times New Roman" w:hAnsi="Tahoma" w:cs="Tahoma"/>
      <w:noProof/>
      <w:sz w:val="20"/>
      <w:szCs w:val="20"/>
      <w:shd w:val="clear" w:color="auto" w:fill="000080"/>
    </w:rPr>
  </w:style>
  <w:style w:type="character" w:customStyle="1" w:styleId="aff2">
    <w:name w:val="Цветовое выделение"/>
    <w:rsid w:val="00AC0791"/>
    <w:rPr>
      <w:b/>
      <w:bCs/>
      <w:color w:val="26282F"/>
      <w:sz w:val="26"/>
      <w:szCs w:val="26"/>
    </w:rPr>
  </w:style>
  <w:style w:type="character" w:customStyle="1" w:styleId="aff3">
    <w:name w:val="Гипертекстовая ссылка"/>
    <w:rsid w:val="00AC0791"/>
    <w:rPr>
      <w:b/>
      <w:bCs/>
      <w:color w:val="106BBE"/>
      <w:sz w:val="26"/>
      <w:szCs w:val="26"/>
    </w:rPr>
  </w:style>
  <w:style w:type="paragraph" w:customStyle="1" w:styleId="aff4">
    <w:name w:val="Нормальный (таблица)"/>
    <w:basedOn w:val="a"/>
    <w:next w:val="a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5">
    <w:name w:val="Нормальный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Balloon Text"/>
    <w:basedOn w:val="a"/>
    <w:link w:val="aff7"/>
    <w:rsid w:val="00AC0791"/>
    <w:pPr>
      <w:spacing w:after="0" w:line="240" w:lineRule="auto"/>
      <w:ind w:firstLine="0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C0791"/>
    <w:rPr>
      <w:rFonts w:ascii="Tahoma" w:eastAsia="Times New Roman" w:hAnsi="Tahoma" w:cs="Tahoma"/>
      <w:noProof/>
      <w:sz w:val="16"/>
      <w:szCs w:val="16"/>
    </w:rPr>
  </w:style>
  <w:style w:type="character" w:styleId="aff8">
    <w:name w:val="Hyperlink"/>
    <w:basedOn w:val="a0"/>
    <w:uiPriority w:val="99"/>
    <w:semiHidden/>
    <w:unhideWhenUsed/>
    <w:rsid w:val="00AC0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96"/>
  </w:style>
  <w:style w:type="paragraph" w:styleId="1">
    <w:name w:val="heading 1"/>
    <w:basedOn w:val="a"/>
    <w:next w:val="a"/>
    <w:link w:val="10"/>
    <w:qFormat/>
    <w:rsid w:val="00545C9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5C9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5C9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9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9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9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9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9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9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C9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545C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45C9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45C9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45C9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45C9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545C9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545C9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45C9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5C9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45C96"/>
    <w:rPr>
      <w:b/>
      <w:bCs/>
      <w:spacing w:val="0"/>
    </w:rPr>
  </w:style>
  <w:style w:type="character" w:styleId="a9">
    <w:name w:val="Emphasis"/>
    <w:uiPriority w:val="20"/>
    <w:qFormat/>
    <w:rsid w:val="00545C9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545C9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45C96"/>
  </w:style>
  <w:style w:type="paragraph" w:styleId="ac">
    <w:name w:val="List Paragraph"/>
    <w:basedOn w:val="a"/>
    <w:qFormat/>
    <w:rsid w:val="00545C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5C9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45C9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45C9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45C9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45C9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45C9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45C96"/>
    <w:rPr>
      <w:smallCaps/>
    </w:rPr>
  </w:style>
  <w:style w:type="character" w:styleId="af2">
    <w:name w:val="Intense Reference"/>
    <w:uiPriority w:val="32"/>
    <w:qFormat/>
    <w:rsid w:val="00545C96"/>
    <w:rPr>
      <w:b/>
      <w:bCs/>
      <w:smallCaps/>
      <w:color w:val="auto"/>
    </w:rPr>
  </w:style>
  <w:style w:type="character" w:styleId="af3">
    <w:name w:val="Book Title"/>
    <w:uiPriority w:val="33"/>
    <w:qFormat/>
    <w:rsid w:val="00545C9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45C96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unhideWhenUsed/>
    <w:rsid w:val="00AC0791"/>
  </w:style>
  <w:style w:type="paragraph" w:customStyle="1" w:styleId="af5">
    <w:name w:val="Знак Знак Знак Знак Знак Знак"/>
    <w:basedOn w:val="a"/>
    <w:rsid w:val="00AC0791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C0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6">
    <w:name w:val="Table Grid"/>
    <w:basedOn w:val="a1"/>
    <w:rsid w:val="00AC079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AC07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AC0791"/>
    <w:rPr>
      <w:rFonts w:ascii="Times New Roman" w:eastAsia="Times New Roman" w:hAnsi="Times New Roman" w:cs="Times New Roman"/>
      <w:sz w:val="28"/>
      <w:szCs w:val="24"/>
    </w:rPr>
  </w:style>
  <w:style w:type="paragraph" w:customStyle="1" w:styleId="Char">
    <w:name w:val="Char Знак"/>
    <w:basedOn w:val="a"/>
    <w:rsid w:val="00AC079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AC0791"/>
    <w:pPr>
      <w:widowControl w:val="0"/>
      <w:overflowPunct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C0791"/>
    <w:pPr>
      <w:suppressAutoHyphens/>
      <w:overflowPunct w:val="0"/>
      <w:autoSpaceDE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AC0791"/>
    <w:pPr>
      <w:suppressAutoHyphens/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Normal (Web)"/>
    <w:aliases w:val="Обычный (Web) Знак"/>
    <w:basedOn w:val="a"/>
    <w:semiHidden/>
    <w:unhideWhenUsed/>
    <w:rsid w:val="00AC079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7">
    <w:name w:val="Pa7"/>
    <w:basedOn w:val="a"/>
    <w:next w:val="a"/>
    <w:rsid w:val="00AC0791"/>
    <w:pPr>
      <w:autoSpaceDE w:val="0"/>
      <w:autoSpaceDN w:val="0"/>
      <w:adjustRightInd w:val="0"/>
      <w:spacing w:after="0" w:line="181" w:lineRule="atLeast"/>
      <w:ind w:firstLine="0"/>
    </w:pPr>
    <w:rPr>
      <w:rFonts w:ascii="Minion Pro" w:eastAsia="Times New Roman" w:hAnsi="Minion Pro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rsid w:val="00AC0791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AC0791"/>
    <w:rPr>
      <w:rFonts w:ascii="Times New Roman" w:eastAsia="Times New Roman" w:hAnsi="Times New Roman" w:cs="Times New Roman"/>
      <w:noProof/>
      <w:sz w:val="20"/>
      <w:szCs w:val="20"/>
    </w:rPr>
  </w:style>
  <w:style w:type="character" w:styleId="afc">
    <w:name w:val="page number"/>
    <w:basedOn w:val="a0"/>
    <w:rsid w:val="00AC0791"/>
  </w:style>
  <w:style w:type="paragraph" w:styleId="afd">
    <w:name w:val="footer"/>
    <w:basedOn w:val="a"/>
    <w:link w:val="afe"/>
    <w:rsid w:val="00AC0791"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fe">
    <w:name w:val="Нижний колонтитул Знак"/>
    <w:basedOn w:val="a0"/>
    <w:link w:val="afd"/>
    <w:rsid w:val="00AC0791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ff">
    <w:name w:val="Íîðìàëüíûé"/>
    <w:rsid w:val="00AC0791"/>
    <w:pPr>
      <w:widowControl w:val="0"/>
      <w:suppressAutoHyphens/>
      <w:autoSpaceDE w:val="0"/>
      <w:spacing w:after="0" w:line="240" w:lineRule="auto"/>
      <w:ind w:firstLine="0"/>
    </w:pPr>
    <w:rPr>
      <w:rFonts w:ascii="Times New Roman" w:eastAsia="Calibri" w:hAnsi="Times New Roman" w:cs="Times New Roman"/>
      <w:color w:val="000000"/>
      <w:sz w:val="20"/>
      <w:szCs w:val="24"/>
    </w:rPr>
  </w:style>
  <w:style w:type="paragraph" w:styleId="aff0">
    <w:name w:val="Document Map"/>
    <w:basedOn w:val="a"/>
    <w:link w:val="aff1"/>
    <w:semiHidden/>
    <w:rsid w:val="00AC0791"/>
    <w:pPr>
      <w:shd w:val="clear" w:color="auto" w:fill="000080"/>
      <w:spacing w:after="0" w:line="240" w:lineRule="auto"/>
      <w:ind w:firstLine="0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AC0791"/>
    <w:rPr>
      <w:rFonts w:ascii="Tahoma" w:eastAsia="Times New Roman" w:hAnsi="Tahoma" w:cs="Tahoma"/>
      <w:noProof/>
      <w:sz w:val="20"/>
      <w:szCs w:val="20"/>
      <w:shd w:val="clear" w:color="auto" w:fill="000080"/>
    </w:rPr>
  </w:style>
  <w:style w:type="character" w:customStyle="1" w:styleId="aff2">
    <w:name w:val="Цветовое выделение"/>
    <w:rsid w:val="00AC0791"/>
    <w:rPr>
      <w:b/>
      <w:bCs/>
      <w:color w:val="26282F"/>
      <w:sz w:val="26"/>
      <w:szCs w:val="26"/>
    </w:rPr>
  </w:style>
  <w:style w:type="character" w:customStyle="1" w:styleId="aff3">
    <w:name w:val="Гипертекстовая ссылка"/>
    <w:rsid w:val="00AC0791"/>
    <w:rPr>
      <w:b/>
      <w:bCs/>
      <w:color w:val="106BBE"/>
      <w:sz w:val="26"/>
      <w:szCs w:val="26"/>
    </w:rPr>
  </w:style>
  <w:style w:type="paragraph" w:customStyle="1" w:styleId="aff4">
    <w:name w:val="Нормальный (таблица)"/>
    <w:basedOn w:val="a"/>
    <w:next w:val="a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5">
    <w:name w:val="Нормальный"/>
    <w:rsid w:val="00AC0791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Balloon Text"/>
    <w:basedOn w:val="a"/>
    <w:link w:val="aff7"/>
    <w:rsid w:val="00AC0791"/>
    <w:pPr>
      <w:spacing w:after="0" w:line="240" w:lineRule="auto"/>
      <w:ind w:firstLine="0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C0791"/>
    <w:rPr>
      <w:rFonts w:ascii="Tahoma" w:eastAsia="Times New Roman" w:hAnsi="Tahoma" w:cs="Tahoma"/>
      <w:noProof/>
      <w:sz w:val="16"/>
      <w:szCs w:val="16"/>
    </w:rPr>
  </w:style>
  <w:style w:type="character" w:styleId="aff8">
    <w:name w:val="Hyperlink"/>
    <w:basedOn w:val="a0"/>
    <w:uiPriority w:val="99"/>
    <w:semiHidden/>
    <w:unhideWhenUsed/>
    <w:rsid w:val="00AC0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5C752AF3FF03AB55CD30E9CC658CB6D6DC4F16263AA47A6189513EE6675459B95D44413D4B3E37054BS9V9M" TargetMode="Externa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9975</Words>
  <Characters>56859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5</cp:revision>
  <dcterms:created xsi:type="dcterms:W3CDTF">2017-10-17T10:49:00Z</dcterms:created>
  <dcterms:modified xsi:type="dcterms:W3CDTF">2017-10-17T13:14:00Z</dcterms:modified>
</cp:coreProperties>
</file>