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C" w:rsidRDefault="003A68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681C" w:rsidRDefault="003A681C">
      <w:pPr>
        <w:pStyle w:val="ConsPlusNormal"/>
        <w:ind w:firstLine="540"/>
        <w:jc w:val="both"/>
        <w:outlineLvl w:val="0"/>
      </w:pPr>
    </w:p>
    <w:p w:rsidR="003A681C" w:rsidRDefault="003A681C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3A681C" w:rsidRDefault="003A681C">
      <w:pPr>
        <w:pStyle w:val="ConsPlusTitle"/>
        <w:ind w:firstLine="540"/>
        <w:jc w:val="both"/>
      </w:pPr>
    </w:p>
    <w:p w:rsidR="003A681C" w:rsidRDefault="003A681C">
      <w:pPr>
        <w:pStyle w:val="ConsPlusTitle"/>
        <w:jc w:val="center"/>
      </w:pPr>
      <w:r>
        <w:t>ПОСТАНОВЛЕНИЕ</w:t>
      </w:r>
    </w:p>
    <w:p w:rsidR="003A681C" w:rsidRDefault="003A681C">
      <w:pPr>
        <w:pStyle w:val="ConsPlusTitle"/>
        <w:jc w:val="center"/>
      </w:pPr>
      <w:r>
        <w:t>от 28 февраля 2019 г. N 109</w:t>
      </w:r>
    </w:p>
    <w:p w:rsidR="003A681C" w:rsidRDefault="003A681C">
      <w:pPr>
        <w:pStyle w:val="ConsPlusTitle"/>
        <w:ind w:firstLine="540"/>
        <w:jc w:val="both"/>
      </w:pPr>
    </w:p>
    <w:p w:rsidR="003A681C" w:rsidRDefault="003A681C">
      <w:pPr>
        <w:pStyle w:val="ConsPlusTitle"/>
        <w:jc w:val="center"/>
      </w:pPr>
      <w:r>
        <w:t>ОБ УТВЕРЖДЕНИИ ГОСУДАРСТВЕННОЙ ПРОГРАММЫ</w:t>
      </w:r>
    </w:p>
    <w:p w:rsidR="003A681C" w:rsidRDefault="003A681C">
      <w:pPr>
        <w:pStyle w:val="ConsPlusTitle"/>
        <w:jc w:val="center"/>
      </w:pPr>
      <w:r>
        <w:t>"ОБЕСПЕЧЕНИЕ ЗАЩИТЫ ПРАВ ПОТРЕБИТЕЛЕЙ</w:t>
      </w:r>
    </w:p>
    <w:p w:rsidR="003A681C" w:rsidRDefault="003A681C">
      <w:pPr>
        <w:pStyle w:val="ConsPlusTitle"/>
        <w:jc w:val="center"/>
      </w:pPr>
      <w:r>
        <w:t>В НИЖЕГОРОДСКОЙ ОБЛАСТИ"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Правительство Нижегородской области постановляет: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26" w:history="1">
        <w:r>
          <w:rPr>
            <w:color w:val="0000FF"/>
          </w:rPr>
          <w:t>программу</w:t>
        </w:r>
      </w:hyperlink>
      <w:r>
        <w:t xml:space="preserve"> "Обеспечение защиты прав потребителей в Нижегородской области".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jc w:val="right"/>
      </w:pPr>
      <w:r>
        <w:t>Губернатор</w:t>
      </w:r>
    </w:p>
    <w:p w:rsidR="003A681C" w:rsidRDefault="003A681C">
      <w:pPr>
        <w:pStyle w:val="ConsPlusNormal"/>
        <w:jc w:val="right"/>
      </w:pPr>
      <w:r>
        <w:t>Г.С.НИКИТИН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jc w:val="right"/>
        <w:outlineLvl w:val="0"/>
      </w:pPr>
      <w:r>
        <w:t>Утверждена</w:t>
      </w:r>
    </w:p>
    <w:p w:rsidR="003A681C" w:rsidRDefault="003A681C">
      <w:pPr>
        <w:pStyle w:val="ConsPlusNormal"/>
        <w:jc w:val="right"/>
      </w:pPr>
      <w:r>
        <w:t>постановлением Правительства</w:t>
      </w:r>
    </w:p>
    <w:p w:rsidR="003A681C" w:rsidRDefault="003A681C">
      <w:pPr>
        <w:pStyle w:val="ConsPlusNormal"/>
        <w:jc w:val="right"/>
      </w:pPr>
      <w:r>
        <w:t>Нижегородской области</w:t>
      </w:r>
    </w:p>
    <w:p w:rsidR="003A681C" w:rsidRDefault="003A681C">
      <w:pPr>
        <w:pStyle w:val="ConsPlusNormal"/>
        <w:jc w:val="right"/>
      </w:pPr>
      <w:r>
        <w:t>от 28 февраля 2019 г. N 109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</w:pPr>
      <w:bookmarkStart w:id="0" w:name="P26"/>
      <w:bookmarkEnd w:id="0"/>
      <w:r>
        <w:t>ГОСУДАРСТВЕННАЯ ПРОГРАММА</w:t>
      </w:r>
    </w:p>
    <w:p w:rsidR="003A681C" w:rsidRDefault="003A681C">
      <w:pPr>
        <w:pStyle w:val="ConsPlusTitle"/>
        <w:jc w:val="center"/>
      </w:pPr>
      <w:r>
        <w:t>НИЖЕГОРОДСКОЙ ОБЛАСТИ "ОБЕСПЕЧЕНИЕ ЗАЩИТЫ</w:t>
      </w:r>
    </w:p>
    <w:p w:rsidR="003A681C" w:rsidRDefault="003A681C">
      <w:pPr>
        <w:pStyle w:val="ConsPlusTitle"/>
        <w:jc w:val="center"/>
      </w:pPr>
      <w:r>
        <w:t>ПРАВ ПОТРЕБИТЕЛЕЙ В НИЖЕГОРОДСКОЙ ОБЛАСТИ"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1"/>
      </w:pPr>
      <w:r>
        <w:t>1. Паспорт государственной программы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2"/>
      </w:pPr>
      <w:r>
        <w:t>Паспорт государственной программы "Обеспечение защиты</w:t>
      </w:r>
    </w:p>
    <w:p w:rsidR="003A681C" w:rsidRDefault="003A681C">
      <w:pPr>
        <w:pStyle w:val="ConsPlusTitle"/>
        <w:jc w:val="center"/>
      </w:pPr>
      <w:r>
        <w:t>прав потребителей в Нижегородской области"</w:t>
      </w:r>
    </w:p>
    <w:p w:rsidR="003A681C" w:rsidRDefault="003A68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361"/>
        <w:gridCol w:w="1361"/>
        <w:gridCol w:w="1134"/>
        <w:gridCol w:w="340"/>
        <w:gridCol w:w="737"/>
        <w:gridCol w:w="1474"/>
      </w:tblGrid>
      <w:tr w:rsidR="003A681C">
        <w:tc>
          <w:tcPr>
            <w:tcW w:w="2608" w:type="dxa"/>
            <w:gridSpan w:val="2"/>
          </w:tcPr>
          <w:p w:rsidR="003A681C" w:rsidRDefault="003A681C">
            <w:pPr>
              <w:pStyle w:val="ConsPlusNormal"/>
              <w:jc w:val="both"/>
            </w:pPr>
            <w:r>
              <w:t>Государственный заказчик - координатор государственной программы</w:t>
            </w:r>
          </w:p>
        </w:tc>
        <w:tc>
          <w:tcPr>
            <w:tcW w:w="6407" w:type="dxa"/>
            <w:gridSpan w:val="6"/>
          </w:tcPr>
          <w:p w:rsidR="003A681C" w:rsidRDefault="003A681C">
            <w:pPr>
              <w:pStyle w:val="ConsPlusNormal"/>
              <w:jc w:val="both"/>
            </w:pPr>
            <w:r>
              <w:t>Министерство промышленности, торговли и предпринимательства Нижегородской области (далее - Минпромторг НО)</w:t>
            </w:r>
          </w:p>
        </w:tc>
      </w:tr>
      <w:tr w:rsidR="003A681C">
        <w:tc>
          <w:tcPr>
            <w:tcW w:w="2608" w:type="dxa"/>
            <w:gridSpan w:val="2"/>
          </w:tcPr>
          <w:p w:rsidR="003A681C" w:rsidRDefault="003A681C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6407" w:type="dxa"/>
            <w:gridSpan w:val="6"/>
          </w:tcPr>
          <w:p w:rsidR="003A681C" w:rsidRDefault="003A681C">
            <w:pPr>
              <w:pStyle w:val="ConsPlusNormal"/>
              <w:jc w:val="both"/>
            </w:pPr>
            <w:r>
              <w:t>Нет</w:t>
            </w:r>
          </w:p>
        </w:tc>
      </w:tr>
      <w:tr w:rsidR="003A681C">
        <w:tc>
          <w:tcPr>
            <w:tcW w:w="2608" w:type="dxa"/>
            <w:gridSpan w:val="2"/>
          </w:tcPr>
          <w:p w:rsidR="003A681C" w:rsidRDefault="003A681C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6407" w:type="dxa"/>
            <w:gridSpan w:val="6"/>
          </w:tcPr>
          <w:p w:rsidR="003A681C" w:rsidRDefault="003A681C">
            <w:pPr>
              <w:pStyle w:val="ConsPlusNormal"/>
              <w:jc w:val="both"/>
            </w:pPr>
            <w:r>
              <w:t>Нет</w:t>
            </w:r>
          </w:p>
        </w:tc>
      </w:tr>
      <w:tr w:rsidR="003A681C">
        <w:tc>
          <w:tcPr>
            <w:tcW w:w="2608" w:type="dxa"/>
            <w:gridSpan w:val="2"/>
          </w:tcPr>
          <w:p w:rsidR="003A681C" w:rsidRDefault="003A681C">
            <w:pPr>
              <w:pStyle w:val="ConsPlusNormal"/>
              <w:jc w:val="both"/>
            </w:pPr>
            <w:r>
              <w:t xml:space="preserve">Цели государственной </w:t>
            </w:r>
            <w:r>
              <w:lastRenderedPageBreak/>
              <w:t>программы</w:t>
            </w:r>
          </w:p>
        </w:tc>
        <w:tc>
          <w:tcPr>
            <w:tcW w:w="6407" w:type="dxa"/>
            <w:gridSpan w:val="6"/>
          </w:tcPr>
          <w:p w:rsidR="003A681C" w:rsidRDefault="003A681C">
            <w:pPr>
              <w:pStyle w:val="ConsPlusNormal"/>
              <w:jc w:val="both"/>
            </w:pPr>
            <w:r>
              <w:lastRenderedPageBreak/>
              <w:t xml:space="preserve">Развитие системы защиты прав потребителей в Нижегородской </w:t>
            </w:r>
            <w:r>
              <w:lastRenderedPageBreak/>
              <w:t>области, направленной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 w:rsidR="003A681C">
        <w:tc>
          <w:tcPr>
            <w:tcW w:w="2608" w:type="dxa"/>
            <w:gridSpan w:val="2"/>
          </w:tcPr>
          <w:p w:rsidR="003A681C" w:rsidRDefault="003A681C">
            <w:pPr>
              <w:pStyle w:val="ConsPlusNormal"/>
              <w:jc w:val="both"/>
            </w:pPr>
            <w:r>
              <w:lastRenderedPageBreak/>
              <w:t>Задачи государственной программы</w:t>
            </w:r>
          </w:p>
        </w:tc>
        <w:tc>
          <w:tcPr>
            <w:tcW w:w="6407" w:type="dxa"/>
            <w:gridSpan w:val="6"/>
          </w:tcPr>
          <w:p w:rsidR="003A681C" w:rsidRDefault="003A681C">
            <w:pPr>
              <w:pStyle w:val="ConsPlusNormal"/>
              <w:jc w:val="both"/>
            </w:pPr>
            <w:r>
              <w:t>1) повышение уровня правовой и финансовой грамотности и формирование у населения навыков рационального потребительского поведения;</w:t>
            </w:r>
          </w:p>
          <w:p w:rsidR="003A681C" w:rsidRDefault="003A681C">
            <w:pPr>
              <w:pStyle w:val="ConsPlusNormal"/>
              <w:jc w:val="both"/>
            </w:pPr>
            <w:r>
              <w:t>2) повышение доступности правовой и экспертной помощи для потребителей;</w:t>
            </w:r>
          </w:p>
          <w:p w:rsidR="003A681C" w:rsidRDefault="003A681C">
            <w:pPr>
              <w:pStyle w:val="ConsPlusNormal"/>
              <w:jc w:val="both"/>
            </w:pPr>
            <w:r>
              <w:t>3) создание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услуг;</w:t>
            </w:r>
          </w:p>
          <w:p w:rsidR="003A681C" w:rsidRDefault="003A681C">
            <w:pPr>
              <w:pStyle w:val="ConsPlusNormal"/>
              <w:jc w:val="both"/>
            </w:pPr>
            <w:r>
              <w:t>4) систематическая оценка состояния потребительского рынка и системы защиты прав потребителей;</w:t>
            </w:r>
          </w:p>
          <w:p w:rsidR="003A681C" w:rsidRDefault="003A681C">
            <w:pPr>
              <w:pStyle w:val="ConsPlusNormal"/>
              <w:jc w:val="both"/>
            </w:pPr>
            <w:r>
              <w:t>5) повышение уровня социальной ответственности, правовой и финансовой грамотности хозяйствующих субъектов, работающих на потребительском рынке;</w:t>
            </w:r>
          </w:p>
          <w:p w:rsidR="003A681C" w:rsidRDefault="003A681C">
            <w:pPr>
              <w:pStyle w:val="ConsPlusNormal"/>
              <w:jc w:val="both"/>
            </w:pPr>
            <w:r>
              <w:t>6) содействие органам местного самоуправления (далее - ОМСУ), общественным организациям в решении задач по защите прав потребителей;</w:t>
            </w:r>
          </w:p>
          <w:p w:rsidR="003A681C" w:rsidRDefault="003A681C">
            <w:pPr>
              <w:pStyle w:val="ConsPlusNormal"/>
              <w:jc w:val="both"/>
            </w:pPr>
            <w:r>
              <w:t>7) развитие системы подготовки и повышения квалификации кадров, работающих в сфере защиты прав потребителей;</w:t>
            </w:r>
          </w:p>
          <w:p w:rsidR="003A681C" w:rsidRDefault="003A681C">
            <w:pPr>
              <w:pStyle w:val="ConsPlusNormal"/>
              <w:jc w:val="both"/>
            </w:pPr>
            <w:r>
              <w:t>8) создание условий для повышения качества и безопасности реализуемых товаров, работ и услуг;</w:t>
            </w:r>
          </w:p>
          <w:p w:rsidR="003A681C" w:rsidRDefault="003A681C">
            <w:pPr>
              <w:pStyle w:val="ConsPlusNormal"/>
              <w:jc w:val="both"/>
            </w:pPr>
            <w:r>
              <w:t>9) обеспечение защиты прав потребителей</w:t>
            </w:r>
          </w:p>
        </w:tc>
      </w:tr>
      <w:tr w:rsidR="003A681C">
        <w:tc>
          <w:tcPr>
            <w:tcW w:w="2608" w:type="dxa"/>
            <w:gridSpan w:val="2"/>
          </w:tcPr>
          <w:p w:rsidR="003A681C" w:rsidRDefault="003A681C">
            <w:pPr>
              <w:pStyle w:val="ConsPlusNormal"/>
              <w:jc w:val="both"/>
            </w:pPr>
            <w:r>
              <w:t>Этапы и сроки реализации государственной программы</w:t>
            </w:r>
          </w:p>
        </w:tc>
        <w:tc>
          <w:tcPr>
            <w:tcW w:w="6407" w:type="dxa"/>
            <w:gridSpan w:val="6"/>
          </w:tcPr>
          <w:p w:rsidR="003A681C" w:rsidRDefault="003A681C">
            <w:pPr>
              <w:pStyle w:val="ConsPlusNormal"/>
              <w:jc w:val="both"/>
            </w:pPr>
            <w:r>
              <w:t>2019 - 2021 годы.</w:t>
            </w:r>
          </w:p>
          <w:p w:rsidR="003A681C" w:rsidRDefault="003A681C">
            <w:pPr>
              <w:pStyle w:val="ConsPlusNormal"/>
              <w:jc w:val="both"/>
            </w:pPr>
            <w:r>
              <w:t>Государственная программа "Обеспечение защиты прав потребителей в Нижегородской области" реализуется в 1 этап</w:t>
            </w:r>
          </w:p>
        </w:tc>
      </w:tr>
      <w:tr w:rsidR="003A681C">
        <w:tc>
          <w:tcPr>
            <w:tcW w:w="2608" w:type="dxa"/>
            <w:gridSpan w:val="2"/>
            <w:vMerge w:val="restart"/>
          </w:tcPr>
          <w:p w:rsidR="003A681C" w:rsidRDefault="003A681C">
            <w:pPr>
              <w:pStyle w:val="ConsPlusNormal"/>
              <w:jc w:val="both"/>
            </w:pPr>
            <w:r>
              <w:t>Объемы бюджетных ассигнований программы за счет средств областного бюджета (в разбивке по подпрограммам)</w:t>
            </w:r>
          </w:p>
        </w:tc>
        <w:tc>
          <w:tcPr>
            <w:tcW w:w="6407" w:type="dxa"/>
            <w:gridSpan w:val="6"/>
          </w:tcPr>
          <w:p w:rsidR="003A681C" w:rsidRDefault="003A681C">
            <w:pPr>
              <w:pStyle w:val="ConsPlusNormal"/>
              <w:jc w:val="center"/>
            </w:pPr>
            <w:r>
              <w:t>Объем финансирования по годам (тыс. рублей)</w:t>
            </w:r>
          </w:p>
        </w:tc>
      </w:tr>
      <w:tr w:rsidR="003A681C">
        <w:tc>
          <w:tcPr>
            <w:tcW w:w="2608" w:type="dxa"/>
            <w:gridSpan w:val="2"/>
            <w:vMerge/>
          </w:tcPr>
          <w:p w:rsidR="003A681C" w:rsidRDefault="003A681C"/>
        </w:tc>
        <w:tc>
          <w:tcPr>
            <w:tcW w:w="1361" w:type="dxa"/>
          </w:tcPr>
          <w:p w:rsidR="003A681C" w:rsidRDefault="003A681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3A681C" w:rsidRDefault="003A681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11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Всего в период реализации</w:t>
            </w:r>
          </w:p>
        </w:tc>
      </w:tr>
      <w:tr w:rsidR="003A681C">
        <w:tc>
          <w:tcPr>
            <w:tcW w:w="2608" w:type="dxa"/>
            <w:gridSpan w:val="2"/>
            <w:vMerge/>
          </w:tcPr>
          <w:p w:rsidR="003A681C" w:rsidRDefault="003A681C"/>
        </w:tc>
        <w:tc>
          <w:tcPr>
            <w:tcW w:w="1361" w:type="dxa"/>
          </w:tcPr>
          <w:p w:rsidR="003A681C" w:rsidRDefault="003A681C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361" w:type="dxa"/>
          </w:tcPr>
          <w:p w:rsidR="003A681C" w:rsidRDefault="003A681C">
            <w:pPr>
              <w:pStyle w:val="ConsPlusNormal"/>
              <w:jc w:val="center"/>
            </w:pPr>
            <w:r>
              <w:t>6020</w:t>
            </w:r>
          </w:p>
        </w:tc>
        <w:tc>
          <w:tcPr>
            <w:tcW w:w="1474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6020</w:t>
            </w:r>
          </w:p>
        </w:tc>
        <w:tc>
          <w:tcPr>
            <w:tcW w:w="2211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18040</w:t>
            </w:r>
          </w:p>
        </w:tc>
      </w:tr>
      <w:tr w:rsidR="003A681C">
        <w:tc>
          <w:tcPr>
            <w:tcW w:w="9015" w:type="dxa"/>
            <w:gridSpan w:val="8"/>
          </w:tcPr>
          <w:p w:rsidR="003A681C" w:rsidRDefault="003A681C">
            <w:pPr>
              <w:pStyle w:val="ConsPlusNormal"/>
              <w:jc w:val="center"/>
            </w:pPr>
            <w:r>
              <w:t>Индикаторы достижения цели и показатели непосредственных результатов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center"/>
            </w:pPr>
            <w:r>
              <w:t>Наименование индикатора/непосредственного результата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2021 год</w:t>
            </w:r>
          </w:p>
        </w:tc>
      </w:tr>
      <w:tr w:rsidR="003A681C">
        <w:tc>
          <w:tcPr>
            <w:tcW w:w="9015" w:type="dxa"/>
            <w:gridSpan w:val="8"/>
          </w:tcPr>
          <w:p w:rsidR="003A681C" w:rsidRDefault="003A681C">
            <w:pPr>
              <w:pStyle w:val="ConsPlusNormal"/>
              <w:jc w:val="center"/>
            </w:pPr>
            <w:r>
              <w:t>Государственная программа "Обеспечение защиты прав потребителей в Нижегородской области"</w:t>
            </w:r>
          </w:p>
        </w:tc>
      </w:tr>
      <w:tr w:rsidR="003A681C">
        <w:tc>
          <w:tcPr>
            <w:tcW w:w="9015" w:type="dxa"/>
            <w:gridSpan w:val="8"/>
          </w:tcPr>
          <w:p w:rsidR="003A681C" w:rsidRDefault="003A681C">
            <w:pPr>
              <w:pStyle w:val="ConsPlusNormal"/>
              <w:jc w:val="center"/>
            </w:pPr>
            <w:r>
              <w:t>индикаторы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органов и организаций, входящих в систему защиты прав потребителей, в расчете на 100 тыс. населения Нижегородской области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1,9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 xml:space="preserve">Количество муниципальных образований Нижегородской области, в которых оказываются бесплатные </w:t>
            </w:r>
            <w:r>
              <w:lastRenderedPageBreak/>
              <w:t>консультационные услуги в сфере защиты прав потребителей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47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консультаций в сфере защиты прав потребителей на 100 тыс. человек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630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распространенных печатных информационных материалов (буклетов, памяток, брошюр, плакатов и др.), направленных на повышение потребительской грамотности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35000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публикаций и сообщений в средствах массовой информации, направленных на повышение потребительской грамотности, в том числе в сети Интернет и на платформе в социальных сетях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3000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Уровень правовой и финансовой грамотности населения в сфере защиты прав потребителей (по результатам опросов потребителей)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75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Доля удовлетворенных исков в общем количестве исков, поданных государственным органом, уполномоченным на защиту прав потребителей, в защиту неопределенного круга потребителей и (или) коллективных исков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 xml:space="preserve">82,5 </w:t>
            </w:r>
            <w:hyperlink w:anchor="P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Доля удовлетворенных исков в общем количестве исков, поданных государственным органом, уполномоченным на защиту прав потребителей, в защиту конкретного потребителя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 xml:space="preserve">85 </w:t>
            </w:r>
            <w:hyperlink w:anchor="P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Удельный вес продукции, реализуемой на территории Нижегородской области, не соответствующей требованиям качества и безопасности по результатам лабораторных исследований (от общего объема исследованной продукции), проводимых государственным органом, уполномоченным на защиту прав потребителей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0,8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отделений многофункциональных центров (далее - МФЦ), в которых организовано консультирование в сфере защиты прав потребителей сотрудниками Управления Роспотребнадзора по Нижегородской области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15</w:t>
            </w:r>
          </w:p>
        </w:tc>
      </w:tr>
      <w:tr w:rsidR="003A681C">
        <w:tc>
          <w:tcPr>
            <w:tcW w:w="9015" w:type="dxa"/>
            <w:gridSpan w:val="8"/>
          </w:tcPr>
          <w:p w:rsidR="003A681C" w:rsidRDefault="003A681C">
            <w:pPr>
              <w:pStyle w:val="ConsPlusNormal"/>
              <w:jc w:val="center"/>
            </w:pPr>
            <w:r>
              <w:t>непосредственные результаты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разработанных методических рекомендаций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4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бесплатных консультаций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17010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ОМСУ, разработавших проект муниципальных программ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26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публикаций и сообщений в СМИ, направленных на повышение потребительской грамотности, в том числе в информационно-коммуникационной сети "Интернет" (далее - Интернет) и на платформе в социальных сетях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3000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телепередач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91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открытых горячих линий по вопросам защиты прав потребителей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19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распространенных печатных информационных материалов для потребителей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17500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мероприятий для учащихся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160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распространенных печатных информационных материалов для хозяйствующих субъектов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17500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семинаров для хозяйствующих субъектов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12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опрошенных потребителей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7000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Удельный вес продукции, не соответствующей требованиям качества и безопасности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</w:pP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0,8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Доля оцененных обращений по защите прав потребителей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100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97" w:type="dxa"/>
            <w:gridSpan w:val="4"/>
          </w:tcPr>
          <w:p w:rsidR="003A681C" w:rsidRDefault="003A681C">
            <w:pPr>
              <w:pStyle w:val="ConsPlusNormal"/>
              <w:jc w:val="both"/>
            </w:pPr>
            <w:r>
              <w:t>Количество проведенных обучающих семинаров для ОМСУ</w:t>
            </w:r>
          </w:p>
        </w:tc>
        <w:tc>
          <w:tcPr>
            <w:tcW w:w="1077" w:type="dxa"/>
            <w:gridSpan w:val="2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4</w:t>
            </w:r>
          </w:p>
        </w:tc>
      </w:tr>
      <w:tr w:rsidR="003A681C">
        <w:tc>
          <w:tcPr>
            <w:tcW w:w="9015" w:type="dxa"/>
            <w:gridSpan w:val="8"/>
          </w:tcPr>
          <w:p w:rsidR="003A681C" w:rsidRDefault="003A681C">
            <w:pPr>
              <w:pStyle w:val="ConsPlusNormal"/>
              <w:jc w:val="both"/>
            </w:pPr>
            <w:bookmarkStart w:id="1" w:name="P170"/>
            <w:bookmarkEnd w:id="1"/>
            <w:r>
              <w:t xml:space="preserve">&lt;*&gt; В соответствии со </w:t>
            </w:r>
            <w:hyperlink r:id="rId6" w:history="1">
              <w:r>
                <w:rPr>
                  <w:color w:val="0000FF"/>
                </w:rPr>
                <w:t>Стратегией</w:t>
              </w:r>
            </w:hyperlink>
            <w:r>
              <w:t xml:space="preserve">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г. N 1837-р</w:t>
            </w:r>
          </w:p>
        </w:tc>
      </w:tr>
    </w:tbl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1"/>
      </w:pPr>
      <w:r>
        <w:t>2. Текстовая часть государственной программы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2"/>
      </w:pPr>
      <w:r>
        <w:t>2.1. Характеристика текущего состояния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proofErr w:type="gramStart"/>
      <w:r>
        <w:t>Государственная программа "Обеспечение защиты прав потребителей в Нижегородской области" (далее - государственная программа, Программа) разработана в соответствии с подпунктом "б" пункта 7 перечня поручений Президента Российской Федерации по итогам заседания президиума Государственного совета Российской Федерации от 18 апреля 2017 г. N Пр-1004ГС и направлена на развитие эффективной системы защиты прав потребителей в Нижегородской области и снижение социальной напряженности на потребительском рынке.</w:t>
      </w:r>
      <w:proofErr w:type="gramEnd"/>
    </w:p>
    <w:p w:rsidR="003A681C" w:rsidRDefault="003A681C">
      <w:pPr>
        <w:pStyle w:val="ConsPlusNormal"/>
        <w:spacing w:before="220"/>
        <w:ind w:firstLine="540"/>
        <w:jc w:val="both"/>
      </w:pPr>
      <w:proofErr w:type="gramStart"/>
      <w:r>
        <w:t xml:space="preserve">Программа также направлена на выполнение задач, определенных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7 декабря 1992 г. N 2300-1 "О защите прав потребителей",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28 августа 2017 г. N 1837-р "Об утверждении Стратегии государственной политики Российской Федерации в области защиты прав потребителей на период до 2030 года", методическими рекомендациями по разработке и реализации региональных программ по обеспечению прав</w:t>
      </w:r>
      <w:proofErr w:type="gramEnd"/>
      <w:r>
        <w:t xml:space="preserve"> потребителей, подготовленными Федеральной службой по надзору в сфере защиты прав потребителей и благополучия человека (далее - Роспотребнадзор) и направленными письмом от 26 октября 2017 г. N 01/14363-17-15 (далее - Методические рекомендации по разработке и реализации региональных программ по обеспечению прав потребителей).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В Программе определены конкретные задачи по организации защиты прав потребителей, обозначена роль всех составляющих системы защиты прав потребителей в их решении, спрогнозированы результаты и влияние реализации запланированных мероприятий на положение потребителей.</w:t>
      </w:r>
    </w:p>
    <w:p w:rsidR="003A681C" w:rsidRDefault="003A681C">
      <w:pPr>
        <w:pStyle w:val="ConsPlusNormal"/>
        <w:spacing w:before="220"/>
        <w:ind w:firstLine="540"/>
        <w:jc w:val="both"/>
      </w:pPr>
      <w:proofErr w:type="gramStart"/>
      <w:r>
        <w:t xml:space="preserve">Вопросы защиты прав потребителей и усиления социальных гарантий, надзора и контроля за исполнением обязательных требований законодательства Российской Федерации в области </w:t>
      </w:r>
      <w:r>
        <w:lastRenderedPageBreak/>
        <w:t>защиты прав потребителей являются целью стратегического развития России, в основе которой лежит достижение уровня экономического и социального развития, соответствующего статусу России как ведущей мировой державы XXI века, с привлекательным образом жизни, занимающей передовые позиции в глобальной экономической конкуренции и надежно</w:t>
      </w:r>
      <w:proofErr w:type="gramEnd"/>
      <w:r>
        <w:t xml:space="preserve"> </w:t>
      </w:r>
      <w:proofErr w:type="gramStart"/>
      <w:r>
        <w:t>обеспечивающей</w:t>
      </w:r>
      <w:proofErr w:type="gramEnd"/>
      <w:r>
        <w:t xml:space="preserve"> национальную безопасность и реализацию конституционных прав граждан.</w:t>
      </w:r>
    </w:p>
    <w:p w:rsidR="003A681C" w:rsidRDefault="003A681C">
      <w:pPr>
        <w:pStyle w:val="ConsPlusNormal"/>
        <w:spacing w:before="220"/>
        <w:ind w:firstLine="540"/>
        <w:jc w:val="both"/>
      </w:pPr>
      <w:proofErr w:type="gramStart"/>
      <w:r>
        <w:t>Управление Федеральной службы по надзору в сфере защиты прав потребителей и благополучия человека по Нижегородской области (далее - Управление Роспотребнадзора по Нижегородской области) является территориальным органом Роспотребнадзора, уполномоченным осуществлять федеральный государственный надзор в области защиты прав потребителей (федеральный государственный надзор за соблюдением законов и иных нормативных правовых актов Российской Федерации, регулирующих отношения в области защиты прав потребителей;</w:t>
      </w:r>
      <w:proofErr w:type="gramEnd"/>
      <w:r>
        <w:t xml:space="preserve"> организация и проведение в установленном порядке проверок деятельности юридических лиц, индивидуальных предпринимателей по выполнению требований законодательства Российской Федерации в области защиты прав потребителей; организация приема граждан и обеспечение рассмотрения обращений граждан; судебная защита потребителей; мероприятия, направленные на профилактику правонарушений; участие в формировании открытых и общедоступных государственных информационных ресурсов в области защиты прав потребителей, качества и безопасности товаров (работ, услуг) и пр.).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 xml:space="preserve">Динамика поступающих обращений свидетельствует об увеличении потребности граждан в защите их прав. </w:t>
      </w:r>
      <w:proofErr w:type="gramStart"/>
      <w:r>
        <w:t>С 2005 года по настоящее время количество обращений граждан, поступивших только в Управление Роспотребнадзора по Нижегородской области, увеличилось почти в 10 раз (в 2005 году - 901, в 2010 году - 2606, в 2011 году - 4364, в 2012 году - 5780, в 2013 году - 7583, в 2014 году - 9719, в 2015 году - 8960, в 2016 году - 8595, в 2017 году - 8537).</w:t>
      </w:r>
      <w:proofErr w:type="gramEnd"/>
    </w:p>
    <w:p w:rsidR="003A681C" w:rsidRDefault="003A681C">
      <w:pPr>
        <w:pStyle w:val="ConsPlusNormal"/>
        <w:spacing w:before="220"/>
        <w:ind w:firstLine="540"/>
        <w:jc w:val="both"/>
      </w:pPr>
      <w:proofErr w:type="gramStart"/>
      <w:r>
        <w:t>В 2017 году по сравнению с 2016 годом рост обращений в сфере торговли дистанционным способом торговли составил 19%, торговли по образцам - 2,4%, при оказании услуг бытового обслуживания - 11,1%, техническому обслуживанию и ремонту автомототранспортных средств - 4,2%, гостиничным услугам - в 2,3 раза, туристским услугам - 5,1%, услугам связи - 52% (по подвижной связи - 98%, по передаче данных - в 2,2 раза, по телематической связи - 43,7</w:t>
      </w:r>
      <w:proofErr w:type="gramEnd"/>
      <w:r>
        <w:t>%), долевому строительству - 46,9%, платежным агентам - 10,7%, жилищно-коммунальным услугам - 9,3%, платным медицинским услугам - 6,5%, прочим видам деятельности - 5,9%.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Вместе с тем снизилось количество обращений на следующие виды услуг: общественное питание - 50,5%, банковская деятельность - 49%, деятельность на финансовом рынке - 48%, из них страховая деятельность - 42%, микрофинансовая деятельность - 37%, риелторская деятельность - на 36%, транспортные услуги - 29,8%, платные образовательные услуги - 7%, розничная торговля - 6,7%.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В 2017 году выявлено 4288 нарушений нормативных правовых актов, регулирующих отношения в сфере защиты прав потребителей, что на 9,7% больше, чем в 2016 году, - 3908 нарушений. Следует отметить рост (на 55,7%) нарушений требований, установленных техническими регламентами Таможенного союза. Удельный вес проверок, по результатам которых были выявлены нарушения, от общего количества проведенных проверок составил 66,5% (в 2016 году - 61,4%). Число нарушений обязательных требований потребительского законодательства в Нижегородской области в расчете на 1 проверку в 2017 году составило 2,7 (в 2016 году - 1,8; в 2015 году - 2,53; в 2014 году - 2,07; в 2013 году - 0,61), что свидетельствует о повышении эффективности надзора.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 xml:space="preserve">По фактам нарушений выдано 335 предписаний, вынесено 1376 представлений об устранении причин и условий, способствовавших совершению административного правонарушения, что на 8,6% больше в сравнении с 2016 годом - 1267. Составлено 2300 протоколов об административных правонарушениях (в 2016 году - 2367). Вынесено 2331 постановление о назначении административного наказания (в 2016 году - 2670), из них </w:t>
      </w:r>
      <w:r>
        <w:lastRenderedPageBreak/>
        <w:t>предупреждений - 615, или 26,4% (в 2016 году - 417, или 15,6%), административных штрафов - 1716 (73,6%), в 2016 году - 2253 (84,5%). Общая сумма наложенных административных штрафов составила 9936,8 тыс. рублей.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В рамках осуществления правозащитной деятельности в 2017 году было подготовлено и подано 118 исков по защите прав потребителей (в 2016 году - 79, рост - 49,4%), в том числе 4 в защиту неопределенного круга лиц, 113 - в защиту конкретного потребителя, 1 иск в защиту группы потребителей.</w:t>
      </w:r>
    </w:p>
    <w:p w:rsidR="003A681C" w:rsidRDefault="003A681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взаимосвязанными положениями </w:t>
      </w:r>
      <w:hyperlink r:id="rId9" w:history="1">
        <w:r>
          <w:rPr>
            <w:color w:val="0000FF"/>
          </w:rPr>
          <w:t>части 1 статьи 47</w:t>
        </w:r>
      </w:hyperlink>
      <w:r>
        <w:t xml:space="preserve"> Гражданского процессуального кодекса Российской Федерации и </w:t>
      </w:r>
      <w:hyperlink r:id="rId10" w:history="1">
        <w:r>
          <w:rPr>
            <w:color w:val="0000FF"/>
          </w:rPr>
          <w:t>пункта 3 статьи 40</w:t>
        </w:r>
      </w:hyperlink>
      <w:r>
        <w:t xml:space="preserve"> Закона Российской Федерации "О защите прав потребителей" Управление Роспотребнадзора по Нижегородской области как орган, уполномоченный осуществлять федеральный государственный надзор в области защиты прав потребителей, привлекалось судом к участию в 187 судебных процессах для дачи заключения по делу в целях защиты прав</w:t>
      </w:r>
      <w:proofErr w:type="gramEnd"/>
      <w:r>
        <w:t xml:space="preserve"> потребителей, из них по 183 поданным заключениям судами вынесены решения в пользу потребителей, эффективность судебной защиты составила 97,9% (в 2016 году - 97,8%, в 2015 году - 97,0%).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 xml:space="preserve">В результате участия Управления Роспотребнадзора по Нижегородской области в судебной защите потребителям присуждено денежных средств в сумме 15 </w:t>
      </w:r>
      <w:proofErr w:type="gramStart"/>
      <w:r>
        <w:t>млн</w:t>
      </w:r>
      <w:proofErr w:type="gramEnd"/>
      <w:r>
        <w:t xml:space="preserve"> 715 тыс. рублей, в том числе компенсация морального вреда составила 853 тыс. рублей.</w:t>
      </w:r>
    </w:p>
    <w:p w:rsidR="003A681C" w:rsidRDefault="003A681C">
      <w:pPr>
        <w:pStyle w:val="ConsPlusNormal"/>
        <w:spacing w:before="220"/>
        <w:ind w:firstLine="540"/>
        <w:jc w:val="both"/>
      </w:pPr>
      <w:proofErr w:type="gramStart"/>
      <w:r>
        <w:t>В целях организации межведомственного взаимодействия Управлением Роспотребнадзора по Нижегородской области по вопросам защиты прав потребителей проводятся совещания, круглые столы, рабочие встречи, семинары с органами исполнительной власти и местного самоуправления Нижегородской области, информация об итогах контрольно-надзорной деятельности по профильному направлению деятельности за истекший год направляется в прокуратуру Нижегородской области, ГУ МВД России по Нижегородской области, надзорные органы и органы исполнительной власти</w:t>
      </w:r>
      <w:proofErr w:type="gramEnd"/>
      <w:r>
        <w:t xml:space="preserve"> Нижегородской области.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Правоприменительная практика показала, что большинство нарушений прав потребителей устраняется путем консультирования потребителей, оказания помощи в подготовке претензий и исковых заявлений. Такая работа способствует высокой степени оперативности рассмотрения обращений потребителей, что не может быть обеспечено контрольно-надзорными органами в силу детального урегулирования законодательными актами полномочий по проведению надзорных мероприятий.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Регулярно проводится тематическое консультирование потребителей по вопросам соблюдения прав потребителей при оказании финансовых услуг по телефонам горячих линий. В работе горячих линий принимают участие и специалисты консультационного центра и консультационных пунктов федерального бюджетного учреждения здравоохранения "Центр гигиены и эпидемиологии в Нижегородской области". По вопросам обеспечения санитарно-эпидемиологического благополучия населения в 2017 году проведено 97 горячих линий. По вопросам защиты прав потребителей - 151.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В рамках информирования и консультирования потребителей проводятся мероприятия, приуроченные к празднованию Всемирного дня защиты прав потребителей. В 2017 году организовано и проведено 110 лекционных занятий в учебных заведениях на тему "Сделаем цифровые рынки справедливыми и честными", в которых приняли участие 6581 школьников и студентов. Специалистами Управления Роспотребнадзора по Нижегородской области дано 5 интервью на телевидении и принято участие в 5 радиоэфирах, подготовлено 72 статьи в газеты, проведено 17 совещаний, круглых столов, принято участие в межведомственных комиссиях. В ходе проведения лекций проводилось анкетирование респондентов.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 xml:space="preserve">Ежегодно Управление Роспотребнадзора по Нижегородской области принимает активное </w:t>
      </w:r>
      <w:r>
        <w:lastRenderedPageBreak/>
        <w:t>участие в проекте "Содействие повышению уровня финансовой грамотности населения и развитию финансового образования в Российской Федерации". В 2016 - 2017 годах было распространено порядка 154000 единиц печатной продукции - плакаты, буклеты, брошюры с информацией по повышению уровня финансовой грамотности, в 2018 году в рамках вышеуказанного проекта поступило 25000 единиц буклетов.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В 2016 году начал работу государственный информационный ресу</w:t>
      </w:r>
      <w:proofErr w:type="gramStart"/>
      <w:r>
        <w:t>рс в сф</w:t>
      </w:r>
      <w:proofErr w:type="gramEnd"/>
      <w:r>
        <w:t>ере защиты прав потребителей, который состоит из 9 модулей (ГИС ЗПП). Оператором модулей ГИС ЗПП на федеральном уровне является Роспотребнадзор, на региональном уровне - Управление Роспотребнадзора по Нижегородской области.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 xml:space="preserve">По итогам работы в систему ГИС ЗПП внесено 223 уведомления по результатам проверок, проведенных в области защиты прав потребителей, в которых выявлено несоответствие требованиям нормативных документов. По материалам проверок к продавцам, поставщикам, изготовителям нестандартной продукции применены меры административного воздействия в рамках </w:t>
      </w:r>
      <w:hyperlink r:id="rId11" w:history="1">
        <w:r>
          <w:rPr>
            <w:color w:val="0000FF"/>
          </w:rPr>
          <w:t>КоАП</w:t>
        </w:r>
      </w:hyperlink>
      <w:r>
        <w:t xml:space="preserve"> Российской Федерации. Всего в "виртуальную приемную" поступило 100 обращений от граждан, проживающих в г. Н.Новгороде и Нижегородской области, на нарушения их прав. Обращения заявлены на различные темы, такие как розничная торговля (на продажу технически сложных товаров, в которых обнаружены дефекты), в том числе на продажу некачественных продуктов питания, услуги связи, в том числе на услуги почты, финансовые, транспортные услуги, бытовое обслуживание и другие сферы деятельности. На все обращения, поступившие в "виртуальную приемную", даны ответы.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 xml:space="preserve">В Нижегородской области реализуется пилотный проект по консультированию потребителей в сфере защиты прав потребителей сотрудниками Управления Роспотребнадзора по Нижегородской области в отделениях МФЦ. </w:t>
      </w:r>
      <w:proofErr w:type="gramStart"/>
      <w:r>
        <w:t>Организована работа по консультированию сотрудниками Управления Роспотребнадзора по Нижегородской области в сфере защиты прав потребителей на базе 7 отделений МФЦ, расположенных в Нижегородской области: г. Н.Новгород (ул. Славянская, ул. Литвинова), г. Дзержинск, г. Арзамас, г. Павлово, г. Выкса, г. Городец.</w:t>
      </w:r>
      <w:proofErr w:type="gramEnd"/>
      <w:r>
        <w:t xml:space="preserve"> С мая 2017 г. по май 2018 г. дано около 300 консультаций.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Учитывая социальную значимость и важность обеспечения доступности в решении вопросов защиты потребителей, ежегодно будет проводиться рейтинговая оценка деятельности системы органов в сфере защиты прав потребителей по обеспечению защиты потребителей, в соответствии с которой работа системы органов в этом направлении оценивается как "эффективная", "удовлетворительная" или "неэффективная".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Одной из причин, порождающей многочисленные нарушения прав потребителей, является низкая правовая и финансовая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 Планируется, что системой органов в сфере защиты прав потребителей в средствах массовой информации будут систематически размещаться информационные материалы, касающиеся вопросов защиты прав потребителей.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Данная работа приобретает особую актуальность потому, что в настоящее время маркетинговые стратегии направлены на управление поведением потребителя, которое не всегда является рациональным.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В настоящее время изготовители и продавцы товаров (услуг) пытаются достигнуть рыночного преимущества в основном не через освоение новой продукции и повышение ее качества, а через снижение себестоимости товаров (услуг) и применение психологических механизмов мотивации потребителя к приобретению конкретной продукции.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 xml:space="preserve">Таким образом, с учетом снижения административных барьеров риск реализации на </w:t>
      </w:r>
      <w:r>
        <w:lastRenderedPageBreak/>
        <w:t>потребительском рынке товаров (работ, услуг), не соответствующих обязательным требованиям, по-прежнему остается высоким.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Для обеспечения дополнительных гарантий реализации права потребителей на приобретение продукции, соответствующей требованиям технических регламентов, выявления опасных, некачественных, контрафактных товаров, реализуемых на потребительском рынке, выявления продукции с наилучшими потребительскими свойствами необходимо организовать работу по проведению независимых потребительских экспертиз и сравнительных исследований товаров (работ, услуг).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Поскольку предупреждение нарушения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и финансовой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В связи с этим важное место в вопросах обеспечения и защиты прав потребителей занимает внедрение и развитие дополнительных образовательных программ в области защиты прав потребителей. Для повышения мотивации к углубленному изучению данных вопросов организуется проведение олимпиад и конкурсов среди обучающихся общеобразовательных учреждений, профессиональных образовательных организаций, образовательных организаций высшего образования.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С учетом комплексного характера проблематики наиболее эффективным подходом к реализации мероприятий по обеспечению защиты прав потребителей является программно-целевой подход.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Реализация мероприятий Программы позволит повысить социальную защищенность граждан, обеспечит сбалансированную защиту интересов потребителей и повысит качество жизни жителей Нижегородской области.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2"/>
      </w:pPr>
      <w:r>
        <w:t>2.2. Цели, задачи государственной программы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proofErr w:type="gramStart"/>
      <w:r>
        <w:t>Исходя из приоритетов государственной политики сформулирована</w:t>
      </w:r>
      <w:proofErr w:type="gramEnd"/>
      <w:r>
        <w:t xml:space="preserve"> цель Программы - развитие системы защиты прав потребителей в Нижегородской области, направленной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Основные задачи Программы: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повышение уровня правовой и финансовой грамотности и формирование у населения навыков рационального потребительского поведения;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повышение доступности правовой и экспертной помощи для потребителей;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создание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систематическая оценка состояния потребительского рынка и системы защиты прав потребителей;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повышение уровня социальной ответственности, правовой и финансовой грамотности хозяйствующих субъектов, работающих на потребительском рынке;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 xml:space="preserve">- содействие ОМСУ, общественным организациям в решении задач по защите прав </w:t>
      </w:r>
      <w:r>
        <w:lastRenderedPageBreak/>
        <w:t>потребителей;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развитие системы подготовки и повышения квалификации кадров, работающих в сфере защиты прав потребителей;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создание условий для повышения качества и безопасности реализуемых товаров, работ и услуг;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обеспечение защиты прав потребителей.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В конечном итоге успешная реализация мероприятий Программы позволит: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развить сеть общественных приемных по вопросам защиты прав потребителей в регионе для оказания населению бесплатной консультационной помощи;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обеспечить сбалансированность региональной системы защиты прав потребителей за счет взаимодействия органов государственной власти всех уровней, ОМСУ и общественных организаций и обеспечения комплексного подхода к защите прав потребителей;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повысить уровень доступности информации о правах потребителя и механизмах их защиты, установленных законодательством Российской Федерации;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повысить правовую и финансовую грамотность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уменьшить количество нарушений законодательства в сфере потребительского рынка, 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повысить активность и эффективность деятельности общественных организаций и ОМСУ по защите прав потребителей;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увеличить количество фактов добровольного удовлетворения законных требований потребителей продавцами (исполнителями), в том числе с применением процедуры медиации.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2"/>
      </w:pPr>
      <w:r>
        <w:t>2.3. Сроки и этапы реализации государственной программы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Сроки реализации Программы 2019 - 2021 годы.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Программа реализуется в один этап.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2"/>
      </w:pPr>
      <w:r>
        <w:t>2.4. Перечень основных мероприятий государственной программы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Информация об основных мероприятиях Программы представлена в таблице 1.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3"/>
      </w:pPr>
      <w:r>
        <w:t>Таблица 1. Перечень основных мероприятий</w:t>
      </w:r>
    </w:p>
    <w:p w:rsidR="003A681C" w:rsidRDefault="003A681C">
      <w:pPr>
        <w:pStyle w:val="ConsPlusTitle"/>
        <w:jc w:val="center"/>
      </w:pPr>
      <w:r>
        <w:t>государственной программы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sectPr w:rsidR="003A681C" w:rsidSect="004953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474"/>
        <w:gridCol w:w="1077"/>
        <w:gridCol w:w="1920"/>
        <w:gridCol w:w="1134"/>
        <w:gridCol w:w="1134"/>
        <w:gridCol w:w="1134"/>
        <w:gridCol w:w="1247"/>
      </w:tblGrid>
      <w:tr w:rsidR="003A681C">
        <w:tc>
          <w:tcPr>
            <w:tcW w:w="624" w:type="dxa"/>
            <w:vMerge w:val="restart"/>
          </w:tcPr>
          <w:p w:rsidR="003A681C" w:rsidRDefault="003A681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3A681C" w:rsidRDefault="003A681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vMerge w:val="restart"/>
          </w:tcPr>
          <w:p w:rsidR="003A681C" w:rsidRDefault="003A681C">
            <w:pPr>
              <w:pStyle w:val="ConsPlusNormal"/>
              <w:jc w:val="center"/>
            </w:pPr>
            <w:r>
              <w:t>Категория расходов (кап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ложения, НИОКР и прочие расходы)</w:t>
            </w:r>
          </w:p>
        </w:tc>
        <w:tc>
          <w:tcPr>
            <w:tcW w:w="1077" w:type="dxa"/>
            <w:vMerge w:val="restart"/>
          </w:tcPr>
          <w:p w:rsidR="003A681C" w:rsidRDefault="003A681C">
            <w:pPr>
              <w:pStyle w:val="ConsPlusNormal"/>
              <w:jc w:val="center"/>
            </w:pPr>
            <w:r>
              <w:t>Сроки выполнения (годы)</w:t>
            </w:r>
          </w:p>
        </w:tc>
        <w:tc>
          <w:tcPr>
            <w:tcW w:w="1920" w:type="dxa"/>
            <w:vMerge w:val="restart"/>
          </w:tcPr>
          <w:p w:rsidR="003A681C" w:rsidRDefault="003A681C">
            <w:pPr>
              <w:pStyle w:val="ConsPlusNormal"/>
              <w:jc w:val="center"/>
            </w:pPr>
            <w:r>
              <w:t>Исполнители мероприятия</w:t>
            </w:r>
          </w:p>
        </w:tc>
        <w:tc>
          <w:tcPr>
            <w:tcW w:w="4649" w:type="dxa"/>
            <w:gridSpan w:val="4"/>
          </w:tcPr>
          <w:p w:rsidR="003A681C" w:rsidRDefault="003A681C">
            <w:pPr>
              <w:pStyle w:val="ConsPlusNormal"/>
              <w:jc w:val="center"/>
            </w:pPr>
            <w:r>
              <w:t>Объем финансирования (по годам) за счет средств областного бюджета, тыс. руб.</w:t>
            </w:r>
          </w:p>
        </w:tc>
      </w:tr>
      <w:tr w:rsidR="003A681C">
        <w:tc>
          <w:tcPr>
            <w:tcW w:w="624" w:type="dxa"/>
            <w:vMerge/>
          </w:tcPr>
          <w:p w:rsidR="003A681C" w:rsidRDefault="003A681C"/>
        </w:tc>
        <w:tc>
          <w:tcPr>
            <w:tcW w:w="2211" w:type="dxa"/>
            <w:vMerge/>
          </w:tcPr>
          <w:p w:rsidR="003A681C" w:rsidRDefault="003A681C"/>
        </w:tc>
        <w:tc>
          <w:tcPr>
            <w:tcW w:w="1474" w:type="dxa"/>
            <w:vMerge/>
          </w:tcPr>
          <w:p w:rsidR="003A681C" w:rsidRDefault="003A681C"/>
        </w:tc>
        <w:tc>
          <w:tcPr>
            <w:tcW w:w="1077" w:type="dxa"/>
            <w:vMerge/>
          </w:tcPr>
          <w:p w:rsidR="003A681C" w:rsidRDefault="003A681C"/>
        </w:tc>
        <w:tc>
          <w:tcPr>
            <w:tcW w:w="1920" w:type="dxa"/>
            <w:vMerge/>
          </w:tcPr>
          <w:p w:rsidR="003A681C" w:rsidRDefault="003A681C"/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3A681C" w:rsidRDefault="003A681C">
            <w:pPr>
              <w:pStyle w:val="ConsPlusNormal"/>
              <w:jc w:val="center"/>
            </w:pPr>
            <w:r>
              <w:t>Всего</w:t>
            </w:r>
          </w:p>
        </w:tc>
      </w:tr>
      <w:tr w:rsidR="003A681C">
        <w:tc>
          <w:tcPr>
            <w:tcW w:w="624" w:type="dxa"/>
          </w:tcPr>
          <w:p w:rsidR="003A681C" w:rsidRDefault="003A6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A681C" w:rsidRDefault="003A6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A681C" w:rsidRDefault="003A6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0" w:type="dxa"/>
          </w:tcPr>
          <w:p w:rsidR="003A681C" w:rsidRDefault="003A68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A681C" w:rsidRDefault="003A681C">
            <w:pPr>
              <w:pStyle w:val="ConsPlusNormal"/>
              <w:jc w:val="center"/>
            </w:pPr>
            <w:r>
              <w:t>9</w:t>
            </w:r>
          </w:p>
        </w:tc>
      </w:tr>
      <w:tr w:rsidR="003A681C">
        <w:tc>
          <w:tcPr>
            <w:tcW w:w="7306" w:type="dxa"/>
            <w:gridSpan w:val="5"/>
          </w:tcPr>
          <w:p w:rsidR="003A681C" w:rsidRDefault="003A681C">
            <w:pPr>
              <w:pStyle w:val="ConsPlusNormal"/>
              <w:jc w:val="both"/>
            </w:pPr>
            <w:r>
              <w:t>Цель государственной программы: развитие системы защиты прав потребителей в Нижегородской области, направленной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6020,0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6020,0</w:t>
            </w:r>
          </w:p>
        </w:tc>
        <w:tc>
          <w:tcPr>
            <w:tcW w:w="1247" w:type="dxa"/>
          </w:tcPr>
          <w:p w:rsidR="003A681C" w:rsidRDefault="003A681C">
            <w:pPr>
              <w:pStyle w:val="ConsPlusNormal"/>
              <w:jc w:val="center"/>
            </w:pPr>
            <w:r>
              <w:t>18040,0</w:t>
            </w:r>
          </w:p>
        </w:tc>
      </w:tr>
      <w:tr w:rsidR="003A681C">
        <w:tc>
          <w:tcPr>
            <w:tcW w:w="2835" w:type="dxa"/>
            <w:gridSpan w:val="2"/>
          </w:tcPr>
          <w:p w:rsidR="003A681C" w:rsidRDefault="003A681C">
            <w:pPr>
              <w:pStyle w:val="ConsPlusNormal"/>
              <w:jc w:val="both"/>
            </w:pPr>
            <w:r>
              <w:t>Основное мероприятие 1. Укрепление региональной системы защиты прав потребителей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1077" w:type="dxa"/>
          </w:tcPr>
          <w:p w:rsidR="003A681C" w:rsidRDefault="003A681C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920" w:type="dxa"/>
          </w:tcPr>
          <w:p w:rsidR="003A681C" w:rsidRDefault="003A681C">
            <w:pPr>
              <w:pStyle w:val="ConsPlusNormal"/>
              <w:jc w:val="center"/>
            </w:pPr>
            <w:r>
              <w:t>Минпромторг НО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835" w:type="dxa"/>
            <w:gridSpan w:val="2"/>
          </w:tcPr>
          <w:p w:rsidR="003A681C" w:rsidRDefault="003A681C">
            <w:pPr>
              <w:pStyle w:val="ConsPlusNormal"/>
              <w:jc w:val="both"/>
            </w:pPr>
            <w:r>
              <w:t>Основное мероприятие 2. 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1077" w:type="dxa"/>
          </w:tcPr>
          <w:p w:rsidR="003A681C" w:rsidRDefault="003A681C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920" w:type="dxa"/>
          </w:tcPr>
          <w:p w:rsidR="003A681C" w:rsidRDefault="003A681C">
            <w:pPr>
              <w:pStyle w:val="ConsPlusNormal"/>
              <w:jc w:val="center"/>
            </w:pPr>
            <w:r>
              <w:t>Минпромторг НО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5285,0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5295,0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5295,0</w:t>
            </w:r>
          </w:p>
        </w:tc>
        <w:tc>
          <w:tcPr>
            <w:tcW w:w="1247" w:type="dxa"/>
          </w:tcPr>
          <w:p w:rsidR="003A681C" w:rsidRDefault="003A681C">
            <w:pPr>
              <w:pStyle w:val="ConsPlusNormal"/>
              <w:jc w:val="center"/>
            </w:pPr>
            <w:r>
              <w:t>15875,0</w:t>
            </w:r>
          </w:p>
        </w:tc>
      </w:tr>
      <w:tr w:rsidR="003A681C">
        <w:tc>
          <w:tcPr>
            <w:tcW w:w="2835" w:type="dxa"/>
            <w:gridSpan w:val="2"/>
          </w:tcPr>
          <w:p w:rsidR="003A681C" w:rsidRDefault="003A681C">
            <w:pPr>
              <w:pStyle w:val="ConsPlusNormal"/>
              <w:jc w:val="both"/>
            </w:pPr>
            <w:r>
              <w:t>Основное мероприятие 3. Профилактика правонарушений в сфере защиты прав потребителей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1077" w:type="dxa"/>
          </w:tcPr>
          <w:p w:rsidR="003A681C" w:rsidRDefault="003A681C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920" w:type="dxa"/>
          </w:tcPr>
          <w:p w:rsidR="003A681C" w:rsidRDefault="003A681C">
            <w:pPr>
              <w:pStyle w:val="ConsPlusNormal"/>
              <w:jc w:val="center"/>
            </w:pPr>
            <w:r>
              <w:t>Минпромторг НО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247" w:type="dxa"/>
          </w:tcPr>
          <w:p w:rsidR="003A681C" w:rsidRDefault="003A681C">
            <w:pPr>
              <w:pStyle w:val="ConsPlusNormal"/>
              <w:jc w:val="center"/>
            </w:pPr>
            <w:r>
              <w:t>1685,0</w:t>
            </w:r>
          </w:p>
        </w:tc>
      </w:tr>
      <w:tr w:rsidR="003A681C">
        <w:tc>
          <w:tcPr>
            <w:tcW w:w="2835" w:type="dxa"/>
            <w:gridSpan w:val="2"/>
          </w:tcPr>
          <w:p w:rsidR="003A681C" w:rsidRDefault="003A681C">
            <w:pPr>
              <w:pStyle w:val="ConsPlusNormal"/>
              <w:jc w:val="both"/>
            </w:pPr>
            <w:r>
              <w:t xml:space="preserve">Основное мероприятие 4. Мониторинг состояния потребительского рынка и </w:t>
            </w:r>
            <w:r>
              <w:lastRenderedPageBreak/>
              <w:t>системы защиты прав потребителей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lastRenderedPageBreak/>
              <w:t>Прочие расходы</w:t>
            </w:r>
          </w:p>
        </w:tc>
        <w:tc>
          <w:tcPr>
            <w:tcW w:w="1077" w:type="dxa"/>
          </w:tcPr>
          <w:p w:rsidR="003A681C" w:rsidRDefault="003A681C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920" w:type="dxa"/>
          </w:tcPr>
          <w:p w:rsidR="003A681C" w:rsidRDefault="003A681C">
            <w:pPr>
              <w:pStyle w:val="ConsPlusNormal"/>
              <w:jc w:val="center"/>
            </w:pPr>
            <w:r>
              <w:t>Минпромторг НО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835" w:type="dxa"/>
            <w:gridSpan w:val="2"/>
          </w:tcPr>
          <w:p w:rsidR="003A681C" w:rsidRDefault="003A681C">
            <w:pPr>
              <w:pStyle w:val="ConsPlusNormal"/>
              <w:jc w:val="both"/>
            </w:pPr>
            <w:r>
              <w:lastRenderedPageBreak/>
              <w:t>Основное мероприятие 5. Совершенствование механизмов защиты прав потребителей</w:t>
            </w:r>
          </w:p>
        </w:tc>
        <w:tc>
          <w:tcPr>
            <w:tcW w:w="1474" w:type="dxa"/>
          </w:tcPr>
          <w:p w:rsidR="003A681C" w:rsidRDefault="003A681C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1077" w:type="dxa"/>
          </w:tcPr>
          <w:p w:rsidR="003A681C" w:rsidRDefault="003A681C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920" w:type="dxa"/>
          </w:tcPr>
          <w:p w:rsidR="003A681C" w:rsidRDefault="003A681C">
            <w:pPr>
              <w:pStyle w:val="ConsPlusNormal"/>
              <w:jc w:val="center"/>
            </w:pPr>
            <w:r>
              <w:t>Минпромторг НО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47" w:type="dxa"/>
          </w:tcPr>
          <w:p w:rsidR="003A681C" w:rsidRDefault="003A681C">
            <w:pPr>
              <w:pStyle w:val="ConsPlusNormal"/>
              <w:jc w:val="center"/>
            </w:pPr>
            <w:r>
              <w:t>480,0</w:t>
            </w:r>
          </w:p>
        </w:tc>
      </w:tr>
    </w:tbl>
    <w:p w:rsidR="003A681C" w:rsidRDefault="003A681C">
      <w:pPr>
        <w:sectPr w:rsidR="003A68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2"/>
      </w:pPr>
      <w:r>
        <w:t>2.5. Индикаторы достижения цели и непосредственные</w:t>
      </w:r>
    </w:p>
    <w:p w:rsidR="003A681C" w:rsidRDefault="003A681C">
      <w:pPr>
        <w:pStyle w:val="ConsPlusTitle"/>
        <w:jc w:val="center"/>
      </w:pPr>
      <w:r>
        <w:t>результаты реализации государственной программы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Индикаторы достижения цели и непосредственные результаты реализации Программы представлены в таблице 2.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3"/>
      </w:pPr>
      <w:r>
        <w:t>Таблица 2. Сведения об индикаторах</w:t>
      </w:r>
    </w:p>
    <w:p w:rsidR="003A681C" w:rsidRDefault="003A681C">
      <w:pPr>
        <w:pStyle w:val="ConsPlusTitle"/>
        <w:jc w:val="center"/>
      </w:pPr>
      <w:r>
        <w:t xml:space="preserve">и непосредственных </w:t>
      </w:r>
      <w:proofErr w:type="gramStart"/>
      <w:r>
        <w:t>результатах</w:t>
      </w:r>
      <w:proofErr w:type="gramEnd"/>
    </w:p>
    <w:p w:rsidR="003A681C" w:rsidRDefault="003A68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794"/>
        <w:gridCol w:w="1005"/>
        <w:gridCol w:w="1020"/>
        <w:gridCol w:w="1020"/>
      </w:tblGrid>
      <w:tr w:rsidR="003A681C">
        <w:tc>
          <w:tcPr>
            <w:tcW w:w="567" w:type="dxa"/>
            <w:vMerge w:val="restart"/>
          </w:tcPr>
          <w:p w:rsidR="003A681C" w:rsidRDefault="003A68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</w:tcPr>
          <w:p w:rsidR="003A681C" w:rsidRDefault="003A681C">
            <w:pPr>
              <w:pStyle w:val="ConsPlusNormal"/>
              <w:jc w:val="center"/>
            </w:pPr>
            <w:r>
              <w:t>Наименование индикатора/непосредственного результата</w:t>
            </w:r>
          </w:p>
        </w:tc>
        <w:tc>
          <w:tcPr>
            <w:tcW w:w="794" w:type="dxa"/>
            <w:vMerge w:val="restart"/>
          </w:tcPr>
          <w:p w:rsidR="003A681C" w:rsidRDefault="003A681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045" w:type="dxa"/>
            <w:gridSpan w:val="3"/>
          </w:tcPr>
          <w:p w:rsidR="003A681C" w:rsidRDefault="003A681C">
            <w:pPr>
              <w:pStyle w:val="ConsPlusNormal"/>
              <w:jc w:val="center"/>
            </w:pPr>
            <w:r>
              <w:t>Значение индикатора/непосредственного результата</w:t>
            </w:r>
          </w:p>
        </w:tc>
      </w:tr>
      <w:tr w:rsidR="003A681C">
        <w:tc>
          <w:tcPr>
            <w:tcW w:w="567" w:type="dxa"/>
            <w:vMerge/>
          </w:tcPr>
          <w:p w:rsidR="003A681C" w:rsidRDefault="003A681C"/>
        </w:tc>
        <w:tc>
          <w:tcPr>
            <w:tcW w:w="4649" w:type="dxa"/>
            <w:vMerge/>
          </w:tcPr>
          <w:p w:rsidR="003A681C" w:rsidRDefault="003A681C"/>
        </w:tc>
        <w:tc>
          <w:tcPr>
            <w:tcW w:w="794" w:type="dxa"/>
            <w:vMerge/>
          </w:tcPr>
          <w:p w:rsidR="003A681C" w:rsidRDefault="003A681C"/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2021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6</w:t>
            </w:r>
          </w:p>
        </w:tc>
      </w:tr>
      <w:tr w:rsidR="003A681C">
        <w:tc>
          <w:tcPr>
            <w:tcW w:w="9055" w:type="dxa"/>
            <w:gridSpan w:val="6"/>
          </w:tcPr>
          <w:p w:rsidR="003A681C" w:rsidRDefault="003A681C">
            <w:pPr>
              <w:pStyle w:val="ConsPlusNormal"/>
              <w:jc w:val="center"/>
              <w:outlineLvl w:val="4"/>
            </w:pPr>
            <w:r>
              <w:t>Государственная программа "Обеспечение защиты прав потребителей в Нижегородской области"</w:t>
            </w:r>
          </w:p>
        </w:tc>
      </w:tr>
      <w:tr w:rsidR="003A681C">
        <w:tc>
          <w:tcPr>
            <w:tcW w:w="9055" w:type="dxa"/>
            <w:gridSpan w:val="6"/>
          </w:tcPr>
          <w:p w:rsidR="003A681C" w:rsidRDefault="003A681C">
            <w:pPr>
              <w:pStyle w:val="ConsPlusNormal"/>
              <w:jc w:val="center"/>
              <w:outlineLvl w:val="5"/>
            </w:pPr>
            <w:r>
              <w:t>индикаторы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органов и организаций, входящих в систему защиты прав потребителей, в расчете на 100 тыс. населения Нижегородской области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1,9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муниципальных образований Нижегородской области, в которых оказываются бесплатные консультационные услуги в сфере защиты прав потребителей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47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консультаций в сфере защиты прав потребителей на 100 тыс. человек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630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распространенных печатных информационных материалов (буклетов, памяток, брошюр, плакатов и др.), направленных на повышение потребительской грамотности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35000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публикаций и сообщений в средствах массовой информации, направленных на повышение потребительской грамотности, в том числе в сети Интернет и на платформе в социальных сетях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3000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Уровень правовой и финансовой грамотности населения в сфере защиты прав потребителей (по результатам опросов потребителей)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75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 xml:space="preserve">Доля удовлетворенных исков в общем количестве исков, поданных государственным органом, уполномоченным на защиту прав потребителей, в защиту неопределенного круга </w:t>
            </w:r>
            <w:r>
              <w:lastRenderedPageBreak/>
              <w:t>потребителей и (или) коллективных исков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 xml:space="preserve">82,5 </w:t>
            </w:r>
            <w:hyperlink w:anchor="P4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82,5 &lt;*&gt;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82,5 &lt;*&gt;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Доля удовлетворенных исков в общем количестве исков, поданных государственным органом, уполномоченным на защиту прав потребителей, в защиту конкретного потребителя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 xml:space="preserve">85 </w:t>
            </w:r>
            <w:hyperlink w:anchor="P4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85 &lt;*&gt;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85 &lt;*&gt;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Удельный вес продукции, реализуемой на территории Нижегородской области, не соответствующей требованиям качества и безопасности по результатам лабораторных исследований (от общего объема исследованной продукции), проводимых государственным органом, уполномоченным на защиту прав потребителей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0,8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отделений МФЦ, в которых организовано консультирование в сфере защиты прав потребителей сотрудниками Управления Роспотребнадзора по Нижегородской области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15</w:t>
            </w:r>
          </w:p>
        </w:tc>
      </w:tr>
      <w:tr w:rsidR="003A681C">
        <w:tc>
          <w:tcPr>
            <w:tcW w:w="9055" w:type="dxa"/>
            <w:gridSpan w:val="6"/>
          </w:tcPr>
          <w:p w:rsidR="003A681C" w:rsidRDefault="003A681C">
            <w:pPr>
              <w:pStyle w:val="ConsPlusNormal"/>
              <w:jc w:val="center"/>
              <w:outlineLvl w:val="5"/>
            </w:pPr>
            <w:r>
              <w:t>непосредственные результаты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разработанных методических рекомендаций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4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бесплатных консультаций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14850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17010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ОМСУ, разработавших проект муниципальных программ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26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публикаций и сообщений в СМИ, направленных на повышение потребительской грамотности, в том числе в сети Интернет и на платформе в социальных сетях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3000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телепередач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91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открытых горячих линий по вопросам защиты прав потребителей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19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распространенных печатных информационных материалов для потребителей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17500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17500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мероприятий для учащихся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160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распространенных печатных информационных материалов для хозяйствующих субъектов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17500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17500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семинаров для хозяйствующих субъектов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12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опрошенных потребителей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7000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Удельный вес продукции, не соответствующей требованиям качества и безопасности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</w:pP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0,8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Доля оцененных обращений по защите прав потребителей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100</w:t>
            </w:r>
          </w:p>
        </w:tc>
      </w:tr>
      <w:tr w:rsidR="003A681C">
        <w:tc>
          <w:tcPr>
            <w:tcW w:w="567" w:type="dxa"/>
          </w:tcPr>
          <w:p w:rsidR="003A681C" w:rsidRDefault="003A681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9" w:type="dxa"/>
          </w:tcPr>
          <w:p w:rsidR="003A681C" w:rsidRDefault="003A681C">
            <w:pPr>
              <w:pStyle w:val="ConsPlusNormal"/>
              <w:jc w:val="both"/>
            </w:pPr>
            <w:r>
              <w:t>Количество проведенных обучающих семинаров для ОМСУ</w:t>
            </w:r>
          </w:p>
        </w:tc>
        <w:tc>
          <w:tcPr>
            <w:tcW w:w="794" w:type="dxa"/>
          </w:tcPr>
          <w:p w:rsidR="003A681C" w:rsidRDefault="003A681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05" w:type="dxa"/>
          </w:tcPr>
          <w:p w:rsidR="003A681C" w:rsidRDefault="003A6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A681C" w:rsidRDefault="003A681C">
            <w:pPr>
              <w:pStyle w:val="ConsPlusNormal"/>
              <w:jc w:val="center"/>
            </w:pPr>
            <w:r>
              <w:t>4</w:t>
            </w:r>
          </w:p>
        </w:tc>
      </w:tr>
    </w:tbl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--------------------------------</w:t>
      </w:r>
    </w:p>
    <w:p w:rsidR="003A681C" w:rsidRDefault="003A681C">
      <w:pPr>
        <w:pStyle w:val="ConsPlusNormal"/>
        <w:spacing w:before="220"/>
        <w:ind w:firstLine="540"/>
        <w:jc w:val="both"/>
      </w:pPr>
      <w:bookmarkStart w:id="2" w:name="P477"/>
      <w:bookmarkEnd w:id="2"/>
      <w:r>
        <w:t xml:space="preserve">&lt;*&gt; В соответствии со </w:t>
      </w:r>
      <w:hyperlink r:id="rId12" w:history="1">
        <w:r>
          <w:rPr>
            <w:color w:val="0000FF"/>
          </w:rPr>
          <w:t>Стратегией</w:t>
        </w:r>
      </w:hyperlink>
      <w:r>
        <w:t xml:space="preserve">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г. N 1837-р.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2"/>
      </w:pPr>
      <w:r>
        <w:t>2.6. Меры правового регулирования государственной программы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Принятие новых нормативных правовых актов для реализации Программы не планируется.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2"/>
      </w:pPr>
      <w:r>
        <w:t>2.7. Предоставление субсидий из областного бюджета бюджетам</w:t>
      </w:r>
    </w:p>
    <w:p w:rsidR="003A681C" w:rsidRDefault="003A681C">
      <w:pPr>
        <w:pStyle w:val="ConsPlusTitle"/>
        <w:jc w:val="center"/>
      </w:pPr>
      <w:r>
        <w:t>муниципальных районов и городских округов</w:t>
      </w:r>
    </w:p>
    <w:p w:rsidR="003A681C" w:rsidRDefault="003A681C">
      <w:pPr>
        <w:pStyle w:val="ConsPlusTitle"/>
        <w:jc w:val="center"/>
      </w:pPr>
      <w:r>
        <w:t>Нижегородской области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Предоставление субсидий из областного бюджета бюджетам муниципальных районов и городских округов Нижегородской области на реализацию муниципальных программ, направленных на достижение целей, соответствующих государственной программе, в рамках реализации Программы не предусмотрено.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2"/>
      </w:pPr>
      <w:r>
        <w:t>2.8. Участие в реализации государственной программы</w:t>
      </w:r>
    </w:p>
    <w:p w:rsidR="003A681C" w:rsidRDefault="003A681C">
      <w:pPr>
        <w:pStyle w:val="ConsPlusTitle"/>
        <w:jc w:val="center"/>
      </w:pPr>
      <w:r>
        <w:t>государственных унитарных предприятий, акционерных обществ</w:t>
      </w:r>
    </w:p>
    <w:p w:rsidR="003A681C" w:rsidRDefault="003A681C">
      <w:pPr>
        <w:pStyle w:val="ConsPlusTitle"/>
        <w:jc w:val="center"/>
      </w:pPr>
      <w:r>
        <w:t xml:space="preserve">с участием Нижегородской области, </w:t>
      </w:r>
      <w:proofErr w:type="gramStart"/>
      <w:r>
        <w:t>общественных</w:t>
      </w:r>
      <w:proofErr w:type="gramEnd"/>
      <w:r>
        <w:t>, научных</w:t>
      </w:r>
    </w:p>
    <w:p w:rsidR="003A681C" w:rsidRDefault="003A681C">
      <w:pPr>
        <w:pStyle w:val="ConsPlusTitle"/>
        <w:jc w:val="center"/>
      </w:pPr>
      <w:r>
        <w:t>и иных организаций, а также внебюджетных фондов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Участие в реализации Программы государственных унитарных предприятий, акционерных обществ с участием Нижегородской области, общественных, научных и иных организаций, а также внебюджетных фондов не предусмотрено.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2"/>
      </w:pPr>
      <w:r>
        <w:t>2.9. Обоснование объема финансовых ресурсов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Объемы финансирования мероприятий Программы уточняются ежегодно при формировании областного бюджета на очередной финансовый год и на плановый период.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Информация по ресурсному обеспечению государственной программы за счет средств областного бюджета (с расшифровкой по главным распорядителям средств областного бюджета, основным мероприятиям подпрограмм, а также по годам реализации государственной программы) отражена в таблицах 3, 4 Программы.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3"/>
      </w:pPr>
      <w:r>
        <w:t>Таблица 3. Ресурсное обеспечение реализации государственной</w:t>
      </w:r>
    </w:p>
    <w:p w:rsidR="003A681C" w:rsidRDefault="003A681C">
      <w:pPr>
        <w:pStyle w:val="ConsPlusTitle"/>
        <w:jc w:val="center"/>
      </w:pPr>
      <w:r>
        <w:t>программы за счет средств областного бюджета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sectPr w:rsidR="003A68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415"/>
        <w:gridCol w:w="1928"/>
        <w:gridCol w:w="1077"/>
        <w:gridCol w:w="1134"/>
        <w:gridCol w:w="1134"/>
        <w:gridCol w:w="1304"/>
      </w:tblGrid>
      <w:tr w:rsidR="003A681C">
        <w:tc>
          <w:tcPr>
            <w:tcW w:w="1644" w:type="dxa"/>
            <w:vMerge w:val="restart"/>
          </w:tcPr>
          <w:p w:rsidR="003A681C" w:rsidRDefault="003A681C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415" w:type="dxa"/>
            <w:vMerge w:val="restart"/>
          </w:tcPr>
          <w:p w:rsidR="003A681C" w:rsidRDefault="003A681C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28" w:type="dxa"/>
            <w:vMerge w:val="restart"/>
          </w:tcPr>
          <w:p w:rsidR="003A681C" w:rsidRDefault="003A681C">
            <w:pPr>
              <w:pStyle w:val="ConsPlusNormal"/>
              <w:jc w:val="center"/>
            </w:pPr>
            <w:r>
              <w:t>Государственный заказчик-координатор, соисполнители</w:t>
            </w:r>
          </w:p>
        </w:tc>
        <w:tc>
          <w:tcPr>
            <w:tcW w:w="4649" w:type="dxa"/>
            <w:gridSpan w:val="4"/>
          </w:tcPr>
          <w:p w:rsidR="003A681C" w:rsidRDefault="003A681C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3A681C">
        <w:tc>
          <w:tcPr>
            <w:tcW w:w="1644" w:type="dxa"/>
            <w:vMerge/>
          </w:tcPr>
          <w:p w:rsidR="003A681C" w:rsidRDefault="003A681C"/>
        </w:tc>
        <w:tc>
          <w:tcPr>
            <w:tcW w:w="2415" w:type="dxa"/>
            <w:vMerge/>
          </w:tcPr>
          <w:p w:rsidR="003A681C" w:rsidRDefault="003A681C"/>
        </w:tc>
        <w:tc>
          <w:tcPr>
            <w:tcW w:w="1928" w:type="dxa"/>
            <w:vMerge/>
          </w:tcPr>
          <w:p w:rsidR="003A681C" w:rsidRDefault="003A681C"/>
        </w:tc>
        <w:tc>
          <w:tcPr>
            <w:tcW w:w="1077" w:type="dxa"/>
          </w:tcPr>
          <w:p w:rsidR="003A681C" w:rsidRDefault="003A681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3A681C" w:rsidRDefault="003A681C">
            <w:pPr>
              <w:pStyle w:val="ConsPlusNormal"/>
              <w:jc w:val="center"/>
            </w:pPr>
            <w:r>
              <w:t>Всего</w:t>
            </w:r>
          </w:p>
        </w:tc>
      </w:tr>
      <w:tr w:rsidR="003A681C">
        <w:tc>
          <w:tcPr>
            <w:tcW w:w="1644" w:type="dxa"/>
          </w:tcPr>
          <w:p w:rsidR="003A681C" w:rsidRDefault="003A6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5" w:type="dxa"/>
          </w:tcPr>
          <w:p w:rsidR="003A681C" w:rsidRDefault="003A6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A681C" w:rsidRDefault="003A6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A681C" w:rsidRDefault="003A6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A681C" w:rsidRDefault="003A681C">
            <w:pPr>
              <w:pStyle w:val="ConsPlusNormal"/>
              <w:jc w:val="center"/>
            </w:pPr>
            <w:r>
              <w:t>7</w:t>
            </w:r>
          </w:p>
        </w:tc>
      </w:tr>
      <w:tr w:rsidR="003A681C">
        <w:tc>
          <w:tcPr>
            <w:tcW w:w="1644" w:type="dxa"/>
          </w:tcPr>
          <w:p w:rsidR="003A681C" w:rsidRDefault="003A681C">
            <w:pPr>
              <w:pStyle w:val="ConsPlusNormal"/>
              <w:jc w:val="center"/>
            </w:pPr>
            <w:r>
              <w:t>государственная программа</w:t>
            </w:r>
          </w:p>
        </w:tc>
        <w:tc>
          <w:tcPr>
            <w:tcW w:w="2415" w:type="dxa"/>
          </w:tcPr>
          <w:p w:rsidR="003A681C" w:rsidRDefault="003A681C">
            <w:pPr>
              <w:pStyle w:val="ConsPlusNormal"/>
              <w:jc w:val="center"/>
            </w:pPr>
            <w:r>
              <w:t>"Обеспечение защиты прав потребителей в Нижегородской области"</w:t>
            </w:r>
          </w:p>
        </w:tc>
        <w:tc>
          <w:tcPr>
            <w:tcW w:w="1928" w:type="dxa"/>
          </w:tcPr>
          <w:p w:rsidR="003A681C" w:rsidRDefault="003A681C">
            <w:pPr>
              <w:pStyle w:val="ConsPlusNormal"/>
              <w:jc w:val="center"/>
            </w:pPr>
            <w:r>
              <w:t>Минпромторг НО</w:t>
            </w:r>
          </w:p>
        </w:tc>
        <w:tc>
          <w:tcPr>
            <w:tcW w:w="1077" w:type="dxa"/>
          </w:tcPr>
          <w:p w:rsidR="003A681C" w:rsidRDefault="003A681C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6020,0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6020,0</w:t>
            </w:r>
          </w:p>
        </w:tc>
        <w:tc>
          <w:tcPr>
            <w:tcW w:w="1304" w:type="dxa"/>
          </w:tcPr>
          <w:p w:rsidR="003A681C" w:rsidRDefault="003A681C">
            <w:pPr>
              <w:pStyle w:val="ConsPlusNormal"/>
              <w:jc w:val="center"/>
            </w:pPr>
            <w:r>
              <w:t>18040,0</w:t>
            </w:r>
          </w:p>
        </w:tc>
      </w:tr>
    </w:tbl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3"/>
      </w:pPr>
      <w:r>
        <w:t>Таблица 4. Прогнозная оценка расходов на реализацию</w:t>
      </w:r>
    </w:p>
    <w:p w:rsidR="003A681C" w:rsidRDefault="003A681C">
      <w:pPr>
        <w:pStyle w:val="ConsPlusTitle"/>
        <w:jc w:val="center"/>
      </w:pPr>
      <w:r>
        <w:t>государственной программы за счет всех источников</w:t>
      </w:r>
    </w:p>
    <w:p w:rsidR="003A681C" w:rsidRDefault="003A68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5"/>
        <w:gridCol w:w="2160"/>
        <w:gridCol w:w="2211"/>
        <w:gridCol w:w="1134"/>
        <w:gridCol w:w="1134"/>
        <w:gridCol w:w="1191"/>
        <w:gridCol w:w="1245"/>
      </w:tblGrid>
      <w:tr w:rsidR="003A681C">
        <w:tc>
          <w:tcPr>
            <w:tcW w:w="2655" w:type="dxa"/>
            <w:vMerge w:val="restart"/>
          </w:tcPr>
          <w:p w:rsidR="003A681C" w:rsidRDefault="003A681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160" w:type="dxa"/>
            <w:vMerge w:val="restart"/>
          </w:tcPr>
          <w:p w:rsidR="003A681C" w:rsidRDefault="003A681C">
            <w:pPr>
              <w:pStyle w:val="ConsPlusNormal"/>
              <w:jc w:val="center"/>
            </w:pPr>
            <w: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3A681C" w:rsidRDefault="003A681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704" w:type="dxa"/>
            <w:gridSpan w:val="4"/>
          </w:tcPr>
          <w:p w:rsidR="003A681C" w:rsidRDefault="003A681C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  <w:vMerge/>
          </w:tcPr>
          <w:p w:rsidR="003A681C" w:rsidRDefault="003A681C"/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Всего</w:t>
            </w:r>
          </w:p>
        </w:tc>
      </w:tr>
      <w:tr w:rsidR="003A681C">
        <w:tc>
          <w:tcPr>
            <w:tcW w:w="2655" w:type="dxa"/>
          </w:tcPr>
          <w:p w:rsidR="003A681C" w:rsidRDefault="003A6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3A681C" w:rsidRDefault="003A6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A681C" w:rsidRDefault="003A6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7</w:t>
            </w:r>
          </w:p>
        </w:tc>
      </w:tr>
      <w:tr w:rsidR="003A681C">
        <w:tc>
          <w:tcPr>
            <w:tcW w:w="2655" w:type="dxa"/>
            <w:vMerge w:val="restart"/>
          </w:tcPr>
          <w:p w:rsidR="003A681C" w:rsidRDefault="003A681C">
            <w:pPr>
              <w:pStyle w:val="ConsPlusNormal"/>
              <w:jc w:val="center"/>
            </w:pPr>
            <w:r>
              <w:t>Наименование государственной программы</w:t>
            </w:r>
          </w:p>
        </w:tc>
        <w:tc>
          <w:tcPr>
            <w:tcW w:w="2160" w:type="dxa"/>
            <w:vMerge w:val="restart"/>
          </w:tcPr>
          <w:p w:rsidR="003A681C" w:rsidRDefault="003A681C">
            <w:pPr>
              <w:pStyle w:val="ConsPlusNormal"/>
              <w:jc w:val="center"/>
            </w:pPr>
            <w:r>
              <w:t>"Обеспечение защиты прав потребителей в Нижегородской области"</w:t>
            </w:r>
          </w:p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Всего, в т.ч.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7840,0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7860,0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7860,0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23560,0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областного бюджета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6020,0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6020,0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18040,0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местных бюджетов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 xml:space="preserve">расходы государственных внебюджетных </w:t>
            </w:r>
            <w:r>
              <w:lastRenderedPageBreak/>
              <w:t>фондов Российской Федерации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1840,0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1840,0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1840,0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5520,0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 w:val="restart"/>
          </w:tcPr>
          <w:p w:rsidR="003A681C" w:rsidRDefault="003A681C">
            <w:pPr>
              <w:pStyle w:val="ConsPlusNormal"/>
              <w:jc w:val="both"/>
            </w:pPr>
            <w:r>
              <w:t>Основное мероприятие 1. Укрепление региональной системы защиты прав потребителей</w:t>
            </w:r>
          </w:p>
        </w:tc>
        <w:tc>
          <w:tcPr>
            <w:tcW w:w="2160" w:type="dxa"/>
            <w:vMerge w:val="restart"/>
          </w:tcPr>
          <w:p w:rsidR="003A681C" w:rsidRDefault="003A681C">
            <w:pPr>
              <w:pStyle w:val="ConsPlusNormal"/>
            </w:pPr>
          </w:p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Всего, в т.ч.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областного бюджета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местных бюджетов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государственных внебюджетных фондов Российской Федерации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 w:val="restart"/>
          </w:tcPr>
          <w:p w:rsidR="003A681C" w:rsidRDefault="003A681C">
            <w:pPr>
              <w:pStyle w:val="ConsPlusNormal"/>
              <w:jc w:val="both"/>
            </w:pPr>
            <w:r>
              <w:t>Основное мероприятие 2. 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2160" w:type="dxa"/>
            <w:vMerge w:val="restart"/>
          </w:tcPr>
          <w:p w:rsidR="003A681C" w:rsidRDefault="003A681C">
            <w:pPr>
              <w:pStyle w:val="ConsPlusNormal"/>
            </w:pPr>
          </w:p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Всего, в т.ч.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7125,0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7135,0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7135,0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21395,0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областного бюджета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5285,0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5295,0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5295,0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15875,0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местных бюджетов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государственных внебюджетных фондов Российской Федерации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 xml:space="preserve">расходы территориальных государственных </w:t>
            </w:r>
            <w:r>
              <w:lastRenderedPageBreak/>
              <w:t>внебюджетных фондов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1840,0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1840,0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1840,0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5520,0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 w:val="restart"/>
          </w:tcPr>
          <w:p w:rsidR="003A681C" w:rsidRDefault="003A681C">
            <w:pPr>
              <w:pStyle w:val="ConsPlusNormal"/>
              <w:jc w:val="both"/>
            </w:pPr>
            <w:r>
              <w:t>Основное мероприятие 3. Профилактика правонарушений в сфере защиты прав потребителей</w:t>
            </w:r>
          </w:p>
        </w:tc>
        <w:tc>
          <w:tcPr>
            <w:tcW w:w="2160" w:type="dxa"/>
            <w:vMerge w:val="restart"/>
          </w:tcPr>
          <w:p w:rsidR="003A681C" w:rsidRDefault="003A681C">
            <w:pPr>
              <w:pStyle w:val="ConsPlusNormal"/>
            </w:pPr>
          </w:p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Всего, в т.ч.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1685,0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областного бюджета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1685,0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местных бюджетов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государственных внебюджетных фондов Российской Федерации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 w:val="restart"/>
          </w:tcPr>
          <w:p w:rsidR="003A681C" w:rsidRDefault="003A681C">
            <w:pPr>
              <w:pStyle w:val="ConsPlusNormal"/>
              <w:jc w:val="both"/>
            </w:pPr>
            <w:r>
              <w:t>Основное мероприятие 4. Мониторинг состояния потребительского рынка и системы защиты прав потребителей</w:t>
            </w:r>
          </w:p>
        </w:tc>
        <w:tc>
          <w:tcPr>
            <w:tcW w:w="2160" w:type="dxa"/>
            <w:vMerge w:val="restart"/>
          </w:tcPr>
          <w:p w:rsidR="003A681C" w:rsidRDefault="003A681C">
            <w:pPr>
              <w:pStyle w:val="ConsPlusNormal"/>
            </w:pPr>
          </w:p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Всего, в т.ч.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областного бюджета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местных бюджетов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государственных внебюджетных фондов Российской Федерации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 w:val="restart"/>
          </w:tcPr>
          <w:p w:rsidR="003A681C" w:rsidRDefault="003A681C">
            <w:pPr>
              <w:pStyle w:val="ConsPlusNormal"/>
              <w:jc w:val="both"/>
            </w:pPr>
            <w:r>
              <w:t>Основное мероприятие 5. Совершенствование механизмов защиты прав потребителей</w:t>
            </w:r>
          </w:p>
        </w:tc>
        <w:tc>
          <w:tcPr>
            <w:tcW w:w="2160" w:type="dxa"/>
            <w:vMerge w:val="restart"/>
          </w:tcPr>
          <w:p w:rsidR="003A681C" w:rsidRDefault="003A681C">
            <w:pPr>
              <w:pStyle w:val="ConsPlusNormal"/>
            </w:pPr>
          </w:p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Всего, в т.ч.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480,0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областного бюджета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480,0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местных бюджетов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государственных внебюджетных фондов Российской Федерации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  <w:tr w:rsidR="003A681C">
        <w:tc>
          <w:tcPr>
            <w:tcW w:w="2655" w:type="dxa"/>
            <w:vMerge/>
          </w:tcPr>
          <w:p w:rsidR="003A681C" w:rsidRDefault="003A681C"/>
        </w:tc>
        <w:tc>
          <w:tcPr>
            <w:tcW w:w="2160" w:type="dxa"/>
            <w:vMerge/>
          </w:tcPr>
          <w:p w:rsidR="003A681C" w:rsidRDefault="003A681C"/>
        </w:tc>
        <w:tc>
          <w:tcPr>
            <w:tcW w:w="2211" w:type="dxa"/>
          </w:tcPr>
          <w:p w:rsidR="003A681C" w:rsidRDefault="003A681C">
            <w:pPr>
              <w:pStyle w:val="ConsPlusNormal"/>
              <w:jc w:val="both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3A681C" w:rsidRDefault="003A681C">
            <w:pPr>
              <w:pStyle w:val="ConsPlusNormal"/>
              <w:jc w:val="center"/>
            </w:pPr>
            <w:r>
              <w:t>0,0</w:t>
            </w:r>
          </w:p>
        </w:tc>
      </w:tr>
    </w:tbl>
    <w:p w:rsidR="003A681C" w:rsidRDefault="003A681C">
      <w:pPr>
        <w:sectPr w:rsidR="003A68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 xml:space="preserve">Обеспечение реализации государственной программы предусмотрено в государственной </w:t>
      </w:r>
      <w:hyperlink r:id="rId13" w:history="1">
        <w:r>
          <w:rPr>
            <w:color w:val="0000FF"/>
          </w:rPr>
          <w:t>программе</w:t>
        </w:r>
      </w:hyperlink>
      <w:r>
        <w:t xml:space="preserve"> "Развитие предпринимательства Нижегородской области", утвержденной постановлением Правительства Нижегородской области от 29 апреля 2014 г. N 290.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2"/>
      </w:pPr>
      <w:r>
        <w:t>2.10. Анализ рисков реализации государственной программы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Правовые риски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Для минимизации воздействия данной группы рисков планируется: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проводить мониторинг планируемых изменений в федеральном и региональном законодательстве.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Финансовые риски связаны с возникновением бюджетного дефицита и недостаточным, что может повлечь недофинансирование, сокращение или прекращение программных мероприятий.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Способами ограничения финансовых рисков выступают: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определение приоритетов для первоочередного финансирования;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планирование бюджетных расходов с применением методик оценки эффективности бюджетных расходов.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Административные риски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Основными условиями минимизации административных рисков являются: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формирование эффективной системы управления реализацией Программы;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 xml:space="preserve">- повышение </w:t>
      </w:r>
      <w:proofErr w:type="gramStart"/>
      <w:r>
        <w:t>эффективности взаимодействия участников реализации Подпрограммы</w:t>
      </w:r>
      <w:proofErr w:type="gramEnd"/>
      <w:r>
        <w:t>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заключение и контроль реализации соглашений о взаимодействии с заинтересованными сторонами;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- регулярный мониторинг реализации и своевременная корректировка мероприятий Программы.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1"/>
      </w:pPr>
      <w:r>
        <w:t>3. Подпрограммы государственной программы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В соответствии с Методическими рекомендациями по разработке и реализации региональных программ по обеспечению прав потребителей принятие подпрограмм в рамках государственной программы не предусмотрено.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Title"/>
        <w:jc w:val="center"/>
        <w:outlineLvl w:val="1"/>
      </w:pPr>
      <w:r>
        <w:t>4. Оценка планируемой эффективности</w:t>
      </w:r>
    </w:p>
    <w:p w:rsidR="003A681C" w:rsidRDefault="003A681C">
      <w:pPr>
        <w:pStyle w:val="ConsPlusTitle"/>
        <w:jc w:val="center"/>
      </w:pPr>
      <w:r>
        <w:t>государственной программы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В соответствии с Методическими рекомендациями по разработке и реализации региональных программ по обеспечению прав потребителей 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I. Степень достижения целевых показателей Программы определяется по нижеприведенным формулам.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В отношении показателя, большее значение которого отражает большую эффективность, - по формуле: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jc w:val="center"/>
      </w:pPr>
      <w:r>
        <w:t>Э</w:t>
      </w:r>
      <w:r>
        <w:rPr>
          <w:vertAlign w:val="subscript"/>
        </w:rPr>
        <w:t>П</w:t>
      </w:r>
      <w:r>
        <w:t xml:space="preserve"> = ИД</w:t>
      </w:r>
      <w:r>
        <w:rPr>
          <w:vertAlign w:val="subscript"/>
        </w:rPr>
        <w:t>П</w:t>
      </w:r>
      <w:r>
        <w:t xml:space="preserve"> / ИЦ</w:t>
      </w:r>
      <w:r>
        <w:rPr>
          <w:vertAlign w:val="subscript"/>
        </w:rPr>
        <w:t>П</w:t>
      </w:r>
      <w:r>
        <w:t>,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где Э</w:t>
      </w:r>
      <w:r>
        <w:rPr>
          <w:vertAlign w:val="subscript"/>
        </w:rPr>
        <w:t>П</w:t>
      </w:r>
      <w:r>
        <w:t xml:space="preserve"> - эффективность хода реализации целевого показателя Программы;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ИД</w:t>
      </w:r>
      <w:r>
        <w:rPr>
          <w:vertAlign w:val="subscript"/>
        </w:rPr>
        <w:t>П</w:t>
      </w:r>
      <w:r>
        <w:t xml:space="preserve"> - фактическое значение показателя, достигнутого в ходе реализации Программы;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ИЦ</w:t>
      </w:r>
      <w:r>
        <w:rPr>
          <w:vertAlign w:val="subscript"/>
        </w:rPr>
        <w:t>П</w:t>
      </w:r>
      <w:r>
        <w:t xml:space="preserve"> - целевое значение показателя, утвержденного Программой.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Если эффективность целевого показателя Программы составляет более 1, при расчете суммарной эффективности эффективность по данному показателю принимается за 1.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В отношении показателя, меньшее значение которого отражает большую эффективность, - по формуле: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jc w:val="center"/>
      </w:pPr>
      <w:r>
        <w:t>Э</w:t>
      </w:r>
      <w:r>
        <w:rPr>
          <w:vertAlign w:val="subscript"/>
        </w:rPr>
        <w:t>П</w:t>
      </w:r>
      <w:r>
        <w:t xml:space="preserve"> = ИЦ</w:t>
      </w:r>
      <w:r>
        <w:rPr>
          <w:vertAlign w:val="subscript"/>
        </w:rPr>
        <w:t>П</w:t>
      </w:r>
      <w:r>
        <w:t xml:space="preserve"> / ИД</w:t>
      </w:r>
      <w:r>
        <w:rPr>
          <w:vertAlign w:val="subscript"/>
        </w:rPr>
        <w:t>П</w:t>
      </w:r>
      <w:r>
        <w:t>,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где Э</w:t>
      </w:r>
      <w:r>
        <w:rPr>
          <w:vertAlign w:val="subscript"/>
        </w:rPr>
        <w:t>П</w:t>
      </w:r>
      <w:r>
        <w:t xml:space="preserve"> - эффективность хода реализации целевого показателя Программы;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ИЦ</w:t>
      </w:r>
      <w:r>
        <w:rPr>
          <w:vertAlign w:val="subscript"/>
        </w:rPr>
        <w:t>П</w:t>
      </w:r>
      <w:r>
        <w:t xml:space="preserve"> - целевое значение показателя, утвержденного Программой;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ИД</w:t>
      </w:r>
      <w:r>
        <w:rPr>
          <w:vertAlign w:val="subscript"/>
        </w:rPr>
        <w:t>П</w:t>
      </w:r>
      <w:r>
        <w:t xml:space="preserve"> - фактическое значение показателя, достигнутого в ходе реализации Программы.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Если эффективность целевого показателя Программы составляет более 1, при расчете суммарной эффективности эффективность по данному показателю принимается за 1.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В отношении показателя, исполнение которого оценивается как наступление или ненаступление события, за 1 принимается наступление события, за 0 - ненаступление события.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Суммарная оценка степени достижения целевых показателей Программы определяется по формуле: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jc w:val="center"/>
      </w:pPr>
      <w:r w:rsidRPr="009C483C">
        <w:rPr>
          <w:position w:val="-29"/>
        </w:rPr>
        <w:pict>
          <v:shape id="_x0000_i1025" style="width:88.5pt;height:40.5pt" coordsize="" o:spt="100" adj="0,,0" path="" filled="f" stroked="f">
            <v:stroke joinstyle="miter"/>
            <v:imagedata r:id="rId14" o:title="base_23739_191616_32768"/>
            <v:formulas/>
            <v:path o:connecttype="segments"/>
          </v:shape>
        </w:pic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где Э</w:t>
      </w:r>
      <w:r>
        <w:rPr>
          <w:vertAlign w:val="subscript"/>
        </w:rPr>
        <w:t>О</w:t>
      </w:r>
      <w:r>
        <w:t xml:space="preserve"> - суммарная оценка степени достижения целевых показателей Программы;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Э</w:t>
      </w:r>
      <w:r>
        <w:rPr>
          <w:vertAlign w:val="subscript"/>
        </w:rPr>
        <w:t>П</w:t>
      </w:r>
      <w:r>
        <w:t xml:space="preserve"> - эффективность хода реализации целевого показателя Программы;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i - номер показателя Программы;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lastRenderedPageBreak/>
        <w:t>n - количество целевых показателей Программы.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Если суммарная оценка степени достижения целевых показателей Программы составляет 0,85 и выше, это характеризует высокий уровень эффективности реализации Программы по степени достижения целевых показателей.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Если суммарная оценка степени достижения целевых показателей Программы составляет от 0,65 до 0,85, это характеризует удовлетворительный уровень эффективности реализации Программы по степени достижения целевых показателей.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Если суммарная оценка степени достижения целевых показателей Программы составляет менее 0,65, это характеризует низкий уровень эффективности реализации Программы по степени достижения целевых показателей.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II.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jc w:val="center"/>
      </w:pPr>
      <w:r>
        <w:t>СРом = Мв / М,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где СРом - степень реализации основных мероприятий;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Мв -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М - общее количество основных мероприятий, запланированных к реализации в отчетном году.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Основное мероприятие может считаться выполненным в полном объеме при достижении следующих результатов: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85% и выше </w:t>
      </w:r>
      <w:proofErr w:type="gramStart"/>
      <w:r>
        <w:t>от</w:t>
      </w:r>
      <w:proofErr w:type="gramEnd"/>
      <w:r>
        <w:t xml:space="preserve"> запланированного. В том случае, когда для описания результатов реализации основного мероприятия используется несколько показателей (индикаторов), для оценки степени реализации основного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по иным основным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Если суммарная оценка степени реализации основных мероприятий Программы составляет 0,85 и выше, это характеризует высокий уровень эффективности реализации Программы по степени реализации основных мероприятий.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Если суммарная оценка степени реализации основных мероприятий Программы составляет от 0,65 до 0,85, это характеризует удовлетворительный уровень эффективности реализации Программы по степени реализации основных мероприятий.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Если суммарная оценка степени реализации основных мероприятий Программы составляет менее 0,65, это характеризует низкий уровень эффективности реализации Программы по степени реализации основных мероприятий.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III. Бюджетная эффективность реализации Программы рассчитывается в несколько этапов: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lastRenderedPageBreak/>
        <w:t>1. Степень реализации основных мероприятий (далее - мероприятий), финансируемых за счет средств регионального бюджета, безвозмездных поступлений в региональный бюджет и местных бюджетов, оценивается как доля мероприятий, выполненных в полном объеме, по следующей формуле: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jc w:val="center"/>
      </w:pPr>
      <w:r>
        <w:t>СРм = Мв / М,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где СРм - степень реализации мероприятий;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М - общее количество мероприятий, запланированных к реализации в отчетном году.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Мероприятие может считаться выполненным в полном объеме при достижении следующих результатов: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95% и выше </w:t>
      </w:r>
      <w:proofErr w:type="gramStart"/>
      <w:r>
        <w:t>от</w:t>
      </w:r>
      <w:proofErr w:type="gramEnd"/>
      <w:r>
        <w:t xml:space="preserve"> запланированного.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по иным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2. Степень соответствия запланированному уровню расходов за счет средств регионального бюджета, безвозмездных поступлений в региональный бюджет и местных бюджетов оценивается как отношение фактически произведенных в отчетном году бюджетных расходов на реализацию Программы к их плановым значениям по следующей формуле: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jc w:val="center"/>
      </w:pPr>
      <w:r>
        <w:t>ССуз = Зф / Зп,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где ССуз - степень соответствия запланированному уровню расходов;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Зф - фактические бюджетные расходы на реализацию Программы в отчетном году;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Зп - плановые бюджетные ассигнования на реализацию Программы в отчетном году.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3. Эффективность использования средств регионального бюджета рассчитывается как отношение степени реализации мероприятий к степени соответствия запланированному уровню расходов за счет средств регионального бюджета, безвозмездных поступлений в региональный бюджет и местных бюджетов по следующей формуле: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jc w:val="center"/>
      </w:pPr>
      <w:r>
        <w:t>Эис = СРм / ССуз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  <w:r>
        <w:t>где Эис - эффективность использования финансовых ресурсов на реализацию Программы;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СРм - степень реализации всех мероприятий Программы;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ССуз - степень соответствия запланированному уровню расходов из регионального бюджета.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Бюджетная эффективность реализации Программы признается:</w:t>
      </w:r>
    </w:p>
    <w:p w:rsidR="003A681C" w:rsidRDefault="003A681C">
      <w:pPr>
        <w:pStyle w:val="ConsPlusNormal"/>
        <w:spacing w:before="220"/>
        <w:ind w:firstLine="540"/>
        <w:jc w:val="both"/>
      </w:pPr>
      <w:proofErr w:type="gramStart"/>
      <w:r>
        <w:lastRenderedPageBreak/>
        <w:t>высокой</w:t>
      </w:r>
      <w:proofErr w:type="gramEnd"/>
      <w:r>
        <w:t>, в случае если значение Э</w:t>
      </w:r>
      <w:r>
        <w:rPr>
          <w:vertAlign w:val="subscript"/>
        </w:rPr>
        <w:t>ИС</w:t>
      </w:r>
      <w:r>
        <w:t xml:space="preserve"> составляет 0,9 и выше;</w:t>
      </w:r>
    </w:p>
    <w:p w:rsidR="003A681C" w:rsidRDefault="003A681C">
      <w:pPr>
        <w:pStyle w:val="ConsPlusNormal"/>
        <w:spacing w:before="220"/>
        <w:ind w:firstLine="540"/>
        <w:jc w:val="both"/>
      </w:pPr>
      <w:proofErr w:type="gramStart"/>
      <w:r>
        <w:t>средней</w:t>
      </w:r>
      <w:proofErr w:type="gramEnd"/>
      <w:r>
        <w:t>, в случае если значение Э</w:t>
      </w:r>
      <w:r>
        <w:rPr>
          <w:vertAlign w:val="subscript"/>
        </w:rPr>
        <w:t>ИС</w:t>
      </w:r>
      <w:r>
        <w:t xml:space="preserve"> составляет от 0,8, но менее 0,9;</w:t>
      </w:r>
    </w:p>
    <w:p w:rsidR="003A681C" w:rsidRDefault="003A681C">
      <w:pPr>
        <w:pStyle w:val="ConsPlusNormal"/>
        <w:spacing w:before="220"/>
        <w:ind w:firstLine="540"/>
        <w:jc w:val="both"/>
      </w:pPr>
      <w:proofErr w:type="gramStart"/>
      <w:r>
        <w:t>удовлетворительной</w:t>
      </w:r>
      <w:proofErr w:type="gramEnd"/>
      <w:r>
        <w:t>, в случае если значение Э</w:t>
      </w:r>
      <w:r>
        <w:rPr>
          <w:vertAlign w:val="subscript"/>
        </w:rPr>
        <w:t>ИС</w:t>
      </w:r>
      <w:r>
        <w:t xml:space="preserve"> составляет от 0,7, но менее 0,8;</w:t>
      </w:r>
    </w:p>
    <w:p w:rsidR="003A681C" w:rsidRDefault="003A681C">
      <w:pPr>
        <w:pStyle w:val="ConsPlusNormal"/>
        <w:spacing w:before="220"/>
        <w:ind w:firstLine="540"/>
        <w:jc w:val="both"/>
      </w:pPr>
      <w:r>
        <w:t>низкой, в случае если значение Э</w:t>
      </w:r>
      <w:r>
        <w:rPr>
          <w:vertAlign w:val="subscript"/>
        </w:rPr>
        <w:t>ИС</w:t>
      </w:r>
      <w:r>
        <w:t xml:space="preserve"> составляет менее 0,7.</w:t>
      </w: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ind w:firstLine="540"/>
        <w:jc w:val="both"/>
      </w:pPr>
    </w:p>
    <w:p w:rsidR="003A681C" w:rsidRDefault="003A68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38D" w:rsidRDefault="005A638D">
      <w:bookmarkStart w:id="3" w:name="_GoBack"/>
      <w:bookmarkEnd w:id="3"/>
    </w:p>
    <w:sectPr w:rsidR="005A638D" w:rsidSect="009C48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1C"/>
    <w:rsid w:val="003A681C"/>
    <w:rsid w:val="005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6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6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6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6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68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6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6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6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6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68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7DCDA1DC9D91B3A3F2E9279FE1BD0EEE8F3AF43F620C9B788A45F9DE2126143F43143CEF4286B4BA80DF9C2W6t4G" TargetMode="External"/><Relationship Id="rId13" Type="http://schemas.openxmlformats.org/officeDocument/2006/relationships/hyperlink" Target="consultantplus://offline/ref=9F87DCDA1DC9D91B3A3F309F6F9244D5EBE6ABA043F82A9FEBD9A208C2B2143411B46F1A8CB73B6A4FB706FCCB662BD8EA64DA7C68D0A59DDF479FB0WCt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87DCDA1DC9D91B3A3F2E9279FE1BD0EFEFF5A946F820C9B788A45F9DE2126143F43143CEF4286B4BA80DF9C2W6t4G" TargetMode="External"/><Relationship Id="rId12" Type="http://schemas.openxmlformats.org/officeDocument/2006/relationships/hyperlink" Target="consultantplus://offline/ref=9F87DCDA1DC9D91B3A3F2E9279FE1BD0EEE8F3AF43F620C9B788A45F9DE2126151F4694FCFF3366B4ABD5BA887387288A92FD77B71CCA59AWCt8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7DCDA1DC9D91B3A3F2E9279FE1BD0EEE8F3AF43F620C9B788A45F9DE2126151F4694FCFF3366B4ABD5BA887387288A92FD77B71CCA59AWCt8G" TargetMode="External"/><Relationship Id="rId11" Type="http://schemas.openxmlformats.org/officeDocument/2006/relationships/hyperlink" Target="consultantplus://offline/ref=9F87DCDA1DC9D91B3A3F2E9279FE1BD0EFEFF0AB4AF020C9B788A45F9DE2126143F43143CEF4286B4BA80DF9C2W6t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87DCDA1DC9D91B3A3F2E9279FE1BD0EFEFF5A946F820C9B788A45F9DE2126151F4694FCCF63D3F1CF25AF4C26A6189A82FD57D6EWCt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7DCDA1DC9D91B3A3F2E9279FE1BD0EFECF1A442F020C9B788A45F9DE2126151F4694FCFF334694ABD5BA887387288A92FD77B71CCA59AWCt8G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6910</Words>
  <Characters>39388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Econ1502</dc:creator>
  <cp:lastModifiedBy>Econ1502</cp:lastModifiedBy>
  <cp:revision>1</cp:revision>
  <dcterms:created xsi:type="dcterms:W3CDTF">2019-06-17T06:45:00Z</dcterms:created>
  <dcterms:modified xsi:type="dcterms:W3CDTF">2019-06-17T06:47:00Z</dcterms:modified>
</cp:coreProperties>
</file>