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A2" w:rsidRPr="003C26A2" w:rsidRDefault="003C26A2" w:rsidP="003C26A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26A2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проведения экспертно-аналитического мероприятия «Анализ использования в 2020 году и истекшем периоде 2021 года средств субсидий  на оказание частичной финансовой поддержки районных (городских) средств массовой информации</w:t>
      </w:r>
    </w:p>
    <w:p w:rsidR="000A72C9" w:rsidRDefault="000D5BA1" w:rsidP="000D5B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период с 15.07.2021 по 29.07.2021 года на основании Закона Нижегородской области от 08.10.2010 № 156-З «О контрольно-счетной палате Нижегородской области», пункта 2.6 Плана работы контрольно-счетной палаты на 2021 год и программы проведения мероприятия от 11.06.2021 года специалистами контрольно-счетной палаты Нижегородской области проведено экспертно-аналитическое мероприятие «Анализ использования в 2020 году и истекшем периоде 2021 года средств субсидий  на оказание частичной финансовой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поддержки районных (городских) средств массовой информации.</w:t>
      </w:r>
    </w:p>
    <w:p w:rsidR="000D5BA1" w:rsidRDefault="000D5BA1" w:rsidP="000D5B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 проверки стали администрация Воскресенского муниципального района Нижегородской области и управление финансов администрации Воскресенского муниципального района Нижегородской области</w:t>
      </w:r>
      <w:r w:rsidR="00E13C4D">
        <w:rPr>
          <w:rFonts w:ascii="Times New Roman" w:hAnsi="Times New Roman" w:cs="Times New Roman"/>
          <w:sz w:val="28"/>
          <w:szCs w:val="28"/>
        </w:rPr>
        <w:t>, объектом встречной проверки – автономная некоммерческая организация «Редакция газеты «Воскресенская жизнь».</w:t>
      </w:r>
    </w:p>
    <w:p w:rsidR="00E13C4D" w:rsidRDefault="00E13C4D" w:rsidP="000D5B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проверки было соблюдение администрацией района условий предоставления и использования межбюджетного трансферта в форме субсидии на оказание </w:t>
      </w:r>
      <w:r w:rsidR="007473B9">
        <w:rPr>
          <w:rFonts w:ascii="Times New Roman" w:hAnsi="Times New Roman" w:cs="Times New Roman"/>
          <w:sz w:val="28"/>
          <w:szCs w:val="28"/>
        </w:rPr>
        <w:t>частичной финансовой поддержки районных (городских) средств массовой информации.</w:t>
      </w:r>
    </w:p>
    <w:p w:rsidR="007473B9" w:rsidRDefault="007473B9" w:rsidP="000D5B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экспертно-аналитического мероприятия проверялись: </w:t>
      </w:r>
    </w:p>
    <w:p w:rsidR="007473B9" w:rsidRDefault="007473B9" w:rsidP="000D5B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отношения, возникающие в процессе предоставления и использования межбюджетного трансферта в форме субсидии на оказания частичной финансовой поддержки районных (городских) средств массово</w:t>
      </w:r>
      <w:r w:rsidR="00F201F7">
        <w:rPr>
          <w:rFonts w:ascii="Times New Roman" w:hAnsi="Times New Roman" w:cs="Times New Roman"/>
          <w:sz w:val="28"/>
          <w:szCs w:val="28"/>
        </w:rPr>
        <w:t>й информации, полученного из администрацией Воскресенского муниципаль</w:t>
      </w:r>
      <w:r w:rsidR="001F58DE">
        <w:rPr>
          <w:rFonts w:ascii="Times New Roman" w:hAnsi="Times New Roman" w:cs="Times New Roman"/>
          <w:sz w:val="28"/>
          <w:szCs w:val="28"/>
        </w:rPr>
        <w:t>ного района из областного бюджета Нижегородской области;</w:t>
      </w:r>
    </w:p>
    <w:p w:rsidR="007B1D3F" w:rsidRDefault="001F58DE" w:rsidP="000D5B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нормативные правовые акты Воскресенского муниципального</w:t>
      </w:r>
      <w:r w:rsidR="00FF7882">
        <w:rPr>
          <w:rFonts w:ascii="Times New Roman" w:hAnsi="Times New Roman" w:cs="Times New Roman"/>
          <w:sz w:val="28"/>
          <w:szCs w:val="28"/>
        </w:rPr>
        <w:t xml:space="preserve"> района Нижегородской области, иные документы и информация, регулирующие и характеризующие</w:t>
      </w:r>
      <w:r w:rsidR="007B1D3F">
        <w:rPr>
          <w:rFonts w:ascii="Times New Roman" w:hAnsi="Times New Roman" w:cs="Times New Roman"/>
          <w:sz w:val="28"/>
          <w:szCs w:val="28"/>
        </w:rPr>
        <w:t xml:space="preserve"> процесс использования субсидии на оказание частичной финансовой поддержки районных (городских) средств массовой информации;</w:t>
      </w:r>
    </w:p>
    <w:p w:rsidR="001F58DE" w:rsidRDefault="007B1D3F" w:rsidP="000D5B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-годовая бюджетная отчетность администрации района за 2020 год. </w:t>
      </w:r>
    </w:p>
    <w:p w:rsidR="007B1D3F" w:rsidRDefault="007B1D3F" w:rsidP="000D5B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объектов контрольного мероприятия и лица, ответственные за ведение бухгалтерского учета объекта контрольного мероприятия:</w:t>
      </w:r>
    </w:p>
    <w:p w:rsidR="007B1D3F" w:rsidRDefault="007B1D3F" w:rsidP="000D5B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Горячев Николай Валентинович – глава местного самоуправления Воскресенского муниципального района;</w:t>
      </w:r>
    </w:p>
    <w:p w:rsidR="007B1D3F" w:rsidRDefault="007B1D3F" w:rsidP="000D5B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Вячеславовна – начальник управления финансов администрации Воскресенского муниципального района Нижегородской области;</w:t>
      </w:r>
    </w:p>
    <w:p w:rsidR="007B1D3F" w:rsidRDefault="00980968" w:rsidP="000D5B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Николаевна – заведующий сектором бухгалтерского учета и отчетности, главный бухгалтер администрации Воскресенского муниципального района.</w:t>
      </w:r>
    </w:p>
    <w:p w:rsidR="00945EE0" w:rsidRDefault="00945EE0" w:rsidP="000D5B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экспертно-аналитического мероприятия комиссия рассмотрела:</w:t>
      </w:r>
    </w:p>
    <w:p w:rsidR="00945EE0" w:rsidRDefault="00945EE0" w:rsidP="00945E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счет средств районного бюджета Положению о предоставлении </w:t>
      </w:r>
      <w:r w:rsidR="00FD1AD8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5EE0" w:rsidRDefault="00945EE0" w:rsidP="00945E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планирования и расходования МБТ в рамках утвержденной муниципальной программы требованиям Соглашений о предоставлении </w:t>
      </w:r>
      <w:r w:rsidR="00FD1AD8">
        <w:rPr>
          <w:rFonts w:ascii="Times New Roman" w:hAnsi="Times New Roman" w:cs="Times New Roman"/>
          <w:sz w:val="28"/>
          <w:szCs w:val="28"/>
        </w:rPr>
        <w:t>межбюджетных трансфертов;</w:t>
      </w:r>
    </w:p>
    <w:p w:rsidR="00945EE0" w:rsidRDefault="00945EE0" w:rsidP="00945E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муниципальных правовых актов, регулирующих порядок определения объема и предоставления субсидии общим требованиям, установленным Правительством Российской Федерации.</w:t>
      </w:r>
    </w:p>
    <w:p w:rsidR="00FD1AD8" w:rsidRDefault="00FD1AD8" w:rsidP="00945E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администрацией района контроля за целевым использованием средств субсидии, в том числе за счет средств межбюджетных трансфертов;</w:t>
      </w:r>
    </w:p>
    <w:p w:rsidR="00FD1AD8" w:rsidRDefault="00FD1AD8" w:rsidP="00945E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графиков перечисления субсидии;</w:t>
      </w:r>
    </w:p>
    <w:p w:rsidR="00FD1AD8" w:rsidRDefault="00FD1AD8" w:rsidP="00945E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Целевое использование межбюджетного трансферта и соблюдение условий его предоставления.</w:t>
      </w:r>
    </w:p>
    <w:p w:rsidR="00FD1AD8" w:rsidRDefault="00FD1AD8" w:rsidP="00945E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бюджетной (бухгалтерской) отчетности по отдельным вопросам.</w:t>
      </w:r>
    </w:p>
    <w:p w:rsidR="00FD1AD8" w:rsidRPr="00FD1AD8" w:rsidRDefault="00780DDC" w:rsidP="00780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Недостатки и нарушения, выявленные</w:t>
      </w:r>
      <w:r w:rsidR="00FD1AD8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кой</w:t>
      </w:r>
      <w:r w:rsidR="00FD1AD8">
        <w:rPr>
          <w:rFonts w:ascii="Times New Roman" w:hAnsi="Times New Roman" w:cs="Times New Roman"/>
          <w:sz w:val="28"/>
          <w:szCs w:val="28"/>
        </w:rPr>
        <w:t xml:space="preserve"> контрольно-счетной палаты Нижегородской области</w:t>
      </w:r>
      <w:r>
        <w:rPr>
          <w:rFonts w:ascii="Times New Roman" w:hAnsi="Times New Roman" w:cs="Times New Roman"/>
          <w:sz w:val="28"/>
          <w:szCs w:val="28"/>
        </w:rPr>
        <w:t>, устран</w:t>
      </w:r>
      <w:r w:rsidR="003C26A2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1AD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D1AD8" w:rsidRPr="00FD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F5C24"/>
    <w:multiLevelType w:val="hybridMultilevel"/>
    <w:tmpl w:val="3654B00A"/>
    <w:lvl w:ilvl="0" w:tplc="9E8856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A1"/>
    <w:rsid w:val="000A72C9"/>
    <w:rsid w:val="000D5BA1"/>
    <w:rsid w:val="001F58DE"/>
    <w:rsid w:val="003C26A2"/>
    <w:rsid w:val="005C1BB0"/>
    <w:rsid w:val="0071778E"/>
    <w:rsid w:val="007473B9"/>
    <w:rsid w:val="00780DDC"/>
    <w:rsid w:val="00784F42"/>
    <w:rsid w:val="007B1D3F"/>
    <w:rsid w:val="00945EE0"/>
    <w:rsid w:val="009550C4"/>
    <w:rsid w:val="00980968"/>
    <w:rsid w:val="00E13C4D"/>
    <w:rsid w:val="00F201F7"/>
    <w:rsid w:val="00FD1AD8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E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0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0D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E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0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0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Гарбук Юлия</dc:creator>
  <cp:lastModifiedBy>Basova</cp:lastModifiedBy>
  <cp:revision>3</cp:revision>
  <cp:lastPrinted>2021-10-04T05:32:00Z</cp:lastPrinted>
  <dcterms:created xsi:type="dcterms:W3CDTF">2021-10-06T12:35:00Z</dcterms:created>
  <dcterms:modified xsi:type="dcterms:W3CDTF">2021-10-06T13:47:00Z</dcterms:modified>
</cp:coreProperties>
</file>