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93" w:rsidRDefault="00A97693" w:rsidP="00A97693">
      <w:pPr>
        <w:pStyle w:val="a3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Годовой отчет по исполнению</w:t>
      </w:r>
    </w:p>
    <w:p w:rsidR="00A97693" w:rsidRDefault="00A97693" w:rsidP="00A97693">
      <w:pPr>
        <w:pStyle w:val="a3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муниципальных программ Воздвиженского сельсовета за 2017 год</w:t>
      </w:r>
    </w:p>
    <w:p w:rsidR="00A97693" w:rsidRDefault="00A97693" w:rsidP="00A97693">
      <w:pPr>
        <w:pStyle w:val="Heading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97693" w:rsidRDefault="00A97693" w:rsidP="00A97693">
      <w:pPr>
        <w:pStyle w:val="a3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1 отчета. Результаты использования бюджетных ассигнований бюджета  сельсовета и иных средств на реализацию мероприятий муниципальных программ.</w:t>
      </w:r>
    </w:p>
    <w:p w:rsidR="00A97693" w:rsidRDefault="00A97693" w:rsidP="00A97693">
      <w:pPr>
        <w:pStyle w:val="a3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1.1</w:t>
      </w:r>
    </w:p>
    <w:p w:rsidR="00A97693" w:rsidRDefault="00A97693" w:rsidP="00A97693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Отчет об использовании бюджетных ассигнований бюджета Воздвиженского сельсовета  на реализацию муниципальных программ</w:t>
      </w:r>
    </w:p>
    <w:p w:rsidR="00A97693" w:rsidRDefault="00A97693" w:rsidP="00A97693">
      <w:pPr>
        <w:pStyle w:val="a3"/>
        <w:ind w:firstLine="709"/>
        <w:jc w:val="center"/>
        <w:rPr>
          <w:sz w:val="26"/>
          <w:szCs w:val="26"/>
        </w:rPr>
      </w:pPr>
    </w:p>
    <w:tbl>
      <w:tblPr>
        <w:tblW w:w="10065" w:type="dxa"/>
        <w:tblInd w:w="-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3355"/>
        <w:gridCol w:w="2077"/>
        <w:gridCol w:w="1596"/>
        <w:gridCol w:w="1525"/>
        <w:gridCol w:w="75"/>
      </w:tblGrid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Статус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Наименование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Ответственный</w:t>
            </w:r>
          </w:p>
        </w:tc>
        <w:tc>
          <w:tcPr>
            <w:tcW w:w="312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Расходы (тыс. руб.), годы</w:t>
            </w:r>
          </w:p>
        </w:tc>
        <w:tc>
          <w:tcPr>
            <w:tcW w:w="75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807"/>
        </w:trPr>
        <w:tc>
          <w:tcPr>
            <w:tcW w:w="14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</w:p>
        </w:tc>
        <w:tc>
          <w:tcPr>
            <w:tcW w:w="33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муниципальной программы, подпрограммы муниципальной программы</w:t>
            </w:r>
          </w:p>
        </w:tc>
        <w:tc>
          <w:tcPr>
            <w:tcW w:w="207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исполнитель, соисполнители, заказчик-координатор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сводная бюджетная роспись, план на 01.01.2017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сводная бюджетная роспись на 31.12.2017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4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198"/>
        </w:trPr>
        <w:tc>
          <w:tcPr>
            <w:tcW w:w="143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Муниципальная программа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годы.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2806,05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3732,44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43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Подпрограмма 1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Благоустройство населенных пунктов сельсовета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866,25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1178,32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Основное мероприятие 1</w:t>
            </w:r>
          </w:p>
        </w:tc>
        <w:tc>
          <w:tcPr>
            <w:tcW w:w="335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Уборка мусора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70,0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Основное мероприятие 2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Озеленение и благоустройство населенных пунктов (ремонт памятников, спиливание тополей).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26,46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Уличное освещение населенных пунктов (оплата за электроэнергию по договору)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608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608,0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Уличное освещение населенных пунктов (ремонт)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70,6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70,6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187,65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221,95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6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Установка контейнерных площадок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181,31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Подпрограмма 2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2077" w:type="dxa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1939,80</w:t>
            </w:r>
          </w:p>
        </w:tc>
        <w:tc>
          <w:tcPr>
            <w:tcW w:w="1600" w:type="dxa"/>
            <w:gridSpan w:val="2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2554,12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Основное мероприяти</w:t>
            </w:r>
            <w:r>
              <w:lastRenderedPageBreak/>
              <w:t>е 1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Зимнее содержание дорог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420,0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376,2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lastRenderedPageBreak/>
              <w:t>Основное мероприятие 2</w:t>
            </w:r>
          </w:p>
        </w:tc>
        <w:tc>
          <w:tcPr>
            <w:tcW w:w="3355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1519,80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2177,92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Муниципальная программа</w:t>
            </w:r>
          </w:p>
        </w:tc>
        <w:tc>
          <w:tcPr>
            <w:tcW w:w="3355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2016 – 2018 годы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5457,02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5186,46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Подпрограмма 1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Развитие культурно-досуговой деятельности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5457,02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5186,46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Обеспечение деятельности клубных учреждений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5457,02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5186,46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Муниципальная программа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rPr>
                <w:bCs/>
              </w:rPr>
              <w:t xml:space="preserve">«Обеспечение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      </w:r>
            <w:r>
              <w:t>на 2016 – 2018 годы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1656,2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1768,59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Подпрограмма 1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Обеспечение пожарной безопасности</w:t>
            </w: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Администрация Воздвиженского сельсовета</w:t>
            </w: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1656,2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1768,59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3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Основное мероприятие 1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  <w:p w:rsidR="00A97693" w:rsidRDefault="00A97693" w:rsidP="009772F0">
            <w:pPr>
              <w:pStyle w:val="a3"/>
            </w:pPr>
          </w:p>
        </w:tc>
        <w:tc>
          <w:tcPr>
            <w:tcW w:w="20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</w:p>
        </w:tc>
        <w:tc>
          <w:tcPr>
            <w:tcW w:w="15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1656,2</w:t>
            </w:r>
          </w:p>
        </w:tc>
        <w:tc>
          <w:tcPr>
            <w:tcW w:w="16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1768,59</w:t>
            </w:r>
          </w:p>
        </w:tc>
      </w:tr>
    </w:tbl>
    <w:p w:rsidR="00A97693" w:rsidRDefault="00A97693" w:rsidP="00A97693">
      <w:pPr>
        <w:pStyle w:val="a3"/>
        <w:ind w:firstLine="300"/>
        <w:jc w:val="both"/>
        <w:rPr>
          <w:sz w:val="26"/>
          <w:szCs w:val="26"/>
        </w:rPr>
      </w:pPr>
    </w:p>
    <w:p w:rsidR="00A97693" w:rsidRDefault="00A97693" w:rsidP="00A97693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Таблица 1.2</w:t>
      </w:r>
    </w:p>
    <w:p w:rsidR="00A97693" w:rsidRDefault="00A97693" w:rsidP="00A9769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расходах бюджета поселения  на реализацию муниципальных программ Воздвиженского сельсовета</w:t>
      </w:r>
    </w:p>
    <w:p w:rsidR="00A97693" w:rsidRDefault="00A97693" w:rsidP="00A97693">
      <w:pPr>
        <w:pStyle w:val="a3"/>
        <w:jc w:val="center"/>
        <w:rPr>
          <w:sz w:val="26"/>
          <w:szCs w:val="26"/>
        </w:rPr>
      </w:pPr>
    </w:p>
    <w:tbl>
      <w:tblPr>
        <w:tblW w:w="10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7"/>
        <w:gridCol w:w="4499"/>
        <w:gridCol w:w="1611"/>
        <w:gridCol w:w="1275"/>
        <w:gridCol w:w="1421"/>
      </w:tblGrid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Статус</w:t>
            </w:r>
          </w:p>
        </w:tc>
        <w:tc>
          <w:tcPr>
            <w:tcW w:w="44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Источники ресурсного обеспечения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Фактические расходы</w:t>
            </w:r>
          </w:p>
          <w:p w:rsidR="00A97693" w:rsidRDefault="00A97693" w:rsidP="009772F0">
            <w:pPr>
              <w:pStyle w:val="a3"/>
              <w:jc w:val="center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</w:t>
            </w:r>
          </w:p>
        </w:tc>
        <w:tc>
          <w:tcPr>
            <w:tcW w:w="44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122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Муниципальная программа</w:t>
            </w:r>
          </w:p>
        </w:tc>
        <w:tc>
          <w:tcPr>
            <w:tcW w:w="449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годы.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3732,44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3126,65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Подпрограмма 1</w:t>
            </w:r>
          </w:p>
        </w:tc>
        <w:tc>
          <w:tcPr>
            <w:tcW w:w="449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Благоустройство населенных пунктов сельсовета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1178,32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929,13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Подпрограмма 2</w:t>
            </w:r>
          </w:p>
        </w:tc>
        <w:tc>
          <w:tcPr>
            <w:tcW w:w="449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2554,12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2197,52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1227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Муниципальная программа</w:t>
            </w:r>
          </w:p>
        </w:tc>
        <w:tc>
          <w:tcPr>
            <w:tcW w:w="4499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rPr>
                <w:bCs/>
              </w:rPr>
              <w:t xml:space="preserve">«Развитие культуры и спорта в Воздвиженском сельсовете Воскресенского муниципального района Нижегородской области» </w:t>
            </w:r>
            <w:r>
              <w:t>на 2016 – 2018 годы</w:t>
            </w:r>
          </w:p>
          <w:p w:rsidR="00A97693" w:rsidRDefault="00A97693" w:rsidP="009772F0">
            <w:pPr>
              <w:pStyle w:val="a3"/>
            </w:pP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lastRenderedPageBreak/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5186,46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5138,1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22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lastRenderedPageBreak/>
              <w:t>Подпрограмма 1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Развитие культурно-досуговой деятельности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5186,46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5138,1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227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Муниципальная программа</w:t>
            </w:r>
          </w:p>
        </w:tc>
        <w:tc>
          <w:tcPr>
            <w:tcW w:w="4499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rPr>
                <w:bCs/>
              </w:rPr>
              <w:t xml:space="preserve">«Обеспечение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      </w:r>
            <w:r>
              <w:t>на 2016 – 2018 годы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1768,59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1760,59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227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Подпрограмма 1</w:t>
            </w:r>
          </w:p>
        </w:tc>
        <w:tc>
          <w:tcPr>
            <w:tcW w:w="4499" w:type="dxa"/>
            <w:tcBorders>
              <w:top w:val="single" w:sz="4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Обеспечение пожарной безопасности</w:t>
            </w:r>
          </w:p>
        </w:tc>
        <w:tc>
          <w:tcPr>
            <w:tcW w:w="161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Бюджет сельсовета</w:t>
            </w:r>
          </w:p>
        </w:tc>
        <w:tc>
          <w:tcPr>
            <w:tcW w:w="1275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1768,59</w:t>
            </w:r>
          </w:p>
        </w:tc>
        <w:tc>
          <w:tcPr>
            <w:tcW w:w="1421" w:type="dxa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1760,59</w:t>
            </w:r>
          </w:p>
        </w:tc>
      </w:tr>
    </w:tbl>
    <w:p w:rsidR="00A97693" w:rsidRDefault="00A97693" w:rsidP="00A97693">
      <w:pPr>
        <w:pStyle w:val="a3"/>
        <w:ind w:firstLine="300"/>
        <w:jc w:val="both"/>
        <w:rPr>
          <w:sz w:val="26"/>
          <w:szCs w:val="26"/>
        </w:rPr>
        <w:sectPr w:rsidR="00A97693">
          <w:footnotePr>
            <w:numRestart w:val="eachPage"/>
          </w:footnotePr>
          <w:endnotePr>
            <w:numFmt w:val="decimal"/>
          </w:endnotePr>
          <w:pgSz w:w="11906" w:h="16838"/>
          <w:pgMar w:top="709" w:right="567" w:bottom="851" w:left="1134" w:header="720" w:footer="720" w:gutter="0"/>
          <w:cols w:space="720"/>
        </w:sectPr>
      </w:pPr>
    </w:p>
    <w:p w:rsidR="00A97693" w:rsidRDefault="00A97693" w:rsidP="00A97693">
      <w:pPr>
        <w:pStyle w:val="a3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Раздел 2 отчета. Результаты реализации мероприятий в разрезе подпрограмм муниципальных программ</w:t>
      </w:r>
    </w:p>
    <w:p w:rsidR="00A97693" w:rsidRDefault="00A97693" w:rsidP="00A97693">
      <w:pPr>
        <w:pStyle w:val="a3"/>
        <w:ind w:right="395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A97693" w:rsidRDefault="00A97693" w:rsidP="00A97693">
      <w:pPr>
        <w:pStyle w:val="a3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степени выполнения мероприятий подпрограмм муниципальных программ</w:t>
      </w:r>
    </w:p>
    <w:tbl>
      <w:tblPr>
        <w:tblW w:w="14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7"/>
        <w:gridCol w:w="3233"/>
        <w:gridCol w:w="1572"/>
        <w:gridCol w:w="83"/>
        <w:gridCol w:w="1489"/>
        <w:gridCol w:w="1348"/>
        <w:gridCol w:w="1235"/>
        <w:gridCol w:w="156"/>
        <w:gridCol w:w="829"/>
        <w:gridCol w:w="581"/>
        <w:gridCol w:w="1095"/>
        <w:gridCol w:w="1576"/>
        <w:gridCol w:w="140"/>
      </w:tblGrid>
      <w:tr w:rsidR="00A97693" w:rsidTr="009772F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1665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4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мероприятий подпрограмм, показателей (индикаторов)</w:t>
            </w:r>
          </w:p>
        </w:tc>
        <w:tc>
          <w:tcPr>
            <w:tcW w:w="157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3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срок</w:t>
            </w:r>
          </w:p>
        </w:tc>
        <w:tc>
          <w:tcPr>
            <w:tcW w:w="2815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Фактический срок</w:t>
            </w:r>
          </w:p>
        </w:tc>
        <w:tc>
          <w:tcPr>
            <w:tcW w:w="2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Непосредственные результаты</w:t>
            </w:r>
          </w:p>
        </w:tc>
        <w:tc>
          <w:tcPr>
            <w:tcW w:w="6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1665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3249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579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1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начала реализации</w:t>
            </w:r>
          </w:p>
        </w:tc>
        <w:tc>
          <w:tcPr>
            <w:tcW w:w="99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окончания реализации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запланированные значения</w:t>
            </w:r>
          </w:p>
        </w:tc>
        <w:tc>
          <w:tcPr>
            <w:tcW w:w="1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достигнутые значения</w:t>
            </w:r>
          </w:p>
        </w:tc>
        <w:tc>
          <w:tcPr>
            <w:tcW w:w="69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26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</w:t>
            </w: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326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b/>
              </w:rPr>
            </w:pPr>
            <w:r>
              <w:rPr>
                <w:b/>
              </w:rPr>
              <w:t>Подпрограмма 1 Благоустройство населенных пунктов сельсовета</w:t>
            </w: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1.1.1.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Уборка мусора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1.1.2.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Озеленение и благоустройство населенных пунктов (ремонт памятников, спиливание тополей).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1.1.3.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Уличное освещение населенных пунктов (оплата за электроэнергию по договору)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1.1.4.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Уличное освещение населенных пунктов (ремонт)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1.1.5.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Содержание транспорта по благоустройству населённых пунктов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1.1.6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Установка контейнерных площадок</w:t>
            </w:r>
          </w:p>
        </w:tc>
        <w:tc>
          <w:tcPr>
            <w:tcW w:w="157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579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1326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b/>
              </w:rPr>
            </w:pPr>
            <w:r>
              <w:rPr>
                <w:b/>
              </w:rPr>
              <w:t>Подпрограмма 2 Содержание и ремонт автомобильных дорог общего пользования местного значения</w:t>
            </w: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1.2.1.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166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1.2.2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6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60" w:type="dxa"/>
            <w:gridSpan w:val="11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rPr>
                <w:b/>
                <w:bCs/>
              </w:rPr>
              <w:t xml:space="preserve">Муниципальная программа  «Развитие культуры и спорта в Воздвиженском сельсовете Воскресенского муниципального района Нижегородской области» </w:t>
            </w:r>
            <w:r>
              <w:rPr>
                <w:b/>
              </w:rPr>
              <w:t>на 2016 – 2018 годы</w:t>
            </w: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13260" w:type="dxa"/>
            <w:gridSpan w:val="11"/>
            <w:tcBorders>
              <w:top w:val="single" w:sz="2" w:space="0" w:color="00000A"/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a3"/>
              <w:rPr>
                <w:b/>
              </w:rPr>
            </w:pPr>
            <w:r>
              <w:rPr>
                <w:b/>
              </w:rPr>
              <w:t xml:space="preserve"> Подпрограмма 1 Развитие культурно-досуговой деятельности</w:t>
            </w: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lastRenderedPageBreak/>
              <w:t>2.1.1</w:t>
            </w:r>
          </w:p>
        </w:tc>
        <w:tc>
          <w:tcPr>
            <w:tcW w:w="324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культурно-досуговой деятельности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26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a3"/>
              <w:jc w:val="center"/>
            </w:pPr>
            <w:r>
              <w:rPr>
                <w:b/>
                <w:bCs/>
              </w:rPr>
              <w:t xml:space="preserve">Муниципальная программа «Обеспечение пожарной безопасности  населения и территории Воздвиженского сельсовета Воскресенского муниципального района Нижегородской области »  </w:t>
            </w:r>
            <w:r>
              <w:rPr>
                <w:b/>
              </w:rPr>
              <w:t>на 2016 – 2018 годы</w:t>
            </w:r>
          </w:p>
          <w:p w:rsidR="00A97693" w:rsidRDefault="00A97693" w:rsidP="009772F0">
            <w:pPr>
              <w:pStyle w:val="a3"/>
              <w:rPr>
                <w:b/>
              </w:rPr>
            </w:pP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13260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a3"/>
              <w:rPr>
                <w:b/>
              </w:rPr>
            </w:pPr>
            <w:r>
              <w:rPr>
                <w:b/>
              </w:rPr>
              <w:t>Подпрограмма 1 Обеспечение пожарной безопасности</w:t>
            </w:r>
          </w:p>
          <w:p w:rsidR="00A97693" w:rsidRDefault="00A97693" w:rsidP="009772F0">
            <w:pPr>
              <w:pStyle w:val="a3"/>
              <w:rPr>
                <w:b/>
              </w:rPr>
            </w:pPr>
          </w:p>
        </w:tc>
        <w:tc>
          <w:tcPr>
            <w:tcW w:w="69" w:type="dxa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66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</w:pPr>
            <w:r>
              <w:t>3.1.1</w:t>
            </w:r>
          </w:p>
        </w:tc>
        <w:tc>
          <w:tcPr>
            <w:tcW w:w="32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пожарной охраны</w:t>
            </w:r>
          </w:p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</w:p>
        </w:tc>
        <w:tc>
          <w:tcPr>
            <w:tcW w:w="14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135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39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01.01.2017</w:t>
            </w:r>
          </w:p>
        </w:tc>
        <w:tc>
          <w:tcPr>
            <w:tcW w:w="8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31.12.2017</w:t>
            </w:r>
          </w:p>
        </w:tc>
        <w:tc>
          <w:tcPr>
            <w:tcW w:w="1684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  <w:tc>
          <w:tcPr>
            <w:tcW w:w="16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t>да</w:t>
            </w:r>
          </w:p>
        </w:tc>
      </w:tr>
    </w:tbl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*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"нет".</w:t>
      </w:r>
    </w:p>
    <w:p w:rsidR="00A97693" w:rsidRDefault="00A97693" w:rsidP="00A97693">
      <w:pPr>
        <w:pStyle w:val="a3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 отчета. Итоги реализации муниципальных программ, достигнутые за отчетный год.</w:t>
      </w:r>
    </w:p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 бюджет сформирован в установленные сроки и сбалансирован по доходам, расходам и источникам финансирования дефицита бюджета. С учетом требований бюджетного законодательства было осуществлено исполнение  бюджета и  сформирована бюджетная отчетность. На 01.01.2018 года муниципального долга нет, просроченная кредиторская задолженность бюджетов поселений по заработной плате с начислениями на нее тоже отсутствует.</w:t>
      </w:r>
    </w:p>
    <w:p w:rsidR="00A97693" w:rsidRDefault="00A97693" w:rsidP="00A97693">
      <w:pPr>
        <w:pStyle w:val="a3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A97693" w:rsidRDefault="00A97693" w:rsidP="00A97693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достижении значений индикаторов и непосредственных результатов</w:t>
      </w:r>
    </w:p>
    <w:p w:rsidR="00A97693" w:rsidRDefault="00A97693" w:rsidP="00A97693">
      <w:pPr>
        <w:pStyle w:val="a3"/>
        <w:jc w:val="center"/>
        <w:rPr>
          <w:sz w:val="26"/>
          <w:szCs w:val="26"/>
        </w:rPr>
      </w:pPr>
    </w:p>
    <w:tbl>
      <w:tblPr>
        <w:tblW w:w="15310" w:type="dxa"/>
        <w:tblInd w:w="-3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5"/>
        <w:gridCol w:w="4183"/>
        <w:gridCol w:w="1029"/>
        <w:gridCol w:w="4051"/>
        <w:gridCol w:w="1453"/>
        <w:gridCol w:w="1393"/>
        <w:gridCol w:w="140"/>
        <w:gridCol w:w="2166"/>
      </w:tblGrid>
      <w:tr w:rsidR="00A97693" w:rsidTr="009772F0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89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203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достижения цели/непосредственный результат (наименование)</w:t>
            </w:r>
          </w:p>
        </w:tc>
        <w:tc>
          <w:tcPr>
            <w:tcW w:w="1033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 измерения</w:t>
            </w:r>
          </w:p>
        </w:tc>
        <w:tc>
          <w:tcPr>
            <w:tcW w:w="4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Значения индикатора достижения цели/ непосредственного результата муниципальной программы, подпрограммы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отклонений значений индикатора /непосредственного результата на конец отчетного года</w:t>
            </w:r>
          </w:p>
        </w:tc>
        <w:tc>
          <w:tcPr>
            <w:tcW w:w="2245" w:type="dxa"/>
            <w:gridSpan w:val="2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899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4203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033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407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rPr>
                <w:sz w:val="26"/>
                <w:szCs w:val="26"/>
              </w:rPr>
              <w:t xml:space="preserve">год, предшествующий </w:t>
            </w:r>
            <w:proofErr w:type="gramStart"/>
            <w:r>
              <w:rPr>
                <w:sz w:val="26"/>
                <w:szCs w:val="26"/>
              </w:rPr>
              <w:t>отчетному</w:t>
            </w:r>
            <w:proofErr w:type="gramEnd"/>
            <w:r>
              <w:rPr>
                <w:sz w:val="26"/>
                <w:szCs w:val="26"/>
              </w:rPr>
              <w:t>*</w:t>
            </w:r>
          </w:p>
        </w:tc>
        <w:tc>
          <w:tcPr>
            <w:tcW w:w="2860" w:type="dxa"/>
            <w:gridSpan w:val="2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224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отчетный год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99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4203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033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4070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2860" w:type="dxa"/>
            <w:gridSpan w:val="2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6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</w:t>
            </w:r>
          </w:p>
        </w:tc>
        <w:tc>
          <w:tcPr>
            <w:tcW w:w="217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121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Муниципальная программа «Охрана окружающей среды и благоустройство на территории Воздвиженского сельсовета Воскресенского муниципального района Нижегородской области» на 2016-2018 годы</w:t>
            </w:r>
          </w:p>
        </w:tc>
        <w:tc>
          <w:tcPr>
            <w:tcW w:w="2245" w:type="dxa"/>
            <w:gridSpan w:val="2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численности населения, активно участвующего в мероприятиях по формированию благоприятной окружающей среды и санитарной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очистке территории сельсовета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070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</w:p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</w:p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</w:p>
          <w:p w:rsidR="00A97693" w:rsidRDefault="00A97693" w:rsidP="009772F0">
            <w:pPr>
              <w:pStyle w:val="a3"/>
              <w:jc w:val="center"/>
            </w:pPr>
            <w:r>
              <w:rPr>
                <w:sz w:val="26"/>
                <w:szCs w:val="26"/>
              </w:rPr>
              <w:lastRenderedPageBreak/>
              <w:t>Муниципальная  программа</w:t>
            </w:r>
            <w:r>
              <w:t xml:space="preserve">  </w:t>
            </w:r>
            <w:r>
              <w:rPr>
                <w:sz w:val="26"/>
                <w:szCs w:val="26"/>
              </w:rPr>
              <w:t>действует с 01.01.2016 года</w:t>
            </w: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10,0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1.2.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численности молодежи и подростков, вовлеченных в сферу экологического воспитания и образования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населенных пунктов в сельсовете, в которых внедрена услуга по сбору и вывозу ТБО от населения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vMerge/>
            <w:tcBorders>
              <w:top w:val="single" w:sz="2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площади ликвидированных объектов несанкционированных свалок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 численности бездомных животных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tcBorders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21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rPr>
                <w:b/>
                <w:bCs/>
              </w:rPr>
              <w:t xml:space="preserve">Муниципальная программа  «Развитие культуры и спорта в Воздвиженском сельсовете Воскресенского муниципального района Нижегородской области» </w:t>
            </w:r>
            <w:r>
              <w:rPr>
                <w:b/>
              </w:rPr>
              <w:t>на 2016 – 2018 годы</w:t>
            </w:r>
          </w:p>
        </w:tc>
        <w:tc>
          <w:tcPr>
            <w:tcW w:w="2245" w:type="dxa"/>
            <w:gridSpan w:val="2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  фестивалей и конкурсов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 подпрограмма 1 действует с 01.01.2016 года</w:t>
            </w: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 выставок самодеятельного народного творчества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 сельсовета участием в клубных формированиях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18,3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Число посещений платных культурно - досуговых мероприятий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акций среди молодежи в поддержку здорового образа жизни, а также направленных на повышение участия молодежи в общественных делах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площадей учреждений культуры, оснащённых системами АПС и ОПС, с заменённой электропроводкой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</w:pPr>
            <w:r>
              <w:t>Уровень удовлетворённости населения качеством предоставления муниципальных услуг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21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a3"/>
              <w:jc w:val="center"/>
            </w:pPr>
            <w:r>
              <w:rPr>
                <w:b/>
                <w:bCs/>
              </w:rPr>
              <w:t xml:space="preserve">Муниципальная программа  «Развитие культуры и спорта в Воздвиженском сельсовете Воскресенского муниципального района Нижегородской области» </w:t>
            </w:r>
            <w:r>
              <w:rPr>
                <w:b/>
              </w:rPr>
              <w:t>на 2016 – 2018 годы</w:t>
            </w:r>
          </w:p>
        </w:tc>
        <w:tc>
          <w:tcPr>
            <w:tcW w:w="2245" w:type="dxa"/>
            <w:gridSpan w:val="2"/>
          </w:tcPr>
          <w:p w:rsidR="00A97693" w:rsidRDefault="00A97693" w:rsidP="009772F0">
            <w:pPr>
              <w:pStyle w:val="Standard"/>
            </w:pP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обеспеченность противопожарной службы пожарной техникой от штатной нормы.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 w:val="restart"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jc w:val="center"/>
              <w:rPr>
                <w:sz w:val="26"/>
                <w:szCs w:val="26"/>
              </w:rPr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количества погибших людей на пожарах на 1 тысячу населения.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4070" w:type="dxa"/>
            <w:vMerge/>
            <w:tcBorders>
              <w:top w:val="single" w:sz="4" w:space="0" w:color="00000A"/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/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Textbodyinden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</w:pPr>
            <w:r>
              <w:rPr>
                <w:rStyle w:val="HeaderChar1"/>
                <w:rFonts w:ascii="Times New Roman" w:hAnsi="Times New Roman"/>
              </w:rPr>
              <w:t>3.3.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пожаров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  <w:proofErr w:type="spellStart"/>
            <w:proofErr w:type="gramStart"/>
            <w:r>
              <w:rPr>
                <w:rStyle w:val="HeaderChar1"/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4070" w:type="dxa"/>
            <w:tcBorders>
              <w:left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  <w:r>
              <w:rPr>
                <w:rStyle w:val="HeaderChar1"/>
                <w:rFonts w:ascii="Times New Roman" w:hAnsi="Times New Roman"/>
              </w:rPr>
              <w:t>5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  <w:r>
              <w:rPr>
                <w:rStyle w:val="HeaderChar1"/>
                <w:rFonts w:ascii="Times New Roman" w:hAnsi="Times New Roman"/>
              </w:rPr>
              <w:t>5</w:t>
            </w:r>
          </w:p>
        </w:tc>
      </w:tr>
      <w:tr w:rsidR="00A97693" w:rsidTr="009772F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</w:pPr>
            <w:r>
              <w:rPr>
                <w:rStyle w:val="HeaderChar1"/>
                <w:rFonts w:ascii="Times New Roman" w:hAnsi="Times New Roman"/>
              </w:rPr>
              <w:t>3.4.</w:t>
            </w:r>
          </w:p>
        </w:tc>
        <w:tc>
          <w:tcPr>
            <w:tcW w:w="42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время (нормативное) прибытия первых пожарных подразделений в городе/в сельской местности</w:t>
            </w:r>
          </w:p>
        </w:tc>
        <w:tc>
          <w:tcPr>
            <w:tcW w:w="103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  <w:r>
              <w:rPr>
                <w:rStyle w:val="HeaderChar1"/>
                <w:rFonts w:ascii="Times New Roman" w:hAnsi="Times New Roman"/>
              </w:rPr>
              <w:t>мин</w:t>
            </w:r>
          </w:p>
        </w:tc>
        <w:tc>
          <w:tcPr>
            <w:tcW w:w="4070" w:type="dxa"/>
            <w:tcBorders>
              <w:left w:val="single" w:sz="2" w:space="0" w:color="00000A"/>
              <w:bottom w:val="single" w:sz="4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</w:p>
        </w:tc>
        <w:tc>
          <w:tcPr>
            <w:tcW w:w="14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  <w:r>
              <w:rPr>
                <w:rStyle w:val="HeaderChar1"/>
                <w:rFonts w:ascii="Times New Roman" w:hAnsi="Times New Roman"/>
              </w:rPr>
              <w:t>20</w:t>
            </w:r>
          </w:p>
        </w:tc>
        <w:tc>
          <w:tcPr>
            <w:tcW w:w="364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A97693" w:rsidRDefault="00A97693" w:rsidP="009772F0">
            <w:pPr>
              <w:pStyle w:val="Standard"/>
              <w:jc w:val="center"/>
            </w:pPr>
            <w:r>
              <w:rPr>
                <w:rStyle w:val="HeaderChar1"/>
                <w:rFonts w:ascii="Times New Roman" w:hAnsi="Times New Roman"/>
              </w:rPr>
              <w:t>20</w:t>
            </w:r>
          </w:p>
        </w:tc>
      </w:tr>
    </w:tbl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Приводится фактическое значение индикатора или непосредственного результата за год, предшествующий </w:t>
      </w:r>
      <w:proofErr w:type="gramStart"/>
      <w:r>
        <w:rPr>
          <w:sz w:val="26"/>
          <w:szCs w:val="26"/>
        </w:rPr>
        <w:t>отчетному</w:t>
      </w:r>
      <w:proofErr w:type="gramEnd"/>
      <w:r>
        <w:rPr>
          <w:sz w:val="26"/>
          <w:szCs w:val="26"/>
        </w:rPr>
        <w:t>.</w:t>
      </w:r>
    </w:p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</w:p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Таблице 3, в рамках Программы в 2017 году обеспечена сбалансированность и устойчивость бюджета. Сельский бюджет сформирован на основе программно-целевого подхода, позволяющего осуществлять планирование бюджетных ассигнований с учетом показателей реализации муниципальных программ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Обеспечено повышение бюджетного потенциала , в том числе за счет роста собственных доходов, а также за счет эффективного осуществления бюджетных расходов, направленных на достижение конечного социально-экономического результата. Оптимизирована деятельность муниципальных учреждений сельсовета и обеспечено их эффективное функционирование, направленное на повышение качества предоставляемых муниципальных услуг.</w:t>
      </w:r>
    </w:p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реализации Программ за 2017 год можно сделать вывод, что они эффективны, так как оказывают положительное воздействие на  развитие поселения.</w:t>
      </w:r>
    </w:p>
    <w:p w:rsidR="00A97693" w:rsidRDefault="00A97693" w:rsidP="00A97693">
      <w:pPr>
        <w:pStyle w:val="a3"/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4 отчета. Информация об изменениях, внесенных ответственным исполнителем в муниципальную программу.</w:t>
      </w:r>
    </w:p>
    <w:p w:rsidR="00A97693" w:rsidRDefault="00A97693" w:rsidP="00A97693">
      <w:pPr>
        <w:pStyle w:val="a3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2017 года в муниципальные программы вносились изменения : на основании Ст.153 БКРФ, ст.7п 1 Положения о бюджетном процессе в </w:t>
      </w:r>
      <w:proofErr w:type="spellStart"/>
      <w:r>
        <w:rPr>
          <w:sz w:val="26"/>
          <w:szCs w:val="26"/>
        </w:rPr>
        <w:t>адм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оздвиженского</w:t>
      </w:r>
      <w:proofErr w:type="spellEnd"/>
      <w:r>
        <w:rPr>
          <w:sz w:val="26"/>
          <w:szCs w:val="26"/>
        </w:rPr>
        <w:t xml:space="preserve"> сельсовета, Решения Сельского Совета  № 7 от 17.03.2017 года – распределение нецелевых остатков прошлого года на ремонт дорог, содержание транспорта, озеленение, уборку мусора, проведение мероприятий в СДК, проведение программы местных </w:t>
      </w:r>
      <w:proofErr w:type="spellStart"/>
      <w:r>
        <w:rPr>
          <w:sz w:val="26"/>
          <w:szCs w:val="26"/>
        </w:rPr>
        <w:t>иннициатив</w:t>
      </w:r>
      <w:proofErr w:type="spellEnd"/>
      <w:r>
        <w:rPr>
          <w:sz w:val="26"/>
          <w:szCs w:val="26"/>
        </w:rPr>
        <w:t xml:space="preserve">.  Решением Сельского Совета № 30 от 12.10.2017 года по решению земского собрания  произошло снятие средств с </w:t>
      </w:r>
      <w:proofErr w:type="spellStart"/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латы</w:t>
      </w:r>
      <w:proofErr w:type="spellEnd"/>
      <w:r>
        <w:rPr>
          <w:sz w:val="26"/>
          <w:szCs w:val="26"/>
        </w:rPr>
        <w:t xml:space="preserve"> и отчислений учреждений культуры. Решением Сельского Совета  № 40 от 27.12.2017 года  были введены дополнительные  ассигнования на выплату </w:t>
      </w:r>
      <w:proofErr w:type="spellStart"/>
      <w:r>
        <w:rPr>
          <w:sz w:val="26"/>
          <w:szCs w:val="26"/>
        </w:rPr>
        <w:t>з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латы</w:t>
      </w:r>
      <w:proofErr w:type="spellEnd"/>
      <w:r>
        <w:rPr>
          <w:sz w:val="26"/>
          <w:szCs w:val="26"/>
        </w:rPr>
        <w:t xml:space="preserve"> работникам МПК и выплату премии работникам учреждений культуры и управления.</w:t>
      </w:r>
    </w:p>
    <w:p w:rsidR="00A97693" w:rsidRDefault="00A97693" w:rsidP="00A97693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</w:t>
      </w:r>
    </w:p>
    <w:p w:rsidR="00A97693" w:rsidRDefault="00A97693" w:rsidP="00A97693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Раздел 5 отчета. Предложения по дальнейшей реализации муниципальных программ.</w:t>
      </w:r>
    </w:p>
    <w:p w:rsidR="00A97693" w:rsidRDefault="00A97693" w:rsidP="00A97693">
      <w:pPr>
        <w:pStyle w:val="a3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2017 год значительных отклонений от плановой динамики реализации муниципальной программы не было.</w:t>
      </w:r>
    </w:p>
    <w:p w:rsidR="00A97693" w:rsidRDefault="00A97693" w:rsidP="00A97693">
      <w:pPr>
        <w:pStyle w:val="a3"/>
        <w:jc w:val="both"/>
        <w:rPr>
          <w:bCs/>
          <w:sz w:val="26"/>
          <w:szCs w:val="26"/>
        </w:rPr>
      </w:pPr>
    </w:p>
    <w:p w:rsidR="00A97693" w:rsidRDefault="00A97693" w:rsidP="00A97693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администрации                                                        </w:t>
      </w:r>
      <w:proofErr w:type="spellStart"/>
      <w:r>
        <w:rPr>
          <w:bCs/>
          <w:sz w:val="26"/>
          <w:szCs w:val="26"/>
        </w:rPr>
        <w:t>И.Н.Охотников</w:t>
      </w:r>
      <w:proofErr w:type="spellEnd"/>
    </w:p>
    <w:p w:rsidR="00A97693" w:rsidRDefault="00A97693" w:rsidP="00A97693">
      <w:pPr>
        <w:pStyle w:val="a3"/>
        <w:jc w:val="both"/>
        <w:rPr>
          <w:bCs/>
          <w:sz w:val="26"/>
          <w:szCs w:val="26"/>
        </w:rPr>
      </w:pPr>
    </w:p>
    <w:p w:rsidR="00A97693" w:rsidRDefault="00A97693" w:rsidP="00A97693">
      <w:pPr>
        <w:pStyle w:val="a3"/>
        <w:jc w:val="both"/>
        <w:rPr>
          <w:bCs/>
          <w:sz w:val="26"/>
          <w:szCs w:val="26"/>
        </w:rPr>
      </w:pPr>
    </w:p>
    <w:p w:rsidR="00A97693" w:rsidRDefault="00A97693" w:rsidP="00A97693">
      <w:pPr>
        <w:pStyle w:val="a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Исп. Н.М. </w:t>
      </w:r>
      <w:proofErr w:type="spellStart"/>
      <w:r>
        <w:rPr>
          <w:bCs/>
          <w:sz w:val="26"/>
          <w:szCs w:val="26"/>
        </w:rPr>
        <w:t>Еранцева</w:t>
      </w:r>
      <w:proofErr w:type="spellEnd"/>
      <w:r>
        <w:rPr>
          <w:bCs/>
          <w:sz w:val="26"/>
          <w:szCs w:val="26"/>
        </w:rPr>
        <w:t xml:space="preserve">  тел 8(83163) 3-32-75</w:t>
      </w:r>
    </w:p>
    <w:p w:rsidR="009E047E" w:rsidRDefault="009E047E">
      <w:bookmarkStart w:id="0" w:name="_GoBack"/>
      <w:bookmarkEnd w:id="0"/>
    </w:p>
    <w:sectPr w:rsidR="009E047E">
      <w:footnotePr>
        <w:numRestart w:val="eachPage"/>
      </w:footnotePr>
      <w:endnotePr>
        <w:numFmt w:val="decimal"/>
      </w:endnotePr>
      <w:pgSz w:w="16838" w:h="11906" w:orient="landscape"/>
      <w:pgMar w:top="851" w:right="1134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4B"/>
    <w:rsid w:val="0075464B"/>
    <w:rsid w:val="009E047E"/>
    <w:rsid w:val="00A9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6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6"/>
      <w:szCs w:val="26"/>
      <w:lang w:eastAsia="ru-RU"/>
    </w:rPr>
  </w:style>
  <w:style w:type="paragraph" w:customStyle="1" w:styleId="Heading">
    <w:name w:val="Heading"/>
    <w:basedOn w:val="Standard"/>
    <w:next w:val="a"/>
    <w:rsid w:val="00A97693"/>
    <w:pPr>
      <w:keepNext/>
      <w:spacing w:before="240" w:after="120"/>
      <w:jc w:val="both"/>
    </w:pPr>
    <w:rPr>
      <w:rFonts w:eastAsia="Microsoft YaHei" w:cs="Arial"/>
      <w:b/>
      <w:bCs/>
      <w:color w:val="0058A9"/>
      <w:sz w:val="24"/>
      <w:szCs w:val="24"/>
    </w:rPr>
  </w:style>
  <w:style w:type="paragraph" w:customStyle="1" w:styleId="ConsPlusNormal">
    <w:name w:val="ConsPlusNormal"/>
    <w:rsid w:val="00A9769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"/>
    <w:rsid w:val="00A97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97693"/>
    <w:pPr>
      <w:widowControl/>
      <w:spacing w:after="120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HeaderChar1">
    <w:name w:val="Header Char1"/>
    <w:rsid w:val="00A97693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9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76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6"/>
      <w:szCs w:val="26"/>
      <w:lang w:eastAsia="ru-RU"/>
    </w:rPr>
  </w:style>
  <w:style w:type="paragraph" w:customStyle="1" w:styleId="Heading">
    <w:name w:val="Heading"/>
    <w:basedOn w:val="Standard"/>
    <w:next w:val="a"/>
    <w:rsid w:val="00A97693"/>
    <w:pPr>
      <w:keepNext/>
      <w:spacing w:before="240" w:after="120"/>
      <w:jc w:val="both"/>
    </w:pPr>
    <w:rPr>
      <w:rFonts w:eastAsia="Microsoft YaHei" w:cs="Arial"/>
      <w:b/>
      <w:bCs/>
      <w:color w:val="0058A9"/>
      <w:sz w:val="24"/>
      <w:szCs w:val="24"/>
    </w:rPr>
  </w:style>
  <w:style w:type="paragraph" w:customStyle="1" w:styleId="ConsPlusNormal">
    <w:name w:val="ConsPlusNormal"/>
    <w:rsid w:val="00A9769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a3">
    <w:name w:val="Нормальный"/>
    <w:rsid w:val="00A976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A97693"/>
    <w:pPr>
      <w:widowControl/>
      <w:spacing w:after="120"/>
      <w:ind w:left="283"/>
    </w:pPr>
    <w:rPr>
      <w:rFonts w:ascii="Times New Roman" w:eastAsia="Calibri" w:hAnsi="Times New Roman"/>
      <w:sz w:val="20"/>
      <w:szCs w:val="20"/>
    </w:rPr>
  </w:style>
  <w:style w:type="character" w:customStyle="1" w:styleId="HeaderChar1">
    <w:name w:val="Header Char1"/>
    <w:rsid w:val="00A97693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1767</Words>
  <Characters>10076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2018-02-20T05:16:00Z</dcterms:created>
  <dcterms:modified xsi:type="dcterms:W3CDTF">2018-02-20T05:16:00Z</dcterms:modified>
</cp:coreProperties>
</file>