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E7A" w:rsidRPr="000D19AE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Сведения</w:t>
      </w:r>
    </w:p>
    <w:p w:rsidR="001C32FF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о доходах, расходах, об имуществе и обязательствах имущественного</w:t>
      </w:r>
      <w:r w:rsidR="00DE00BD">
        <w:rPr>
          <w:rFonts w:ascii="Times New Roman" w:hAnsi="Times New Roman"/>
          <w:sz w:val="24"/>
          <w:szCs w:val="24"/>
        </w:rPr>
        <w:t xml:space="preserve"> характера</w:t>
      </w:r>
      <w:r w:rsidRPr="000D19AE">
        <w:rPr>
          <w:rFonts w:ascii="Times New Roman" w:hAnsi="Times New Roman"/>
          <w:sz w:val="24"/>
          <w:szCs w:val="24"/>
        </w:rPr>
        <w:t xml:space="preserve"> </w:t>
      </w:r>
      <w:r w:rsidR="009D47E3">
        <w:rPr>
          <w:rFonts w:ascii="Times New Roman" w:hAnsi="Times New Roman"/>
          <w:sz w:val="24"/>
          <w:szCs w:val="24"/>
        </w:rPr>
        <w:t>депутатов</w:t>
      </w:r>
      <w:r w:rsidRPr="000D19AE">
        <w:rPr>
          <w:rFonts w:ascii="Times New Roman" w:hAnsi="Times New Roman"/>
          <w:sz w:val="24"/>
          <w:szCs w:val="24"/>
        </w:rPr>
        <w:t xml:space="preserve"> и членов их семей </w:t>
      </w:r>
    </w:p>
    <w:p w:rsidR="00AE1E7A" w:rsidRDefault="00AE1E7A" w:rsidP="00AE1E7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D19AE">
        <w:rPr>
          <w:rFonts w:ascii="Times New Roman" w:hAnsi="Times New Roman"/>
          <w:sz w:val="24"/>
          <w:szCs w:val="24"/>
        </w:rPr>
        <w:t>за пери</w:t>
      </w:r>
      <w:r w:rsidR="005F6A9A">
        <w:rPr>
          <w:rFonts w:ascii="Times New Roman" w:hAnsi="Times New Roman"/>
          <w:sz w:val="24"/>
          <w:szCs w:val="24"/>
        </w:rPr>
        <w:t>од с 1 января</w:t>
      </w:r>
      <w:r w:rsidR="001C32FF">
        <w:rPr>
          <w:rFonts w:ascii="Times New Roman" w:hAnsi="Times New Roman"/>
          <w:sz w:val="24"/>
          <w:szCs w:val="24"/>
        </w:rPr>
        <w:t xml:space="preserve"> 2020 года</w:t>
      </w:r>
      <w:r w:rsidR="005F6A9A">
        <w:rPr>
          <w:rFonts w:ascii="Times New Roman" w:hAnsi="Times New Roman"/>
          <w:sz w:val="24"/>
          <w:szCs w:val="24"/>
        </w:rPr>
        <w:t xml:space="preserve"> по 31 декабря 2020</w:t>
      </w:r>
      <w:r w:rsidRPr="000D19AE">
        <w:rPr>
          <w:rFonts w:ascii="Times New Roman" w:hAnsi="Times New Roman"/>
          <w:sz w:val="24"/>
          <w:szCs w:val="24"/>
        </w:rPr>
        <w:t xml:space="preserve"> года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1843"/>
        <w:gridCol w:w="1701"/>
        <w:gridCol w:w="10914"/>
      </w:tblGrid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6134D3" w:rsidRDefault="00F36E2E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eastAsia="Times New Roman" w:hAnsi="Times New Roman"/>
                <w:lang w:eastAsia="ru-RU"/>
              </w:rPr>
              <w:t>№</w:t>
            </w:r>
            <w:proofErr w:type="spellStart"/>
            <w:r w:rsidRPr="006134D3">
              <w:rPr>
                <w:rFonts w:ascii="Times New Roman" w:eastAsia="Times New Roman" w:hAnsi="Times New Roman"/>
                <w:lang w:eastAsia="ru-RU"/>
              </w:rPr>
              <w:t>пп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F36E2E" w:rsidRPr="006134D3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6134D3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shd w:val="clear" w:color="auto" w:fill="auto"/>
          </w:tcPr>
          <w:p w:rsidR="00F36E2E" w:rsidRPr="000C3B79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 w:rsidRPr="000C3B79">
              <w:rPr>
                <w:rFonts w:ascii="Times New Roman" w:eastAsia="Times New Roman" w:hAnsi="Times New Roman"/>
                <w:lang w:eastAsia="ru-RU"/>
              </w:rPr>
              <w:t>Должность</w:t>
            </w:r>
          </w:p>
        </w:tc>
        <w:tc>
          <w:tcPr>
            <w:tcW w:w="10914" w:type="dxa"/>
            <w:shd w:val="clear" w:color="auto" w:fill="auto"/>
          </w:tcPr>
          <w:p w:rsidR="00F36E2E" w:rsidRPr="000C3B79" w:rsidRDefault="000C3B79" w:rsidP="000C3B79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0C3B7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Примечание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( Уведомление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0C3B79">
              <w:rPr>
                <w:rFonts w:ascii="Times New Roman" w:hAnsi="Times New Roman"/>
                <w:bCs/>
                <w:sz w:val="20"/>
                <w:szCs w:val="20"/>
              </w:rPr>
              <w:t>об отсутствии сделок)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</w:tcPr>
          <w:p w:rsidR="00F36E2E" w:rsidRDefault="00F36E2E" w:rsidP="00C9626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</w:p>
          <w:p w:rsidR="00F36E2E" w:rsidRPr="005F6A9A" w:rsidRDefault="001C32FF" w:rsidP="001C32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Шитов Сергей Петрович</w:t>
            </w:r>
          </w:p>
        </w:tc>
        <w:tc>
          <w:tcPr>
            <w:tcW w:w="1701" w:type="dxa"/>
            <w:shd w:val="clear" w:color="auto" w:fill="auto"/>
          </w:tcPr>
          <w:p w:rsidR="00F36E2E" w:rsidRPr="00553902" w:rsidRDefault="008D5957" w:rsidP="001C32F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Белоусова Людмила Васильевна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E07BBE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 xml:space="preserve"> 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6E2E" w:rsidRPr="000D19AE" w:rsidTr="008D5957">
        <w:tc>
          <w:tcPr>
            <w:tcW w:w="392" w:type="dxa"/>
            <w:shd w:val="clear" w:color="auto" w:fill="auto"/>
          </w:tcPr>
          <w:p w:rsidR="00F36E2E" w:rsidRPr="000D19AE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843" w:type="dxa"/>
            <w:shd w:val="clear" w:color="auto" w:fill="auto"/>
          </w:tcPr>
          <w:p w:rsidR="00F36E2E" w:rsidRPr="00394130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Андреева Александра Ивановна</w:t>
            </w:r>
          </w:p>
        </w:tc>
        <w:tc>
          <w:tcPr>
            <w:tcW w:w="1701" w:type="dxa"/>
            <w:shd w:val="clear" w:color="auto" w:fill="auto"/>
          </w:tcPr>
          <w:p w:rsidR="00F36E2E" w:rsidRDefault="00707953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1C32FF"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F36E2E"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F36E2E" w:rsidRPr="00394130" w:rsidRDefault="00F36E2E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F30C34" w:rsidRPr="000D19AE" w:rsidTr="008D5957">
        <w:tc>
          <w:tcPr>
            <w:tcW w:w="392" w:type="dxa"/>
            <w:shd w:val="clear" w:color="auto" w:fill="auto"/>
          </w:tcPr>
          <w:p w:rsidR="00F30C34" w:rsidRDefault="00F30C34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843" w:type="dxa"/>
            <w:shd w:val="clear" w:color="auto" w:fill="auto"/>
          </w:tcPr>
          <w:p w:rsidR="00F30C34" w:rsidRPr="00394130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Пшеницына Вера Аркадьевна</w:t>
            </w:r>
          </w:p>
        </w:tc>
        <w:tc>
          <w:tcPr>
            <w:tcW w:w="1701" w:type="dxa"/>
            <w:shd w:val="clear" w:color="auto" w:fill="auto"/>
          </w:tcPr>
          <w:p w:rsidR="00F30C34" w:rsidRDefault="00F30C34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1C32FF"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F30C34" w:rsidRPr="00394130" w:rsidRDefault="00F30C34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37045C" w:rsidRPr="000D19AE" w:rsidTr="008D5957">
        <w:tc>
          <w:tcPr>
            <w:tcW w:w="392" w:type="dxa"/>
            <w:shd w:val="clear" w:color="auto" w:fill="auto"/>
          </w:tcPr>
          <w:p w:rsidR="0037045C" w:rsidRDefault="0037045C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1843" w:type="dxa"/>
            <w:shd w:val="clear" w:color="auto" w:fill="auto"/>
          </w:tcPr>
          <w:p w:rsidR="0037045C" w:rsidRPr="00394130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</w:rPr>
              <w:t>Васильева Людмила Алексеевна</w:t>
            </w:r>
          </w:p>
        </w:tc>
        <w:tc>
          <w:tcPr>
            <w:tcW w:w="1701" w:type="dxa"/>
            <w:shd w:val="clear" w:color="auto" w:fill="auto"/>
          </w:tcPr>
          <w:p w:rsidR="0037045C" w:rsidRDefault="0037045C" w:rsidP="00A91605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 w:rsidR="001C32FF"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="001C32FF"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37045C" w:rsidRPr="00394130" w:rsidRDefault="0037045C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Горохов Роман Алексеевич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Манукян Манвел Меружанович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Кулькова Елена Сергеевна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Совета </w:t>
            </w:r>
            <w:r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1C32F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20-З «О противодействии коррупции в 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  <w:tr w:rsidR="001C32FF" w:rsidRPr="000D19AE" w:rsidTr="008D5957">
        <w:tc>
          <w:tcPr>
            <w:tcW w:w="392" w:type="dxa"/>
            <w:shd w:val="clear" w:color="auto" w:fill="auto"/>
          </w:tcPr>
          <w:p w:rsidR="001C32FF" w:rsidRDefault="001C32FF" w:rsidP="005840A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auto"/>
          </w:tcPr>
          <w:p w:rsidR="001C32FF" w:rsidRDefault="001C32FF" w:rsidP="00A916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Мольков Игорь Иванович</w:t>
            </w:r>
          </w:p>
        </w:tc>
        <w:tc>
          <w:tcPr>
            <w:tcW w:w="1701" w:type="dxa"/>
            <w:shd w:val="clear" w:color="auto" w:fill="auto"/>
          </w:tcPr>
          <w:p w:rsidR="001C32FF" w:rsidRDefault="001C32FF" w:rsidP="00E8786F">
            <w:r>
              <w:rPr>
                <w:rFonts w:ascii="Times New Roman" w:eastAsia="Times New Roman" w:hAnsi="Times New Roman"/>
                <w:lang w:eastAsia="ru-RU"/>
              </w:rPr>
              <w:t xml:space="preserve">Депутат сельского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Совета </w:t>
            </w:r>
            <w:r>
              <w:rPr>
                <w:rFonts w:ascii="Times New Roman" w:eastAsia="Times New Roman" w:hAnsi="Times New Roman"/>
                <w:lang w:eastAsia="ru-RU"/>
              </w:rPr>
              <w:t>Нахратовского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4B0643">
              <w:rPr>
                <w:rFonts w:ascii="Times New Roman" w:eastAsia="Times New Roman" w:hAnsi="Times New Roman"/>
                <w:lang w:eastAsia="ru-RU"/>
              </w:rPr>
              <w:t>сельсовета</w:t>
            </w:r>
          </w:p>
        </w:tc>
        <w:tc>
          <w:tcPr>
            <w:tcW w:w="10914" w:type="dxa"/>
            <w:shd w:val="clear" w:color="auto" w:fill="auto"/>
          </w:tcPr>
          <w:p w:rsidR="001C32FF" w:rsidRPr="00394130" w:rsidRDefault="001C32FF" w:rsidP="00E8786F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На основании части 4.2 статьи 12.1 Федерального закона от 25 декабря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273-ФЗ «О противодействии коррупции» и части 2 статьи 12 Закона Нижегородской области от 7 марта 2008 г. №</w:t>
            </w:r>
            <w: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20-З «О противодействии коррупции в </w:t>
            </w:r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lastRenderedPageBreak/>
              <w:t>Нижегородской области» лицо, замещающее муниципальную должность депутата представительного органа сельского поселения и осуществляющее свои полномочия на непостоянной основе, в случае если в течени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и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отчетного периода </w:t>
            </w:r>
            <w:proofErr w:type="gramStart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сделки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организации), совершенных им, его супругой (супругом) и (или) несовершеннолетними детьми в отчетном периоде, если общая сумма таких сделок не превышает общий доход данного лица и его супруги (супруга) за три последних года, предшествующих отчетному периоду, сообщает об этом Губернатору Нижегородской</w:t>
            </w:r>
            <w:proofErr w:type="gramEnd"/>
            <w:r w:rsidRPr="008444C3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 области путем подачи в уполномоченное подразделение или должностному лицу уведомление по форме, утвержденной Губернатором Нижегородской области</w:t>
            </w:r>
          </w:p>
        </w:tc>
      </w:tr>
    </w:tbl>
    <w:p w:rsidR="00AE1E7A" w:rsidRPr="007D1381" w:rsidRDefault="00AE1E7A" w:rsidP="00AE1E7A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sz w:val="18"/>
          <w:szCs w:val="18"/>
          <w:lang w:eastAsia="ru-RU"/>
        </w:rPr>
      </w:pPr>
      <w:proofErr w:type="gramStart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lastRenderedPageBreak/>
        <w:t>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</w:t>
      </w:r>
      <w:proofErr w:type="gramEnd"/>
      <w:r w:rsidRPr="007D1381">
        <w:rPr>
          <w:rFonts w:ascii="Times New Roman" w:eastAsia="Times New Roman" w:hAnsi="Times New Roman"/>
          <w:sz w:val="18"/>
          <w:szCs w:val="18"/>
          <w:lang w:eastAsia="ru-RU"/>
        </w:rPr>
        <w:t xml:space="preserve"> средства суммируются с декларированным годовым доходом, а также указываются отдельно в настоящей графе.</w:t>
      </w:r>
    </w:p>
    <w:p w:rsidR="001C32FF" w:rsidRDefault="00AE1E7A" w:rsidP="006134D3">
      <w:pPr>
        <w:ind w:firstLine="567"/>
        <w:jc w:val="both"/>
        <w:rPr>
          <w:rFonts w:ascii="Times New Roman" w:hAnsi="Times New Roman"/>
          <w:sz w:val="18"/>
          <w:szCs w:val="18"/>
        </w:rPr>
      </w:pPr>
      <w:r w:rsidRPr="007D1381">
        <w:rPr>
          <w:rFonts w:ascii="Times New Roman" w:eastAsia="Times New Roman" w:hAnsi="Times New Roman"/>
          <w:sz w:val="18"/>
          <w:szCs w:val="18"/>
          <w:vertAlign w:val="superscript"/>
          <w:lang w:eastAsia="ru-RU"/>
        </w:rPr>
        <w:t>2</w:t>
      </w:r>
      <w:r w:rsidRPr="007D1381">
        <w:rPr>
          <w:rFonts w:ascii="Times New Roman" w:hAnsi="Times New Roman"/>
          <w:sz w:val="18"/>
          <w:szCs w:val="18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1C32FF" w:rsidRDefault="001C32FF" w:rsidP="001C32FF">
      <w:pPr>
        <w:rPr>
          <w:rFonts w:ascii="Times New Roman" w:hAnsi="Times New Roman"/>
          <w:sz w:val="18"/>
          <w:szCs w:val="18"/>
        </w:rPr>
      </w:pPr>
    </w:p>
    <w:p w:rsidR="002D32BC" w:rsidRPr="001C32FF" w:rsidRDefault="001C32FF" w:rsidP="001C32FF">
      <w:pPr>
        <w:tabs>
          <w:tab w:val="left" w:pos="615"/>
          <w:tab w:val="center" w:pos="7285"/>
        </w:tabs>
        <w:jc w:val="lef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  <w:t>Специалист администрации Нахратовского сельсовета                                                                        В. Б. Борисова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sectPr w:rsidR="002D32BC" w:rsidRPr="001C32FF" w:rsidSect="0089556E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5853"/>
    <w:rsid w:val="0001124E"/>
    <w:rsid w:val="0002528A"/>
    <w:rsid w:val="000B38EB"/>
    <w:rsid w:val="000C3B79"/>
    <w:rsid w:val="000F1B61"/>
    <w:rsid w:val="00126601"/>
    <w:rsid w:val="001C32FF"/>
    <w:rsid w:val="00213BE8"/>
    <w:rsid w:val="002D32BC"/>
    <w:rsid w:val="002D7E29"/>
    <w:rsid w:val="0037045C"/>
    <w:rsid w:val="00394130"/>
    <w:rsid w:val="00410F8F"/>
    <w:rsid w:val="00440D45"/>
    <w:rsid w:val="00521ED9"/>
    <w:rsid w:val="005B757C"/>
    <w:rsid w:val="005F6A9A"/>
    <w:rsid w:val="006134D3"/>
    <w:rsid w:val="00707953"/>
    <w:rsid w:val="00710A11"/>
    <w:rsid w:val="007C41C1"/>
    <w:rsid w:val="007E3A3A"/>
    <w:rsid w:val="007E6E50"/>
    <w:rsid w:val="008444C3"/>
    <w:rsid w:val="008D5957"/>
    <w:rsid w:val="0094729A"/>
    <w:rsid w:val="009936AD"/>
    <w:rsid w:val="009D47E3"/>
    <w:rsid w:val="00A11B9E"/>
    <w:rsid w:val="00AE1E7A"/>
    <w:rsid w:val="00B80A6C"/>
    <w:rsid w:val="00C73D23"/>
    <w:rsid w:val="00DE00BD"/>
    <w:rsid w:val="00DF3C33"/>
    <w:rsid w:val="00E07BBE"/>
    <w:rsid w:val="00E5260A"/>
    <w:rsid w:val="00F30C34"/>
    <w:rsid w:val="00F36E2E"/>
    <w:rsid w:val="00FA5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6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24</cp:revision>
  <cp:lastPrinted>2021-05-14T05:41:00Z</cp:lastPrinted>
  <dcterms:created xsi:type="dcterms:W3CDTF">2020-08-14T08:06:00Z</dcterms:created>
  <dcterms:modified xsi:type="dcterms:W3CDTF">2021-05-14T05:41:00Z</dcterms:modified>
</cp:coreProperties>
</file>