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A2" w:rsidRPr="00461E70" w:rsidRDefault="005C4099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1C79A2" w:rsidRDefault="001C79A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1C79A2" w:rsidRPr="00461E70" w:rsidRDefault="001C79A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1C79A2" w:rsidRDefault="001C79A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1C79A2" w:rsidRPr="00461E70" w:rsidRDefault="001C79A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C79A2" w:rsidRPr="00461E70" w:rsidRDefault="001C79A2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  <w:bookmarkStart w:id="0" w:name="_GoBack"/>
      <w:bookmarkEnd w:id="0"/>
    </w:p>
    <w:p w:rsidR="001C79A2" w:rsidRPr="00461E70" w:rsidRDefault="00455980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1C79A2">
        <w:rPr>
          <w:sz w:val="28"/>
          <w:szCs w:val="28"/>
          <w:lang w:eastAsia="en-US"/>
        </w:rPr>
        <w:t xml:space="preserve"> апреля 2021</w:t>
      </w:r>
      <w:r w:rsidR="001C79A2" w:rsidRPr="00461E70">
        <w:rPr>
          <w:sz w:val="28"/>
          <w:szCs w:val="28"/>
          <w:lang w:eastAsia="en-US"/>
        </w:rPr>
        <w:t xml:space="preserve"> года</w:t>
      </w:r>
      <w:r w:rsidR="001C79A2" w:rsidRPr="00461E70">
        <w:rPr>
          <w:sz w:val="28"/>
          <w:szCs w:val="28"/>
          <w:lang w:eastAsia="en-US"/>
        </w:rPr>
        <w:tab/>
        <w:t>№</w:t>
      </w:r>
      <w:r w:rsidR="001C79A2">
        <w:rPr>
          <w:sz w:val="28"/>
          <w:szCs w:val="28"/>
          <w:lang w:eastAsia="en-US"/>
        </w:rPr>
        <w:t xml:space="preserve"> </w:t>
      </w:r>
      <w:r w:rsidR="005C4099">
        <w:rPr>
          <w:sz w:val="28"/>
          <w:szCs w:val="28"/>
          <w:lang w:eastAsia="en-US"/>
        </w:rPr>
        <w:t>15</w:t>
      </w:r>
    </w:p>
    <w:p w:rsidR="001C79A2" w:rsidRDefault="001C79A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к сведению отчета «Об исполнении бюджета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за 1 квартал 2021 года»</w:t>
      </w:r>
    </w:p>
    <w:p w:rsidR="001C79A2" w:rsidRDefault="001C79A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C79A2" w:rsidRPr="00956278" w:rsidRDefault="001C79A2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bCs/>
          <w:sz w:val="28"/>
          <w:szCs w:val="28"/>
        </w:rPr>
        <w:t>Егоровском</w:t>
      </w:r>
      <w:proofErr w:type="spellEnd"/>
      <w:r>
        <w:rPr>
          <w:bCs/>
          <w:sz w:val="28"/>
          <w:szCs w:val="28"/>
        </w:rPr>
        <w:t xml:space="preserve"> сельсовете, рассмотрев представленный администрацией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отчет об исполнении бюджета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за 1 квартал 2021 года, администрация </w:t>
      </w:r>
      <w:proofErr w:type="spellStart"/>
      <w:r>
        <w:rPr>
          <w:bCs/>
          <w:sz w:val="28"/>
          <w:szCs w:val="28"/>
        </w:rPr>
        <w:t>Егоровского</w:t>
      </w:r>
      <w:proofErr w:type="spellEnd"/>
      <w:r>
        <w:rPr>
          <w:bCs/>
          <w:sz w:val="28"/>
          <w:szCs w:val="28"/>
        </w:rPr>
        <w:t xml:space="preserve"> сельсовета отмечает, что в 2021 году план по</w:t>
      </w:r>
      <w:proofErr w:type="gramEnd"/>
      <w:r>
        <w:rPr>
          <w:bCs/>
          <w:sz w:val="28"/>
          <w:szCs w:val="28"/>
        </w:rPr>
        <w:t xml:space="preserve"> доходам бюджета администрации составил </w:t>
      </w:r>
      <w:r w:rsidRPr="00082224">
        <w:rPr>
          <w:b/>
          <w:bCs/>
          <w:sz w:val="28"/>
          <w:szCs w:val="28"/>
        </w:rPr>
        <w:t>5842590,00</w:t>
      </w:r>
      <w:r w:rsidR="00082224">
        <w:rPr>
          <w:bCs/>
          <w:sz w:val="28"/>
          <w:szCs w:val="28"/>
        </w:rPr>
        <w:t xml:space="preserve"> </w:t>
      </w:r>
      <w:r w:rsidRPr="000A2923">
        <w:rPr>
          <w:b/>
          <w:bCs/>
          <w:sz w:val="28"/>
          <w:szCs w:val="28"/>
        </w:rPr>
        <w:t>руб.</w:t>
      </w:r>
    </w:p>
    <w:p w:rsidR="001C79A2" w:rsidRDefault="001C79A2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1 квартал 2021г налоговых и неналоговых доходов в сумме </w:t>
      </w:r>
      <w:r w:rsidRPr="00082224">
        <w:rPr>
          <w:b/>
          <w:sz w:val="28"/>
          <w:szCs w:val="28"/>
        </w:rPr>
        <w:t>2032251,98</w:t>
      </w:r>
      <w:r w:rsidR="00082224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Pr="00082224">
        <w:rPr>
          <w:b/>
          <w:sz w:val="28"/>
          <w:szCs w:val="28"/>
        </w:rPr>
        <w:t>30781,66</w:t>
      </w:r>
      <w:r w:rsidR="00082224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Pr="00082224">
        <w:rPr>
          <w:b/>
          <w:sz w:val="28"/>
          <w:szCs w:val="28"/>
        </w:rPr>
        <w:t>– 2816,53</w:t>
      </w:r>
      <w:r w:rsidR="00082224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082224">
        <w:rPr>
          <w:b/>
          <w:sz w:val="28"/>
          <w:szCs w:val="28"/>
        </w:rPr>
        <w:t>10530,00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Земельный налог с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 xml:space="preserve"> – </w:t>
      </w:r>
      <w:r w:rsidRPr="00082224">
        <w:rPr>
          <w:b/>
          <w:sz w:val="28"/>
          <w:szCs w:val="28"/>
        </w:rPr>
        <w:t>5221,52</w:t>
      </w:r>
      <w:r w:rsidR="00082224">
        <w:rPr>
          <w:sz w:val="28"/>
          <w:szCs w:val="28"/>
        </w:rPr>
        <w:t xml:space="preserve"> </w:t>
      </w:r>
      <w:r w:rsidRPr="000A292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1C79A2" w:rsidRDefault="001C79A2" w:rsidP="00F571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– </w:t>
      </w:r>
      <w:r w:rsidRPr="00082224">
        <w:rPr>
          <w:b/>
          <w:sz w:val="28"/>
          <w:szCs w:val="28"/>
        </w:rPr>
        <w:t>150,00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– </w:t>
      </w:r>
      <w:r w:rsidRPr="00082224">
        <w:rPr>
          <w:b/>
          <w:sz w:val="28"/>
          <w:szCs w:val="28"/>
        </w:rPr>
        <w:t>0,00</w:t>
      </w:r>
      <w:r w:rsidR="00082224" w:rsidRP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дизельное топливо – </w:t>
      </w:r>
      <w:r w:rsidRPr="00082224">
        <w:rPr>
          <w:b/>
          <w:sz w:val="28"/>
          <w:szCs w:val="28"/>
        </w:rPr>
        <w:t>142002,42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Акцизы на моторные масла – </w:t>
      </w:r>
      <w:r w:rsidRPr="00082224">
        <w:rPr>
          <w:b/>
          <w:sz w:val="28"/>
          <w:szCs w:val="28"/>
        </w:rPr>
        <w:t>995,96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автомобильный бензин – </w:t>
      </w:r>
      <w:r w:rsidRPr="00082224">
        <w:rPr>
          <w:b/>
          <w:sz w:val="28"/>
          <w:szCs w:val="28"/>
        </w:rPr>
        <w:t>198779,55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прямогонный бензин – -</w:t>
      </w:r>
      <w:r w:rsidRPr="00082224">
        <w:rPr>
          <w:b/>
          <w:sz w:val="28"/>
          <w:szCs w:val="28"/>
        </w:rPr>
        <w:t>25360,66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поселений на выравнивание бюджетной обеспеченности – </w:t>
      </w:r>
      <w:r w:rsidRPr="00082224">
        <w:rPr>
          <w:b/>
          <w:sz w:val="28"/>
          <w:szCs w:val="28"/>
        </w:rPr>
        <w:t>1646225,00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по ВУС – </w:t>
      </w:r>
      <w:r w:rsidRPr="00082224">
        <w:rPr>
          <w:b/>
          <w:sz w:val="28"/>
          <w:szCs w:val="28"/>
        </w:rPr>
        <w:t>20110,00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>
        <w:rPr>
          <w:b/>
          <w:sz w:val="28"/>
          <w:szCs w:val="28"/>
        </w:rPr>
        <w:t>0,00</w:t>
      </w:r>
      <w:r w:rsid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 w:rsidRPr="00EE7B72">
        <w:rPr>
          <w:sz w:val="28"/>
          <w:szCs w:val="28"/>
        </w:rPr>
        <w:t>Прочие межбюджетные трансферты –</w:t>
      </w:r>
      <w:r>
        <w:rPr>
          <w:b/>
          <w:sz w:val="28"/>
          <w:szCs w:val="28"/>
        </w:rPr>
        <w:t xml:space="preserve"> 0,00</w:t>
      </w:r>
      <w:r w:rsid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082224">
        <w:rPr>
          <w:b/>
          <w:sz w:val="28"/>
          <w:szCs w:val="28"/>
        </w:rPr>
        <w:t>0,00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Pr="00384385" w:rsidRDefault="001C79A2" w:rsidP="004042AB">
      <w:pPr>
        <w:ind w:firstLine="567"/>
        <w:jc w:val="both"/>
        <w:rPr>
          <w:sz w:val="28"/>
          <w:szCs w:val="28"/>
        </w:rPr>
      </w:pPr>
      <w:r w:rsidRPr="00384385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>безвозмездные поступления в бюджеты сельских поселений –</w:t>
      </w:r>
      <w:r w:rsidRPr="00082224">
        <w:rPr>
          <w:b/>
          <w:sz w:val="28"/>
          <w:szCs w:val="28"/>
        </w:rPr>
        <w:t>0,00</w:t>
      </w:r>
      <w:r w:rsidR="0008222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Расходная часть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расходной части бюджета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C79A2" w:rsidRDefault="001C79A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sz w:val="28"/>
          <w:szCs w:val="28"/>
        </w:rPr>
        <w:t>составляет – 5842590,00</w:t>
      </w:r>
      <w:r w:rsid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1C79A2" w:rsidRDefault="001C79A2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Общегосударственные вопросы – </w:t>
      </w:r>
      <w:r w:rsidRPr="00082224">
        <w:rPr>
          <w:b/>
          <w:sz w:val="28"/>
          <w:szCs w:val="28"/>
        </w:rPr>
        <w:t>302734,64</w:t>
      </w:r>
      <w:r w:rsidR="00082224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 w:rsidRPr="00F807C1">
        <w:rPr>
          <w:sz w:val="28"/>
          <w:szCs w:val="28"/>
        </w:rPr>
        <w:t>Обеспечение деятельности финансовых, налоговых, таможенных органов и органов финансового надзора</w:t>
      </w:r>
      <w:r>
        <w:rPr>
          <w:b/>
          <w:sz w:val="28"/>
          <w:szCs w:val="28"/>
        </w:rPr>
        <w:t xml:space="preserve"> – 6637,50</w:t>
      </w:r>
      <w:r w:rsid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– </w:t>
      </w:r>
      <w:r w:rsidRPr="00082224">
        <w:rPr>
          <w:b/>
          <w:sz w:val="28"/>
          <w:szCs w:val="28"/>
        </w:rPr>
        <w:t>5395,00</w:t>
      </w:r>
      <w:r w:rsidR="00082224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оборона – </w:t>
      </w:r>
      <w:r w:rsidRPr="00082224">
        <w:rPr>
          <w:b/>
          <w:sz w:val="28"/>
          <w:szCs w:val="28"/>
        </w:rPr>
        <w:t>15750,28</w:t>
      </w:r>
      <w:r w:rsidR="00082224" w:rsidRPr="00082224">
        <w:rPr>
          <w:b/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– </w:t>
      </w:r>
      <w:r w:rsidRPr="00082224">
        <w:rPr>
          <w:b/>
          <w:sz w:val="28"/>
          <w:szCs w:val="28"/>
        </w:rPr>
        <w:t>487976,63</w:t>
      </w:r>
      <w:r w:rsidR="00082224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– </w:t>
      </w:r>
      <w:r w:rsidRPr="00082224">
        <w:rPr>
          <w:b/>
          <w:sz w:val="28"/>
          <w:szCs w:val="28"/>
        </w:rPr>
        <w:t>154365,60</w:t>
      </w:r>
      <w:r w:rsidR="00082224">
        <w:rPr>
          <w:sz w:val="28"/>
          <w:szCs w:val="28"/>
        </w:rPr>
        <w:t xml:space="preserve"> </w:t>
      </w:r>
      <w:r w:rsidRPr="00E656AA">
        <w:rPr>
          <w:b/>
          <w:sz w:val="28"/>
          <w:szCs w:val="28"/>
        </w:rPr>
        <w:t>руб.: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содержание дорог –</w:t>
      </w:r>
      <w:r w:rsidRPr="00082224">
        <w:rPr>
          <w:b/>
          <w:sz w:val="28"/>
          <w:szCs w:val="28"/>
        </w:rPr>
        <w:t>154365,60</w:t>
      </w:r>
      <w:r w:rsidR="00082224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Дороги, мосты (ремонт) – </w:t>
      </w:r>
      <w:r w:rsidRPr="00082224">
        <w:rPr>
          <w:b/>
          <w:sz w:val="28"/>
          <w:szCs w:val="28"/>
        </w:rPr>
        <w:t>0,00</w:t>
      </w:r>
      <w:r w:rsidR="00082224" w:rsidRPr="00082224">
        <w:rPr>
          <w:b/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 w:rsidRPr="00CD0D4D">
        <w:rPr>
          <w:sz w:val="28"/>
          <w:szCs w:val="28"/>
        </w:rPr>
        <w:t xml:space="preserve">Другие вопросы в области социальной политики </w:t>
      </w:r>
      <w:r>
        <w:rPr>
          <w:b/>
          <w:sz w:val="28"/>
          <w:szCs w:val="28"/>
        </w:rPr>
        <w:t>– 990,00</w:t>
      </w:r>
      <w:r w:rsid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всего – </w:t>
      </w:r>
      <w:r w:rsidRPr="00082224">
        <w:rPr>
          <w:b/>
          <w:sz w:val="28"/>
          <w:szCs w:val="28"/>
        </w:rPr>
        <w:t>75794,66</w:t>
      </w:r>
      <w:r w:rsidR="00082224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руб.:</w:t>
      </w:r>
      <w:r>
        <w:rPr>
          <w:sz w:val="28"/>
          <w:szCs w:val="28"/>
        </w:rPr>
        <w:tab/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Уличное освещение –</w:t>
      </w:r>
      <w:r w:rsidRPr="00082224">
        <w:rPr>
          <w:b/>
          <w:sz w:val="28"/>
          <w:szCs w:val="28"/>
        </w:rPr>
        <w:t>61646,66</w:t>
      </w:r>
      <w:r w:rsidR="00082224" w:rsidRPr="00082224">
        <w:rPr>
          <w:b/>
          <w:sz w:val="28"/>
          <w:szCs w:val="28"/>
        </w:rPr>
        <w:t xml:space="preserve"> </w:t>
      </w:r>
      <w:r w:rsidRPr="00082224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транспорта – </w:t>
      </w:r>
      <w:r w:rsidRPr="00082224">
        <w:rPr>
          <w:b/>
          <w:sz w:val="28"/>
          <w:szCs w:val="28"/>
        </w:rPr>
        <w:t>14148,00</w:t>
      </w:r>
      <w:r w:rsidR="00082224">
        <w:rPr>
          <w:sz w:val="28"/>
          <w:szCs w:val="28"/>
        </w:rPr>
        <w:t xml:space="preserve"> </w:t>
      </w:r>
      <w:r w:rsidRPr="003F5A3F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Культура – </w:t>
      </w:r>
      <w:r w:rsidRPr="00082224">
        <w:rPr>
          <w:b/>
          <w:sz w:val="28"/>
          <w:szCs w:val="28"/>
        </w:rPr>
        <w:t>127939,64</w:t>
      </w:r>
      <w:r w:rsidR="00082224">
        <w:rPr>
          <w:sz w:val="28"/>
          <w:szCs w:val="28"/>
        </w:rPr>
        <w:t xml:space="preserve"> </w:t>
      </w:r>
      <w:r w:rsidRPr="00F766B7">
        <w:rPr>
          <w:b/>
          <w:sz w:val="28"/>
          <w:szCs w:val="28"/>
        </w:rPr>
        <w:t>руб.</w:t>
      </w:r>
    </w:p>
    <w:p w:rsidR="001C79A2" w:rsidRDefault="001C79A2" w:rsidP="00EE7B72">
      <w:pPr>
        <w:ind w:firstLine="567"/>
        <w:jc w:val="both"/>
        <w:rPr>
          <w:sz w:val="28"/>
          <w:szCs w:val="28"/>
        </w:rPr>
      </w:pPr>
      <w:r w:rsidRPr="00841712">
        <w:rPr>
          <w:sz w:val="28"/>
          <w:szCs w:val="28"/>
        </w:rPr>
        <w:t>Другие вопросы в области культуры</w:t>
      </w:r>
      <w:r>
        <w:rPr>
          <w:b/>
          <w:sz w:val="28"/>
          <w:szCs w:val="28"/>
        </w:rPr>
        <w:t xml:space="preserve"> – 475,00</w:t>
      </w:r>
      <w:r w:rsidR="000822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Default="001C79A2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всего: </w:t>
      </w:r>
      <w:r w:rsidRPr="00082224">
        <w:rPr>
          <w:b/>
          <w:sz w:val="28"/>
          <w:szCs w:val="28"/>
        </w:rPr>
        <w:t>1178058,95</w:t>
      </w:r>
      <w:r w:rsidR="000822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1C79A2" w:rsidRPr="00255BED" w:rsidRDefault="001C79A2" w:rsidP="004042AB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BED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255BED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 w:rsidRPr="00255BED">
        <w:rPr>
          <w:rFonts w:ascii="Times New Roman" w:hAnsi="Times New Roman" w:cs="Times New Roman"/>
          <w:sz w:val="28"/>
          <w:szCs w:val="28"/>
        </w:rPr>
        <w:t>:</w:t>
      </w:r>
    </w:p>
    <w:p w:rsidR="001C79A2" w:rsidRDefault="001C79A2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proofErr w:type="spellStart"/>
      <w:r w:rsidRPr="00E343EA">
        <w:rPr>
          <w:rFonts w:ascii="Times New Roman" w:hAnsi="Times New Roman" w:cs="Times New Roman"/>
          <w:b w:val="0"/>
          <w:sz w:val="28"/>
          <w:szCs w:val="28"/>
        </w:rPr>
        <w:t>Егоровск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1 квартал 2021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доходам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2032251,98</w:t>
      </w:r>
      <w:r w:rsidR="00082224" w:rsidRPr="00082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22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 расходам –</w:t>
      </w:r>
      <w:r>
        <w:rPr>
          <w:rFonts w:ascii="Times New Roman" w:hAnsi="Times New Roman" w:cs="Times New Roman"/>
          <w:sz w:val="28"/>
          <w:szCs w:val="28"/>
        </w:rPr>
        <w:t>1178058,95</w:t>
      </w:r>
      <w:r w:rsidR="0008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C79A2" w:rsidRPr="00461E70" w:rsidRDefault="001C79A2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1C79A2" w:rsidRPr="00461E70" w:rsidRDefault="001C79A2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 решения оставляю за собой.</w:t>
      </w:r>
    </w:p>
    <w:p w:rsidR="001C79A2" w:rsidRPr="00461E70" w:rsidRDefault="001C79A2" w:rsidP="007E061E">
      <w:pPr>
        <w:ind w:firstLine="567"/>
        <w:jc w:val="both"/>
        <w:rPr>
          <w:sz w:val="28"/>
          <w:szCs w:val="28"/>
        </w:rPr>
      </w:pPr>
    </w:p>
    <w:p w:rsidR="001C79A2" w:rsidRPr="00461E70" w:rsidRDefault="001C79A2" w:rsidP="007E061E">
      <w:pPr>
        <w:ind w:firstLine="567"/>
        <w:jc w:val="both"/>
        <w:rPr>
          <w:sz w:val="28"/>
          <w:szCs w:val="28"/>
        </w:rPr>
      </w:pPr>
    </w:p>
    <w:p w:rsidR="001C79A2" w:rsidRPr="00461E70" w:rsidRDefault="001C79A2" w:rsidP="00082224">
      <w:pPr>
        <w:tabs>
          <w:tab w:val="left" w:pos="7335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082224">
        <w:rPr>
          <w:sz w:val="28"/>
          <w:szCs w:val="28"/>
        </w:rPr>
        <w:tab/>
        <w:t>В.Б.Миронов</w:t>
      </w:r>
    </w:p>
    <w:sectPr w:rsidR="001C79A2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50A6F"/>
    <w:rsid w:val="00060CA2"/>
    <w:rsid w:val="0007521B"/>
    <w:rsid w:val="00082224"/>
    <w:rsid w:val="000A2923"/>
    <w:rsid w:val="001175E0"/>
    <w:rsid w:val="00144BAD"/>
    <w:rsid w:val="00171706"/>
    <w:rsid w:val="0017401A"/>
    <w:rsid w:val="001C79A2"/>
    <w:rsid w:val="001D7247"/>
    <w:rsid w:val="0020442C"/>
    <w:rsid w:val="00207707"/>
    <w:rsid w:val="00211EF7"/>
    <w:rsid w:val="00251947"/>
    <w:rsid w:val="0025350A"/>
    <w:rsid w:val="00255BED"/>
    <w:rsid w:val="00273742"/>
    <w:rsid w:val="002A64FF"/>
    <w:rsid w:val="002D4003"/>
    <w:rsid w:val="002E5147"/>
    <w:rsid w:val="00305DF5"/>
    <w:rsid w:val="003178A4"/>
    <w:rsid w:val="00330AD8"/>
    <w:rsid w:val="00331186"/>
    <w:rsid w:val="003321C1"/>
    <w:rsid w:val="00345EEC"/>
    <w:rsid w:val="00353343"/>
    <w:rsid w:val="00384385"/>
    <w:rsid w:val="00384735"/>
    <w:rsid w:val="003F2C97"/>
    <w:rsid w:val="003F5A3F"/>
    <w:rsid w:val="004042AB"/>
    <w:rsid w:val="0045019A"/>
    <w:rsid w:val="00452C73"/>
    <w:rsid w:val="00455980"/>
    <w:rsid w:val="00461E70"/>
    <w:rsid w:val="00472FD9"/>
    <w:rsid w:val="00504AE4"/>
    <w:rsid w:val="00562EC9"/>
    <w:rsid w:val="00571CE8"/>
    <w:rsid w:val="00585079"/>
    <w:rsid w:val="005C4099"/>
    <w:rsid w:val="00651F94"/>
    <w:rsid w:val="006827A5"/>
    <w:rsid w:val="006C6EB9"/>
    <w:rsid w:val="00745592"/>
    <w:rsid w:val="00757BDF"/>
    <w:rsid w:val="00773DD1"/>
    <w:rsid w:val="0079435C"/>
    <w:rsid w:val="007A2A2E"/>
    <w:rsid w:val="007A4C21"/>
    <w:rsid w:val="007C2CA2"/>
    <w:rsid w:val="007E0177"/>
    <w:rsid w:val="007E061E"/>
    <w:rsid w:val="00802894"/>
    <w:rsid w:val="008042C7"/>
    <w:rsid w:val="00807103"/>
    <w:rsid w:val="00841712"/>
    <w:rsid w:val="00852DDB"/>
    <w:rsid w:val="008C57D4"/>
    <w:rsid w:val="008D7A4D"/>
    <w:rsid w:val="009219A1"/>
    <w:rsid w:val="009541FF"/>
    <w:rsid w:val="00956278"/>
    <w:rsid w:val="00974017"/>
    <w:rsid w:val="00975C67"/>
    <w:rsid w:val="00994973"/>
    <w:rsid w:val="009A3C15"/>
    <w:rsid w:val="00A21688"/>
    <w:rsid w:val="00A32D97"/>
    <w:rsid w:val="00A42112"/>
    <w:rsid w:val="00A60F42"/>
    <w:rsid w:val="00A9115D"/>
    <w:rsid w:val="00AA690A"/>
    <w:rsid w:val="00AB1BA1"/>
    <w:rsid w:val="00AC54A7"/>
    <w:rsid w:val="00AD011A"/>
    <w:rsid w:val="00AF6179"/>
    <w:rsid w:val="00B06E47"/>
    <w:rsid w:val="00B455DF"/>
    <w:rsid w:val="00B50E4A"/>
    <w:rsid w:val="00B728D0"/>
    <w:rsid w:val="00B97735"/>
    <w:rsid w:val="00BB5253"/>
    <w:rsid w:val="00BB6B9D"/>
    <w:rsid w:val="00C12FA2"/>
    <w:rsid w:val="00C47337"/>
    <w:rsid w:val="00C56530"/>
    <w:rsid w:val="00C7747C"/>
    <w:rsid w:val="00C831A5"/>
    <w:rsid w:val="00CB030D"/>
    <w:rsid w:val="00CB5322"/>
    <w:rsid w:val="00CC50C7"/>
    <w:rsid w:val="00CD0D4D"/>
    <w:rsid w:val="00CE592B"/>
    <w:rsid w:val="00D22451"/>
    <w:rsid w:val="00D56C81"/>
    <w:rsid w:val="00D73990"/>
    <w:rsid w:val="00D87575"/>
    <w:rsid w:val="00D955D5"/>
    <w:rsid w:val="00DC574B"/>
    <w:rsid w:val="00E269E5"/>
    <w:rsid w:val="00E343EA"/>
    <w:rsid w:val="00E37AF5"/>
    <w:rsid w:val="00E42B4D"/>
    <w:rsid w:val="00E656AA"/>
    <w:rsid w:val="00EA7C3A"/>
    <w:rsid w:val="00EE7B72"/>
    <w:rsid w:val="00F02811"/>
    <w:rsid w:val="00F3025C"/>
    <w:rsid w:val="00F35486"/>
    <w:rsid w:val="00F571F8"/>
    <w:rsid w:val="00F766B7"/>
    <w:rsid w:val="00F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rFonts w:eastAsia="Calibri"/>
      <w:b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imes New Roman"/>
      <w:sz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80</cp:revision>
  <cp:lastPrinted>2019-10-15T11:53:00Z</cp:lastPrinted>
  <dcterms:created xsi:type="dcterms:W3CDTF">2017-02-28T05:19:00Z</dcterms:created>
  <dcterms:modified xsi:type="dcterms:W3CDTF">2021-04-29T12:19:00Z</dcterms:modified>
</cp:coreProperties>
</file>