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0D" w:rsidRPr="00A86E55" w:rsidRDefault="00D3465B" w:rsidP="00D3465B">
      <w:pPr>
        <w:jc w:val="center"/>
        <w:rPr>
          <w:rFonts w:ascii="Times New Roman" w:hAnsi="Times New Roman" w:cs="Times New Roman"/>
          <w:b/>
          <w:sz w:val="28"/>
          <w:szCs w:val="28"/>
        </w:rPr>
      </w:pPr>
      <w:bookmarkStart w:id="0" w:name="_GoBack"/>
      <w:bookmarkEnd w:id="0"/>
      <w:r w:rsidRPr="00A86E55">
        <w:rPr>
          <w:rFonts w:ascii="Times New Roman" w:hAnsi="Times New Roman" w:cs="Times New Roman"/>
          <w:b/>
          <w:sz w:val="28"/>
          <w:szCs w:val="28"/>
        </w:rPr>
        <w:t>Перечень государственных услуг территориальных органов федеральных органов исполнительной власти, органов государственных внебюджетных фондов, расположенных на территории Нижегородской области, органов исполнительной власти Нижегородской области, предоставление которых организуется по принципу «одного окна» на базе муниципального бюджетного учреждения «Многофункциональный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w:t>
      </w:r>
    </w:p>
    <w:p w:rsidR="000E2C34" w:rsidRDefault="000E2C34" w:rsidP="00D3465B">
      <w:pPr>
        <w:jc w:val="center"/>
      </w:pPr>
    </w:p>
    <w:tbl>
      <w:tblPr>
        <w:tblW w:w="98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8"/>
        <w:gridCol w:w="7424"/>
        <w:gridCol w:w="1928"/>
      </w:tblGrid>
      <w:tr w:rsidR="00D3465B" w:rsidRPr="00067496" w:rsidTr="000E2C34">
        <w:tc>
          <w:tcPr>
            <w:tcW w:w="458" w:type="dxa"/>
          </w:tcPr>
          <w:p w:rsidR="00D3465B" w:rsidRPr="00A91D0E" w:rsidRDefault="00D3465B" w:rsidP="008C6516">
            <w:pPr>
              <w:pStyle w:val="a3"/>
              <w:jc w:val="center"/>
              <w:rPr>
                <w:rFonts w:ascii="Times New Roman" w:hAnsi="Times New Roman"/>
                <w:b/>
                <w:sz w:val="28"/>
                <w:szCs w:val="28"/>
              </w:rPr>
            </w:pPr>
            <w:r w:rsidRPr="00A91D0E">
              <w:rPr>
                <w:rFonts w:ascii="Times New Roman" w:hAnsi="Times New Roman"/>
                <w:b/>
                <w:sz w:val="28"/>
                <w:szCs w:val="28"/>
              </w:rPr>
              <w:t>№№</w:t>
            </w:r>
          </w:p>
        </w:tc>
        <w:tc>
          <w:tcPr>
            <w:tcW w:w="7424" w:type="dxa"/>
          </w:tcPr>
          <w:p w:rsidR="00D3465B" w:rsidRPr="00A91D0E" w:rsidRDefault="00D3465B" w:rsidP="008C6516">
            <w:pPr>
              <w:pStyle w:val="a3"/>
              <w:jc w:val="center"/>
              <w:rPr>
                <w:rFonts w:ascii="Times New Roman" w:hAnsi="Times New Roman"/>
                <w:b/>
                <w:sz w:val="28"/>
                <w:szCs w:val="28"/>
              </w:rPr>
            </w:pPr>
            <w:r w:rsidRPr="00A91D0E">
              <w:rPr>
                <w:rFonts w:ascii="Times New Roman" w:hAnsi="Times New Roman"/>
                <w:b/>
                <w:sz w:val="28"/>
                <w:szCs w:val="28"/>
              </w:rPr>
              <w:t>Наименование услуги</w:t>
            </w:r>
          </w:p>
        </w:tc>
        <w:tc>
          <w:tcPr>
            <w:tcW w:w="1928" w:type="dxa"/>
          </w:tcPr>
          <w:p w:rsidR="00D3465B" w:rsidRPr="00A91D0E" w:rsidRDefault="00D3465B" w:rsidP="008C6516">
            <w:pPr>
              <w:pStyle w:val="a3"/>
              <w:jc w:val="center"/>
              <w:rPr>
                <w:rFonts w:ascii="Times New Roman" w:hAnsi="Times New Roman"/>
                <w:b/>
                <w:sz w:val="28"/>
                <w:szCs w:val="28"/>
              </w:rPr>
            </w:pPr>
            <w:r w:rsidRPr="00A91D0E">
              <w:rPr>
                <w:rFonts w:ascii="Times New Roman" w:hAnsi="Times New Roman"/>
                <w:b/>
                <w:sz w:val="28"/>
                <w:szCs w:val="28"/>
              </w:rPr>
              <w:t xml:space="preserve">Орган власти </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1</w:t>
            </w:r>
          </w:p>
        </w:tc>
        <w:tc>
          <w:tcPr>
            <w:tcW w:w="7424" w:type="dxa"/>
          </w:tcPr>
          <w:p w:rsidR="00D3465B" w:rsidRPr="00067496" w:rsidRDefault="00D3465B" w:rsidP="000E2C34">
            <w:pPr>
              <w:pStyle w:val="a3"/>
              <w:rPr>
                <w:rFonts w:ascii="Times New Roman" w:hAnsi="Times New Roman"/>
                <w:sz w:val="28"/>
                <w:szCs w:val="28"/>
              </w:rPr>
            </w:pPr>
            <w:r w:rsidRPr="00067496">
              <w:rPr>
                <w:rFonts w:ascii="Times New Roman" w:hAnsi="Times New Roman"/>
                <w:sz w:val="28"/>
                <w:szCs w:val="28"/>
              </w:rPr>
              <w:t>Выдача справок о наличии (отсутствии) судимости и (или) факта уголовного преследования либо о прекращении уголовного преследования</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МВД</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2</w:t>
            </w:r>
          </w:p>
        </w:tc>
        <w:tc>
          <w:tcPr>
            <w:tcW w:w="7424" w:type="dxa"/>
          </w:tcPr>
          <w:p w:rsidR="00D3465B" w:rsidRPr="00067496" w:rsidRDefault="00D3465B" w:rsidP="000E2C34">
            <w:pPr>
              <w:pStyle w:val="a3"/>
              <w:rPr>
                <w:rFonts w:ascii="Times New Roman" w:hAnsi="Times New Roman"/>
                <w:sz w:val="28"/>
                <w:szCs w:val="28"/>
              </w:rPr>
            </w:pPr>
            <w:r w:rsidRPr="00067496">
              <w:rPr>
                <w:rFonts w:ascii="Times New Roman" w:hAnsi="Times New Roman"/>
                <w:sz w:val="28"/>
                <w:szCs w:val="28"/>
              </w:rPr>
              <w:t>Предоставление сведений об административных правонарушениях в области дорожного движения</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МВД</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3</w:t>
            </w:r>
          </w:p>
        </w:tc>
        <w:tc>
          <w:tcPr>
            <w:tcW w:w="7424" w:type="dxa"/>
          </w:tcPr>
          <w:p w:rsidR="00D3465B" w:rsidRPr="00067496" w:rsidRDefault="00D3465B" w:rsidP="000E2C34">
            <w:pPr>
              <w:pStyle w:val="a3"/>
              <w:rPr>
                <w:rFonts w:ascii="Times New Roman" w:hAnsi="Times New Roman"/>
                <w:sz w:val="28"/>
                <w:szCs w:val="28"/>
              </w:rPr>
            </w:pPr>
            <w:r w:rsidRPr="00067496">
              <w:rPr>
                <w:rFonts w:ascii="Times New Roman" w:hAnsi="Times New Roman"/>
                <w:sz w:val="28"/>
                <w:szCs w:val="28"/>
              </w:rPr>
              <w:t>Выдача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Роспотребнадзор</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4</w:t>
            </w:r>
          </w:p>
        </w:tc>
        <w:tc>
          <w:tcPr>
            <w:tcW w:w="7424" w:type="dxa"/>
          </w:tcPr>
          <w:p w:rsidR="00D3465B" w:rsidRPr="00067496" w:rsidRDefault="00D3465B" w:rsidP="000E2C34">
            <w:pPr>
              <w:widowControl/>
              <w:rPr>
                <w:rFonts w:ascii="Times New Roman" w:eastAsia="Times New Roman" w:hAnsi="Times New Roman"/>
                <w:sz w:val="28"/>
                <w:szCs w:val="28"/>
              </w:rPr>
            </w:pPr>
            <w:r w:rsidRPr="00067496">
              <w:rPr>
                <w:rFonts w:ascii="Times New Roman" w:eastAsia="Times New Roman" w:hAnsi="Times New Roman"/>
                <w:sz w:val="28"/>
                <w:szCs w:val="28"/>
              </w:rPr>
              <w:t xml:space="preserve">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w:t>
            </w:r>
            <w:smartTag w:uri="urn:schemas-microsoft-com:office:smarttags" w:element="metricconverter">
              <w:smartTagPr>
                <w:attr w:name="ProductID" w:val="2009 г"/>
              </w:smartTagPr>
              <w:r w:rsidRPr="00067496">
                <w:rPr>
                  <w:rFonts w:ascii="Times New Roman" w:eastAsia="Times New Roman" w:hAnsi="Times New Roman"/>
                  <w:sz w:val="28"/>
                  <w:szCs w:val="28"/>
                </w:rPr>
                <w:t>2009 г</w:t>
              </w:r>
            </w:smartTag>
            <w:r w:rsidRPr="00067496">
              <w:rPr>
                <w:rFonts w:ascii="Times New Roman" w:eastAsia="Times New Roman" w:hAnsi="Times New Roman"/>
                <w:sz w:val="28"/>
                <w:szCs w:val="28"/>
              </w:rPr>
              <w:t>. № 584 "Об уведомительном порядке начала осуществления отдельных видов предпринимательской деятельности"</w:t>
            </w:r>
          </w:p>
          <w:p w:rsidR="00D3465B" w:rsidRPr="00067496" w:rsidRDefault="00D3465B" w:rsidP="000E2C34">
            <w:pPr>
              <w:pStyle w:val="a3"/>
              <w:rPr>
                <w:rFonts w:ascii="Times New Roman" w:hAnsi="Times New Roman"/>
                <w:sz w:val="28"/>
                <w:szCs w:val="28"/>
              </w:rPr>
            </w:pP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Роспотребнадзор</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5</w:t>
            </w:r>
          </w:p>
        </w:tc>
        <w:tc>
          <w:tcPr>
            <w:tcW w:w="7424" w:type="dxa"/>
          </w:tcPr>
          <w:p w:rsidR="00D3465B" w:rsidRPr="00067496" w:rsidRDefault="00D3465B" w:rsidP="000E2C34">
            <w:pPr>
              <w:pStyle w:val="a3"/>
              <w:rPr>
                <w:rFonts w:ascii="Times New Roman" w:hAnsi="Times New Roman"/>
                <w:sz w:val="28"/>
                <w:szCs w:val="28"/>
              </w:rPr>
            </w:pPr>
            <w:r w:rsidRPr="00067496">
              <w:rPr>
                <w:rFonts w:ascii="Times New Roman" w:hAnsi="Times New Roman"/>
                <w:sz w:val="28"/>
                <w:szCs w:val="28"/>
              </w:rPr>
              <w:t>Государственная регистрация прав на недвижимое имущество и сделок с ним</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Росреестр</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6</w:t>
            </w:r>
          </w:p>
        </w:tc>
        <w:tc>
          <w:tcPr>
            <w:tcW w:w="7424" w:type="dxa"/>
          </w:tcPr>
          <w:p w:rsidR="00D3465B" w:rsidRPr="00067496" w:rsidRDefault="00D3465B" w:rsidP="000E2C34">
            <w:pPr>
              <w:pStyle w:val="a3"/>
              <w:rPr>
                <w:rFonts w:ascii="Times New Roman" w:hAnsi="Times New Roman"/>
                <w:sz w:val="28"/>
                <w:szCs w:val="28"/>
              </w:rPr>
            </w:pPr>
            <w:r w:rsidRPr="00067496">
              <w:rPr>
                <w:rFonts w:ascii="Times New Roman" w:hAnsi="Times New Roman"/>
                <w:sz w:val="28"/>
                <w:szCs w:val="28"/>
              </w:rPr>
              <w:t>Государственный кадастровый учет недвижимого имущества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Росреестр</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7</w:t>
            </w:r>
          </w:p>
        </w:tc>
        <w:tc>
          <w:tcPr>
            <w:tcW w:w="7424" w:type="dxa"/>
          </w:tcPr>
          <w:p w:rsidR="00D3465B" w:rsidRPr="00067496" w:rsidRDefault="00D3465B" w:rsidP="000E2C34">
            <w:pPr>
              <w:pStyle w:val="a3"/>
              <w:rPr>
                <w:rFonts w:ascii="Times New Roman" w:hAnsi="Times New Roman"/>
                <w:sz w:val="28"/>
                <w:szCs w:val="28"/>
              </w:rPr>
            </w:pPr>
            <w:r w:rsidRPr="00067496">
              <w:rPr>
                <w:rFonts w:ascii="Times New Roman" w:hAnsi="Times New Roman"/>
                <w:sz w:val="28"/>
                <w:szCs w:val="28"/>
              </w:rPr>
              <w:t>Предоставление сведений, содержащихся в государственном кадастре недвижимости (в части предоставления по запросам физических и юридических лиц выписок из указанного кадастра)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Росреестр</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8</w:t>
            </w:r>
          </w:p>
        </w:tc>
        <w:tc>
          <w:tcPr>
            <w:tcW w:w="7424" w:type="dxa"/>
          </w:tcPr>
          <w:p w:rsidR="00D3465B" w:rsidRPr="00067496" w:rsidRDefault="00D3465B" w:rsidP="000E2C34">
            <w:pPr>
              <w:pStyle w:val="a3"/>
              <w:rPr>
                <w:rFonts w:ascii="Times New Roman" w:hAnsi="Times New Roman"/>
                <w:sz w:val="28"/>
                <w:szCs w:val="28"/>
              </w:rPr>
            </w:pPr>
            <w:r w:rsidRPr="00067496">
              <w:rPr>
                <w:rFonts w:ascii="Times New Roman" w:hAnsi="Times New Roman"/>
                <w:sz w:val="28"/>
                <w:szCs w:val="28"/>
              </w:rPr>
              <w:t>Предоставление сведений, содержащихся в Едином государственном реестре прав на недвижимое имущество и сделок с ним (в части предоставления по запросам физических и юридических лиц выписок из указанного реестра)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Росреестр</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9</w:t>
            </w:r>
          </w:p>
        </w:tc>
        <w:tc>
          <w:tcPr>
            <w:tcW w:w="7424" w:type="dxa"/>
          </w:tcPr>
          <w:p w:rsidR="00D3465B" w:rsidRPr="00067496" w:rsidRDefault="00D3465B" w:rsidP="000E2C34">
            <w:pPr>
              <w:autoSpaceDE w:val="0"/>
              <w:snapToGrid w:val="0"/>
              <w:rPr>
                <w:rFonts w:ascii="Times New Roman" w:hAnsi="Times New Roman"/>
                <w:sz w:val="28"/>
                <w:szCs w:val="28"/>
              </w:rPr>
            </w:pPr>
            <w:r w:rsidRPr="00067496">
              <w:rPr>
                <w:rFonts w:ascii="Times New Roman" w:hAnsi="Times New Roman"/>
                <w:sz w:val="28"/>
                <w:szCs w:val="28"/>
              </w:rPr>
              <w:t xml:space="preserve">Выдача, замена паспортов гражданина Российской Федерации, удостоверяющих личность гражданина </w:t>
            </w:r>
            <w:r w:rsidRPr="00067496">
              <w:rPr>
                <w:rFonts w:ascii="Times New Roman" w:hAnsi="Times New Roman"/>
                <w:sz w:val="28"/>
                <w:szCs w:val="28"/>
              </w:rPr>
              <w:lastRenderedPageBreak/>
              <w:t>Российской Федерации на территории Российской Федерации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lastRenderedPageBreak/>
              <w:t>ФМС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lastRenderedPageBreak/>
              <w:t>10</w:t>
            </w:r>
          </w:p>
        </w:tc>
        <w:tc>
          <w:tcPr>
            <w:tcW w:w="7424" w:type="dxa"/>
          </w:tcPr>
          <w:p w:rsidR="00D3465B" w:rsidRPr="00067496" w:rsidRDefault="00D3465B" w:rsidP="000E2C34">
            <w:pPr>
              <w:autoSpaceDE w:val="0"/>
              <w:snapToGrid w:val="0"/>
              <w:rPr>
                <w:rFonts w:ascii="Times New Roman" w:hAnsi="Times New Roman"/>
                <w:sz w:val="28"/>
                <w:szCs w:val="28"/>
              </w:rPr>
            </w:pPr>
            <w:r w:rsidRPr="00067496">
              <w:rPr>
                <w:rFonts w:ascii="Times New Roman" w:hAnsi="Times New Roman"/>
                <w:sz w:val="28"/>
                <w:szCs w:val="28"/>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ФМС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11</w:t>
            </w:r>
          </w:p>
        </w:tc>
        <w:tc>
          <w:tcPr>
            <w:tcW w:w="7424" w:type="dxa"/>
          </w:tcPr>
          <w:p w:rsidR="00D3465B" w:rsidRPr="00067496" w:rsidRDefault="00D3465B" w:rsidP="000E2C34">
            <w:pPr>
              <w:autoSpaceDE w:val="0"/>
              <w:snapToGrid w:val="0"/>
              <w:rPr>
                <w:rFonts w:ascii="Times New Roman" w:hAnsi="Times New Roman"/>
                <w:sz w:val="28"/>
                <w:szCs w:val="28"/>
              </w:rPr>
            </w:pPr>
            <w:r w:rsidRPr="00067496">
              <w:rPr>
                <w:rFonts w:ascii="Times New Roman" w:hAnsi="Times New Roman"/>
                <w:sz w:val="28"/>
                <w:szCs w:val="28"/>
              </w:rPr>
              <w:t>Регистрационный учет граждан Российской Федерации по месту пребывания и по месту жительства в пределах Российской Федерации</w:t>
            </w:r>
            <w:r>
              <w:rPr>
                <w:rFonts w:ascii="Times New Roman" w:hAnsi="Times New Roman"/>
                <w:sz w:val="28"/>
                <w:szCs w:val="28"/>
              </w:rPr>
              <w:t xml:space="preserve"> (Прием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ФМС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12</w:t>
            </w:r>
          </w:p>
        </w:tc>
        <w:tc>
          <w:tcPr>
            <w:tcW w:w="7424" w:type="dxa"/>
          </w:tcPr>
          <w:p w:rsidR="00D3465B" w:rsidRPr="00067496" w:rsidRDefault="00D3465B" w:rsidP="000E2C34">
            <w:pPr>
              <w:autoSpaceDE w:val="0"/>
              <w:snapToGrid w:val="0"/>
              <w:rPr>
                <w:rFonts w:ascii="Times New Roman" w:hAnsi="Times New Roman"/>
                <w:sz w:val="28"/>
                <w:szCs w:val="28"/>
              </w:rPr>
            </w:pPr>
            <w:r w:rsidRPr="00067496">
              <w:rPr>
                <w:rFonts w:ascii="Times New Roman" w:hAnsi="Times New Roman"/>
                <w:sz w:val="28"/>
                <w:szCs w:val="28"/>
              </w:rPr>
              <w:t>Осуществление миграционного учета в Российской Федерации</w:t>
            </w:r>
            <w:r>
              <w:rPr>
                <w:rFonts w:ascii="Times New Roman" w:hAnsi="Times New Roman"/>
                <w:sz w:val="28"/>
                <w:szCs w:val="28"/>
              </w:rPr>
              <w:t xml:space="preserve"> (Постановка иностранных граждан и лиц без гражданства на учет по месту пребывания)</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ФМС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13</w:t>
            </w:r>
          </w:p>
        </w:tc>
        <w:tc>
          <w:tcPr>
            <w:tcW w:w="7424" w:type="dxa"/>
          </w:tcPr>
          <w:p w:rsidR="00D3465B" w:rsidRPr="00067496" w:rsidRDefault="00D3465B" w:rsidP="000E2C34">
            <w:pPr>
              <w:pStyle w:val="a3"/>
              <w:rPr>
                <w:rFonts w:ascii="Times New Roman" w:hAnsi="Times New Roman"/>
                <w:sz w:val="28"/>
                <w:szCs w:val="28"/>
              </w:rPr>
            </w:pPr>
            <w:r w:rsidRPr="00067496">
              <w:rPr>
                <w:rFonts w:ascii="Times New Roman" w:hAnsi="Times New Roman"/>
                <w:sz w:val="28"/>
                <w:szCs w:val="28"/>
              </w:rPr>
              <w:t>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Федеральная служба по труду и занятости населения РФ</w:t>
            </w:r>
            <w:r>
              <w:rPr>
                <w:rFonts w:ascii="Times New Roman" w:hAnsi="Times New Roman"/>
                <w:sz w:val="28"/>
                <w:szCs w:val="28"/>
              </w:rPr>
              <w:t xml:space="preserve"> (государственная инспекция по труду в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14</w:t>
            </w:r>
          </w:p>
        </w:tc>
        <w:tc>
          <w:tcPr>
            <w:tcW w:w="7424" w:type="dxa"/>
          </w:tcPr>
          <w:p w:rsidR="00D3465B" w:rsidRPr="00067496" w:rsidRDefault="00D3465B" w:rsidP="000E2C34">
            <w:pPr>
              <w:pStyle w:val="a3"/>
              <w:rPr>
                <w:rFonts w:ascii="Times New Roman" w:hAnsi="Times New Roman"/>
                <w:sz w:val="28"/>
                <w:szCs w:val="28"/>
              </w:rPr>
            </w:pPr>
            <w:r w:rsidRPr="00067496">
              <w:rPr>
                <w:rFonts w:ascii="Times New Roman" w:hAnsi="Times New Roman"/>
                <w:sz w:val="28"/>
                <w:szCs w:val="28"/>
              </w:rPr>
              <w:t>Прием и учет уведомлений о начале осуществления предпринимательской деятельности по оказанию социальных услуг юридическими лицами и индивидуальными предпринимателями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Федеральная служба по труду и занятости населения РФ</w:t>
            </w:r>
            <w:r>
              <w:rPr>
                <w:rFonts w:ascii="Times New Roman" w:hAnsi="Times New Roman"/>
                <w:sz w:val="28"/>
                <w:szCs w:val="28"/>
              </w:rPr>
              <w:t xml:space="preserve"> (государственная инспекция по труду в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15</w:t>
            </w:r>
          </w:p>
        </w:tc>
        <w:tc>
          <w:tcPr>
            <w:tcW w:w="7424" w:type="dxa"/>
          </w:tcPr>
          <w:p w:rsidR="00D3465B" w:rsidRPr="00067496" w:rsidRDefault="00D3465B" w:rsidP="000E2C34">
            <w:pPr>
              <w:pStyle w:val="a3"/>
              <w:rPr>
                <w:rFonts w:ascii="Times New Roman" w:hAnsi="Times New Roman"/>
                <w:sz w:val="28"/>
                <w:szCs w:val="28"/>
              </w:rPr>
            </w:pPr>
            <w:r w:rsidRPr="00067496">
              <w:rPr>
                <w:rFonts w:ascii="Times New Roman" w:hAnsi="Times New Roman"/>
                <w:sz w:val="28"/>
                <w:szCs w:val="28"/>
              </w:rPr>
              <w:t>Предоставление информации по находящимся на исполнении исполнительным производствам в отношении физического и юридического лица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ФССП</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16</w:t>
            </w:r>
          </w:p>
        </w:tc>
        <w:tc>
          <w:tcPr>
            <w:tcW w:w="7424" w:type="dxa"/>
          </w:tcPr>
          <w:p w:rsidR="00D3465B" w:rsidRPr="00067496" w:rsidRDefault="00D3465B" w:rsidP="000E2C34">
            <w:pPr>
              <w:pStyle w:val="Style5"/>
              <w:widowControl/>
              <w:tabs>
                <w:tab w:val="left" w:pos="0"/>
                <w:tab w:val="left" w:pos="799"/>
              </w:tabs>
              <w:snapToGrid w:val="0"/>
              <w:spacing w:before="281" w:line="240" w:lineRule="auto"/>
              <w:jc w:val="left"/>
              <w:rPr>
                <w:rStyle w:val="FontStyle36"/>
                <w:b w:val="0"/>
              </w:rPr>
            </w:pPr>
            <w:r w:rsidRPr="00067496">
              <w:rPr>
                <w:rStyle w:val="FontStyle36"/>
                <w:b w:val="0"/>
              </w:rPr>
              <w:t>Заключение договоров бесплатной передачи в собственность граждан жилых помещений, составляющих государственную казну Российской Федерации, занимаемых ими на условиях социального найма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 xml:space="preserve">Росимущество </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17</w:t>
            </w:r>
          </w:p>
        </w:tc>
        <w:tc>
          <w:tcPr>
            <w:tcW w:w="7424" w:type="dxa"/>
          </w:tcPr>
          <w:p w:rsidR="00D3465B" w:rsidRPr="00067496" w:rsidRDefault="00D3465B" w:rsidP="000E2C34">
            <w:pPr>
              <w:pStyle w:val="Style5"/>
              <w:widowControl/>
              <w:tabs>
                <w:tab w:val="left" w:pos="0"/>
                <w:tab w:val="left" w:pos="799"/>
              </w:tabs>
              <w:snapToGrid w:val="0"/>
              <w:spacing w:line="240" w:lineRule="auto"/>
              <w:jc w:val="left"/>
              <w:rPr>
                <w:rStyle w:val="FontStyle36"/>
                <w:b w:val="0"/>
              </w:rPr>
            </w:pPr>
            <w:r w:rsidRPr="00067496">
              <w:rPr>
                <w:rStyle w:val="FontStyle36"/>
                <w:b w:val="0"/>
              </w:rPr>
              <w:t>Осуществление в установленном порядке выдачи выписок из реестра федерального имущества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 xml:space="preserve">Росимущество </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lastRenderedPageBreak/>
              <w:t>18</w:t>
            </w:r>
          </w:p>
        </w:tc>
        <w:tc>
          <w:tcPr>
            <w:tcW w:w="7424" w:type="dxa"/>
          </w:tcPr>
          <w:p w:rsidR="00D3465B" w:rsidRPr="00067496" w:rsidRDefault="00D3465B" w:rsidP="000E2C34">
            <w:pPr>
              <w:pStyle w:val="Style5"/>
              <w:widowControl/>
              <w:tabs>
                <w:tab w:val="left" w:pos="0"/>
                <w:tab w:val="left" w:pos="842"/>
              </w:tabs>
              <w:snapToGrid w:val="0"/>
              <w:spacing w:line="240" w:lineRule="auto"/>
              <w:jc w:val="left"/>
              <w:rPr>
                <w:rStyle w:val="FontStyle36"/>
                <w:b w:val="0"/>
              </w:rPr>
            </w:pPr>
            <w:r w:rsidRPr="00067496">
              <w:rPr>
                <w:rStyle w:val="FontStyle36"/>
                <w:b w:val="0"/>
              </w:rPr>
              <w:t>Предоставление земельных участков, находящихся в федеральной собственности, в порядке переоформления прав</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 xml:space="preserve">Росимущество </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19</w:t>
            </w:r>
          </w:p>
        </w:tc>
        <w:tc>
          <w:tcPr>
            <w:tcW w:w="7424" w:type="dxa"/>
          </w:tcPr>
          <w:p w:rsidR="00D3465B" w:rsidRPr="00067496" w:rsidRDefault="00D3465B" w:rsidP="000E2C34">
            <w:pPr>
              <w:pStyle w:val="Style5"/>
              <w:widowControl/>
              <w:tabs>
                <w:tab w:val="left" w:pos="0"/>
                <w:tab w:val="left" w:pos="842"/>
              </w:tabs>
              <w:snapToGrid w:val="0"/>
              <w:spacing w:line="240" w:lineRule="auto"/>
              <w:jc w:val="left"/>
              <w:rPr>
                <w:rStyle w:val="FontStyle36"/>
                <w:b w:val="0"/>
              </w:rPr>
            </w:pPr>
            <w:r w:rsidRPr="00067496">
              <w:rPr>
                <w:rStyle w:val="FontStyle36"/>
                <w:b w:val="0"/>
              </w:rPr>
              <w:t>Предоставление земельных участков, находящихся в федеральной собственности, для целей, не связанных со строительством</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 xml:space="preserve">Росимущество </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20</w:t>
            </w:r>
          </w:p>
        </w:tc>
        <w:tc>
          <w:tcPr>
            <w:tcW w:w="7424" w:type="dxa"/>
          </w:tcPr>
          <w:p w:rsidR="00D3465B" w:rsidRPr="00067496" w:rsidRDefault="00D3465B" w:rsidP="000E2C34">
            <w:pPr>
              <w:tabs>
                <w:tab w:val="left" w:pos="50"/>
              </w:tabs>
              <w:snapToGrid w:val="0"/>
              <w:ind w:left="50" w:right="50" w:firstLine="30"/>
              <w:rPr>
                <w:rStyle w:val="FontStyle36"/>
                <w:b w:val="0"/>
              </w:rPr>
            </w:pPr>
            <w:r w:rsidRPr="00067496">
              <w:rPr>
                <w:rStyle w:val="FontStyle36"/>
                <w:b w:val="0"/>
              </w:rPr>
              <w:t>Предоставление земельных участков, находящихся в федеральной</w:t>
            </w:r>
            <w:r w:rsidRPr="00067496">
              <w:rPr>
                <w:rStyle w:val="FontStyle36"/>
                <w:b w:val="0"/>
              </w:rPr>
              <w:br/>
              <w:t>собственности, на которых расположены объекты недвижимости, в</w:t>
            </w:r>
            <w:r w:rsidRPr="00067496">
              <w:rPr>
                <w:rStyle w:val="FontStyle36"/>
                <w:b w:val="0"/>
              </w:rPr>
              <w:br/>
              <w:t>аренду, безвозмездное срочное пользование или постоянное (бессрочное)</w:t>
            </w:r>
            <w:r w:rsidRPr="00067496">
              <w:rPr>
                <w:rStyle w:val="FontStyle36"/>
                <w:b w:val="0"/>
              </w:rPr>
              <w:br/>
              <w:t>пользование</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 xml:space="preserve">Росимущество </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21</w:t>
            </w:r>
          </w:p>
        </w:tc>
        <w:tc>
          <w:tcPr>
            <w:tcW w:w="7424" w:type="dxa"/>
          </w:tcPr>
          <w:p w:rsidR="00D3465B" w:rsidRPr="00067496" w:rsidRDefault="00D3465B" w:rsidP="000E2C34">
            <w:pPr>
              <w:tabs>
                <w:tab w:val="left" w:pos="50"/>
              </w:tabs>
              <w:snapToGrid w:val="0"/>
              <w:ind w:left="50" w:right="50" w:firstLine="20"/>
              <w:rPr>
                <w:rStyle w:val="FontStyle36"/>
                <w:b w:val="0"/>
              </w:rPr>
            </w:pPr>
            <w:r w:rsidRPr="00067496">
              <w:rPr>
                <w:rStyle w:val="FontStyle36"/>
                <w:b w:val="0"/>
              </w:rPr>
              <w:t>Предоставление первоочередного права приобретения имущества, не включенного в состав приватизируемого имущества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 xml:space="preserve">Росимущество </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22</w:t>
            </w:r>
          </w:p>
        </w:tc>
        <w:tc>
          <w:tcPr>
            <w:tcW w:w="7424" w:type="dxa"/>
          </w:tcPr>
          <w:p w:rsidR="00D3465B" w:rsidRPr="00067496" w:rsidRDefault="00D3465B" w:rsidP="000E2C34">
            <w:pPr>
              <w:pStyle w:val="Style9"/>
              <w:widowControl/>
              <w:tabs>
                <w:tab w:val="left" w:pos="50"/>
              </w:tabs>
              <w:snapToGrid w:val="0"/>
              <w:spacing w:before="280" w:line="240" w:lineRule="auto"/>
              <w:ind w:left="50" w:right="50" w:firstLine="20"/>
              <w:jc w:val="left"/>
              <w:rPr>
                <w:rStyle w:val="FontStyle36"/>
                <w:b w:val="0"/>
              </w:rPr>
            </w:pPr>
            <w:r w:rsidRPr="00067496">
              <w:rPr>
                <w:rStyle w:val="FontStyle36"/>
                <w:b w:val="0"/>
              </w:rPr>
              <w:t xml:space="preserve">Предоставление религиозным организациям в собственность или безвозмездное пользование федерального имущества религиозного назначения, а также федерального имущества, соответствующего критериям, установленным частью 3 статьи 5 и (или) частью 1 статьи 12 Федерального закона от 30 ноября </w:t>
            </w:r>
            <w:smartTag w:uri="urn:schemas-microsoft-com:office:smarttags" w:element="metricconverter">
              <w:smartTagPr>
                <w:attr w:name="ProductID" w:val="2010 г"/>
              </w:smartTagPr>
              <w:r w:rsidRPr="00067496">
                <w:rPr>
                  <w:rStyle w:val="FontStyle36"/>
                  <w:b w:val="0"/>
                </w:rPr>
                <w:t>2010 г</w:t>
              </w:r>
            </w:smartTag>
            <w:r w:rsidRPr="00067496">
              <w:rPr>
                <w:rStyle w:val="FontStyle36"/>
                <w:b w:val="0"/>
              </w:rPr>
              <w:t>. № 327-ФЗ «О передаче религиозным организациям имущества религиозного назначения, находящегося в государственной и муниципальной собственности"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 xml:space="preserve">Росимущество </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23</w:t>
            </w:r>
          </w:p>
        </w:tc>
        <w:tc>
          <w:tcPr>
            <w:tcW w:w="7424" w:type="dxa"/>
          </w:tcPr>
          <w:p w:rsidR="00D3465B" w:rsidRPr="00067496" w:rsidRDefault="00D3465B" w:rsidP="000E2C34">
            <w:pPr>
              <w:pStyle w:val="Style5"/>
              <w:widowControl/>
              <w:tabs>
                <w:tab w:val="left" w:pos="0"/>
                <w:tab w:val="left" w:pos="922"/>
              </w:tabs>
              <w:snapToGrid w:val="0"/>
              <w:spacing w:before="280" w:line="240" w:lineRule="auto"/>
              <w:jc w:val="left"/>
              <w:rPr>
                <w:rStyle w:val="FontStyle36"/>
                <w:b w:val="0"/>
              </w:rPr>
            </w:pPr>
            <w:r w:rsidRPr="00067496">
              <w:rPr>
                <w:rStyle w:val="FontStyle36"/>
                <w:b w:val="0"/>
              </w:rPr>
              <w:t>Прекращение прав физических и юридических лиц в случае добровольного отказа от прав на земельные участки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 xml:space="preserve">Росимущество </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24</w:t>
            </w:r>
          </w:p>
        </w:tc>
        <w:tc>
          <w:tcPr>
            <w:tcW w:w="7424" w:type="dxa"/>
          </w:tcPr>
          <w:p w:rsidR="00D3465B" w:rsidRPr="00067496" w:rsidRDefault="00D3465B" w:rsidP="000E2C34">
            <w:pPr>
              <w:pStyle w:val="Style5"/>
              <w:widowControl/>
              <w:tabs>
                <w:tab w:val="left" w:pos="0"/>
                <w:tab w:val="left" w:pos="922"/>
              </w:tabs>
              <w:snapToGrid w:val="0"/>
              <w:spacing w:after="280" w:line="240" w:lineRule="auto"/>
              <w:jc w:val="left"/>
              <w:rPr>
                <w:rStyle w:val="FontStyle36"/>
                <w:b w:val="0"/>
              </w:rPr>
            </w:pPr>
            <w:r w:rsidRPr="00067496">
              <w:rPr>
                <w:rStyle w:val="FontStyle36"/>
                <w:b w:val="0"/>
              </w:rPr>
              <w:t>Проведение проверок использования имущества, находящегося в федеральной собственности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 xml:space="preserve">Росимущество </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25</w:t>
            </w:r>
          </w:p>
        </w:tc>
        <w:tc>
          <w:tcPr>
            <w:tcW w:w="7424" w:type="dxa"/>
          </w:tcPr>
          <w:p w:rsidR="00D3465B" w:rsidRPr="00067496" w:rsidRDefault="00D3465B" w:rsidP="000E2C34">
            <w:pPr>
              <w:pStyle w:val="Style13"/>
              <w:widowControl/>
              <w:tabs>
                <w:tab w:val="left" w:pos="50"/>
              </w:tabs>
              <w:snapToGrid w:val="0"/>
              <w:spacing w:before="280" w:line="240" w:lineRule="auto"/>
              <w:ind w:left="50" w:right="50" w:firstLine="20"/>
              <w:jc w:val="left"/>
              <w:rPr>
                <w:rStyle w:val="FontStyle36"/>
                <w:b w:val="0"/>
              </w:rPr>
            </w:pPr>
            <w:r w:rsidRPr="00067496">
              <w:rPr>
                <w:rStyle w:val="FontStyle36"/>
                <w:b w:val="0"/>
              </w:rPr>
              <w:t>Предоставление земельных участков, находящихся в федеральной собственности, для целей, связанных со строительством</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 xml:space="preserve">Росимущество </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26</w:t>
            </w:r>
          </w:p>
        </w:tc>
        <w:tc>
          <w:tcPr>
            <w:tcW w:w="7424" w:type="dxa"/>
          </w:tcPr>
          <w:p w:rsidR="00D3465B" w:rsidRPr="00067496" w:rsidRDefault="00D3465B" w:rsidP="000E2C34">
            <w:pPr>
              <w:pStyle w:val="Style22"/>
              <w:widowControl/>
              <w:tabs>
                <w:tab w:val="left" w:pos="50"/>
              </w:tabs>
              <w:snapToGrid w:val="0"/>
              <w:spacing w:before="280" w:line="240" w:lineRule="auto"/>
              <w:ind w:left="50" w:right="50" w:firstLine="30"/>
              <w:rPr>
                <w:rStyle w:val="FontStyle36"/>
                <w:b w:val="0"/>
              </w:rPr>
            </w:pPr>
            <w:r w:rsidRPr="00067496">
              <w:rPr>
                <w:rStyle w:val="FontStyle36"/>
                <w:b w:val="0"/>
              </w:rPr>
              <w:t>Продажа (приватизация) земельных участков, находящихся в федеральной собственности, на которых расположены объекты недвижимости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 xml:space="preserve">Росимущество </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27</w:t>
            </w:r>
          </w:p>
        </w:tc>
        <w:tc>
          <w:tcPr>
            <w:tcW w:w="7424" w:type="dxa"/>
          </w:tcPr>
          <w:p w:rsidR="00D3465B" w:rsidRPr="00067496" w:rsidRDefault="00D3465B" w:rsidP="000E2C34">
            <w:pPr>
              <w:tabs>
                <w:tab w:val="left" w:pos="50"/>
              </w:tabs>
              <w:autoSpaceDE w:val="0"/>
              <w:snapToGrid w:val="0"/>
              <w:ind w:left="50" w:right="50" w:firstLine="10"/>
              <w:rPr>
                <w:rFonts w:ascii="Times New Roman" w:hAnsi="Times New Roman"/>
                <w:sz w:val="28"/>
                <w:szCs w:val="28"/>
              </w:rPr>
            </w:pPr>
            <w:r w:rsidRPr="00067496">
              <w:rPr>
                <w:rFonts w:ascii="Times New Roman" w:hAnsi="Times New Roman"/>
                <w:sz w:val="28"/>
                <w:szCs w:val="28"/>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ФНС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28</w:t>
            </w:r>
          </w:p>
        </w:tc>
        <w:tc>
          <w:tcPr>
            <w:tcW w:w="7424" w:type="dxa"/>
          </w:tcPr>
          <w:p w:rsidR="00D3465B" w:rsidRPr="00067496" w:rsidRDefault="00D3465B" w:rsidP="000E2C34">
            <w:pPr>
              <w:tabs>
                <w:tab w:val="left" w:pos="0"/>
              </w:tabs>
              <w:snapToGrid w:val="0"/>
              <w:rPr>
                <w:rFonts w:ascii="Times New Roman" w:hAnsi="Times New Roman"/>
                <w:sz w:val="28"/>
                <w:szCs w:val="28"/>
              </w:rPr>
            </w:pPr>
            <w:r w:rsidRPr="00067496">
              <w:rPr>
                <w:rFonts w:ascii="Times New Roman" w:hAnsi="Times New Roman"/>
                <w:sz w:val="28"/>
                <w:szCs w:val="28"/>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ФНС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29</w:t>
            </w:r>
          </w:p>
        </w:tc>
        <w:tc>
          <w:tcPr>
            <w:tcW w:w="7424" w:type="dxa"/>
          </w:tcPr>
          <w:p w:rsidR="00D3465B" w:rsidRPr="00067496" w:rsidRDefault="00D3465B" w:rsidP="000E2C34">
            <w:pPr>
              <w:tabs>
                <w:tab w:val="left" w:pos="50"/>
              </w:tabs>
              <w:snapToGrid w:val="0"/>
              <w:ind w:left="50" w:right="50"/>
              <w:rPr>
                <w:rFonts w:ascii="Times New Roman" w:hAnsi="Times New Roman"/>
                <w:sz w:val="28"/>
                <w:szCs w:val="28"/>
              </w:rPr>
            </w:pPr>
            <w:r w:rsidRPr="00067496">
              <w:rPr>
                <w:rFonts w:ascii="Times New Roman" w:hAnsi="Times New Roman"/>
                <w:sz w:val="28"/>
                <w:szCs w:val="28"/>
              </w:rPr>
              <w:t>Предоставление сведений, содержащихся в реестре дисквалифицированных лиц.</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ФНС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30</w:t>
            </w:r>
          </w:p>
        </w:tc>
        <w:tc>
          <w:tcPr>
            <w:tcW w:w="7424" w:type="dxa"/>
          </w:tcPr>
          <w:p w:rsidR="00D3465B" w:rsidRPr="00067496" w:rsidRDefault="00D3465B" w:rsidP="000E2C34">
            <w:pPr>
              <w:tabs>
                <w:tab w:val="left" w:pos="50"/>
              </w:tabs>
              <w:snapToGrid w:val="0"/>
              <w:ind w:left="50" w:right="50"/>
              <w:rPr>
                <w:rFonts w:ascii="Times New Roman" w:hAnsi="Times New Roman"/>
                <w:sz w:val="28"/>
                <w:szCs w:val="28"/>
              </w:rPr>
            </w:pPr>
            <w:r w:rsidRPr="00067496">
              <w:rPr>
                <w:rFonts w:ascii="Times New Roman" w:hAnsi="Times New Roman"/>
                <w:sz w:val="28"/>
                <w:szCs w:val="28"/>
              </w:rPr>
              <w:t>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ФНС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31</w:t>
            </w:r>
          </w:p>
        </w:tc>
        <w:tc>
          <w:tcPr>
            <w:tcW w:w="7424" w:type="dxa"/>
          </w:tcPr>
          <w:p w:rsidR="00D3465B" w:rsidRPr="00067496" w:rsidRDefault="00D3465B" w:rsidP="000E2C34">
            <w:pPr>
              <w:tabs>
                <w:tab w:val="left" w:pos="50"/>
              </w:tabs>
              <w:snapToGrid w:val="0"/>
              <w:ind w:left="50" w:right="50"/>
              <w:rPr>
                <w:rFonts w:ascii="Times New Roman" w:hAnsi="Times New Roman"/>
                <w:sz w:val="28"/>
                <w:szCs w:val="28"/>
              </w:rPr>
            </w:pPr>
            <w:r w:rsidRPr="00067496">
              <w:rPr>
                <w:rFonts w:ascii="Times New Roman" w:hAnsi="Times New Roman"/>
                <w:sz w:val="28"/>
                <w:szCs w:val="28"/>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ФНС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32</w:t>
            </w:r>
          </w:p>
        </w:tc>
        <w:tc>
          <w:tcPr>
            <w:tcW w:w="7424" w:type="dxa"/>
          </w:tcPr>
          <w:p w:rsidR="00D3465B" w:rsidRPr="00067496" w:rsidRDefault="00D3465B" w:rsidP="000E2C34">
            <w:pPr>
              <w:tabs>
                <w:tab w:val="left" w:pos="50"/>
              </w:tabs>
              <w:snapToGrid w:val="0"/>
              <w:ind w:left="50" w:right="50" w:firstLine="10"/>
              <w:rPr>
                <w:rFonts w:ascii="Times New Roman" w:hAnsi="Times New Roman"/>
                <w:sz w:val="28"/>
                <w:szCs w:val="28"/>
              </w:rPr>
            </w:pPr>
            <w:r w:rsidRPr="00067496">
              <w:rPr>
                <w:rFonts w:ascii="Times New Roman" w:hAnsi="Times New Roman"/>
                <w:sz w:val="28"/>
                <w:szCs w:val="28"/>
              </w:rPr>
              <w:t>Прием запроса о предоставлении справки об исполнении налогоплательщиком (плательщиком сборов, налоговым агентом) обязанности по уплате налогов, сборов, пеней, штрафов, процентов.</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ФНС</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33</w:t>
            </w:r>
          </w:p>
        </w:tc>
        <w:tc>
          <w:tcPr>
            <w:tcW w:w="7424" w:type="dxa"/>
          </w:tcPr>
          <w:p w:rsidR="00D3465B" w:rsidRPr="00067496" w:rsidRDefault="00D3465B" w:rsidP="000E2C34">
            <w:pPr>
              <w:pStyle w:val="Style5"/>
              <w:widowControl/>
              <w:tabs>
                <w:tab w:val="left" w:pos="720"/>
              </w:tabs>
              <w:snapToGrid w:val="0"/>
              <w:spacing w:line="302" w:lineRule="exact"/>
              <w:jc w:val="left"/>
              <w:rPr>
                <w:rStyle w:val="FontStyle14"/>
                <w:sz w:val="28"/>
                <w:szCs w:val="28"/>
              </w:rPr>
            </w:pPr>
            <w:r w:rsidRPr="00067496">
              <w:rPr>
                <w:rStyle w:val="FontStyle14"/>
                <w:sz w:val="28"/>
                <w:szCs w:val="28"/>
              </w:rPr>
              <w:t>Выдача государственного сертификата на</w:t>
            </w:r>
            <w:r>
              <w:rPr>
                <w:rStyle w:val="FontStyle14"/>
                <w:sz w:val="28"/>
                <w:szCs w:val="28"/>
              </w:rPr>
              <w:t xml:space="preserve"> материнский (семейный) капитал</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34</w:t>
            </w:r>
          </w:p>
        </w:tc>
        <w:tc>
          <w:tcPr>
            <w:tcW w:w="7424" w:type="dxa"/>
          </w:tcPr>
          <w:p w:rsidR="00D3465B" w:rsidRPr="00067496" w:rsidRDefault="00D3465B" w:rsidP="000E2C34">
            <w:pPr>
              <w:pStyle w:val="Style5"/>
              <w:widowControl/>
              <w:tabs>
                <w:tab w:val="left" w:pos="0"/>
                <w:tab w:val="left" w:pos="1260"/>
              </w:tabs>
              <w:snapToGrid w:val="0"/>
              <w:spacing w:line="302" w:lineRule="exact"/>
              <w:ind w:right="-5"/>
              <w:jc w:val="left"/>
              <w:rPr>
                <w:rStyle w:val="FontStyle14"/>
                <w:sz w:val="28"/>
                <w:szCs w:val="28"/>
              </w:rPr>
            </w:pPr>
            <w:r w:rsidRPr="00067496">
              <w:rPr>
                <w:rStyle w:val="FontStyle14"/>
                <w:sz w:val="28"/>
                <w:szCs w:val="28"/>
              </w:rPr>
              <w:t>Прием заявления о распоряжении средствами (частью средств) ма</w:t>
            </w:r>
            <w:r>
              <w:rPr>
                <w:rStyle w:val="FontStyle14"/>
                <w:sz w:val="28"/>
                <w:szCs w:val="28"/>
              </w:rPr>
              <w:t>теринского (семейного) капитала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35</w:t>
            </w:r>
          </w:p>
        </w:tc>
        <w:tc>
          <w:tcPr>
            <w:tcW w:w="7424" w:type="dxa"/>
          </w:tcPr>
          <w:p w:rsidR="00D3465B" w:rsidRPr="00067496" w:rsidRDefault="00D3465B" w:rsidP="000E2C34">
            <w:pPr>
              <w:pStyle w:val="Style5"/>
              <w:widowControl/>
              <w:tabs>
                <w:tab w:val="left" w:pos="0"/>
                <w:tab w:val="left" w:pos="1260"/>
              </w:tabs>
              <w:snapToGrid w:val="0"/>
              <w:spacing w:line="302" w:lineRule="exact"/>
              <w:ind w:right="-5"/>
              <w:jc w:val="left"/>
              <w:rPr>
                <w:rStyle w:val="FontStyle14"/>
                <w:sz w:val="28"/>
                <w:szCs w:val="28"/>
              </w:rPr>
            </w:pPr>
            <w:r w:rsidRPr="00067496">
              <w:rPr>
                <w:rStyle w:val="FontStyle14"/>
                <w:sz w:val="28"/>
                <w:szCs w:val="28"/>
              </w:rPr>
              <w:t>Прием заявления о предоставлении набора социальных услуг, об отказе от получения набора социальных услуг или о возобновлении предост</w:t>
            </w:r>
            <w:r>
              <w:rPr>
                <w:rStyle w:val="FontStyle14"/>
                <w:sz w:val="28"/>
                <w:szCs w:val="28"/>
              </w:rPr>
              <w:t>авления набора социальных услуг</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36</w:t>
            </w:r>
          </w:p>
        </w:tc>
        <w:tc>
          <w:tcPr>
            <w:tcW w:w="7424" w:type="dxa"/>
          </w:tcPr>
          <w:p w:rsidR="00D3465B" w:rsidRPr="00067496" w:rsidRDefault="00D3465B" w:rsidP="000E2C34">
            <w:pPr>
              <w:pStyle w:val="Style5"/>
              <w:widowControl/>
              <w:tabs>
                <w:tab w:val="left" w:pos="1260"/>
              </w:tabs>
              <w:snapToGrid w:val="0"/>
              <w:spacing w:line="302" w:lineRule="exact"/>
              <w:ind w:right="-5"/>
              <w:jc w:val="left"/>
              <w:rPr>
                <w:rStyle w:val="FontStyle14"/>
                <w:sz w:val="28"/>
                <w:szCs w:val="28"/>
              </w:rPr>
            </w:pPr>
            <w:r w:rsidRPr="00067496">
              <w:rPr>
                <w:rStyle w:val="FontStyle14"/>
                <w:sz w:val="28"/>
                <w:szCs w:val="28"/>
              </w:rPr>
              <w:t>Прием от застрахованных лиц заявлений о выборе инвестиционного портфеля (управляющей компании),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w:t>
            </w:r>
            <w:r>
              <w:rPr>
                <w:rStyle w:val="FontStyle14"/>
                <w:sz w:val="28"/>
                <w:szCs w:val="28"/>
              </w:rPr>
              <w:t>у средств пенсионных накоплений</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37</w:t>
            </w:r>
          </w:p>
        </w:tc>
        <w:tc>
          <w:tcPr>
            <w:tcW w:w="7424" w:type="dxa"/>
          </w:tcPr>
          <w:p w:rsidR="00D3465B" w:rsidRPr="00067496" w:rsidRDefault="00D3465B" w:rsidP="000E2C34">
            <w:pPr>
              <w:pStyle w:val="Style5"/>
              <w:widowControl/>
              <w:tabs>
                <w:tab w:val="left" w:pos="1260"/>
              </w:tabs>
              <w:snapToGrid w:val="0"/>
              <w:spacing w:line="302" w:lineRule="exact"/>
              <w:ind w:right="-5"/>
              <w:jc w:val="left"/>
              <w:rPr>
                <w:rStyle w:val="FontStyle14"/>
                <w:sz w:val="28"/>
                <w:szCs w:val="28"/>
              </w:rPr>
            </w:pPr>
            <w:r w:rsidRPr="00067496">
              <w:rPr>
                <w:rStyle w:val="FontStyle14"/>
                <w:sz w:val="28"/>
                <w:szCs w:val="28"/>
              </w:rP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w:t>
            </w:r>
            <w:r>
              <w:rPr>
                <w:rStyle w:val="FontStyle14"/>
                <w:sz w:val="28"/>
                <w:szCs w:val="28"/>
              </w:rPr>
              <w:t>ликата страхового свидетельства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38</w:t>
            </w:r>
          </w:p>
        </w:tc>
        <w:tc>
          <w:tcPr>
            <w:tcW w:w="7424" w:type="dxa"/>
          </w:tcPr>
          <w:p w:rsidR="00D3465B" w:rsidRPr="00067496" w:rsidRDefault="00D3465B" w:rsidP="000E2C34">
            <w:pPr>
              <w:pStyle w:val="Style5"/>
              <w:widowControl/>
              <w:tabs>
                <w:tab w:val="left" w:pos="1260"/>
              </w:tabs>
              <w:snapToGrid w:val="0"/>
              <w:spacing w:line="302" w:lineRule="exact"/>
              <w:ind w:right="-5"/>
              <w:jc w:val="left"/>
              <w:rPr>
                <w:rStyle w:val="FontStyle14"/>
                <w:sz w:val="28"/>
                <w:szCs w:val="28"/>
              </w:rPr>
            </w:pPr>
            <w:r w:rsidRPr="00067496">
              <w:rPr>
                <w:rStyle w:val="FontStyle14"/>
                <w:sz w:val="28"/>
                <w:szCs w:val="28"/>
              </w:rPr>
              <w:t>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Пенсионного фонда Российской Федерации, территориальных органов Пенсионного фонда Российской Федерации и их должностных лиц, а также предоставление форм расчетов по начисленным и уплаченным страховым взносам и разъяснение порядка их заполнения в случае пред</w:t>
            </w:r>
            <w:r>
              <w:rPr>
                <w:rStyle w:val="FontStyle14"/>
                <w:sz w:val="28"/>
                <w:szCs w:val="28"/>
              </w:rPr>
              <w:t>ставления письменного обращения</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39</w:t>
            </w:r>
          </w:p>
        </w:tc>
        <w:tc>
          <w:tcPr>
            <w:tcW w:w="7424" w:type="dxa"/>
          </w:tcPr>
          <w:p w:rsidR="00D3465B" w:rsidRPr="00067496" w:rsidRDefault="00D3465B" w:rsidP="000E2C34">
            <w:pPr>
              <w:pStyle w:val="Style6"/>
              <w:widowControl/>
              <w:tabs>
                <w:tab w:val="left" w:pos="1260"/>
              </w:tabs>
              <w:snapToGrid w:val="0"/>
              <w:spacing w:line="302" w:lineRule="exact"/>
              <w:jc w:val="left"/>
              <w:rPr>
                <w:rStyle w:val="FontStyle14"/>
                <w:sz w:val="28"/>
                <w:szCs w:val="28"/>
              </w:rPr>
            </w:pPr>
            <w:r w:rsidRPr="00067496">
              <w:rPr>
                <w:rStyle w:val="FontStyle14"/>
                <w:sz w:val="28"/>
                <w:szCs w:val="28"/>
              </w:rPr>
              <w:t>Прием заявлений об установлении страховых пенсий и пенсий по государст</w:t>
            </w:r>
            <w:r>
              <w:rPr>
                <w:rStyle w:val="FontStyle14"/>
                <w:sz w:val="28"/>
                <w:szCs w:val="28"/>
              </w:rPr>
              <w:t>венному пенсионному обеспечению</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40</w:t>
            </w:r>
          </w:p>
        </w:tc>
        <w:tc>
          <w:tcPr>
            <w:tcW w:w="7424" w:type="dxa"/>
          </w:tcPr>
          <w:p w:rsidR="00D3465B" w:rsidRPr="00067496" w:rsidRDefault="00D3465B" w:rsidP="000E2C34">
            <w:pPr>
              <w:pStyle w:val="Style6"/>
              <w:widowControl/>
              <w:tabs>
                <w:tab w:val="left" w:pos="1260"/>
              </w:tabs>
              <w:snapToGrid w:val="0"/>
              <w:spacing w:line="302" w:lineRule="exact"/>
              <w:jc w:val="left"/>
              <w:rPr>
                <w:rStyle w:val="FontStyle14"/>
                <w:sz w:val="28"/>
                <w:szCs w:val="28"/>
              </w:rPr>
            </w:pPr>
            <w:r w:rsidRPr="00067496">
              <w:rPr>
                <w:rStyle w:val="FontStyle14"/>
                <w:sz w:val="28"/>
                <w:szCs w:val="28"/>
              </w:rPr>
              <w:t>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41</w:t>
            </w:r>
          </w:p>
        </w:tc>
        <w:tc>
          <w:tcPr>
            <w:tcW w:w="7424" w:type="dxa"/>
          </w:tcPr>
          <w:p w:rsidR="00D3465B" w:rsidRPr="00067496" w:rsidRDefault="00D3465B" w:rsidP="000E2C34">
            <w:pPr>
              <w:pStyle w:val="Style5"/>
              <w:widowControl/>
              <w:tabs>
                <w:tab w:val="left" w:pos="1260"/>
                <w:tab w:val="left" w:pos="1440"/>
              </w:tabs>
              <w:snapToGrid w:val="0"/>
              <w:spacing w:line="302" w:lineRule="exact"/>
              <w:jc w:val="left"/>
              <w:rPr>
                <w:rStyle w:val="FontStyle14"/>
                <w:sz w:val="28"/>
                <w:szCs w:val="28"/>
              </w:rPr>
            </w:pPr>
            <w:r w:rsidRPr="00067496">
              <w:rPr>
                <w:rStyle w:val="FontStyle14"/>
                <w:sz w:val="28"/>
                <w:szCs w:val="28"/>
              </w:rPr>
              <w:t>Установление федераль</w:t>
            </w:r>
            <w:r>
              <w:rPr>
                <w:rStyle w:val="FontStyle14"/>
                <w:sz w:val="28"/>
                <w:szCs w:val="28"/>
              </w:rPr>
              <w:t>ной социальной доплаты к пенсии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42</w:t>
            </w:r>
          </w:p>
        </w:tc>
        <w:tc>
          <w:tcPr>
            <w:tcW w:w="7424" w:type="dxa"/>
          </w:tcPr>
          <w:p w:rsidR="00D3465B" w:rsidRPr="00067496" w:rsidRDefault="00D3465B" w:rsidP="000E2C34">
            <w:pPr>
              <w:pStyle w:val="Style5"/>
              <w:widowControl/>
              <w:tabs>
                <w:tab w:val="left" w:pos="1260"/>
                <w:tab w:val="left" w:pos="1440"/>
              </w:tabs>
              <w:snapToGrid w:val="0"/>
              <w:spacing w:before="14" w:line="240" w:lineRule="auto"/>
              <w:jc w:val="left"/>
              <w:rPr>
                <w:rStyle w:val="FontStyle14"/>
                <w:sz w:val="28"/>
                <w:szCs w:val="28"/>
              </w:rPr>
            </w:pPr>
            <w:r w:rsidRPr="00067496">
              <w:rPr>
                <w:rStyle w:val="FontStyle14"/>
                <w:sz w:val="28"/>
                <w:szCs w:val="28"/>
              </w:rPr>
              <w:t>Пр</w:t>
            </w:r>
            <w:r>
              <w:rPr>
                <w:rStyle w:val="FontStyle14"/>
                <w:sz w:val="28"/>
                <w:szCs w:val="28"/>
              </w:rPr>
              <w:t>ием заявлений о доставке пенсии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43</w:t>
            </w:r>
          </w:p>
        </w:tc>
        <w:tc>
          <w:tcPr>
            <w:tcW w:w="7424" w:type="dxa"/>
          </w:tcPr>
          <w:p w:rsidR="00D3465B" w:rsidRPr="00067496" w:rsidRDefault="00D3465B" w:rsidP="000E2C34">
            <w:pPr>
              <w:pStyle w:val="Style6"/>
              <w:widowControl/>
              <w:tabs>
                <w:tab w:val="left" w:pos="1260"/>
              </w:tabs>
              <w:snapToGrid w:val="0"/>
              <w:spacing w:line="331" w:lineRule="exact"/>
              <w:jc w:val="left"/>
              <w:rPr>
                <w:rStyle w:val="FontStyle14"/>
                <w:sz w:val="28"/>
                <w:szCs w:val="28"/>
              </w:rPr>
            </w:pPr>
            <w:r w:rsidRPr="00067496">
              <w:rPr>
                <w:rStyle w:val="FontStyle14"/>
                <w:sz w:val="28"/>
                <w:szCs w:val="28"/>
              </w:rPr>
              <w:t>Прием заявлений об изменении номер</w:t>
            </w:r>
            <w:r>
              <w:rPr>
                <w:rStyle w:val="FontStyle14"/>
                <w:sz w:val="28"/>
                <w:szCs w:val="28"/>
              </w:rPr>
              <w:t>а счета в кредитной</w:t>
            </w:r>
            <w:r>
              <w:rPr>
                <w:rStyle w:val="FontStyle14"/>
                <w:sz w:val="28"/>
                <w:szCs w:val="28"/>
              </w:rPr>
              <w:br/>
              <w:t>организации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44</w:t>
            </w:r>
          </w:p>
        </w:tc>
        <w:tc>
          <w:tcPr>
            <w:tcW w:w="7424" w:type="dxa"/>
          </w:tcPr>
          <w:p w:rsidR="00D3465B" w:rsidRPr="00067496" w:rsidRDefault="00D3465B" w:rsidP="000E2C34">
            <w:pPr>
              <w:pStyle w:val="Style5"/>
              <w:widowControl/>
              <w:tabs>
                <w:tab w:val="left" w:pos="1260"/>
              </w:tabs>
              <w:snapToGrid w:val="0"/>
              <w:spacing w:before="7" w:line="302" w:lineRule="exact"/>
              <w:jc w:val="left"/>
              <w:rPr>
                <w:rStyle w:val="FontStyle14"/>
                <w:sz w:val="28"/>
                <w:szCs w:val="28"/>
              </w:rPr>
            </w:pPr>
            <w:r w:rsidRPr="00067496">
              <w:rPr>
                <w:rStyle w:val="FontStyle14"/>
                <w:sz w:val="28"/>
                <w:szCs w:val="28"/>
              </w:rPr>
              <w:t>Прием заявлений о запросе выплатного (пенсионног</w:t>
            </w:r>
            <w:r>
              <w:rPr>
                <w:rStyle w:val="FontStyle14"/>
                <w:sz w:val="28"/>
                <w:szCs w:val="28"/>
              </w:rPr>
              <w:t>о) дела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45</w:t>
            </w:r>
          </w:p>
        </w:tc>
        <w:tc>
          <w:tcPr>
            <w:tcW w:w="7424" w:type="dxa"/>
          </w:tcPr>
          <w:p w:rsidR="00D3465B" w:rsidRPr="00067496" w:rsidRDefault="00D3465B" w:rsidP="000E2C34">
            <w:pPr>
              <w:pStyle w:val="Style6"/>
              <w:widowControl/>
              <w:tabs>
                <w:tab w:val="left" w:pos="1260"/>
              </w:tabs>
              <w:snapToGrid w:val="0"/>
              <w:spacing w:line="302" w:lineRule="exact"/>
              <w:jc w:val="left"/>
              <w:rPr>
                <w:rStyle w:val="FontStyle14"/>
                <w:sz w:val="28"/>
                <w:szCs w:val="28"/>
              </w:rPr>
            </w:pPr>
            <w:r w:rsidRPr="00067496">
              <w:rPr>
                <w:rStyle w:val="FontStyle14"/>
                <w:sz w:val="28"/>
                <w:szCs w:val="28"/>
              </w:rPr>
              <w:t>Прием заявлений о перечислении пенсии в полном объеме или</w:t>
            </w:r>
            <w:r w:rsidRPr="00067496">
              <w:rPr>
                <w:rStyle w:val="FontStyle14"/>
                <w:sz w:val="28"/>
                <w:szCs w:val="28"/>
              </w:rPr>
              <w:br/>
              <w:t>определенной части этой пенсии в счет обеспечения платежей, установленных законод</w:t>
            </w:r>
            <w:r>
              <w:rPr>
                <w:rStyle w:val="FontStyle14"/>
                <w:sz w:val="28"/>
                <w:szCs w:val="28"/>
              </w:rPr>
              <w:t>ательством Российской Федерации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46</w:t>
            </w:r>
          </w:p>
        </w:tc>
        <w:tc>
          <w:tcPr>
            <w:tcW w:w="7424" w:type="dxa"/>
          </w:tcPr>
          <w:p w:rsidR="00D3465B" w:rsidRPr="00067496" w:rsidRDefault="00D3465B" w:rsidP="000E2C34">
            <w:pPr>
              <w:pStyle w:val="Style6"/>
              <w:widowControl/>
              <w:tabs>
                <w:tab w:val="left" w:pos="0"/>
                <w:tab w:val="left" w:pos="1404"/>
                <w:tab w:val="left" w:pos="4781"/>
              </w:tabs>
              <w:snapToGrid w:val="0"/>
              <w:spacing w:before="65" w:line="302" w:lineRule="exact"/>
              <w:jc w:val="left"/>
              <w:rPr>
                <w:rStyle w:val="FontStyle14"/>
                <w:sz w:val="28"/>
                <w:szCs w:val="28"/>
              </w:rPr>
            </w:pPr>
            <w:r w:rsidRPr="00067496">
              <w:rPr>
                <w:rStyle w:val="FontStyle14"/>
                <w:sz w:val="28"/>
                <w:szCs w:val="28"/>
              </w:rPr>
              <w:t>Предоставление</w:t>
            </w:r>
            <w:r>
              <w:rPr>
                <w:rStyle w:val="FontStyle14"/>
                <w:sz w:val="28"/>
                <w:szCs w:val="28"/>
              </w:rPr>
              <w:t xml:space="preserve"> </w:t>
            </w:r>
            <w:r w:rsidRPr="00067496">
              <w:rPr>
                <w:rStyle w:val="FontStyle14"/>
                <w:sz w:val="28"/>
                <w:szCs w:val="28"/>
              </w:rPr>
              <w:t>информации застрахованным лицам о</w:t>
            </w:r>
            <w:r>
              <w:rPr>
                <w:rStyle w:val="FontStyle14"/>
                <w:sz w:val="28"/>
                <w:szCs w:val="28"/>
              </w:rPr>
              <w:t xml:space="preserve"> </w:t>
            </w:r>
            <w:r w:rsidRPr="00067496">
              <w:rPr>
                <w:rStyle w:val="FontStyle14"/>
                <w:sz w:val="28"/>
                <w:szCs w:val="28"/>
              </w:rPr>
              <w:t>состоянии их индивидуальных лицевых счетов в системе обязательного</w:t>
            </w:r>
            <w:r w:rsidRPr="00067496">
              <w:rPr>
                <w:rStyle w:val="FontStyle14"/>
                <w:sz w:val="28"/>
                <w:szCs w:val="28"/>
              </w:rPr>
              <w:br/>
              <w:t>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части трудовой</w:t>
            </w:r>
            <w:r>
              <w:rPr>
                <w:rStyle w:val="FontStyle14"/>
                <w:sz w:val="28"/>
                <w:szCs w:val="28"/>
              </w:rPr>
              <w:t xml:space="preserve"> пенсии в Российской Федерации»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47</w:t>
            </w:r>
          </w:p>
        </w:tc>
        <w:tc>
          <w:tcPr>
            <w:tcW w:w="7424" w:type="dxa"/>
          </w:tcPr>
          <w:p w:rsidR="00D3465B" w:rsidRPr="00067496" w:rsidRDefault="00D3465B" w:rsidP="000E2C34">
            <w:pPr>
              <w:pStyle w:val="Style6"/>
              <w:widowControl/>
              <w:tabs>
                <w:tab w:val="left" w:pos="0"/>
                <w:tab w:val="left" w:pos="1404"/>
              </w:tabs>
              <w:snapToGrid w:val="0"/>
              <w:spacing w:line="302" w:lineRule="exact"/>
              <w:jc w:val="left"/>
              <w:rPr>
                <w:rStyle w:val="FontStyle14"/>
                <w:sz w:val="28"/>
                <w:szCs w:val="28"/>
              </w:rPr>
            </w:pPr>
            <w:r w:rsidRPr="00067496">
              <w:rPr>
                <w:rStyle w:val="FontStyle14"/>
                <w:sz w:val="28"/>
                <w:szCs w:val="28"/>
              </w:rPr>
              <w:t>Представление информации гражданам о предоставлении государственной социальной помощи</w:t>
            </w:r>
            <w:r>
              <w:rPr>
                <w:rStyle w:val="FontStyle14"/>
                <w:sz w:val="28"/>
                <w:szCs w:val="28"/>
              </w:rPr>
              <w:t xml:space="preserve"> в виде набора социальных услуг</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48</w:t>
            </w:r>
          </w:p>
        </w:tc>
        <w:tc>
          <w:tcPr>
            <w:tcW w:w="7424" w:type="dxa"/>
          </w:tcPr>
          <w:p w:rsidR="00D3465B" w:rsidRPr="00067496" w:rsidRDefault="00D3465B" w:rsidP="000E2C34">
            <w:pPr>
              <w:pStyle w:val="Style6"/>
              <w:widowControl/>
              <w:tabs>
                <w:tab w:val="left" w:pos="0"/>
                <w:tab w:val="left" w:pos="1440"/>
              </w:tabs>
              <w:snapToGrid w:val="0"/>
              <w:spacing w:before="14"/>
              <w:jc w:val="left"/>
              <w:rPr>
                <w:rStyle w:val="FontStyle14"/>
                <w:sz w:val="28"/>
                <w:szCs w:val="28"/>
              </w:rPr>
            </w:pPr>
            <w:r w:rsidRPr="00067496">
              <w:rPr>
                <w:rStyle w:val="FontStyle14"/>
                <w:sz w:val="28"/>
                <w:szCs w:val="28"/>
              </w:rPr>
              <w:t>Выдача гражданам справок</w:t>
            </w:r>
            <w:r>
              <w:rPr>
                <w:rStyle w:val="FontStyle14"/>
                <w:sz w:val="28"/>
                <w:szCs w:val="28"/>
              </w:rPr>
              <w:t xml:space="preserve"> о размере пенсий (иных выплат)</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ПФР</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49</w:t>
            </w:r>
          </w:p>
        </w:tc>
        <w:tc>
          <w:tcPr>
            <w:tcW w:w="7424" w:type="dxa"/>
          </w:tcPr>
          <w:p w:rsidR="00D3465B" w:rsidRPr="00067496" w:rsidRDefault="00D3465B" w:rsidP="000E2C34">
            <w:pPr>
              <w:pStyle w:val="Style7"/>
              <w:widowControl/>
              <w:tabs>
                <w:tab w:val="left" w:pos="0"/>
                <w:tab w:val="left" w:pos="317"/>
              </w:tabs>
              <w:snapToGrid w:val="0"/>
              <w:spacing w:line="240" w:lineRule="auto"/>
              <w:ind w:firstLine="0"/>
              <w:rPr>
                <w:rStyle w:val="FontStyle15"/>
                <w:sz w:val="28"/>
                <w:szCs w:val="28"/>
              </w:rPr>
            </w:pPr>
            <w:r w:rsidRPr="00067496">
              <w:rPr>
                <w:rStyle w:val="FontStyle15"/>
                <w:sz w:val="28"/>
                <w:szCs w:val="28"/>
              </w:rPr>
              <w:t>Прием 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в связи с м</w:t>
            </w:r>
            <w:r>
              <w:rPr>
                <w:rStyle w:val="FontStyle15"/>
                <w:sz w:val="28"/>
                <w:szCs w:val="28"/>
              </w:rPr>
              <w:t>атеринством (форма - 4а ФСС РФ)</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ФСС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50</w:t>
            </w:r>
          </w:p>
        </w:tc>
        <w:tc>
          <w:tcPr>
            <w:tcW w:w="7424" w:type="dxa"/>
          </w:tcPr>
          <w:p w:rsidR="00D3465B" w:rsidRPr="00067496" w:rsidRDefault="00D3465B" w:rsidP="000E2C34">
            <w:pPr>
              <w:pStyle w:val="Style7"/>
              <w:widowControl/>
              <w:tabs>
                <w:tab w:val="left" w:pos="0"/>
                <w:tab w:val="left" w:pos="324"/>
              </w:tabs>
              <w:snapToGrid w:val="0"/>
              <w:spacing w:before="65" w:line="240" w:lineRule="auto"/>
              <w:ind w:firstLine="0"/>
              <w:rPr>
                <w:rStyle w:val="FontStyle15"/>
                <w:sz w:val="28"/>
                <w:szCs w:val="28"/>
              </w:rPr>
            </w:pPr>
            <w:r w:rsidRPr="00067496">
              <w:rPr>
                <w:rStyle w:val="FontStyle15"/>
                <w:sz w:val="28"/>
                <w:szCs w:val="28"/>
              </w:rPr>
              <w:t>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w:t>
            </w:r>
            <w:r>
              <w:rPr>
                <w:rStyle w:val="FontStyle15"/>
                <w:sz w:val="28"/>
                <w:szCs w:val="28"/>
              </w:rPr>
              <w:t>ого обеспечения (форма - 4 ФСС)</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ФСС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51</w:t>
            </w:r>
          </w:p>
        </w:tc>
        <w:tc>
          <w:tcPr>
            <w:tcW w:w="7424" w:type="dxa"/>
          </w:tcPr>
          <w:p w:rsidR="00D3465B" w:rsidRPr="00067496" w:rsidRDefault="00D3465B" w:rsidP="000E2C34">
            <w:pPr>
              <w:pStyle w:val="Style7"/>
              <w:widowControl/>
              <w:tabs>
                <w:tab w:val="left" w:pos="0"/>
                <w:tab w:val="left" w:pos="324"/>
              </w:tabs>
              <w:snapToGrid w:val="0"/>
              <w:spacing w:line="240" w:lineRule="auto"/>
              <w:ind w:firstLine="0"/>
              <w:rPr>
                <w:rStyle w:val="FontStyle15"/>
                <w:sz w:val="28"/>
                <w:szCs w:val="28"/>
              </w:rPr>
            </w:pPr>
            <w:r w:rsidRPr="00067496">
              <w:rPr>
                <w:rStyle w:val="FontStyle15"/>
                <w:sz w:val="28"/>
                <w:szCs w:val="28"/>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ФСС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52</w:t>
            </w:r>
          </w:p>
        </w:tc>
        <w:tc>
          <w:tcPr>
            <w:tcW w:w="7424" w:type="dxa"/>
          </w:tcPr>
          <w:p w:rsidR="00D3465B" w:rsidRPr="00067496" w:rsidRDefault="00D3465B" w:rsidP="000E2C34">
            <w:pPr>
              <w:pStyle w:val="Style7"/>
              <w:widowControl/>
              <w:tabs>
                <w:tab w:val="left" w:pos="0"/>
                <w:tab w:val="left" w:pos="353"/>
              </w:tabs>
              <w:snapToGrid w:val="0"/>
              <w:spacing w:line="240" w:lineRule="auto"/>
              <w:ind w:firstLine="0"/>
              <w:rPr>
                <w:rStyle w:val="FontStyle15"/>
                <w:sz w:val="28"/>
                <w:szCs w:val="28"/>
              </w:rPr>
            </w:pPr>
            <w:r w:rsidRPr="00067496">
              <w:rPr>
                <w:rStyle w:val="FontStyle15"/>
                <w:sz w:val="28"/>
                <w:szCs w:val="28"/>
              </w:rPr>
              <w:t>Регистрация страхователей и снятие с учета страхователей -физических лиц, обязанных уплачивать страховые взносы в связи с заключением гражданско-правового договора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ФСС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53</w:t>
            </w:r>
          </w:p>
        </w:tc>
        <w:tc>
          <w:tcPr>
            <w:tcW w:w="7424" w:type="dxa"/>
          </w:tcPr>
          <w:p w:rsidR="00D3465B" w:rsidRPr="00067496" w:rsidRDefault="00D3465B" w:rsidP="000E2C34">
            <w:pPr>
              <w:pStyle w:val="Style7"/>
              <w:widowControl/>
              <w:tabs>
                <w:tab w:val="left" w:pos="0"/>
                <w:tab w:val="left" w:pos="353"/>
              </w:tabs>
              <w:snapToGrid w:val="0"/>
              <w:spacing w:before="7" w:line="240" w:lineRule="auto"/>
              <w:ind w:firstLine="0"/>
              <w:rPr>
                <w:rStyle w:val="FontStyle15"/>
                <w:sz w:val="28"/>
                <w:szCs w:val="28"/>
              </w:rPr>
            </w:pPr>
            <w:r w:rsidRPr="00067496">
              <w:rPr>
                <w:rStyle w:val="FontStyle15"/>
                <w:sz w:val="28"/>
                <w:szCs w:val="28"/>
              </w:rPr>
              <w:t>Регистрация и снятие с регистрационного учета страхователей физических лиц, заключивши</w:t>
            </w:r>
            <w:r>
              <w:rPr>
                <w:rStyle w:val="FontStyle15"/>
                <w:sz w:val="28"/>
                <w:szCs w:val="28"/>
              </w:rPr>
              <w:t>х трудовой договор с работником</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ФСС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54</w:t>
            </w:r>
          </w:p>
        </w:tc>
        <w:tc>
          <w:tcPr>
            <w:tcW w:w="7424" w:type="dxa"/>
          </w:tcPr>
          <w:p w:rsidR="00D3465B" w:rsidRPr="00067496" w:rsidRDefault="00D3465B" w:rsidP="000E2C34">
            <w:pPr>
              <w:pStyle w:val="Style7"/>
              <w:widowControl/>
              <w:tabs>
                <w:tab w:val="left" w:pos="0"/>
                <w:tab w:val="left" w:pos="353"/>
              </w:tabs>
              <w:snapToGrid w:val="0"/>
              <w:spacing w:line="240" w:lineRule="auto"/>
              <w:ind w:firstLine="0"/>
              <w:rPr>
                <w:rStyle w:val="FontStyle15"/>
                <w:sz w:val="28"/>
                <w:szCs w:val="28"/>
              </w:rPr>
            </w:pPr>
            <w:r w:rsidRPr="00067496">
              <w:rPr>
                <w:rStyle w:val="FontStyle15"/>
                <w:sz w:val="28"/>
                <w:szCs w:val="28"/>
              </w:rPr>
              <w:t>Регистрация и снятие с регистрационного учета юридических лиц по месту нахождения обособленных подраздел</w:t>
            </w:r>
            <w:r>
              <w:rPr>
                <w:rStyle w:val="FontStyle15"/>
                <w:sz w:val="28"/>
                <w:szCs w:val="28"/>
              </w:rPr>
              <w:t>ений</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ФСС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55</w:t>
            </w:r>
          </w:p>
        </w:tc>
        <w:tc>
          <w:tcPr>
            <w:tcW w:w="7424" w:type="dxa"/>
          </w:tcPr>
          <w:p w:rsidR="00D3465B" w:rsidRPr="00067496" w:rsidRDefault="00D3465B" w:rsidP="000E2C34">
            <w:pPr>
              <w:pStyle w:val="Style2"/>
              <w:widowControl/>
              <w:tabs>
                <w:tab w:val="left" w:pos="0"/>
              </w:tabs>
              <w:snapToGrid w:val="0"/>
              <w:spacing w:line="240" w:lineRule="auto"/>
              <w:ind w:firstLine="0"/>
              <w:jc w:val="left"/>
              <w:rPr>
                <w:rStyle w:val="FontStyle15"/>
                <w:sz w:val="28"/>
                <w:szCs w:val="28"/>
              </w:rPr>
            </w:pPr>
            <w:r w:rsidRPr="00067496">
              <w:rPr>
                <w:rStyle w:val="FontStyle15"/>
                <w:sz w:val="28"/>
                <w:szCs w:val="28"/>
              </w:rP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выплате компенсации за самостоятельно приобретённые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w:t>
            </w:r>
            <w:r>
              <w:rPr>
                <w:rStyle w:val="FontStyle15"/>
                <w:sz w:val="28"/>
                <w:szCs w:val="28"/>
              </w:rPr>
              <w:t xml:space="preserve"> обслуживание собак-проводников</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ФСС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56</w:t>
            </w:r>
          </w:p>
        </w:tc>
        <w:tc>
          <w:tcPr>
            <w:tcW w:w="7424" w:type="dxa"/>
          </w:tcPr>
          <w:p w:rsidR="00D3465B" w:rsidRPr="00067496" w:rsidRDefault="00D3465B" w:rsidP="000E2C34">
            <w:pPr>
              <w:pStyle w:val="Style2"/>
              <w:widowControl/>
              <w:tabs>
                <w:tab w:val="left" w:pos="0"/>
              </w:tabs>
              <w:snapToGrid w:val="0"/>
              <w:spacing w:line="240" w:lineRule="auto"/>
              <w:ind w:firstLine="0"/>
              <w:jc w:val="left"/>
              <w:rPr>
                <w:rStyle w:val="FontStyle15"/>
                <w:sz w:val="28"/>
                <w:szCs w:val="28"/>
              </w:rPr>
            </w:pPr>
            <w:r w:rsidRPr="00067496">
              <w:rPr>
                <w:rStyle w:val="FontStyle15"/>
                <w:sz w:val="28"/>
                <w:szCs w:val="28"/>
              </w:rPr>
              <w:t>Предоставление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w:t>
            </w:r>
            <w:r>
              <w:rPr>
                <w:rStyle w:val="FontStyle15"/>
                <w:sz w:val="28"/>
                <w:szCs w:val="28"/>
              </w:rPr>
              <w:t>порте к месту лечения и обратно</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ФСС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57</w:t>
            </w:r>
          </w:p>
        </w:tc>
        <w:tc>
          <w:tcPr>
            <w:tcW w:w="7424" w:type="dxa"/>
          </w:tcPr>
          <w:p w:rsidR="00D3465B" w:rsidRPr="00067496" w:rsidRDefault="00D3465B" w:rsidP="000E2C34">
            <w:pPr>
              <w:pStyle w:val="Style2"/>
              <w:widowControl/>
              <w:tabs>
                <w:tab w:val="left" w:pos="0"/>
              </w:tabs>
              <w:snapToGrid w:val="0"/>
              <w:spacing w:before="65" w:line="240" w:lineRule="auto"/>
              <w:ind w:firstLine="0"/>
              <w:jc w:val="left"/>
              <w:rPr>
                <w:rStyle w:val="FontStyle15"/>
                <w:sz w:val="28"/>
                <w:szCs w:val="28"/>
              </w:rPr>
            </w:pPr>
            <w:r w:rsidRPr="00067496">
              <w:rPr>
                <w:rStyle w:val="FontStyle15"/>
                <w:sz w:val="28"/>
                <w:szCs w:val="28"/>
              </w:rPr>
              <w:t>Обеспечение по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w:t>
            </w:r>
            <w:r>
              <w:rPr>
                <w:rStyle w:val="FontStyle15"/>
                <w:sz w:val="28"/>
                <w:szCs w:val="28"/>
              </w:rPr>
              <w:t>х последствий страхового случая</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ФСС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58</w:t>
            </w:r>
          </w:p>
        </w:tc>
        <w:tc>
          <w:tcPr>
            <w:tcW w:w="7424" w:type="dxa"/>
          </w:tcPr>
          <w:p w:rsidR="00D3465B" w:rsidRPr="00C35AA6" w:rsidRDefault="00D3465B" w:rsidP="000E2C34">
            <w:pPr>
              <w:pStyle w:val="Style2"/>
              <w:widowControl/>
              <w:tabs>
                <w:tab w:val="left" w:pos="0"/>
              </w:tabs>
              <w:snapToGrid w:val="0"/>
              <w:spacing w:before="65" w:line="240" w:lineRule="auto"/>
              <w:ind w:firstLine="0"/>
              <w:jc w:val="left"/>
              <w:rPr>
                <w:rFonts w:ascii="Times New Roman" w:hAnsi="Times New Roman"/>
                <w:b/>
                <w:sz w:val="28"/>
                <w:szCs w:val="28"/>
              </w:rPr>
            </w:pPr>
            <w:r w:rsidRPr="00C35AA6">
              <w:rPr>
                <w:rStyle w:val="FontStyle18"/>
                <w:b w:val="0"/>
                <w:sz w:val="28"/>
                <w:szCs w:val="28"/>
              </w:rPr>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192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ФСС</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59</w:t>
            </w:r>
          </w:p>
        </w:tc>
        <w:tc>
          <w:tcPr>
            <w:tcW w:w="7424" w:type="dxa"/>
          </w:tcPr>
          <w:p w:rsidR="00D3465B" w:rsidRPr="00067496" w:rsidRDefault="00D3465B" w:rsidP="000E2C34">
            <w:pPr>
              <w:pStyle w:val="Style2"/>
              <w:widowControl/>
              <w:tabs>
                <w:tab w:val="left" w:pos="0"/>
              </w:tabs>
              <w:snapToGrid w:val="0"/>
              <w:spacing w:before="65" w:line="240" w:lineRule="auto"/>
              <w:ind w:firstLine="0"/>
              <w:jc w:val="left"/>
              <w:rPr>
                <w:rFonts w:ascii="Times New Roman" w:hAnsi="Times New Roman"/>
                <w:sz w:val="28"/>
                <w:szCs w:val="28"/>
              </w:rPr>
            </w:pPr>
            <w:r w:rsidRPr="00067496">
              <w:rPr>
                <w:rFonts w:ascii="Times New Roman" w:hAnsi="Times New Roman"/>
                <w:sz w:val="28"/>
                <w:szCs w:val="28"/>
              </w:rPr>
              <w:t>Предоставление права пользования водными объектами на основании решения о предоставлении водных объектов в пользование</w:t>
            </w:r>
          </w:p>
        </w:tc>
        <w:tc>
          <w:tcPr>
            <w:tcW w:w="1928" w:type="dxa"/>
          </w:tcPr>
          <w:p w:rsidR="00D3465B" w:rsidRDefault="00D3465B" w:rsidP="008C6516">
            <w:pPr>
              <w:pStyle w:val="a3"/>
              <w:jc w:val="center"/>
              <w:rPr>
                <w:rFonts w:ascii="Times New Roman" w:hAnsi="Times New Roman"/>
                <w:sz w:val="28"/>
                <w:szCs w:val="28"/>
              </w:rPr>
            </w:pPr>
            <w:r>
              <w:rPr>
                <w:rFonts w:ascii="Times New Roman" w:hAnsi="Times New Roman"/>
                <w:sz w:val="28"/>
                <w:szCs w:val="28"/>
              </w:rPr>
              <w:t xml:space="preserve">Федеральное агенство водных ресурсов (Верхнее-волжское водное бассейновое управление) </w:t>
            </w:r>
          </w:p>
          <w:p w:rsidR="00D3465B" w:rsidRDefault="00D3465B" w:rsidP="008C6516">
            <w:pPr>
              <w:pStyle w:val="a3"/>
              <w:jc w:val="center"/>
              <w:rPr>
                <w:rFonts w:ascii="Times New Roman" w:hAnsi="Times New Roman"/>
                <w:sz w:val="28"/>
                <w:szCs w:val="28"/>
              </w:rPr>
            </w:pPr>
          </w:p>
          <w:p w:rsidR="00D3465B" w:rsidRPr="00067496" w:rsidRDefault="00D3465B" w:rsidP="008C6516">
            <w:pPr>
              <w:pStyle w:val="a3"/>
              <w:jc w:val="center"/>
              <w:rPr>
                <w:rFonts w:ascii="Times New Roman" w:hAnsi="Times New Roman"/>
                <w:sz w:val="28"/>
                <w:szCs w:val="28"/>
              </w:rPr>
            </w:pP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60</w:t>
            </w:r>
          </w:p>
        </w:tc>
        <w:tc>
          <w:tcPr>
            <w:tcW w:w="7424" w:type="dxa"/>
          </w:tcPr>
          <w:p w:rsidR="00D3465B" w:rsidRPr="00067496" w:rsidRDefault="00D3465B" w:rsidP="000E2C34">
            <w:pPr>
              <w:pStyle w:val="Style7"/>
              <w:widowControl/>
              <w:tabs>
                <w:tab w:val="left" w:pos="0"/>
                <w:tab w:val="left" w:pos="346"/>
              </w:tabs>
              <w:snapToGrid w:val="0"/>
              <w:spacing w:line="240" w:lineRule="auto"/>
              <w:ind w:firstLine="0"/>
              <w:rPr>
                <w:rStyle w:val="FontStyle15"/>
                <w:sz w:val="28"/>
                <w:szCs w:val="28"/>
              </w:rPr>
            </w:pPr>
            <w:r w:rsidRPr="00067496">
              <w:rPr>
                <w:rStyle w:val="FontStyle15"/>
                <w:sz w:val="28"/>
                <w:szCs w:val="28"/>
              </w:rPr>
              <w:t>Выдача повторного свидетельства о государственной регистра</w:t>
            </w:r>
            <w:r>
              <w:rPr>
                <w:rStyle w:val="FontStyle15"/>
                <w:sz w:val="28"/>
                <w:szCs w:val="28"/>
              </w:rPr>
              <w:t>ции акта гражданского состояния</w:t>
            </w:r>
          </w:p>
        </w:tc>
        <w:tc>
          <w:tcPr>
            <w:tcW w:w="192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главное управление записи актов гражданского состояния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61</w:t>
            </w:r>
          </w:p>
        </w:tc>
        <w:tc>
          <w:tcPr>
            <w:tcW w:w="7424" w:type="dxa"/>
          </w:tcPr>
          <w:p w:rsidR="00D3465B" w:rsidRPr="00067496" w:rsidRDefault="00D3465B" w:rsidP="000E2C34">
            <w:pPr>
              <w:pStyle w:val="Style7"/>
              <w:widowControl/>
              <w:tabs>
                <w:tab w:val="left" w:pos="0"/>
                <w:tab w:val="left" w:pos="346"/>
              </w:tabs>
              <w:snapToGrid w:val="0"/>
              <w:spacing w:before="7" w:line="240" w:lineRule="auto"/>
              <w:ind w:firstLine="0"/>
              <w:rPr>
                <w:rStyle w:val="FontStyle15"/>
                <w:sz w:val="28"/>
                <w:szCs w:val="28"/>
              </w:rPr>
            </w:pPr>
            <w:r w:rsidRPr="00067496">
              <w:rPr>
                <w:rStyle w:val="FontStyle15"/>
                <w:sz w:val="28"/>
                <w:szCs w:val="28"/>
              </w:rPr>
              <w:t>При</w:t>
            </w:r>
            <w:r>
              <w:rPr>
                <w:rStyle w:val="FontStyle15"/>
                <w:sz w:val="28"/>
                <w:szCs w:val="28"/>
              </w:rPr>
              <w:t>ем заявления о заключении брака</w:t>
            </w:r>
          </w:p>
        </w:tc>
        <w:tc>
          <w:tcPr>
            <w:tcW w:w="192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главное управление записи актов гражданского состояния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62</w:t>
            </w:r>
          </w:p>
        </w:tc>
        <w:tc>
          <w:tcPr>
            <w:tcW w:w="7424" w:type="dxa"/>
          </w:tcPr>
          <w:p w:rsidR="00D3465B" w:rsidRPr="00067496" w:rsidRDefault="00D3465B" w:rsidP="000E2C34">
            <w:pPr>
              <w:pStyle w:val="Style7"/>
              <w:widowControl/>
              <w:tabs>
                <w:tab w:val="left" w:pos="0"/>
                <w:tab w:val="left" w:pos="346"/>
              </w:tabs>
              <w:snapToGrid w:val="0"/>
              <w:spacing w:line="240" w:lineRule="auto"/>
              <w:ind w:firstLine="0"/>
              <w:rPr>
                <w:rStyle w:val="FontStyle15"/>
                <w:sz w:val="28"/>
                <w:szCs w:val="28"/>
              </w:rPr>
            </w:pPr>
            <w:r w:rsidRPr="00067496">
              <w:rPr>
                <w:rStyle w:val="FontStyle15"/>
                <w:sz w:val="28"/>
                <w:szCs w:val="28"/>
              </w:rPr>
              <w:t>Прием заявления о расторжении брака по взаимному согласию супругов, не имеющих общих детей,</w:t>
            </w:r>
            <w:r>
              <w:rPr>
                <w:rStyle w:val="FontStyle15"/>
                <w:sz w:val="28"/>
                <w:szCs w:val="28"/>
              </w:rPr>
              <w:t xml:space="preserve"> не достигших совершеннолетия</w:t>
            </w:r>
          </w:p>
        </w:tc>
        <w:tc>
          <w:tcPr>
            <w:tcW w:w="192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главное управление записи актов гражданского состояния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63</w:t>
            </w:r>
          </w:p>
        </w:tc>
        <w:tc>
          <w:tcPr>
            <w:tcW w:w="7424" w:type="dxa"/>
          </w:tcPr>
          <w:p w:rsidR="00D3465B" w:rsidRPr="00067496" w:rsidRDefault="00D3465B" w:rsidP="000E2C34">
            <w:pPr>
              <w:pStyle w:val="Style7"/>
              <w:widowControl/>
              <w:tabs>
                <w:tab w:val="left" w:pos="0"/>
              </w:tabs>
              <w:snapToGrid w:val="0"/>
              <w:spacing w:before="65" w:line="240" w:lineRule="auto"/>
              <w:ind w:firstLine="0"/>
              <w:rPr>
                <w:rStyle w:val="FontStyle15"/>
                <w:sz w:val="28"/>
                <w:szCs w:val="28"/>
              </w:rPr>
            </w:pPr>
            <w:r w:rsidRPr="00067496">
              <w:rPr>
                <w:rStyle w:val="FontStyle15"/>
                <w:sz w:val="28"/>
                <w:szCs w:val="28"/>
              </w:rPr>
              <w:t>Информирование о положении на рынке труда в субъе</w:t>
            </w:r>
            <w:r>
              <w:rPr>
                <w:rStyle w:val="FontStyle15"/>
                <w:sz w:val="28"/>
                <w:szCs w:val="28"/>
              </w:rPr>
              <w:t>кте Российской Федерации</w:t>
            </w:r>
          </w:p>
        </w:tc>
        <w:tc>
          <w:tcPr>
            <w:tcW w:w="192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у</w:t>
            </w:r>
            <w:r w:rsidRPr="00067496">
              <w:rPr>
                <w:rFonts w:ascii="Times New Roman" w:hAnsi="Times New Roman"/>
                <w:sz w:val="28"/>
                <w:szCs w:val="28"/>
              </w:rPr>
              <w:t>правление государственной службы занятости населения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64</w:t>
            </w:r>
          </w:p>
        </w:tc>
        <w:tc>
          <w:tcPr>
            <w:tcW w:w="7424" w:type="dxa"/>
          </w:tcPr>
          <w:p w:rsidR="00D3465B" w:rsidRPr="00067496" w:rsidRDefault="00D3465B" w:rsidP="000E2C34">
            <w:pPr>
              <w:pStyle w:val="Style7"/>
              <w:widowControl/>
              <w:tabs>
                <w:tab w:val="left" w:pos="0"/>
                <w:tab w:val="left" w:pos="346"/>
              </w:tabs>
              <w:snapToGrid w:val="0"/>
              <w:spacing w:before="65" w:line="240" w:lineRule="auto"/>
              <w:ind w:firstLine="0"/>
              <w:rPr>
                <w:rStyle w:val="FontStyle15"/>
                <w:sz w:val="28"/>
                <w:szCs w:val="28"/>
              </w:rPr>
            </w:pPr>
            <w:r w:rsidRPr="00067496">
              <w:rPr>
                <w:rStyle w:val="FontStyle15"/>
                <w:sz w:val="28"/>
                <w:szCs w:val="28"/>
              </w:rPr>
              <w:t>Прием заявления о предоставлении государственной услуги содействия гражданам в поиске подходящей работы, а работодателям - в подборе необходимых работников</w:t>
            </w:r>
          </w:p>
        </w:tc>
        <w:tc>
          <w:tcPr>
            <w:tcW w:w="192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у</w:t>
            </w:r>
            <w:r w:rsidRPr="00067496">
              <w:rPr>
                <w:rFonts w:ascii="Times New Roman" w:hAnsi="Times New Roman"/>
                <w:sz w:val="28"/>
                <w:szCs w:val="28"/>
              </w:rPr>
              <w:t>правление государственной службы занятости населения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65</w:t>
            </w:r>
          </w:p>
        </w:tc>
        <w:tc>
          <w:tcPr>
            <w:tcW w:w="7424" w:type="dxa"/>
          </w:tcPr>
          <w:p w:rsidR="00D3465B" w:rsidRPr="00067496" w:rsidRDefault="00D3465B" w:rsidP="000E2C34">
            <w:pPr>
              <w:pStyle w:val="Style7"/>
              <w:widowControl/>
              <w:tabs>
                <w:tab w:val="left" w:pos="0"/>
                <w:tab w:val="left" w:pos="353"/>
              </w:tabs>
              <w:snapToGrid w:val="0"/>
              <w:spacing w:before="65" w:line="240" w:lineRule="auto"/>
              <w:ind w:firstLine="0"/>
              <w:rPr>
                <w:rStyle w:val="FontStyle15"/>
                <w:sz w:val="28"/>
                <w:szCs w:val="28"/>
              </w:rPr>
            </w:pPr>
            <w:r w:rsidRPr="00067496">
              <w:rPr>
                <w:rStyle w:val="FontStyle15"/>
                <w:sz w:val="28"/>
                <w:szCs w:val="28"/>
              </w:rPr>
              <w:t xml:space="preserve">Прием заявления о предоставлении государственной услуги «Организация профессиональной ориентации граждан в целях выбора сферы деятельности (профессии), трудоустройства, профессионального </w:t>
            </w:r>
            <w:r>
              <w:rPr>
                <w:rStyle w:val="FontStyle15"/>
                <w:sz w:val="28"/>
                <w:szCs w:val="28"/>
              </w:rPr>
              <w:t>обучения»</w:t>
            </w:r>
          </w:p>
        </w:tc>
        <w:tc>
          <w:tcPr>
            <w:tcW w:w="192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у</w:t>
            </w:r>
            <w:r w:rsidRPr="00067496">
              <w:rPr>
                <w:rFonts w:ascii="Times New Roman" w:hAnsi="Times New Roman"/>
                <w:sz w:val="28"/>
                <w:szCs w:val="28"/>
              </w:rPr>
              <w:t>правление государственной службы занятости населения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66</w:t>
            </w:r>
          </w:p>
        </w:tc>
        <w:tc>
          <w:tcPr>
            <w:tcW w:w="7424" w:type="dxa"/>
          </w:tcPr>
          <w:p w:rsidR="00D3465B" w:rsidRPr="00067496" w:rsidRDefault="00D3465B" w:rsidP="000E2C34">
            <w:pPr>
              <w:pStyle w:val="Style7"/>
              <w:widowControl/>
              <w:tabs>
                <w:tab w:val="left" w:pos="0"/>
                <w:tab w:val="left" w:pos="353"/>
              </w:tabs>
              <w:snapToGrid w:val="0"/>
              <w:spacing w:line="240" w:lineRule="auto"/>
              <w:ind w:firstLine="0"/>
              <w:rPr>
                <w:rStyle w:val="FontStyle15"/>
                <w:sz w:val="28"/>
                <w:szCs w:val="28"/>
              </w:rPr>
            </w:pPr>
            <w:r w:rsidRPr="00067496">
              <w:rPr>
                <w:rStyle w:val="FontStyle15"/>
                <w:sz w:val="28"/>
                <w:szCs w:val="28"/>
              </w:rPr>
              <w:t>Прием заявления о предоставлении государственной услуги «Организация проведения о</w:t>
            </w:r>
            <w:r>
              <w:rPr>
                <w:rStyle w:val="FontStyle15"/>
                <w:sz w:val="28"/>
                <w:szCs w:val="28"/>
              </w:rPr>
              <w:t>плачиваемых общественных работ»</w:t>
            </w:r>
          </w:p>
        </w:tc>
        <w:tc>
          <w:tcPr>
            <w:tcW w:w="192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у</w:t>
            </w:r>
            <w:r w:rsidRPr="00067496">
              <w:rPr>
                <w:rFonts w:ascii="Times New Roman" w:hAnsi="Times New Roman"/>
                <w:sz w:val="28"/>
                <w:szCs w:val="28"/>
              </w:rPr>
              <w:t>правление государственной службы занятости населения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67</w:t>
            </w:r>
          </w:p>
        </w:tc>
        <w:tc>
          <w:tcPr>
            <w:tcW w:w="7424" w:type="dxa"/>
          </w:tcPr>
          <w:p w:rsidR="00D3465B" w:rsidRPr="00067496" w:rsidRDefault="00D3465B" w:rsidP="000E2C34">
            <w:pPr>
              <w:pStyle w:val="Style7"/>
              <w:widowControl/>
              <w:tabs>
                <w:tab w:val="left" w:pos="0"/>
                <w:tab w:val="left" w:pos="353"/>
              </w:tabs>
              <w:snapToGrid w:val="0"/>
              <w:spacing w:line="240" w:lineRule="auto"/>
              <w:ind w:firstLine="0"/>
              <w:rPr>
                <w:rStyle w:val="FontStyle15"/>
                <w:sz w:val="28"/>
                <w:szCs w:val="28"/>
              </w:rPr>
            </w:pPr>
            <w:r w:rsidRPr="00067496">
              <w:rPr>
                <w:rStyle w:val="FontStyle15"/>
                <w:sz w:val="28"/>
                <w:szCs w:val="28"/>
              </w:rPr>
              <w:t xml:space="preserve">Прием заявления о предоставлении государственной услуги «Организация временного трудоустройства несовершеннолетних граждан в возрасте от 14 до 18 </w:t>
            </w:r>
            <w:r>
              <w:rPr>
                <w:rStyle w:val="FontStyle15"/>
                <w:sz w:val="28"/>
                <w:szCs w:val="28"/>
              </w:rPr>
              <w:t>лет в свободное от учебы время»</w:t>
            </w:r>
          </w:p>
        </w:tc>
        <w:tc>
          <w:tcPr>
            <w:tcW w:w="192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у</w:t>
            </w:r>
            <w:r w:rsidRPr="00067496">
              <w:rPr>
                <w:rFonts w:ascii="Times New Roman" w:hAnsi="Times New Roman"/>
                <w:sz w:val="28"/>
                <w:szCs w:val="28"/>
              </w:rPr>
              <w:t>правление государственной службы занятости населения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68</w:t>
            </w:r>
          </w:p>
        </w:tc>
        <w:tc>
          <w:tcPr>
            <w:tcW w:w="7424" w:type="dxa"/>
          </w:tcPr>
          <w:p w:rsidR="00D3465B" w:rsidRPr="00067496" w:rsidRDefault="00D3465B" w:rsidP="000E2C34">
            <w:pPr>
              <w:pStyle w:val="Style7"/>
              <w:widowControl/>
              <w:tabs>
                <w:tab w:val="left" w:pos="0"/>
              </w:tabs>
              <w:snapToGrid w:val="0"/>
              <w:spacing w:line="240" w:lineRule="auto"/>
              <w:ind w:firstLine="0"/>
              <w:rPr>
                <w:rStyle w:val="FontStyle15"/>
                <w:sz w:val="28"/>
                <w:szCs w:val="28"/>
              </w:rPr>
            </w:pPr>
            <w:r w:rsidRPr="00067496">
              <w:rPr>
                <w:rStyle w:val="FontStyle15"/>
                <w:sz w:val="28"/>
                <w:szCs w:val="28"/>
              </w:rPr>
              <w:t>Прием заявлений на предоставление адресной государственной социальной поддержки малоимущим семьям и малоимущим одиноко проживающим гражданам в виде социальной помощи.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ГКУ НО «Управление социальной защиты населения районов (городов)»</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69</w:t>
            </w:r>
          </w:p>
        </w:tc>
        <w:tc>
          <w:tcPr>
            <w:tcW w:w="7424" w:type="dxa"/>
          </w:tcPr>
          <w:p w:rsidR="00D3465B" w:rsidRPr="00067496" w:rsidRDefault="00D3465B" w:rsidP="000E2C34">
            <w:pPr>
              <w:pStyle w:val="Style7"/>
              <w:widowControl/>
              <w:tabs>
                <w:tab w:val="left" w:pos="0"/>
              </w:tabs>
              <w:snapToGrid w:val="0"/>
              <w:spacing w:line="240" w:lineRule="auto"/>
              <w:ind w:firstLine="0"/>
              <w:rPr>
                <w:rStyle w:val="FontStyle15"/>
                <w:sz w:val="28"/>
                <w:szCs w:val="28"/>
              </w:rPr>
            </w:pPr>
            <w:r w:rsidRPr="00067496">
              <w:rPr>
                <w:rStyle w:val="FontStyle15"/>
                <w:sz w:val="28"/>
                <w:szCs w:val="28"/>
              </w:rPr>
              <w:t>Консультирование о порядке предоставления со</w:t>
            </w:r>
            <w:r>
              <w:rPr>
                <w:rStyle w:val="FontStyle15"/>
                <w:sz w:val="28"/>
                <w:szCs w:val="28"/>
              </w:rPr>
              <w:t>циального пособия на погребение</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ГКУ НО «Управление социальной защиты населения районов (городов)»</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70</w:t>
            </w:r>
          </w:p>
        </w:tc>
        <w:tc>
          <w:tcPr>
            <w:tcW w:w="7424" w:type="dxa"/>
          </w:tcPr>
          <w:p w:rsidR="00D3465B" w:rsidRPr="00067496" w:rsidRDefault="00D3465B" w:rsidP="000E2C34">
            <w:pPr>
              <w:pStyle w:val="Style7"/>
              <w:widowControl/>
              <w:tabs>
                <w:tab w:val="left" w:pos="0"/>
                <w:tab w:val="left" w:pos="346"/>
              </w:tabs>
              <w:snapToGrid w:val="0"/>
              <w:spacing w:before="65" w:line="240" w:lineRule="auto"/>
              <w:ind w:firstLine="0"/>
              <w:rPr>
                <w:rStyle w:val="FontStyle15"/>
                <w:sz w:val="28"/>
                <w:szCs w:val="28"/>
              </w:rPr>
            </w:pPr>
            <w:r>
              <w:rPr>
                <w:rStyle w:val="FontStyle15"/>
                <w:sz w:val="28"/>
                <w:szCs w:val="28"/>
              </w:rPr>
              <w:t>Прием лесных деклараций</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Департамент лесного хозяйства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71</w:t>
            </w:r>
          </w:p>
        </w:tc>
        <w:tc>
          <w:tcPr>
            <w:tcW w:w="7424" w:type="dxa"/>
          </w:tcPr>
          <w:p w:rsidR="00D3465B" w:rsidRPr="00067496" w:rsidRDefault="00D3465B" w:rsidP="000E2C34">
            <w:pPr>
              <w:pStyle w:val="Style7"/>
              <w:widowControl/>
              <w:tabs>
                <w:tab w:val="left" w:pos="0"/>
                <w:tab w:val="left" w:pos="338"/>
              </w:tabs>
              <w:snapToGrid w:val="0"/>
              <w:spacing w:before="65" w:line="240" w:lineRule="auto"/>
              <w:ind w:firstLine="0"/>
              <w:rPr>
                <w:rStyle w:val="FontStyle15"/>
                <w:sz w:val="28"/>
                <w:szCs w:val="28"/>
              </w:rPr>
            </w:pPr>
            <w:r w:rsidRPr="00067496">
              <w:rPr>
                <w:rStyle w:val="FontStyle15"/>
                <w:sz w:val="28"/>
                <w:szCs w:val="28"/>
              </w:rPr>
              <w:t>Оценка технического состояния и определение остаточного ресурса самоходных машин и других видов техники по запросам их владельцев, г</w:t>
            </w:r>
            <w:r>
              <w:rPr>
                <w:rStyle w:val="FontStyle15"/>
                <w:sz w:val="28"/>
                <w:szCs w:val="28"/>
              </w:rPr>
              <w:t>осударственных и других органов</w:t>
            </w:r>
          </w:p>
        </w:tc>
        <w:tc>
          <w:tcPr>
            <w:tcW w:w="192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 xml:space="preserve">Государственная инспекция </w:t>
            </w:r>
            <w:r w:rsidRPr="00067496">
              <w:rPr>
                <w:rFonts w:ascii="Times New Roman" w:hAnsi="Times New Roman"/>
                <w:sz w:val="28"/>
                <w:szCs w:val="28"/>
              </w:rPr>
              <w:t xml:space="preserve"> </w:t>
            </w:r>
            <w:r>
              <w:rPr>
                <w:rFonts w:ascii="Times New Roman" w:hAnsi="Times New Roman"/>
                <w:sz w:val="28"/>
                <w:szCs w:val="28"/>
              </w:rPr>
              <w:t xml:space="preserve">по надзору </w:t>
            </w:r>
            <w:r w:rsidRPr="00067496">
              <w:rPr>
                <w:rFonts w:ascii="Times New Roman" w:hAnsi="Times New Roman"/>
                <w:sz w:val="28"/>
                <w:szCs w:val="28"/>
              </w:rPr>
              <w:t xml:space="preserve"> за техническим состоянием самоходных машин и </w:t>
            </w:r>
            <w:r>
              <w:rPr>
                <w:rFonts w:ascii="Times New Roman" w:hAnsi="Times New Roman"/>
                <w:sz w:val="28"/>
                <w:szCs w:val="28"/>
              </w:rPr>
              <w:t>других</w:t>
            </w:r>
            <w:r w:rsidRPr="00067496">
              <w:rPr>
                <w:rFonts w:ascii="Times New Roman" w:hAnsi="Times New Roman"/>
                <w:sz w:val="28"/>
                <w:szCs w:val="28"/>
              </w:rPr>
              <w:t xml:space="preserve"> видов техники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72</w:t>
            </w:r>
          </w:p>
        </w:tc>
        <w:tc>
          <w:tcPr>
            <w:tcW w:w="7424" w:type="dxa"/>
          </w:tcPr>
          <w:p w:rsidR="00D3465B" w:rsidRPr="00067496" w:rsidRDefault="00D3465B" w:rsidP="000E2C34">
            <w:pPr>
              <w:pStyle w:val="Style7"/>
              <w:widowControl/>
              <w:tabs>
                <w:tab w:val="left" w:pos="0"/>
                <w:tab w:val="left" w:pos="338"/>
              </w:tabs>
              <w:snapToGrid w:val="0"/>
              <w:spacing w:line="240" w:lineRule="auto"/>
              <w:ind w:firstLine="0"/>
              <w:rPr>
                <w:rStyle w:val="FontStyle15"/>
                <w:sz w:val="28"/>
                <w:szCs w:val="28"/>
              </w:rPr>
            </w:pPr>
            <w:r w:rsidRPr="00067496">
              <w:rPr>
                <w:rStyle w:val="FontStyle15"/>
                <w:sz w:val="28"/>
                <w:szCs w:val="28"/>
              </w:rPr>
              <w:t>Представление органам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территории субъектов Российской Федерации, в пользование на основании договора водопользования или на основании решения о предоставлении</w:t>
            </w:r>
            <w:r>
              <w:rPr>
                <w:rStyle w:val="FontStyle15"/>
                <w:sz w:val="28"/>
                <w:szCs w:val="28"/>
              </w:rPr>
              <w:t xml:space="preserve"> водных объектов в пользование)</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Министерство экологии и природных ресурсов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73</w:t>
            </w:r>
          </w:p>
        </w:tc>
        <w:tc>
          <w:tcPr>
            <w:tcW w:w="7424" w:type="dxa"/>
          </w:tcPr>
          <w:p w:rsidR="00D3465B" w:rsidRPr="00067496" w:rsidRDefault="00D3465B" w:rsidP="000E2C34">
            <w:pPr>
              <w:pStyle w:val="Style7"/>
              <w:widowControl/>
              <w:tabs>
                <w:tab w:val="left" w:pos="0"/>
                <w:tab w:val="left" w:pos="338"/>
              </w:tabs>
              <w:snapToGrid w:val="0"/>
              <w:spacing w:line="240" w:lineRule="auto"/>
              <w:ind w:firstLine="0"/>
              <w:rPr>
                <w:rFonts w:ascii="Times New Roman" w:hAnsi="Times New Roman"/>
                <w:sz w:val="28"/>
                <w:szCs w:val="28"/>
              </w:rPr>
            </w:pPr>
            <w:r w:rsidRPr="00067496">
              <w:rPr>
                <w:rFonts w:ascii="Times New Roman" w:hAnsi="Times New Roman"/>
                <w:sz w:val="28"/>
                <w:szCs w:val="28"/>
              </w:rPr>
              <w:t>Выдача и аннулирование охотничьего билета единого федерального образца.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Министерство экологии и природных ресурсов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74</w:t>
            </w:r>
          </w:p>
        </w:tc>
        <w:tc>
          <w:tcPr>
            <w:tcW w:w="7424" w:type="dxa"/>
          </w:tcPr>
          <w:p w:rsidR="00D3465B" w:rsidRPr="00067496" w:rsidRDefault="00D3465B" w:rsidP="000E2C34">
            <w:pPr>
              <w:pStyle w:val="Style7"/>
              <w:widowControl/>
              <w:tabs>
                <w:tab w:val="left" w:pos="0"/>
                <w:tab w:val="left" w:pos="338"/>
              </w:tabs>
              <w:snapToGrid w:val="0"/>
              <w:spacing w:before="65" w:line="240" w:lineRule="auto"/>
              <w:ind w:firstLine="0"/>
              <w:rPr>
                <w:rStyle w:val="FontStyle15"/>
                <w:sz w:val="28"/>
                <w:szCs w:val="28"/>
              </w:rPr>
            </w:pPr>
            <w:r w:rsidRPr="00067496">
              <w:rPr>
                <w:rStyle w:val="FontStyle15"/>
                <w:sz w:val="28"/>
                <w:szCs w:val="28"/>
              </w:rPr>
              <w:t>Выдача разрешений на строительство, реконструкцию и выдача разрешений на ввод объектов капитального строительства на земельных участках, расположенных на территории двух или более муниципальных образований (муниципальных районов, городских округов) Нижегородской области, а также в границах особо охраняемой природной территории (за исключением лечебно-оздоровительных местностей и курортов, находящейся в ведении Нижего</w:t>
            </w:r>
            <w:r>
              <w:rPr>
                <w:rStyle w:val="FontStyle15"/>
                <w:sz w:val="28"/>
                <w:szCs w:val="28"/>
              </w:rPr>
              <w:t>родской области, в эксплуатацию</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 xml:space="preserve">Министерство строительства Нижегородской области </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75</w:t>
            </w:r>
          </w:p>
        </w:tc>
        <w:tc>
          <w:tcPr>
            <w:tcW w:w="7424" w:type="dxa"/>
          </w:tcPr>
          <w:p w:rsidR="00D3465B" w:rsidRPr="00067496" w:rsidRDefault="00D3465B" w:rsidP="000E2C34">
            <w:pPr>
              <w:pStyle w:val="Style2"/>
              <w:widowControl/>
              <w:tabs>
                <w:tab w:val="left" w:pos="0"/>
              </w:tabs>
              <w:snapToGrid w:val="0"/>
              <w:spacing w:line="240" w:lineRule="auto"/>
              <w:ind w:firstLine="0"/>
              <w:jc w:val="left"/>
              <w:rPr>
                <w:rStyle w:val="FontStyle15"/>
                <w:sz w:val="28"/>
                <w:szCs w:val="28"/>
              </w:rPr>
            </w:pPr>
            <w:r w:rsidRPr="00067496">
              <w:rPr>
                <w:rStyle w:val="FontStyle15"/>
                <w:sz w:val="28"/>
                <w:szCs w:val="28"/>
              </w:rPr>
              <w:t>Выдача задания и разрешения на проведение работ по сохранению объекта культурного наследия регионального значения, выявленно</w:t>
            </w:r>
            <w:r>
              <w:rPr>
                <w:rStyle w:val="FontStyle15"/>
                <w:sz w:val="28"/>
                <w:szCs w:val="28"/>
              </w:rPr>
              <w:t>го объекта культурного наследия</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Управление государственной охраны объектов культурного наследия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76</w:t>
            </w:r>
          </w:p>
        </w:tc>
        <w:tc>
          <w:tcPr>
            <w:tcW w:w="7424" w:type="dxa"/>
          </w:tcPr>
          <w:p w:rsidR="00D3465B" w:rsidRPr="00067496" w:rsidRDefault="00D3465B" w:rsidP="000E2C34">
            <w:pPr>
              <w:widowControl/>
              <w:tabs>
                <w:tab w:val="left" w:pos="0"/>
              </w:tabs>
              <w:snapToGrid w:val="0"/>
              <w:rPr>
                <w:rStyle w:val="FontStyle15"/>
                <w:sz w:val="28"/>
                <w:szCs w:val="28"/>
              </w:rPr>
            </w:pPr>
            <w:r w:rsidRPr="00067496">
              <w:rPr>
                <w:rStyle w:val="FontStyle15"/>
                <w:sz w:val="28"/>
                <w:szCs w:val="28"/>
              </w:rPr>
              <w:t>Оформление охранного обязательства собственника (пользователя) объекта культурного наследия федера</w:t>
            </w:r>
            <w:r>
              <w:rPr>
                <w:rStyle w:val="FontStyle15"/>
                <w:sz w:val="28"/>
                <w:szCs w:val="28"/>
              </w:rPr>
              <w:t>льного (регионального) значения</w:t>
            </w:r>
          </w:p>
          <w:p w:rsidR="00D3465B" w:rsidRPr="00067496" w:rsidRDefault="00D3465B" w:rsidP="000E2C34">
            <w:pPr>
              <w:pStyle w:val="Style2"/>
              <w:widowControl/>
              <w:tabs>
                <w:tab w:val="left" w:pos="0"/>
              </w:tabs>
              <w:spacing w:line="240" w:lineRule="auto"/>
              <w:ind w:firstLine="0"/>
              <w:jc w:val="left"/>
              <w:rPr>
                <w:rFonts w:ascii="Times New Roman" w:hAnsi="Times New Roman"/>
                <w:sz w:val="28"/>
                <w:szCs w:val="28"/>
              </w:rPr>
            </w:pP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Управление государственной охраны объектов культурного наследия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77</w:t>
            </w:r>
          </w:p>
        </w:tc>
        <w:tc>
          <w:tcPr>
            <w:tcW w:w="7424" w:type="dxa"/>
          </w:tcPr>
          <w:p w:rsidR="00D3465B" w:rsidRPr="00067496" w:rsidRDefault="00D3465B" w:rsidP="000E2C34">
            <w:pPr>
              <w:pStyle w:val="Style2"/>
              <w:widowControl/>
              <w:tabs>
                <w:tab w:val="left" w:pos="0"/>
              </w:tabs>
              <w:snapToGrid w:val="0"/>
              <w:spacing w:line="240" w:lineRule="auto"/>
              <w:ind w:firstLine="0"/>
              <w:jc w:val="left"/>
              <w:rPr>
                <w:rStyle w:val="FontStyle15"/>
                <w:sz w:val="28"/>
                <w:szCs w:val="28"/>
              </w:rPr>
            </w:pPr>
            <w:r w:rsidRPr="00067496">
              <w:rPr>
                <w:rStyle w:val="FontStyle15"/>
                <w:sz w:val="28"/>
                <w:szCs w:val="28"/>
              </w:rPr>
              <w:t xml:space="preserve">Представление земельных участков в собственность бесплатно юридическим лицам, указанным в части 1 статьи 2 Закона Нижегородской области от 4 мая </w:t>
            </w:r>
            <w:smartTag w:uri="urn:schemas-microsoft-com:office:smarttags" w:element="metricconverter">
              <w:smartTagPr>
                <w:attr w:name="ProductID" w:val="2011 г"/>
              </w:smartTagPr>
              <w:r w:rsidRPr="00067496">
                <w:rPr>
                  <w:rStyle w:val="FontStyle15"/>
                  <w:sz w:val="28"/>
                  <w:szCs w:val="28"/>
                </w:rPr>
                <w:t>2011 г</w:t>
              </w:r>
            </w:smartTag>
            <w:r w:rsidRPr="00067496">
              <w:rPr>
                <w:rStyle w:val="FontStyle15"/>
                <w:sz w:val="28"/>
                <w:szCs w:val="28"/>
              </w:rPr>
              <w:t>. № 52-3 «О случаях предоставления земельных участков в собственность юридических лиц бесплатно на т</w:t>
            </w:r>
            <w:r>
              <w:rPr>
                <w:rStyle w:val="FontStyle15"/>
                <w:sz w:val="28"/>
                <w:szCs w:val="28"/>
              </w:rPr>
              <w:t>ерритории Нижегородской области</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Министерство государственного имущества и земельных ресурсов Нижегородской области</w:t>
            </w:r>
          </w:p>
        </w:tc>
      </w:tr>
      <w:tr w:rsidR="00D3465B" w:rsidRPr="00067496" w:rsidTr="000E2C34">
        <w:tc>
          <w:tcPr>
            <w:tcW w:w="458" w:type="dxa"/>
          </w:tcPr>
          <w:p w:rsidR="00D3465B" w:rsidRPr="00067496" w:rsidRDefault="00D3465B" w:rsidP="008C6516">
            <w:pPr>
              <w:pStyle w:val="a3"/>
              <w:jc w:val="center"/>
              <w:rPr>
                <w:rFonts w:ascii="Times New Roman" w:hAnsi="Times New Roman"/>
                <w:sz w:val="28"/>
                <w:szCs w:val="28"/>
              </w:rPr>
            </w:pPr>
            <w:r>
              <w:rPr>
                <w:rFonts w:ascii="Times New Roman" w:hAnsi="Times New Roman"/>
                <w:sz w:val="28"/>
                <w:szCs w:val="28"/>
              </w:rPr>
              <w:t>78</w:t>
            </w:r>
          </w:p>
        </w:tc>
        <w:tc>
          <w:tcPr>
            <w:tcW w:w="7424" w:type="dxa"/>
          </w:tcPr>
          <w:p w:rsidR="00D3465B" w:rsidRPr="00067496" w:rsidRDefault="00D3465B" w:rsidP="000E2C34">
            <w:pPr>
              <w:pStyle w:val="Style7"/>
              <w:widowControl/>
              <w:tabs>
                <w:tab w:val="left" w:pos="0"/>
                <w:tab w:val="left" w:pos="353"/>
              </w:tabs>
              <w:snapToGrid w:val="0"/>
              <w:spacing w:before="65" w:line="240" w:lineRule="auto"/>
              <w:ind w:firstLine="0"/>
              <w:rPr>
                <w:rStyle w:val="FontStyle15"/>
                <w:sz w:val="28"/>
                <w:szCs w:val="28"/>
              </w:rPr>
            </w:pPr>
            <w:r w:rsidRPr="00067496">
              <w:rPr>
                <w:rStyle w:val="FontStyle15"/>
                <w:sz w:val="28"/>
                <w:szCs w:val="28"/>
              </w:rPr>
              <w:t>Предоставление в собственность земельных участков, государственная собственность на которые не разграничена на территории города Нижнего Новгорода, и земельных участков, находящихся в собственности Нижегородской области, на которых расположены здания, строения, сооружения, при условии, что испрашиваемый земельный участок сформирован в соответствии с требования</w:t>
            </w:r>
            <w:r>
              <w:rPr>
                <w:rStyle w:val="FontStyle15"/>
                <w:sz w:val="28"/>
                <w:szCs w:val="28"/>
              </w:rPr>
              <w:t>ми земельного законодательства»</w:t>
            </w:r>
          </w:p>
        </w:tc>
        <w:tc>
          <w:tcPr>
            <w:tcW w:w="1928" w:type="dxa"/>
          </w:tcPr>
          <w:p w:rsidR="00D3465B" w:rsidRPr="00067496" w:rsidRDefault="00D3465B" w:rsidP="008C6516">
            <w:pPr>
              <w:pStyle w:val="a3"/>
              <w:jc w:val="center"/>
              <w:rPr>
                <w:rFonts w:ascii="Times New Roman" w:hAnsi="Times New Roman"/>
                <w:sz w:val="28"/>
                <w:szCs w:val="28"/>
              </w:rPr>
            </w:pPr>
            <w:r w:rsidRPr="00067496">
              <w:rPr>
                <w:rFonts w:ascii="Times New Roman" w:hAnsi="Times New Roman"/>
                <w:sz w:val="28"/>
                <w:szCs w:val="28"/>
              </w:rPr>
              <w:t>Министерство государственного имущества и земельных ресурсов Нижегородской области</w:t>
            </w:r>
          </w:p>
        </w:tc>
      </w:tr>
    </w:tbl>
    <w:p w:rsidR="00D3465B" w:rsidRDefault="00D3465B" w:rsidP="00D3465B">
      <w:pPr>
        <w:jc w:val="center"/>
      </w:pPr>
    </w:p>
    <w:sectPr w:rsidR="00D3465B" w:rsidSect="008E42CE">
      <w:pgSz w:w="11905" w:h="16838"/>
      <w:pgMar w:top="567" w:right="567" w:bottom="567"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A18CA"/>
    <w:multiLevelType w:val="multilevel"/>
    <w:tmpl w:val="79DC59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5B"/>
    <w:rsid w:val="000C3261"/>
    <w:rsid w:val="000E2C34"/>
    <w:rsid w:val="00281141"/>
    <w:rsid w:val="0048749C"/>
    <w:rsid w:val="00620C2B"/>
    <w:rsid w:val="0076550A"/>
    <w:rsid w:val="00846F89"/>
    <w:rsid w:val="008E160D"/>
    <w:rsid w:val="008E42CE"/>
    <w:rsid w:val="00A31767"/>
    <w:rsid w:val="00A86E55"/>
    <w:rsid w:val="00D3465B"/>
    <w:rsid w:val="00E30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65B"/>
    <w:pPr>
      <w:widowControl w:val="0"/>
      <w:spacing w:after="0" w:line="240" w:lineRule="auto"/>
    </w:pPr>
    <w:rPr>
      <w:rFonts w:ascii="Arial Unicode MS" w:eastAsia="Arial Unicode MS" w:hAnsi="Arial Unicode MS" w:cs="Arial Unicode MS"/>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D3465B"/>
    <w:rPr>
      <w:rFonts w:eastAsia="Times New Roman"/>
      <w:b/>
      <w:bCs/>
      <w:sz w:val="28"/>
      <w:szCs w:val="28"/>
      <w:shd w:val="clear" w:color="auto" w:fill="FFFFFF"/>
    </w:rPr>
  </w:style>
  <w:style w:type="paragraph" w:customStyle="1" w:styleId="30">
    <w:name w:val="Основной текст (3)"/>
    <w:basedOn w:val="a"/>
    <w:link w:val="3"/>
    <w:rsid w:val="00D3465B"/>
    <w:pPr>
      <w:shd w:val="clear" w:color="auto" w:fill="FFFFFF"/>
      <w:spacing w:before="300" w:line="480" w:lineRule="exact"/>
      <w:jc w:val="center"/>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_"/>
    <w:basedOn w:val="a0"/>
    <w:link w:val="20"/>
    <w:locked/>
    <w:rsid w:val="00D3465B"/>
    <w:rPr>
      <w:rFonts w:eastAsia="Times New Roman"/>
      <w:sz w:val="28"/>
      <w:szCs w:val="28"/>
      <w:shd w:val="clear" w:color="auto" w:fill="FFFFFF"/>
    </w:rPr>
  </w:style>
  <w:style w:type="paragraph" w:customStyle="1" w:styleId="20">
    <w:name w:val="Основной текст (2)"/>
    <w:basedOn w:val="a"/>
    <w:link w:val="2"/>
    <w:rsid w:val="00D3465B"/>
    <w:pPr>
      <w:shd w:val="clear" w:color="auto" w:fill="FFFFFF"/>
      <w:spacing w:line="480" w:lineRule="exact"/>
      <w:ind w:hanging="400"/>
      <w:jc w:val="both"/>
    </w:pPr>
    <w:rPr>
      <w:rFonts w:ascii="Times New Roman" w:eastAsia="Times New Roman" w:hAnsi="Times New Roman" w:cs="Times New Roman"/>
      <w:color w:val="auto"/>
      <w:sz w:val="28"/>
      <w:szCs w:val="28"/>
      <w:lang w:eastAsia="en-US" w:bidi="ar-SA"/>
    </w:rPr>
  </w:style>
  <w:style w:type="character" w:customStyle="1" w:styleId="FontStyle36">
    <w:name w:val="Font Style36"/>
    <w:rsid w:val="00D3465B"/>
    <w:rPr>
      <w:rFonts w:ascii="Times New Roman" w:hAnsi="Times New Roman" w:cs="Times New Roman"/>
      <w:b/>
      <w:bCs/>
      <w:sz w:val="26"/>
      <w:szCs w:val="26"/>
    </w:rPr>
  </w:style>
  <w:style w:type="character" w:customStyle="1" w:styleId="FontStyle14">
    <w:name w:val="Font Style14"/>
    <w:rsid w:val="00D3465B"/>
    <w:rPr>
      <w:rFonts w:ascii="Times New Roman" w:hAnsi="Times New Roman" w:cs="Times New Roman"/>
      <w:sz w:val="26"/>
      <w:szCs w:val="26"/>
    </w:rPr>
  </w:style>
  <w:style w:type="character" w:customStyle="1" w:styleId="FontStyle15">
    <w:name w:val="Font Style15"/>
    <w:rsid w:val="00D3465B"/>
    <w:rPr>
      <w:rFonts w:ascii="Times New Roman" w:hAnsi="Times New Roman" w:cs="Times New Roman"/>
      <w:sz w:val="26"/>
      <w:szCs w:val="26"/>
    </w:rPr>
  </w:style>
  <w:style w:type="paragraph" w:customStyle="1" w:styleId="a3">
    <w:name w:val="Содержимое таблицы"/>
    <w:basedOn w:val="a"/>
    <w:rsid w:val="00D3465B"/>
    <w:pPr>
      <w:suppressLineNumbers/>
      <w:suppressAutoHyphens/>
    </w:pPr>
    <w:rPr>
      <w:rFonts w:ascii="Arial" w:eastAsia="Lucida Sans Unicode" w:hAnsi="Arial" w:cs="Times New Roman"/>
      <w:color w:val="auto"/>
      <w:kern w:val="1"/>
      <w:sz w:val="20"/>
      <w:lang w:bidi="ar-SA"/>
    </w:rPr>
  </w:style>
  <w:style w:type="paragraph" w:customStyle="1" w:styleId="Style6">
    <w:name w:val="Style6"/>
    <w:basedOn w:val="a"/>
    <w:rsid w:val="00D3465B"/>
    <w:pPr>
      <w:suppressAutoHyphens/>
      <w:spacing w:line="276" w:lineRule="exact"/>
      <w:jc w:val="center"/>
    </w:pPr>
    <w:rPr>
      <w:rFonts w:ascii="Times New Roman" w:eastAsia="Times New Roman" w:hAnsi="Times New Roman" w:cs="Times New Roman"/>
      <w:color w:val="auto"/>
      <w:kern w:val="1"/>
      <w:sz w:val="20"/>
      <w:lang w:bidi="ar-SA"/>
    </w:rPr>
  </w:style>
  <w:style w:type="paragraph" w:customStyle="1" w:styleId="Style5">
    <w:name w:val="Style5"/>
    <w:basedOn w:val="a"/>
    <w:rsid w:val="00D3465B"/>
    <w:pPr>
      <w:suppressAutoHyphens/>
      <w:autoSpaceDE w:val="0"/>
      <w:spacing w:line="313" w:lineRule="exact"/>
      <w:jc w:val="both"/>
    </w:pPr>
    <w:rPr>
      <w:rFonts w:ascii="Arial" w:eastAsia="Lucida Sans Unicode" w:hAnsi="Arial" w:cs="Times New Roman"/>
      <w:color w:val="auto"/>
      <w:kern w:val="1"/>
      <w:sz w:val="20"/>
      <w:lang w:bidi="ar-SA"/>
    </w:rPr>
  </w:style>
  <w:style w:type="paragraph" w:customStyle="1" w:styleId="Style9">
    <w:name w:val="Style9"/>
    <w:basedOn w:val="a"/>
    <w:rsid w:val="00D3465B"/>
    <w:pPr>
      <w:suppressAutoHyphens/>
      <w:autoSpaceDE w:val="0"/>
      <w:spacing w:line="373" w:lineRule="exact"/>
      <w:ind w:firstLine="482"/>
      <w:jc w:val="both"/>
    </w:pPr>
    <w:rPr>
      <w:rFonts w:ascii="Arial" w:eastAsia="Lucida Sans Unicode" w:hAnsi="Arial" w:cs="Times New Roman"/>
      <w:color w:val="auto"/>
      <w:kern w:val="1"/>
      <w:sz w:val="20"/>
      <w:lang w:bidi="ar-SA"/>
    </w:rPr>
  </w:style>
  <w:style w:type="paragraph" w:customStyle="1" w:styleId="Style13">
    <w:name w:val="Style13"/>
    <w:basedOn w:val="a"/>
    <w:rsid w:val="00D3465B"/>
    <w:pPr>
      <w:suppressAutoHyphens/>
      <w:autoSpaceDE w:val="0"/>
      <w:spacing w:line="382" w:lineRule="exact"/>
      <w:ind w:firstLine="641"/>
      <w:jc w:val="both"/>
    </w:pPr>
    <w:rPr>
      <w:rFonts w:ascii="Arial" w:eastAsia="Lucida Sans Unicode" w:hAnsi="Arial" w:cs="Times New Roman"/>
      <w:color w:val="auto"/>
      <w:kern w:val="1"/>
      <w:sz w:val="20"/>
      <w:lang w:bidi="ar-SA"/>
    </w:rPr>
  </w:style>
  <w:style w:type="paragraph" w:customStyle="1" w:styleId="Style22">
    <w:name w:val="Style22"/>
    <w:basedOn w:val="a"/>
    <w:rsid w:val="00D3465B"/>
    <w:pPr>
      <w:suppressAutoHyphens/>
      <w:autoSpaceDE w:val="0"/>
      <w:spacing w:line="367" w:lineRule="exact"/>
      <w:ind w:firstLine="374"/>
    </w:pPr>
    <w:rPr>
      <w:rFonts w:ascii="Arial" w:eastAsia="Lucida Sans Unicode" w:hAnsi="Arial" w:cs="Times New Roman"/>
      <w:color w:val="auto"/>
      <w:kern w:val="1"/>
      <w:sz w:val="20"/>
      <w:lang w:bidi="ar-SA"/>
    </w:rPr>
  </w:style>
  <w:style w:type="paragraph" w:customStyle="1" w:styleId="Style7">
    <w:name w:val="Style7"/>
    <w:basedOn w:val="a"/>
    <w:rsid w:val="00D3465B"/>
    <w:pPr>
      <w:suppressAutoHyphens/>
      <w:autoSpaceDE w:val="0"/>
      <w:spacing w:line="241" w:lineRule="exact"/>
      <w:ind w:firstLine="151"/>
    </w:pPr>
    <w:rPr>
      <w:rFonts w:ascii="Arial" w:eastAsia="Lucida Sans Unicode" w:hAnsi="Arial" w:cs="Times New Roman"/>
      <w:color w:val="auto"/>
      <w:kern w:val="1"/>
      <w:sz w:val="20"/>
      <w:lang w:bidi="ar-SA"/>
    </w:rPr>
  </w:style>
  <w:style w:type="paragraph" w:customStyle="1" w:styleId="Style2">
    <w:name w:val="Style2"/>
    <w:basedOn w:val="a"/>
    <w:rsid w:val="00D3465B"/>
    <w:pPr>
      <w:suppressAutoHyphens/>
      <w:autoSpaceDE w:val="0"/>
      <w:spacing w:line="486" w:lineRule="exact"/>
      <w:ind w:hanging="317"/>
      <w:jc w:val="both"/>
    </w:pPr>
    <w:rPr>
      <w:rFonts w:ascii="Arial" w:eastAsia="Lucida Sans Unicode" w:hAnsi="Arial" w:cs="Times New Roman"/>
      <w:color w:val="auto"/>
      <w:kern w:val="1"/>
      <w:sz w:val="20"/>
      <w:lang w:bidi="ar-SA"/>
    </w:rPr>
  </w:style>
  <w:style w:type="character" w:customStyle="1" w:styleId="FontStyle18">
    <w:name w:val="Font Style18"/>
    <w:basedOn w:val="a0"/>
    <w:rsid w:val="00D3465B"/>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65B"/>
    <w:pPr>
      <w:widowControl w:val="0"/>
      <w:spacing w:after="0" w:line="240" w:lineRule="auto"/>
    </w:pPr>
    <w:rPr>
      <w:rFonts w:ascii="Arial Unicode MS" w:eastAsia="Arial Unicode MS" w:hAnsi="Arial Unicode MS" w:cs="Arial Unicode MS"/>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D3465B"/>
    <w:rPr>
      <w:rFonts w:eastAsia="Times New Roman"/>
      <w:b/>
      <w:bCs/>
      <w:sz w:val="28"/>
      <w:szCs w:val="28"/>
      <w:shd w:val="clear" w:color="auto" w:fill="FFFFFF"/>
    </w:rPr>
  </w:style>
  <w:style w:type="paragraph" w:customStyle="1" w:styleId="30">
    <w:name w:val="Основной текст (3)"/>
    <w:basedOn w:val="a"/>
    <w:link w:val="3"/>
    <w:rsid w:val="00D3465B"/>
    <w:pPr>
      <w:shd w:val="clear" w:color="auto" w:fill="FFFFFF"/>
      <w:spacing w:before="300" w:line="480" w:lineRule="exact"/>
      <w:jc w:val="center"/>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_"/>
    <w:basedOn w:val="a0"/>
    <w:link w:val="20"/>
    <w:locked/>
    <w:rsid w:val="00D3465B"/>
    <w:rPr>
      <w:rFonts w:eastAsia="Times New Roman"/>
      <w:sz w:val="28"/>
      <w:szCs w:val="28"/>
      <w:shd w:val="clear" w:color="auto" w:fill="FFFFFF"/>
    </w:rPr>
  </w:style>
  <w:style w:type="paragraph" w:customStyle="1" w:styleId="20">
    <w:name w:val="Основной текст (2)"/>
    <w:basedOn w:val="a"/>
    <w:link w:val="2"/>
    <w:rsid w:val="00D3465B"/>
    <w:pPr>
      <w:shd w:val="clear" w:color="auto" w:fill="FFFFFF"/>
      <w:spacing w:line="480" w:lineRule="exact"/>
      <w:ind w:hanging="400"/>
      <w:jc w:val="both"/>
    </w:pPr>
    <w:rPr>
      <w:rFonts w:ascii="Times New Roman" w:eastAsia="Times New Roman" w:hAnsi="Times New Roman" w:cs="Times New Roman"/>
      <w:color w:val="auto"/>
      <w:sz w:val="28"/>
      <w:szCs w:val="28"/>
      <w:lang w:eastAsia="en-US" w:bidi="ar-SA"/>
    </w:rPr>
  </w:style>
  <w:style w:type="character" w:customStyle="1" w:styleId="FontStyle36">
    <w:name w:val="Font Style36"/>
    <w:rsid w:val="00D3465B"/>
    <w:rPr>
      <w:rFonts w:ascii="Times New Roman" w:hAnsi="Times New Roman" w:cs="Times New Roman"/>
      <w:b/>
      <w:bCs/>
      <w:sz w:val="26"/>
      <w:szCs w:val="26"/>
    </w:rPr>
  </w:style>
  <w:style w:type="character" w:customStyle="1" w:styleId="FontStyle14">
    <w:name w:val="Font Style14"/>
    <w:rsid w:val="00D3465B"/>
    <w:rPr>
      <w:rFonts w:ascii="Times New Roman" w:hAnsi="Times New Roman" w:cs="Times New Roman"/>
      <w:sz w:val="26"/>
      <w:szCs w:val="26"/>
    </w:rPr>
  </w:style>
  <w:style w:type="character" w:customStyle="1" w:styleId="FontStyle15">
    <w:name w:val="Font Style15"/>
    <w:rsid w:val="00D3465B"/>
    <w:rPr>
      <w:rFonts w:ascii="Times New Roman" w:hAnsi="Times New Roman" w:cs="Times New Roman"/>
      <w:sz w:val="26"/>
      <w:szCs w:val="26"/>
    </w:rPr>
  </w:style>
  <w:style w:type="paragraph" w:customStyle="1" w:styleId="a3">
    <w:name w:val="Содержимое таблицы"/>
    <w:basedOn w:val="a"/>
    <w:rsid w:val="00D3465B"/>
    <w:pPr>
      <w:suppressLineNumbers/>
      <w:suppressAutoHyphens/>
    </w:pPr>
    <w:rPr>
      <w:rFonts w:ascii="Arial" w:eastAsia="Lucida Sans Unicode" w:hAnsi="Arial" w:cs="Times New Roman"/>
      <w:color w:val="auto"/>
      <w:kern w:val="1"/>
      <w:sz w:val="20"/>
      <w:lang w:bidi="ar-SA"/>
    </w:rPr>
  </w:style>
  <w:style w:type="paragraph" w:customStyle="1" w:styleId="Style6">
    <w:name w:val="Style6"/>
    <w:basedOn w:val="a"/>
    <w:rsid w:val="00D3465B"/>
    <w:pPr>
      <w:suppressAutoHyphens/>
      <w:spacing w:line="276" w:lineRule="exact"/>
      <w:jc w:val="center"/>
    </w:pPr>
    <w:rPr>
      <w:rFonts w:ascii="Times New Roman" w:eastAsia="Times New Roman" w:hAnsi="Times New Roman" w:cs="Times New Roman"/>
      <w:color w:val="auto"/>
      <w:kern w:val="1"/>
      <w:sz w:val="20"/>
      <w:lang w:bidi="ar-SA"/>
    </w:rPr>
  </w:style>
  <w:style w:type="paragraph" w:customStyle="1" w:styleId="Style5">
    <w:name w:val="Style5"/>
    <w:basedOn w:val="a"/>
    <w:rsid w:val="00D3465B"/>
    <w:pPr>
      <w:suppressAutoHyphens/>
      <w:autoSpaceDE w:val="0"/>
      <w:spacing w:line="313" w:lineRule="exact"/>
      <w:jc w:val="both"/>
    </w:pPr>
    <w:rPr>
      <w:rFonts w:ascii="Arial" w:eastAsia="Lucida Sans Unicode" w:hAnsi="Arial" w:cs="Times New Roman"/>
      <w:color w:val="auto"/>
      <w:kern w:val="1"/>
      <w:sz w:val="20"/>
      <w:lang w:bidi="ar-SA"/>
    </w:rPr>
  </w:style>
  <w:style w:type="paragraph" w:customStyle="1" w:styleId="Style9">
    <w:name w:val="Style9"/>
    <w:basedOn w:val="a"/>
    <w:rsid w:val="00D3465B"/>
    <w:pPr>
      <w:suppressAutoHyphens/>
      <w:autoSpaceDE w:val="0"/>
      <w:spacing w:line="373" w:lineRule="exact"/>
      <w:ind w:firstLine="482"/>
      <w:jc w:val="both"/>
    </w:pPr>
    <w:rPr>
      <w:rFonts w:ascii="Arial" w:eastAsia="Lucida Sans Unicode" w:hAnsi="Arial" w:cs="Times New Roman"/>
      <w:color w:val="auto"/>
      <w:kern w:val="1"/>
      <w:sz w:val="20"/>
      <w:lang w:bidi="ar-SA"/>
    </w:rPr>
  </w:style>
  <w:style w:type="paragraph" w:customStyle="1" w:styleId="Style13">
    <w:name w:val="Style13"/>
    <w:basedOn w:val="a"/>
    <w:rsid w:val="00D3465B"/>
    <w:pPr>
      <w:suppressAutoHyphens/>
      <w:autoSpaceDE w:val="0"/>
      <w:spacing w:line="382" w:lineRule="exact"/>
      <w:ind w:firstLine="641"/>
      <w:jc w:val="both"/>
    </w:pPr>
    <w:rPr>
      <w:rFonts w:ascii="Arial" w:eastAsia="Lucida Sans Unicode" w:hAnsi="Arial" w:cs="Times New Roman"/>
      <w:color w:val="auto"/>
      <w:kern w:val="1"/>
      <w:sz w:val="20"/>
      <w:lang w:bidi="ar-SA"/>
    </w:rPr>
  </w:style>
  <w:style w:type="paragraph" w:customStyle="1" w:styleId="Style22">
    <w:name w:val="Style22"/>
    <w:basedOn w:val="a"/>
    <w:rsid w:val="00D3465B"/>
    <w:pPr>
      <w:suppressAutoHyphens/>
      <w:autoSpaceDE w:val="0"/>
      <w:spacing w:line="367" w:lineRule="exact"/>
      <w:ind w:firstLine="374"/>
    </w:pPr>
    <w:rPr>
      <w:rFonts w:ascii="Arial" w:eastAsia="Lucida Sans Unicode" w:hAnsi="Arial" w:cs="Times New Roman"/>
      <w:color w:val="auto"/>
      <w:kern w:val="1"/>
      <w:sz w:val="20"/>
      <w:lang w:bidi="ar-SA"/>
    </w:rPr>
  </w:style>
  <w:style w:type="paragraph" w:customStyle="1" w:styleId="Style7">
    <w:name w:val="Style7"/>
    <w:basedOn w:val="a"/>
    <w:rsid w:val="00D3465B"/>
    <w:pPr>
      <w:suppressAutoHyphens/>
      <w:autoSpaceDE w:val="0"/>
      <w:spacing w:line="241" w:lineRule="exact"/>
      <w:ind w:firstLine="151"/>
    </w:pPr>
    <w:rPr>
      <w:rFonts w:ascii="Arial" w:eastAsia="Lucida Sans Unicode" w:hAnsi="Arial" w:cs="Times New Roman"/>
      <w:color w:val="auto"/>
      <w:kern w:val="1"/>
      <w:sz w:val="20"/>
      <w:lang w:bidi="ar-SA"/>
    </w:rPr>
  </w:style>
  <w:style w:type="paragraph" w:customStyle="1" w:styleId="Style2">
    <w:name w:val="Style2"/>
    <w:basedOn w:val="a"/>
    <w:rsid w:val="00D3465B"/>
    <w:pPr>
      <w:suppressAutoHyphens/>
      <w:autoSpaceDE w:val="0"/>
      <w:spacing w:line="486" w:lineRule="exact"/>
      <w:ind w:hanging="317"/>
      <w:jc w:val="both"/>
    </w:pPr>
    <w:rPr>
      <w:rFonts w:ascii="Arial" w:eastAsia="Lucida Sans Unicode" w:hAnsi="Arial" w:cs="Times New Roman"/>
      <w:color w:val="auto"/>
      <w:kern w:val="1"/>
      <w:sz w:val="20"/>
      <w:lang w:bidi="ar-SA"/>
    </w:rPr>
  </w:style>
  <w:style w:type="character" w:customStyle="1" w:styleId="FontStyle18">
    <w:name w:val="Font Style18"/>
    <w:basedOn w:val="a0"/>
    <w:rsid w:val="00D3465B"/>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2549</Words>
  <Characters>14532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МФЦ_Куницына МВ</dc:creator>
  <cp:lastModifiedBy>Дорожкина</cp:lastModifiedBy>
  <cp:revision>2</cp:revision>
  <dcterms:created xsi:type="dcterms:W3CDTF">2015-06-25T10:21:00Z</dcterms:created>
  <dcterms:modified xsi:type="dcterms:W3CDTF">2015-06-25T10:21:00Z</dcterms:modified>
</cp:coreProperties>
</file>