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A1" w:rsidRPr="00BF3DDE" w:rsidRDefault="001D35A1" w:rsidP="001D35A1">
      <w:pPr>
        <w:ind w:right="-1"/>
        <w:jc w:val="center"/>
        <w:rPr>
          <w:rFonts w:ascii="Times New Roman" w:hAnsi="Times New Roman"/>
          <w:b/>
          <w:szCs w:val="24"/>
        </w:rPr>
      </w:pPr>
      <w:r w:rsidRPr="00BF3DDE">
        <w:rPr>
          <w:rFonts w:ascii="Times New Roman" w:hAnsi="Times New Roman"/>
          <w:b/>
          <w:szCs w:val="24"/>
        </w:rPr>
        <w:t xml:space="preserve">ИНФОРМАЦИЯ О СОСТОЯНИИ ТРАНСПОРТНОГО </w:t>
      </w:r>
      <w:bookmarkStart w:id="0" w:name="_GoBack"/>
      <w:bookmarkEnd w:id="0"/>
      <w:r w:rsidRPr="00BF3DDE">
        <w:rPr>
          <w:rFonts w:ascii="Times New Roman" w:hAnsi="Times New Roman"/>
          <w:b/>
          <w:szCs w:val="24"/>
        </w:rPr>
        <w:t>ОБСЛУЖИВАНИЯ НАСЕЛЕНИЯ</w:t>
      </w:r>
    </w:p>
    <w:p w:rsidR="001D35A1" w:rsidRDefault="001D35A1" w:rsidP="001D35A1">
      <w:pPr>
        <w:ind w:right="-1"/>
        <w:jc w:val="center"/>
        <w:rPr>
          <w:rFonts w:ascii="Times New Roman" w:hAnsi="Times New Roman"/>
          <w:b/>
          <w:szCs w:val="24"/>
        </w:rPr>
      </w:pPr>
      <w:r w:rsidRPr="00BF3DDE">
        <w:rPr>
          <w:rFonts w:ascii="Times New Roman" w:hAnsi="Times New Roman"/>
          <w:b/>
          <w:szCs w:val="24"/>
        </w:rPr>
        <w:t xml:space="preserve"> В ВОСКРЕСЕНСКОМ МУНИЦИПАЛЬН</w:t>
      </w:r>
      <w:r>
        <w:rPr>
          <w:rFonts w:ascii="Times New Roman" w:hAnsi="Times New Roman"/>
          <w:b/>
          <w:szCs w:val="24"/>
        </w:rPr>
        <w:t>ОМ РАЙОНЕ НИЖЕГОРОДСКОЙ ОБЛАСТИ</w:t>
      </w:r>
    </w:p>
    <w:p w:rsidR="001D35A1" w:rsidRPr="001D35A1" w:rsidRDefault="001D35A1" w:rsidP="001D35A1">
      <w:pPr>
        <w:ind w:right="-1"/>
        <w:jc w:val="center"/>
        <w:rPr>
          <w:rFonts w:ascii="Times New Roman" w:hAnsi="Times New Roman"/>
          <w:b/>
          <w:szCs w:val="24"/>
        </w:rPr>
      </w:pP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r w:rsidRPr="00BF3DDE">
        <w:rPr>
          <w:rFonts w:ascii="Times New Roman" w:hAnsi="Times New Roman"/>
          <w:szCs w:val="24"/>
        </w:rPr>
        <w:t xml:space="preserve">МУП «Воскресенское ПАП» является основным перевозчиком пассажиров на территории района. На сегодняшний день предприятие обслуживает 1 городской, 13 пригородных и 2 междугородных маршрута общей протяжённостью </w:t>
      </w:r>
      <w:smartTag w:uri="urn:schemas-microsoft-com:office:smarttags" w:element="metricconverter">
        <w:smartTagPr>
          <w:attr w:name="ProductID" w:val="797,3 км"/>
        </w:smartTagPr>
        <w:r w:rsidRPr="00BF3DDE">
          <w:rPr>
            <w:rFonts w:ascii="Times New Roman" w:hAnsi="Times New Roman"/>
            <w:szCs w:val="24"/>
          </w:rPr>
          <w:t>797,3 км</w:t>
        </w:r>
      </w:smartTag>
      <w:r w:rsidRPr="00BF3DDE">
        <w:rPr>
          <w:rFonts w:ascii="Times New Roman" w:hAnsi="Times New Roman"/>
          <w:szCs w:val="24"/>
        </w:rPr>
        <w:t>.</w:t>
      </w: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proofErr w:type="gramStart"/>
      <w:r w:rsidRPr="00BF3DDE">
        <w:rPr>
          <w:rFonts w:ascii="Times New Roman" w:hAnsi="Times New Roman"/>
          <w:szCs w:val="24"/>
        </w:rPr>
        <w:t>Согласно</w:t>
      </w:r>
      <w:proofErr w:type="gramEnd"/>
      <w:r w:rsidRPr="00BF3DDE">
        <w:rPr>
          <w:rFonts w:ascii="Times New Roman" w:hAnsi="Times New Roman"/>
          <w:szCs w:val="24"/>
        </w:rPr>
        <w:t xml:space="preserve"> штатного расписания численность работников составляет 67 человек (на период образования предприятия – 83 человека). На сегодняшний день количество работающих-60 чел., в </w:t>
      </w:r>
      <w:proofErr w:type="spellStart"/>
      <w:r w:rsidRPr="00BF3DDE">
        <w:rPr>
          <w:rFonts w:ascii="Times New Roman" w:hAnsi="Times New Roman"/>
          <w:szCs w:val="24"/>
        </w:rPr>
        <w:t>т.ч</w:t>
      </w:r>
      <w:proofErr w:type="spellEnd"/>
      <w:r w:rsidRPr="00BF3DDE">
        <w:rPr>
          <w:rFonts w:ascii="Times New Roman" w:hAnsi="Times New Roman"/>
          <w:szCs w:val="24"/>
        </w:rPr>
        <w:t xml:space="preserve">. 29 водителей. </w:t>
      </w: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r w:rsidRPr="00BF3DDE">
        <w:rPr>
          <w:rFonts w:ascii="Times New Roman" w:hAnsi="Times New Roman"/>
          <w:szCs w:val="24"/>
        </w:rPr>
        <w:t xml:space="preserve">Автопарк на сегодняшний день включает 15 автобусов типа ПАЗ и 4 микроавтобуса </w:t>
      </w:r>
      <w:proofErr w:type="spellStart"/>
      <w:r w:rsidRPr="00BF3DDE">
        <w:rPr>
          <w:rFonts w:ascii="Times New Roman" w:hAnsi="Times New Roman"/>
          <w:szCs w:val="24"/>
        </w:rPr>
        <w:t>ГАЗель</w:t>
      </w:r>
      <w:proofErr w:type="spellEnd"/>
      <w:r w:rsidRPr="00BF3DDE">
        <w:rPr>
          <w:rFonts w:ascii="Times New Roman" w:hAnsi="Times New Roman"/>
          <w:szCs w:val="24"/>
        </w:rPr>
        <w:t xml:space="preserve">. Нормативный срок эксплуатации автобусов, составляющий 7 лет, превышен по 8 автобусам (срок эксплуатации более 8 лет). За истёкшие 5 лет в рамках Долгосрочной целевой программы были приобретены 7 единиц: 2 микроавтобуса </w:t>
      </w:r>
      <w:proofErr w:type="spellStart"/>
      <w:r w:rsidRPr="00BF3DDE">
        <w:rPr>
          <w:rFonts w:ascii="Times New Roman" w:hAnsi="Times New Roman"/>
          <w:szCs w:val="24"/>
        </w:rPr>
        <w:t>ГАЗель</w:t>
      </w:r>
      <w:proofErr w:type="spellEnd"/>
      <w:r w:rsidRPr="00BF3DDE">
        <w:rPr>
          <w:rFonts w:ascii="Times New Roman" w:hAnsi="Times New Roman"/>
          <w:szCs w:val="24"/>
        </w:rPr>
        <w:t>, 2 микроавтобуса Газель НЕКСТ и три автобуса ПАЗ. Большой износ подвижного состава является причиной частого нахождения автобусов в ремонте, низкой комфортности поездок пассажиров. В 2016 г. приобретение техники не осуществлялось, списана 1 единица.</w:t>
      </w: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proofErr w:type="gramStart"/>
      <w:r w:rsidRPr="00BF3DDE">
        <w:rPr>
          <w:rFonts w:ascii="Times New Roman" w:hAnsi="Times New Roman"/>
          <w:szCs w:val="24"/>
        </w:rPr>
        <w:t xml:space="preserve">В раздаточном материале представлен анализ работы предприятия по итогам работы за  2016 г.  Доходная часть предприятия в 2016 г. увеличилась на 1762,2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и составила  22299,5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При этом собственные доходы составили 15544,0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., что выше показателя 2015 г. на  2174,4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.; выпадающие доходы составили  в 2016 г. 6755,5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., что на 412,1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proofErr w:type="gramEnd"/>
      <w:r w:rsidRPr="00BF3DDE">
        <w:rPr>
          <w:rFonts w:ascii="Times New Roman" w:hAnsi="Times New Roman"/>
          <w:szCs w:val="24"/>
        </w:rPr>
        <w:t xml:space="preserve">. ниже уровня 2015 г. Снижение полученных выпадающих доходов  вызвано снижением объёмов реализации проездных билетов. </w:t>
      </w:r>
      <w:proofErr w:type="gramStart"/>
      <w:r w:rsidRPr="00BF3DDE">
        <w:rPr>
          <w:rFonts w:ascii="Times New Roman" w:hAnsi="Times New Roman"/>
          <w:szCs w:val="24"/>
        </w:rPr>
        <w:t xml:space="preserve">Так, ЕСПБ в 2016 г. реализовано в количестве 1603 шт., тогда как в 2012 г. – 3608 шт., ученических проездных билетов соответственно 729 шт. в 2016г. и 1516 шт. в 2012 г. Убытки предприятия, подлежащие возмещению из бюджета Воскресенского муниципального района с учётом платежа за страхование жизни и здоровья пассажиров в 2016 г. составили 2767,2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>., что ниже показателя 2015</w:t>
      </w:r>
      <w:proofErr w:type="gramEnd"/>
      <w:r w:rsidRPr="00BF3DDE">
        <w:rPr>
          <w:rFonts w:ascii="Times New Roman" w:hAnsi="Times New Roman"/>
          <w:szCs w:val="24"/>
        </w:rPr>
        <w:t xml:space="preserve"> г. на 643,4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и ниже 2012 г. на 3880,3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proofErr w:type="gramStart"/>
      <w:r w:rsidRPr="00BF3DDE">
        <w:rPr>
          <w:rFonts w:ascii="Times New Roman" w:hAnsi="Times New Roman"/>
          <w:szCs w:val="24"/>
        </w:rPr>
        <w:t>.(</w:t>
      </w:r>
      <w:proofErr w:type="gramEnd"/>
      <w:r w:rsidRPr="00BF3DDE">
        <w:rPr>
          <w:rFonts w:ascii="Times New Roman" w:hAnsi="Times New Roman"/>
          <w:szCs w:val="24"/>
        </w:rPr>
        <w:t xml:space="preserve">снижение убытков в 2,4 раза). </w:t>
      </w:r>
      <w:proofErr w:type="gramStart"/>
      <w:r w:rsidRPr="00BF3DDE">
        <w:rPr>
          <w:rFonts w:ascii="Times New Roman" w:hAnsi="Times New Roman"/>
          <w:szCs w:val="24"/>
        </w:rPr>
        <w:t xml:space="preserve">Если же проводить объективное сравнение без учёта платежа за страхование жизни и здоровья пассажиров (в 2012-2013 </w:t>
      </w:r>
      <w:proofErr w:type="spellStart"/>
      <w:r w:rsidRPr="00BF3DDE">
        <w:rPr>
          <w:rFonts w:ascii="Times New Roman" w:hAnsi="Times New Roman"/>
          <w:szCs w:val="24"/>
        </w:rPr>
        <w:t>г.г</w:t>
      </w:r>
      <w:proofErr w:type="spellEnd"/>
      <w:r w:rsidRPr="00BF3DDE">
        <w:rPr>
          <w:rFonts w:ascii="Times New Roman" w:hAnsi="Times New Roman"/>
          <w:szCs w:val="24"/>
        </w:rPr>
        <w:t>. предприятие не имело такой статьи расходов), то убытки за 2016 г. составили 33% от уровня 2012 г. Убытки покрываются в рамках реализации муниципальной целевой программы «Развитие городского и пригородного транспорта на территории Воскресенского муниципального района в 2015-</w:t>
      </w:r>
      <w:smartTag w:uri="urn:schemas-microsoft-com:office:smarttags" w:element="metricconverter">
        <w:smartTagPr>
          <w:attr w:name="ProductID" w:val="2017 г"/>
        </w:smartTagPr>
        <w:r w:rsidRPr="00BF3DDE">
          <w:rPr>
            <w:rFonts w:ascii="Times New Roman" w:hAnsi="Times New Roman"/>
            <w:szCs w:val="24"/>
          </w:rPr>
          <w:t xml:space="preserve">2017 </w:t>
        </w:r>
        <w:proofErr w:type="spellStart"/>
        <w:r w:rsidRPr="00BF3DDE">
          <w:rPr>
            <w:rFonts w:ascii="Times New Roman" w:hAnsi="Times New Roman"/>
            <w:szCs w:val="24"/>
          </w:rPr>
          <w:t>г</w:t>
        </w:r>
      </w:smartTag>
      <w:r w:rsidRPr="00BF3DDE">
        <w:rPr>
          <w:rFonts w:ascii="Times New Roman" w:hAnsi="Times New Roman"/>
          <w:szCs w:val="24"/>
        </w:rPr>
        <w:t>.г</w:t>
      </w:r>
      <w:proofErr w:type="spellEnd"/>
      <w:r w:rsidRPr="00BF3DDE">
        <w:rPr>
          <w:rFonts w:ascii="Times New Roman" w:hAnsi="Times New Roman"/>
          <w:szCs w:val="24"/>
        </w:rPr>
        <w:t>.». В 2016 г</w:t>
      </w:r>
      <w:proofErr w:type="gramEnd"/>
      <w:r w:rsidRPr="00BF3DDE">
        <w:rPr>
          <w:rFonts w:ascii="Times New Roman" w:hAnsi="Times New Roman"/>
          <w:szCs w:val="24"/>
        </w:rPr>
        <w:t xml:space="preserve">. </w:t>
      </w:r>
      <w:proofErr w:type="gramStart"/>
      <w:r w:rsidRPr="00BF3DDE">
        <w:rPr>
          <w:rFonts w:ascii="Times New Roman" w:hAnsi="Times New Roman"/>
          <w:szCs w:val="24"/>
        </w:rPr>
        <w:t xml:space="preserve">планируемое финансирование составляло 4,100,000 руб., в </w:t>
      </w:r>
      <w:proofErr w:type="spellStart"/>
      <w:r w:rsidRPr="00BF3DDE">
        <w:rPr>
          <w:rFonts w:ascii="Times New Roman" w:hAnsi="Times New Roman"/>
          <w:szCs w:val="24"/>
        </w:rPr>
        <w:t>т.ч</w:t>
      </w:r>
      <w:proofErr w:type="spellEnd"/>
      <w:r w:rsidRPr="00BF3DDE">
        <w:rPr>
          <w:rFonts w:ascii="Times New Roman" w:hAnsi="Times New Roman"/>
          <w:szCs w:val="24"/>
        </w:rPr>
        <w:t xml:space="preserve">. 700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– погашение ссуды в КБ «Ассоциация», 700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– уплата налога на доходы и 2700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>.- погашение убытков предприятия.</w:t>
      </w:r>
      <w:proofErr w:type="gramEnd"/>
      <w:r w:rsidRPr="00BF3DDE">
        <w:rPr>
          <w:rFonts w:ascii="Times New Roman" w:hAnsi="Times New Roman"/>
          <w:szCs w:val="24"/>
        </w:rPr>
        <w:t xml:space="preserve"> По итогам года было освоено 4.098.720р.</w:t>
      </w: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r w:rsidRPr="00BF3DDE">
        <w:rPr>
          <w:rFonts w:ascii="Times New Roman" w:hAnsi="Times New Roman"/>
          <w:szCs w:val="24"/>
        </w:rPr>
        <w:t xml:space="preserve">Существенно возросли объёмы заказных перевозок. Данных услуг оказано на сумму 896,6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., что выше уровня 2012г. в 4,5 раза. Доходы от услуг автостанции составили 454,9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., что также более чем вдвое превышает показатели 2012 г. Рост доходов по данной статье обусловлен продажей билетов на электропоезда. Всего в 2016г. было реализовано 11556 билетов на общую сумму 926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  </w:t>
      </w:r>
    </w:p>
    <w:p w:rsidR="001D35A1" w:rsidRPr="00BF3DDE" w:rsidRDefault="001D35A1" w:rsidP="001D35A1">
      <w:pPr>
        <w:ind w:right="-1" w:firstLine="708"/>
        <w:jc w:val="both"/>
        <w:rPr>
          <w:rFonts w:ascii="Times New Roman" w:hAnsi="Times New Roman"/>
          <w:szCs w:val="24"/>
        </w:rPr>
      </w:pPr>
      <w:r w:rsidRPr="00BF3DDE">
        <w:rPr>
          <w:rFonts w:ascii="Times New Roman" w:hAnsi="Times New Roman"/>
          <w:szCs w:val="24"/>
        </w:rPr>
        <w:t xml:space="preserve">Расходная часть предприятия в  2016 г. составила 26633,9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 xml:space="preserve">., превысив уровень 2015 г. на 1205,0 </w:t>
      </w:r>
      <w:proofErr w:type="spellStart"/>
      <w:r w:rsidRPr="00BF3DDE">
        <w:rPr>
          <w:rFonts w:ascii="Times New Roman" w:hAnsi="Times New Roman"/>
          <w:szCs w:val="24"/>
        </w:rPr>
        <w:t>т.р</w:t>
      </w:r>
      <w:proofErr w:type="spellEnd"/>
      <w:r w:rsidRPr="00BF3DDE">
        <w:rPr>
          <w:rFonts w:ascii="Times New Roman" w:hAnsi="Times New Roman"/>
          <w:szCs w:val="24"/>
        </w:rPr>
        <w:t>. Основной статьёй расходов предприятия являются ГСМ. С 2012 года рост стоимости топлива составил 34%. При этом рост затрат по данной статье составил лишь 10%. Это обусловлено снижением общего потребления ГСМ в натуральных показателях на 18%. Так, за  2016 г. израсходовано 286,5 тонны топлива, тогда как в 2012 г. – 350,2 тонны. Также большой удельный вес имеет статья ФОТ. За 5 лет по данной статье произошло сокращение затрат на 1%.</w:t>
      </w:r>
    </w:p>
    <w:p w:rsidR="001D35A1" w:rsidRPr="00BF3DDE" w:rsidRDefault="001D35A1" w:rsidP="001D35A1">
      <w:pPr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</w:t>
      </w:r>
    </w:p>
    <w:p w:rsidR="001D35A1" w:rsidRPr="00BF3DDE" w:rsidRDefault="001D35A1" w:rsidP="001D35A1">
      <w:pPr>
        <w:ind w:right="-1"/>
        <w:jc w:val="center"/>
        <w:rPr>
          <w:rFonts w:ascii="Times New Roman" w:hAnsi="Times New Roman"/>
          <w:szCs w:val="24"/>
        </w:rPr>
      </w:pPr>
      <w:r w:rsidRPr="00BF3DDE">
        <w:rPr>
          <w:rFonts w:ascii="Times New Roman" w:hAnsi="Times New Roman"/>
          <w:szCs w:val="24"/>
        </w:rPr>
        <w:t>Сравнительный анализ работы МУП «Воскресенское ПАП»</w:t>
      </w:r>
    </w:p>
    <w:p w:rsidR="001D35A1" w:rsidRPr="00BF3DDE" w:rsidRDefault="001D35A1" w:rsidP="001D35A1">
      <w:pPr>
        <w:ind w:right="-1"/>
        <w:jc w:val="both"/>
        <w:rPr>
          <w:rFonts w:ascii="Times New Roman" w:hAnsi="Times New Roman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632"/>
        <w:gridCol w:w="1559"/>
        <w:gridCol w:w="1843"/>
        <w:gridCol w:w="1701"/>
        <w:gridCol w:w="1418"/>
      </w:tblGrid>
      <w:tr w:rsidR="001D35A1" w:rsidRPr="00BF3DDE" w:rsidTr="004F4A90">
        <w:trPr>
          <w:trHeight w:val="604"/>
        </w:trPr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2016 г.</w:t>
            </w:r>
          </w:p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F3DDE">
                <w:rPr>
                  <w:rFonts w:ascii="Times New Roman" w:hAnsi="Times New Roman"/>
                  <w:szCs w:val="24"/>
                </w:rPr>
                <w:t>2015 г</w:t>
              </w:r>
            </w:smartTag>
            <w:r w:rsidRPr="00BF3DDE">
              <w:rPr>
                <w:rFonts w:ascii="Times New Roman" w:hAnsi="Times New Roman"/>
                <w:szCs w:val="24"/>
              </w:rPr>
              <w:t>.</w:t>
            </w:r>
          </w:p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F3DDE">
                <w:rPr>
                  <w:rFonts w:ascii="Times New Roman" w:hAnsi="Times New Roman"/>
                  <w:szCs w:val="24"/>
                </w:rPr>
                <w:t>2014 г</w:t>
              </w:r>
            </w:smartTag>
            <w:r w:rsidRPr="00BF3DDE">
              <w:rPr>
                <w:rFonts w:ascii="Times New Roman" w:hAnsi="Times New Roman"/>
                <w:szCs w:val="24"/>
              </w:rPr>
              <w:t>.</w:t>
            </w:r>
          </w:p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2013 г.</w:t>
            </w:r>
          </w:p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BF3DDE">
                <w:rPr>
                  <w:rFonts w:ascii="Times New Roman" w:hAnsi="Times New Roman"/>
                  <w:szCs w:val="24"/>
                </w:rPr>
                <w:t>2012 г</w:t>
              </w:r>
            </w:smartTag>
            <w:r w:rsidRPr="00BF3DDE">
              <w:rPr>
                <w:rFonts w:ascii="Times New Roman" w:hAnsi="Times New Roman"/>
                <w:szCs w:val="24"/>
              </w:rPr>
              <w:t>.</w:t>
            </w:r>
          </w:p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35A1" w:rsidRPr="00BF3DDE" w:rsidTr="004F4A90">
        <w:trPr>
          <w:trHeight w:val="541"/>
        </w:trPr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Доходы всего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22299,5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20537,3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19950,9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18506,2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17313,4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в </w:t>
            </w:r>
            <w:proofErr w:type="spellStart"/>
            <w:r w:rsidRPr="00BF3DDE">
              <w:rPr>
                <w:rFonts w:ascii="Times New Roman" w:hAnsi="Times New Roman"/>
                <w:b/>
                <w:szCs w:val="24"/>
              </w:rPr>
              <w:t>т.ч</w:t>
            </w:r>
            <w:proofErr w:type="spellEnd"/>
            <w:r w:rsidRPr="00BF3DDE">
              <w:rPr>
                <w:rFonts w:ascii="Times New Roman" w:hAnsi="Times New Roman"/>
                <w:b/>
                <w:szCs w:val="24"/>
              </w:rPr>
              <w:t>. собственные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15544,0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13369,6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12968,8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12919,9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11579,2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из них: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от реал-</w:t>
            </w:r>
            <w:proofErr w:type="spellStart"/>
            <w:r w:rsidRPr="00BF3DDE">
              <w:rPr>
                <w:rFonts w:ascii="Times New Roman" w:hAnsi="Times New Roman"/>
                <w:szCs w:val="24"/>
              </w:rPr>
              <w:t>ции</w:t>
            </w:r>
            <w:proofErr w:type="spellEnd"/>
          </w:p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 разовых билетов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12825,5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11403,4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11002,3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10734,5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9370,4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от реализации</w:t>
            </w:r>
          </w:p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ЕСПБ, ЕСПА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750,8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759,7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881,0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1038,9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1111,8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от реализации</w:t>
            </w:r>
          </w:p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ученических </w:t>
            </w:r>
            <w:proofErr w:type="spellStart"/>
            <w:proofErr w:type="gramStart"/>
            <w:r w:rsidRPr="00BF3DDE">
              <w:rPr>
                <w:rFonts w:ascii="Times New Roman" w:hAnsi="Times New Roman"/>
                <w:szCs w:val="24"/>
              </w:rPr>
              <w:t>п.б</w:t>
            </w:r>
            <w:proofErr w:type="spellEnd"/>
            <w:proofErr w:type="gramEnd"/>
            <w:r w:rsidRPr="00BF3D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513,2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541,8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553,9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616,5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549,4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от реал-</w:t>
            </w:r>
            <w:proofErr w:type="spellStart"/>
            <w:r w:rsidRPr="00BF3DDE">
              <w:rPr>
                <w:rFonts w:ascii="Times New Roman" w:hAnsi="Times New Roman"/>
                <w:szCs w:val="24"/>
              </w:rPr>
              <w:t>ции</w:t>
            </w:r>
            <w:proofErr w:type="spellEnd"/>
            <w:r w:rsidRPr="00BF3DD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BF3DDE">
              <w:rPr>
                <w:rFonts w:ascii="Times New Roman" w:hAnsi="Times New Roman"/>
                <w:szCs w:val="24"/>
              </w:rPr>
              <w:t>п.б</w:t>
            </w:r>
            <w:proofErr w:type="spellEnd"/>
            <w:proofErr w:type="gramEnd"/>
            <w:r w:rsidRPr="00BF3DDE">
              <w:rPr>
                <w:rFonts w:ascii="Times New Roman" w:hAnsi="Times New Roman"/>
                <w:szCs w:val="24"/>
              </w:rPr>
              <w:t>.  на предъявителя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69,1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125,9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52,9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72,5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80,9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  от заказных перевозок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896,6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337,9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203,4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174,9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199,4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  от услуг автостанции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454,9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185,4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196,1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201,6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198,4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  Прочие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33,8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15,5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79,2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81,0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68,9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Выпадающие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6755,5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7167,6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6982,1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5586,3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5734,2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Расходы всего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26633,9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25428,9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24775,9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23610,0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24866,1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BF3DDE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BF3DDE">
              <w:rPr>
                <w:rFonts w:ascii="Times New Roman" w:hAnsi="Times New Roman"/>
                <w:szCs w:val="24"/>
              </w:rPr>
              <w:t>. ФОТ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8986,5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8352,8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8274,4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8316,7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9040,4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Начисления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1898,2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1737,4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1723,1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1731,2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1880,5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Горючее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10096,8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9918,0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10060,0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9655,8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9124,5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Смазочные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226,4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181,0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224,5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170,3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169,2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Запчасти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717,3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571,0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877,9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696,2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874,9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Автошины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250,4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226,1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224,8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168,3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235,4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прочие материалы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324,6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476,9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510,8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264,1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999,4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Тепло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475,3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469,7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330,6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640,5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362,1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Вода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35,0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41,6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32,8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37,8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30,1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Электроэнергия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444,9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339,5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255,1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247,0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276,1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Износ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1567,2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1481,0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963,1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815,4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905,2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прочие нематериальные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1073,4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1633,9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1298,8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866,7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968,3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из них страхование пассажиров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537,9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511,6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515,8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0,0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i/>
                <w:szCs w:val="24"/>
              </w:rPr>
            </w:pPr>
            <w:r w:rsidRPr="00BF3DDE">
              <w:rPr>
                <w:rFonts w:ascii="Times New Roman" w:hAnsi="Times New Roman"/>
                <w:i/>
                <w:szCs w:val="24"/>
              </w:rPr>
              <w:t>0,0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Результат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-4334,4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-4891,6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-4825,0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-5103,8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-7552,7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Результат к возмещению из бюджета района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-2767,2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-3410,6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-3861,9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-4288,4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 w:rsidRPr="00BF3DDE">
              <w:rPr>
                <w:rFonts w:ascii="Times New Roman" w:hAnsi="Times New Roman"/>
                <w:b/>
                <w:szCs w:val="24"/>
              </w:rPr>
              <w:t>-6647,5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Цена ГСМ, руб.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35,35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34,74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31,77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29,16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26,36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Кол-во литров, тыс.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286,5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287,3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321,1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335,0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350,2</w:t>
            </w:r>
          </w:p>
        </w:tc>
      </w:tr>
      <w:tr w:rsidR="001D35A1" w:rsidRPr="00BF3DDE" w:rsidTr="004F4A90">
        <w:tc>
          <w:tcPr>
            <w:tcW w:w="2020" w:type="dxa"/>
          </w:tcPr>
          <w:p w:rsidR="001D35A1" w:rsidRPr="00BF3DDE" w:rsidRDefault="001D35A1" w:rsidP="004F4A90">
            <w:pPr>
              <w:ind w:right="-1"/>
              <w:jc w:val="both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Перевезено пасс-в, т. чел.</w:t>
            </w:r>
          </w:p>
        </w:tc>
        <w:tc>
          <w:tcPr>
            <w:tcW w:w="1632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624,8</w:t>
            </w:r>
          </w:p>
        </w:tc>
        <w:tc>
          <w:tcPr>
            <w:tcW w:w="1559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614,9</w:t>
            </w:r>
          </w:p>
        </w:tc>
        <w:tc>
          <w:tcPr>
            <w:tcW w:w="1843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601,0</w:t>
            </w:r>
          </w:p>
        </w:tc>
        <w:tc>
          <w:tcPr>
            <w:tcW w:w="1701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656,0</w:t>
            </w:r>
          </w:p>
        </w:tc>
        <w:tc>
          <w:tcPr>
            <w:tcW w:w="1418" w:type="dxa"/>
          </w:tcPr>
          <w:p w:rsidR="001D35A1" w:rsidRPr="00BF3DDE" w:rsidRDefault="001D35A1" w:rsidP="004F4A90">
            <w:pPr>
              <w:ind w:right="-1"/>
              <w:jc w:val="center"/>
              <w:rPr>
                <w:rFonts w:ascii="Times New Roman" w:hAnsi="Times New Roman"/>
                <w:szCs w:val="24"/>
              </w:rPr>
            </w:pPr>
            <w:r w:rsidRPr="00BF3DDE">
              <w:rPr>
                <w:rFonts w:ascii="Times New Roman" w:hAnsi="Times New Roman"/>
                <w:szCs w:val="24"/>
              </w:rPr>
              <w:t>806,0</w:t>
            </w:r>
          </w:p>
        </w:tc>
      </w:tr>
    </w:tbl>
    <w:p w:rsidR="001D35A1" w:rsidRDefault="001D35A1" w:rsidP="001D35A1">
      <w:pPr>
        <w:pStyle w:val="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0E1D3D" w:rsidRDefault="000E1D3D"/>
    <w:sectPr w:rsidR="000E1D3D" w:rsidSect="001D35A1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E0" w:rsidRDefault="00E43FE0" w:rsidP="00662749">
      <w:r>
        <w:separator/>
      </w:r>
    </w:p>
  </w:endnote>
  <w:endnote w:type="continuationSeparator" w:id="0">
    <w:p w:rsidR="00E43FE0" w:rsidRDefault="00E43FE0" w:rsidP="006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E0" w:rsidRDefault="00E43FE0" w:rsidP="00662749">
      <w:r>
        <w:separator/>
      </w:r>
    </w:p>
  </w:footnote>
  <w:footnote w:type="continuationSeparator" w:id="0">
    <w:p w:rsidR="00E43FE0" w:rsidRDefault="00E43FE0" w:rsidP="0066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857164"/>
      <w:docPartObj>
        <w:docPartGallery w:val="Page Numbers (Top of Page)"/>
        <w:docPartUnique/>
      </w:docPartObj>
    </w:sdtPr>
    <w:sdtContent>
      <w:p w:rsidR="00662749" w:rsidRDefault="006627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2749" w:rsidRDefault="00662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B9"/>
    <w:rsid w:val="000E1D3D"/>
    <w:rsid w:val="001824B9"/>
    <w:rsid w:val="001D35A1"/>
    <w:rsid w:val="00662749"/>
    <w:rsid w:val="007B4411"/>
    <w:rsid w:val="009C43E4"/>
    <w:rsid w:val="00B16AB9"/>
    <w:rsid w:val="00CC2104"/>
    <w:rsid w:val="00E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35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35A1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62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74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2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274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D35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35A1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662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74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2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274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4478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2017-02-01T13:02:00Z</dcterms:created>
  <dcterms:modified xsi:type="dcterms:W3CDTF">2017-02-07T04:39:00Z</dcterms:modified>
</cp:coreProperties>
</file>