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AA3F0B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D1104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>Об утверждении Перечня сведений о расположении объектов капитального строительства в пределах земельных участков на территории Егоровского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от 28.07.2017 года (подготовленного в соответствии с поручением Росреестра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 (далее – ЕГРН), содержащих сведения об объектах недвижимого имущества (зданиях, сооружениях, объектах незавершенного </w:t>
      </w:r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строительства), прочно связанных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Егоровского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1.Утвердить Перечень представленных филиалом ФГБУ «ФКП Росреестра»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расположении объектов капитального строительства в пределах земельных участков на территории Егоровского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Росреестра»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Pr="009B24FC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36500C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  <w:t>Ю.А.Черняев</w:t>
      </w:r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EEA" w:rsidRPr="00EB4CD1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96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EEA" w:rsidRPr="00B96045" w:rsidRDefault="00E62EEA" w:rsidP="00EB4CD1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B96045">
        <w:rPr>
          <w:rFonts w:ascii="Times New Roman" w:hAnsi="Times New Roman" w:cs="Times New Roman"/>
          <w:sz w:val="24"/>
          <w:szCs w:val="24"/>
        </w:rPr>
        <w:t>Егоровского сельсовета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>Нижегородской области</w:t>
      </w:r>
    </w:p>
    <w:p w:rsidR="003443F1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от </w:t>
      </w:r>
      <w:r w:rsidR="00B96045" w:rsidRPr="00B96045">
        <w:rPr>
          <w:rFonts w:ascii="Times New Roman" w:hAnsi="Times New Roman"/>
          <w:sz w:val="24"/>
          <w:szCs w:val="24"/>
        </w:rPr>
        <w:t>1</w:t>
      </w:r>
      <w:r w:rsidR="00AA3F0B">
        <w:rPr>
          <w:rFonts w:ascii="Times New Roman" w:hAnsi="Times New Roman"/>
          <w:sz w:val="24"/>
          <w:szCs w:val="24"/>
        </w:rPr>
        <w:t>4 ноября 2018 № 67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584"/>
        <w:gridCol w:w="1144"/>
        <w:gridCol w:w="1663"/>
        <w:gridCol w:w="1420"/>
        <w:gridCol w:w="897"/>
        <w:gridCol w:w="1584"/>
        <w:gridCol w:w="1426"/>
        <w:gridCol w:w="1389"/>
        <w:gridCol w:w="632"/>
        <w:gridCol w:w="1542"/>
        <w:gridCol w:w="1435"/>
      </w:tblGrid>
      <w:tr w:rsidR="00CB728E" w:rsidTr="00C653BD">
        <w:tc>
          <w:tcPr>
            <w:tcW w:w="452" w:type="dxa"/>
            <w:vMerge w:val="restart"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716" w:type="dxa"/>
            <w:gridSpan w:val="11"/>
          </w:tcPr>
          <w:p w:rsidR="00CB728E" w:rsidRPr="00CB07EB" w:rsidRDefault="00CB728E" w:rsidP="00242FF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D11EF3" w:rsidTr="009C2FEC">
        <w:tc>
          <w:tcPr>
            <w:tcW w:w="452" w:type="dxa"/>
            <w:vMerge/>
          </w:tcPr>
          <w:p w:rsidR="00D11EF3" w:rsidRPr="00CB07EB" w:rsidRDefault="00D11EF3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5"/>
          </w:tcPr>
          <w:p w:rsidR="00D11EF3" w:rsidRPr="00CB07EB" w:rsidRDefault="00D11EF3" w:rsidP="00CB728E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031" w:type="dxa"/>
            <w:gridSpan w:val="4"/>
          </w:tcPr>
          <w:p w:rsidR="00D11EF3" w:rsidRPr="00CB07EB" w:rsidRDefault="00D11EF3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ЗУ, в пределах которых расположены ОКС (ЕГРН</w:t>
            </w:r>
          </w:p>
        </w:tc>
        <w:tc>
          <w:tcPr>
            <w:tcW w:w="2977" w:type="dxa"/>
            <w:gridSpan w:val="2"/>
          </w:tcPr>
          <w:p w:rsidR="00D11EF3" w:rsidRDefault="00F10CF5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4055BC" w:rsidTr="009C2FEC">
        <w:tc>
          <w:tcPr>
            <w:tcW w:w="452" w:type="dxa"/>
            <w:vMerge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Кад.№ ОКС</w:t>
            </w:r>
          </w:p>
        </w:tc>
        <w:tc>
          <w:tcPr>
            <w:tcW w:w="114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ОКС</w:t>
            </w:r>
          </w:p>
        </w:tc>
        <w:tc>
          <w:tcPr>
            <w:tcW w:w="1663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420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ОКС</w:t>
            </w:r>
          </w:p>
        </w:tc>
        <w:tc>
          <w:tcPr>
            <w:tcW w:w="897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Площадь ОКС</w:t>
            </w:r>
          </w:p>
        </w:tc>
        <w:tc>
          <w:tcPr>
            <w:tcW w:w="1584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Кад.№ ЗУ, на котором расположен ОКС из графы 2</w:t>
            </w:r>
          </w:p>
        </w:tc>
        <w:tc>
          <w:tcPr>
            <w:tcW w:w="1426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389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ЗУ</w:t>
            </w:r>
          </w:p>
        </w:tc>
        <w:tc>
          <w:tcPr>
            <w:tcW w:w="632" w:type="dxa"/>
          </w:tcPr>
          <w:p w:rsidR="00CB728E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4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bookmarkStart w:id="0" w:name="_GoBack"/>
            <w:bookmarkEnd w:id="0"/>
            <w:r w:rsidRPr="00043541">
              <w:rPr>
                <w:rFonts w:ascii="Times New Roman" w:hAnsi="Times New Roman"/>
                <w:sz w:val="24"/>
                <w:szCs w:val="24"/>
              </w:rPr>
              <w:t>ЗУ</w:t>
            </w:r>
          </w:p>
        </w:tc>
        <w:tc>
          <w:tcPr>
            <w:tcW w:w="1542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1435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7E3C06" w:rsidTr="009C2FEC">
        <w:tc>
          <w:tcPr>
            <w:tcW w:w="452" w:type="dxa"/>
          </w:tcPr>
          <w:p w:rsidR="007E3C06" w:rsidRPr="00CB07EB" w:rsidRDefault="00AA3F0B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52:11:0160002:204</w:t>
            </w:r>
          </w:p>
        </w:tc>
        <w:tc>
          <w:tcPr>
            <w:tcW w:w="114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63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НЕЖИЛОЕ ЗДАНИЕ (Нежилое здание)</w:t>
            </w:r>
          </w:p>
        </w:tc>
        <w:tc>
          <w:tcPr>
            <w:tcW w:w="1420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Воскресенский район, д.Люнда, ул.Школьная, д.81</w:t>
            </w:r>
          </w:p>
        </w:tc>
        <w:tc>
          <w:tcPr>
            <w:tcW w:w="897" w:type="dxa"/>
            <w:vAlign w:val="center"/>
          </w:tcPr>
          <w:p w:rsidR="007E3C06" w:rsidRPr="00CB07EB" w:rsidRDefault="007E3C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8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52:11:0160002:2</w:t>
            </w:r>
          </w:p>
        </w:tc>
        <w:tc>
          <w:tcPr>
            <w:tcW w:w="1426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389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р-н Воскресенский, д Люнда-Осиновка, ул Школьная, д 81</w:t>
            </w:r>
          </w:p>
        </w:tc>
        <w:tc>
          <w:tcPr>
            <w:tcW w:w="632" w:type="dxa"/>
            <w:vAlign w:val="center"/>
          </w:tcPr>
          <w:p w:rsidR="007E3C06" w:rsidRPr="00272FD7" w:rsidRDefault="007E3C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F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2" w:type="dxa"/>
            <w:vAlign w:val="center"/>
          </w:tcPr>
          <w:p w:rsidR="007E3C06" w:rsidRPr="007344CE" w:rsidRDefault="00EF4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и земельный участок</w:t>
            </w:r>
            <w:r w:rsidR="00D81067"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 по адресу д.Осиновка, ул.Школьная, д.81</w:t>
            </w:r>
          </w:p>
        </w:tc>
        <w:tc>
          <w:tcPr>
            <w:tcW w:w="1435" w:type="dxa"/>
            <w:vAlign w:val="center"/>
          </w:tcPr>
          <w:p w:rsidR="007E3C06" w:rsidRDefault="007E3C0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24774" w:rsidRPr="000F7C5E" w:rsidRDefault="00924774" w:rsidP="000F7C5E">
      <w:pPr>
        <w:pStyle w:val="a9"/>
        <w:spacing w:before="0" w:beforeAutospacing="0" w:after="0" w:afterAutospacing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924774" w:rsidRPr="000F7C5E" w:rsidSect="0057595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617BF"/>
    <w:rsid w:val="001A2076"/>
    <w:rsid w:val="001B54B8"/>
    <w:rsid w:val="001C7D05"/>
    <w:rsid w:val="001D6DCE"/>
    <w:rsid w:val="001D6F6A"/>
    <w:rsid w:val="001F5E2D"/>
    <w:rsid w:val="0023114C"/>
    <w:rsid w:val="00235F8C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34FE"/>
    <w:rsid w:val="0040215D"/>
    <w:rsid w:val="004055BC"/>
    <w:rsid w:val="00414F42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858F1"/>
    <w:rsid w:val="006928C5"/>
    <w:rsid w:val="00693D24"/>
    <w:rsid w:val="006B1BE7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D14F1"/>
    <w:rsid w:val="007E3C06"/>
    <w:rsid w:val="007E53FD"/>
    <w:rsid w:val="008429BB"/>
    <w:rsid w:val="00892779"/>
    <w:rsid w:val="0089368F"/>
    <w:rsid w:val="00895D69"/>
    <w:rsid w:val="00897292"/>
    <w:rsid w:val="008A6B1F"/>
    <w:rsid w:val="008B3A64"/>
    <w:rsid w:val="00902B31"/>
    <w:rsid w:val="009120E2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913A6"/>
    <w:rsid w:val="00A953B2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4774"/>
    <w:rsid w:val="00C13FEE"/>
    <w:rsid w:val="00C14E74"/>
    <w:rsid w:val="00C20ADE"/>
    <w:rsid w:val="00C429FF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81067"/>
    <w:rsid w:val="00D9291A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5547-EA5F-4BBF-85D2-5F29D3D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48</cp:revision>
  <cp:lastPrinted>2018-11-14T11:48:00Z</cp:lastPrinted>
  <dcterms:created xsi:type="dcterms:W3CDTF">2017-05-11T09:59:00Z</dcterms:created>
  <dcterms:modified xsi:type="dcterms:W3CDTF">2018-11-14T11:48:00Z</dcterms:modified>
</cp:coreProperties>
</file>