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993"/>
        <w:gridCol w:w="4785"/>
        <w:gridCol w:w="4113"/>
      </w:tblGrid>
      <w:tr w:rsidR="00AF26F9" w:rsidRPr="002F3CA7" w:rsidTr="00D50498">
        <w:tc>
          <w:tcPr>
            <w:tcW w:w="993" w:type="dxa"/>
          </w:tcPr>
          <w:p w:rsidR="00AF26F9" w:rsidRPr="002F3CA7" w:rsidRDefault="00D50498" w:rsidP="004B28AE">
            <w:pPr>
              <w:spacing w:after="0" w:line="360" w:lineRule="auto"/>
              <w:ind w:left="-106"/>
              <w:jc w:val="center"/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  <w:noProof/>
              </w:rPr>
              <w:drawing>
                <wp:inline distT="0" distB="0" distL="0" distR="0" wp14:anchorId="1C21F5AA" wp14:editId="5DDA44B6">
                  <wp:extent cx="593725" cy="772160"/>
                  <wp:effectExtent l="0" t="0" r="0" b="0"/>
                  <wp:docPr id="1" name="Рисунок 1" descr="Вос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с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50498" w:rsidRPr="002F3CA7" w:rsidRDefault="00D50498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F3CA7">
              <w:rPr>
                <w:rFonts w:ascii="Arial" w:hAnsi="Arial" w:cs="Arial"/>
                <w:b/>
                <w:color w:val="808080"/>
                <w:sz w:val="16"/>
                <w:szCs w:val="16"/>
              </w:rPr>
              <w:t>Администрация</w:t>
            </w:r>
          </w:p>
          <w:p w:rsidR="00D50498" w:rsidRPr="002F3CA7" w:rsidRDefault="00436719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F3CA7">
              <w:rPr>
                <w:rFonts w:ascii="Arial" w:hAnsi="Arial" w:cs="Arial"/>
                <w:b/>
                <w:color w:val="808080"/>
                <w:sz w:val="16"/>
                <w:szCs w:val="16"/>
              </w:rPr>
              <w:t>Воздвиженского сельcовета</w:t>
            </w:r>
          </w:p>
          <w:p w:rsidR="00D50498" w:rsidRPr="002F3CA7" w:rsidRDefault="00D50498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F3CA7">
              <w:rPr>
                <w:rFonts w:ascii="Arial" w:hAnsi="Arial" w:cs="Arial"/>
                <w:b/>
                <w:color w:val="808080"/>
                <w:sz w:val="16"/>
                <w:szCs w:val="16"/>
              </w:rPr>
              <w:t>Воскресенского муниципального района</w:t>
            </w:r>
          </w:p>
          <w:p w:rsidR="00AF26F9" w:rsidRPr="002F3CA7" w:rsidRDefault="00D50498" w:rsidP="00A46193">
            <w:pPr>
              <w:spacing w:after="0"/>
              <w:jc w:val="center"/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  <w:b/>
                <w:color w:val="808080"/>
                <w:sz w:val="16"/>
                <w:szCs w:val="16"/>
              </w:rPr>
              <w:t>Нижегородской области</w:t>
            </w:r>
          </w:p>
        </w:tc>
        <w:tc>
          <w:tcPr>
            <w:tcW w:w="4113" w:type="dxa"/>
          </w:tcPr>
          <w:p w:rsidR="00AF26F9" w:rsidRPr="002F3CA7" w:rsidRDefault="00AF26F9" w:rsidP="004B28AE">
            <w:pPr>
              <w:spacing w:after="0" w:line="360" w:lineRule="auto"/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  <w:noProof/>
              </w:rPr>
              <w:drawing>
                <wp:inline distT="0" distB="0" distL="0" distR="0" wp14:anchorId="198ADEAC" wp14:editId="7F8D3D2E">
                  <wp:extent cx="2067560" cy="501015"/>
                  <wp:effectExtent l="0" t="0" r="8890" b="0"/>
                  <wp:docPr id="13" name="Рисунок 13" descr="P:\Фирменный стиль\фирменный стиль институт\логотип\картинки\НИИ_Векторный_пол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:\Фирменный стиль\фирменный стиль институт\логотип\картинки\НИИ_Векторный_пол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6F9" w:rsidRPr="002F3CA7" w:rsidRDefault="001A33FE" w:rsidP="004415CD">
      <w:pPr>
        <w:spacing w:after="0"/>
        <w:jc w:val="right"/>
      </w:pPr>
      <w:r w:rsidRPr="002F3CA7">
        <w:rPr>
          <w:rFonts w:ascii="Arial" w:hAnsi="Arial" w:cs="Arial"/>
          <w:b/>
          <w:noProof/>
          <w:color w:val="808080"/>
          <w:sz w:val="16"/>
          <w:szCs w:val="16"/>
        </w:rPr>
        <w:drawing>
          <wp:inline distT="0" distB="0" distL="0" distR="0" wp14:anchorId="6870FF9A" wp14:editId="520A9461">
            <wp:extent cx="5940425" cy="44480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движ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8323"/>
      </w:tblGrid>
      <w:tr w:rsidR="00AF26F9" w:rsidRPr="002F3CA7" w:rsidTr="005169D7">
        <w:tc>
          <w:tcPr>
            <w:tcW w:w="1316" w:type="dxa"/>
            <w:shd w:val="clear" w:color="auto" w:fill="auto"/>
          </w:tcPr>
          <w:p w:rsidR="00AF26F9" w:rsidRPr="002F3CA7" w:rsidRDefault="00AF26F9" w:rsidP="004B28AE">
            <w:pPr>
              <w:spacing w:after="0"/>
              <w:ind w:right="-1"/>
            </w:pPr>
          </w:p>
        </w:tc>
        <w:tc>
          <w:tcPr>
            <w:tcW w:w="8323" w:type="dxa"/>
            <w:shd w:val="clear" w:color="auto" w:fill="auto"/>
          </w:tcPr>
          <w:p w:rsidR="00A46193" w:rsidRPr="002F3CA7" w:rsidRDefault="00A46193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</w:p>
          <w:p w:rsidR="00D50498" w:rsidRPr="002F3CA7" w:rsidRDefault="00D50498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ГЕНЕРАЛЬНЫЙ ПЛАН </w:t>
            </w:r>
          </w:p>
          <w:p w:rsidR="00D50498" w:rsidRPr="002F3CA7" w:rsidRDefault="00436719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>ВОЗДВИЖЕНСКОГО СЕЛЬCОВЕТА</w:t>
            </w:r>
            <w:r w:rsidR="00D50498"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 </w:t>
            </w:r>
          </w:p>
          <w:p w:rsidR="00D50498" w:rsidRPr="002F3CA7" w:rsidRDefault="00D50498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ВОСКРЕСЕНСКОГО МУНИЦИПАЛЬНОГО </w:t>
            </w:r>
          </w:p>
          <w:p w:rsidR="00AF26F9" w:rsidRPr="002F3CA7" w:rsidRDefault="00D50498" w:rsidP="00282B5C">
            <w:pPr>
              <w:spacing w:line="240" w:lineRule="auto"/>
            </w:pPr>
            <w:r w:rsidRPr="002F3CA7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>РАЙОНА нижегородской области</w:t>
            </w:r>
          </w:p>
        </w:tc>
      </w:tr>
      <w:tr w:rsidR="00AF26F9" w:rsidRPr="002F3CA7" w:rsidTr="005169D7">
        <w:trPr>
          <w:trHeight w:val="746"/>
        </w:trPr>
        <w:tc>
          <w:tcPr>
            <w:tcW w:w="1316" w:type="dxa"/>
            <w:shd w:val="clear" w:color="auto" w:fill="auto"/>
          </w:tcPr>
          <w:p w:rsidR="00AF26F9" w:rsidRPr="002F3CA7" w:rsidRDefault="00AF26F9" w:rsidP="004B28AE">
            <w:pPr>
              <w:spacing w:after="0"/>
              <w:ind w:right="-1"/>
            </w:pPr>
          </w:p>
        </w:tc>
        <w:tc>
          <w:tcPr>
            <w:tcW w:w="8323" w:type="dxa"/>
            <w:shd w:val="clear" w:color="auto" w:fill="auto"/>
          </w:tcPr>
          <w:p w:rsidR="00AF26F9" w:rsidRPr="002F3CA7" w:rsidRDefault="00AF26F9" w:rsidP="004B28AE">
            <w:pPr>
              <w:spacing w:after="0"/>
              <w:ind w:right="-1"/>
            </w:pPr>
          </w:p>
        </w:tc>
      </w:tr>
      <w:tr w:rsidR="00AF26F9" w:rsidRPr="002F3CA7" w:rsidTr="005169D7">
        <w:tc>
          <w:tcPr>
            <w:tcW w:w="1316" w:type="dxa"/>
            <w:shd w:val="clear" w:color="auto" w:fill="auto"/>
          </w:tcPr>
          <w:p w:rsidR="00AF26F9" w:rsidRPr="002F3CA7" w:rsidRDefault="00AF26F9" w:rsidP="004B28AE">
            <w:pPr>
              <w:spacing w:after="0"/>
              <w:ind w:right="-1"/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</w:rPr>
            </w:pPr>
            <w:r w:rsidRPr="002F3CA7"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</w:rPr>
              <w:t xml:space="preserve">Том </w:t>
            </w:r>
            <w:r w:rsidRPr="002F3CA7"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  <w:lang w:val="en-US"/>
              </w:rPr>
              <w:t>I</w:t>
            </w:r>
          </w:p>
          <w:p w:rsidR="00AF26F9" w:rsidRPr="002F3CA7" w:rsidRDefault="00AF26F9" w:rsidP="004B28AE">
            <w:pPr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8323" w:type="dxa"/>
            <w:shd w:val="clear" w:color="auto" w:fill="auto"/>
          </w:tcPr>
          <w:p w:rsidR="00AF26F9" w:rsidRPr="002F3CA7" w:rsidRDefault="00AF26F9" w:rsidP="004B28AE">
            <w:pPr>
              <w:spacing w:after="0" w:line="312" w:lineRule="auto"/>
              <w:ind w:right="-1"/>
              <w:rPr>
                <w:sz w:val="24"/>
                <w:szCs w:val="24"/>
              </w:rPr>
            </w:pPr>
            <w:r w:rsidRPr="002F3CA7">
              <w:rPr>
                <w:rFonts w:ascii="Tahoma" w:hAnsi="Tahoma" w:cs="Tahoma"/>
                <w:caps/>
                <w:color w:val="4D4D4D"/>
                <w:spacing w:val="40"/>
                <w:sz w:val="24"/>
                <w:szCs w:val="24"/>
              </w:rPr>
              <w:t>Положения о территориальном</w:t>
            </w:r>
            <w:r w:rsidRPr="002F3CA7">
              <w:rPr>
                <w:rFonts w:ascii="Tahoma" w:hAnsi="Tahoma" w:cs="Tahoma"/>
                <w:caps/>
                <w:color w:val="4D4D4D"/>
                <w:spacing w:val="40"/>
                <w:sz w:val="24"/>
                <w:szCs w:val="24"/>
              </w:rPr>
              <w:br/>
              <w:t>планировании</w:t>
            </w:r>
          </w:p>
        </w:tc>
      </w:tr>
    </w:tbl>
    <w:p w:rsidR="00AF26F9" w:rsidRPr="002F3CA7" w:rsidRDefault="00AF26F9" w:rsidP="004B28AE">
      <w:pPr>
        <w:spacing w:after="0"/>
      </w:pPr>
    </w:p>
    <w:p w:rsidR="00AF26F9" w:rsidRPr="002F3CA7" w:rsidRDefault="00AF26F9" w:rsidP="004B28AE">
      <w:pPr>
        <w:spacing w:after="0"/>
      </w:pPr>
    </w:p>
    <w:p w:rsidR="00AF26F9" w:rsidRPr="002F3CA7" w:rsidRDefault="00AF26F9" w:rsidP="004B28AE">
      <w:pPr>
        <w:spacing w:after="0"/>
      </w:pPr>
    </w:p>
    <w:p w:rsidR="00AF26F9" w:rsidRPr="002F3CA7" w:rsidRDefault="00AF26F9" w:rsidP="004B28AE">
      <w:pPr>
        <w:spacing w:after="0"/>
      </w:pPr>
    </w:p>
    <w:p w:rsidR="00AF26F9" w:rsidRPr="002F3CA7" w:rsidRDefault="00DC398C" w:rsidP="00DC398C">
      <w:pPr>
        <w:spacing w:after="0" w:line="360" w:lineRule="auto"/>
        <w:jc w:val="center"/>
      </w:pPr>
      <w:r w:rsidRPr="002F3CA7">
        <w:rPr>
          <w:rFonts w:ascii="Arial" w:hAnsi="Arial" w:cs="Arial"/>
          <w:b/>
          <w:color w:val="808080"/>
        </w:rPr>
        <w:t xml:space="preserve">            Нижний Новгород</w:t>
      </w:r>
    </w:p>
    <w:p w:rsidR="00AF26F9" w:rsidRPr="002F3CA7" w:rsidRDefault="00DC398C" w:rsidP="00DC398C">
      <w:pPr>
        <w:spacing w:after="0" w:line="360" w:lineRule="auto"/>
        <w:ind w:firstLine="709"/>
        <w:jc w:val="center"/>
        <w:sectPr w:rsidR="00AF26F9" w:rsidRPr="002F3CA7" w:rsidSect="00A46193">
          <w:footerReference w:type="default" r:id="rId11"/>
          <w:pgSz w:w="11907" w:h="16839" w:code="9"/>
          <w:pgMar w:top="851" w:right="851" w:bottom="709" w:left="1701" w:header="567" w:footer="720" w:gutter="0"/>
          <w:cols w:space="720"/>
          <w:noEndnote/>
          <w:titlePg/>
          <w:docGrid w:linePitch="299"/>
        </w:sectPr>
      </w:pPr>
      <w:r w:rsidRPr="002F3CA7">
        <w:rPr>
          <w:rFonts w:ascii="Arial" w:hAnsi="Arial" w:cs="Arial"/>
          <w:b/>
          <w:color w:val="808080"/>
        </w:rPr>
        <w:t>2013 год</w:t>
      </w:r>
    </w:p>
    <w:p w:rsidR="00842198" w:rsidRPr="002F3CA7" w:rsidRDefault="00842198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0D5AE6" w:rsidRPr="002F3CA7" w:rsidRDefault="000D5AE6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842198" w:rsidRPr="002F3CA7" w:rsidRDefault="00842198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D50498" w:rsidRPr="002F3CA7" w:rsidRDefault="00D50498" w:rsidP="00D50498">
      <w:pPr>
        <w:rPr>
          <w:rFonts w:ascii="Arial" w:hAnsi="Arial" w:cs="Arial"/>
          <w:b/>
          <w:sz w:val="36"/>
          <w:szCs w:val="40"/>
        </w:rPr>
      </w:pPr>
      <w:r w:rsidRPr="002F3CA7">
        <w:rPr>
          <w:rFonts w:ascii="Arial" w:hAnsi="Arial" w:cs="Arial"/>
          <w:b/>
          <w:sz w:val="36"/>
          <w:szCs w:val="40"/>
        </w:rPr>
        <w:t xml:space="preserve">ГЕНЕРАЛЬНЫЙ ПЛАН </w:t>
      </w:r>
    </w:p>
    <w:p w:rsidR="00D50498" w:rsidRPr="002F3CA7" w:rsidRDefault="00436719" w:rsidP="00D50498">
      <w:pPr>
        <w:rPr>
          <w:rFonts w:ascii="Arial" w:hAnsi="Arial" w:cs="Arial"/>
          <w:b/>
          <w:sz w:val="36"/>
          <w:szCs w:val="40"/>
        </w:rPr>
      </w:pPr>
      <w:r w:rsidRPr="002F3CA7">
        <w:rPr>
          <w:rFonts w:ascii="Arial" w:hAnsi="Arial" w:cs="Arial"/>
          <w:b/>
          <w:sz w:val="36"/>
          <w:szCs w:val="40"/>
        </w:rPr>
        <w:t>ВОЗДВИЖЕНСКОГО СЕЛЬCОВЕТА</w:t>
      </w:r>
    </w:p>
    <w:p w:rsidR="00D50498" w:rsidRPr="002F3CA7" w:rsidRDefault="00D50498" w:rsidP="00D50498">
      <w:pPr>
        <w:rPr>
          <w:rFonts w:ascii="Arial" w:hAnsi="Arial" w:cs="Arial"/>
          <w:b/>
          <w:sz w:val="36"/>
          <w:szCs w:val="40"/>
        </w:rPr>
      </w:pPr>
      <w:r w:rsidRPr="002F3CA7">
        <w:rPr>
          <w:rFonts w:ascii="Arial" w:hAnsi="Arial" w:cs="Arial"/>
          <w:b/>
          <w:sz w:val="36"/>
          <w:szCs w:val="40"/>
        </w:rPr>
        <w:t>ВОСКРЕСЕНСКОГО</w:t>
      </w:r>
      <w:r w:rsidR="00B109B7" w:rsidRPr="002F3CA7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B109B7" w:rsidRPr="002F3CA7">
        <w:rPr>
          <w:rFonts w:ascii="Arial" w:hAnsi="Arial" w:cs="Arial"/>
          <w:b/>
          <w:caps/>
          <w:spacing w:val="20"/>
          <w:sz w:val="36"/>
          <w:szCs w:val="28"/>
        </w:rPr>
        <w:t>МУНИЦИПАЛЬНОГО</w:t>
      </w:r>
      <w:r w:rsidRPr="002F3CA7">
        <w:rPr>
          <w:rFonts w:ascii="Arial" w:hAnsi="Arial" w:cs="Arial"/>
          <w:b/>
          <w:sz w:val="40"/>
          <w:szCs w:val="40"/>
        </w:rPr>
        <w:t xml:space="preserve"> </w:t>
      </w:r>
      <w:r w:rsidRPr="002F3CA7">
        <w:rPr>
          <w:rFonts w:ascii="Arial" w:hAnsi="Arial" w:cs="Arial"/>
          <w:b/>
          <w:sz w:val="36"/>
          <w:szCs w:val="40"/>
        </w:rPr>
        <w:t xml:space="preserve">РАЙОНА </w:t>
      </w:r>
    </w:p>
    <w:p w:rsidR="00D50498" w:rsidRPr="002F3CA7" w:rsidRDefault="00D50498" w:rsidP="00D50498">
      <w:pPr>
        <w:rPr>
          <w:rFonts w:ascii="Arial" w:hAnsi="Arial" w:cs="Arial"/>
          <w:b/>
          <w:sz w:val="36"/>
          <w:szCs w:val="40"/>
        </w:rPr>
      </w:pPr>
      <w:r w:rsidRPr="002F3CA7">
        <w:rPr>
          <w:rFonts w:ascii="Arial" w:hAnsi="Arial" w:cs="Arial"/>
          <w:b/>
          <w:sz w:val="36"/>
          <w:szCs w:val="40"/>
        </w:rPr>
        <w:t>НИЖЕГОРОДСКОЙ ОБЛАСТИ</w:t>
      </w:r>
    </w:p>
    <w:p w:rsidR="00AD013E" w:rsidRPr="002F3CA7" w:rsidRDefault="00AD013E" w:rsidP="004B28AE">
      <w:pPr>
        <w:spacing w:after="0" w:line="360" w:lineRule="auto"/>
        <w:rPr>
          <w:rFonts w:ascii="Arial" w:hAnsi="Arial" w:cs="Arial"/>
        </w:rPr>
      </w:pPr>
    </w:p>
    <w:p w:rsidR="005169D7" w:rsidRPr="002F3CA7" w:rsidRDefault="005169D7" w:rsidP="004B28AE">
      <w:pPr>
        <w:spacing w:after="0" w:line="360" w:lineRule="auto"/>
        <w:rPr>
          <w:rFonts w:ascii="Arial" w:hAnsi="Arial" w:cs="Arial"/>
        </w:rPr>
      </w:pPr>
    </w:p>
    <w:p w:rsidR="005169D7" w:rsidRPr="002F3CA7" w:rsidRDefault="005169D7" w:rsidP="004B28AE">
      <w:pPr>
        <w:spacing w:after="0" w:line="360" w:lineRule="auto"/>
        <w:rPr>
          <w:rFonts w:ascii="Arial" w:hAnsi="Arial" w:cs="Arial"/>
        </w:rPr>
      </w:pPr>
    </w:p>
    <w:p w:rsidR="005169D7" w:rsidRPr="002F3CA7" w:rsidRDefault="005169D7" w:rsidP="004B28AE">
      <w:pPr>
        <w:spacing w:after="0" w:line="360" w:lineRule="auto"/>
        <w:rPr>
          <w:rFonts w:ascii="Arial" w:hAnsi="Arial" w:cs="Arial"/>
        </w:rPr>
      </w:pPr>
    </w:p>
    <w:p w:rsidR="00AD013E" w:rsidRPr="002F3CA7" w:rsidRDefault="00AD013E" w:rsidP="004B28A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F3CA7">
        <w:rPr>
          <w:rFonts w:ascii="Arial" w:hAnsi="Arial" w:cs="Arial"/>
          <w:sz w:val="32"/>
          <w:szCs w:val="32"/>
        </w:rPr>
        <w:t xml:space="preserve">Том </w:t>
      </w:r>
      <w:r w:rsidRPr="002F3CA7">
        <w:rPr>
          <w:rFonts w:ascii="Arial" w:hAnsi="Arial" w:cs="Arial"/>
          <w:sz w:val="32"/>
          <w:szCs w:val="32"/>
          <w:lang w:val="en-US"/>
        </w:rPr>
        <w:t>I</w:t>
      </w:r>
      <w:r w:rsidRPr="002F3CA7">
        <w:rPr>
          <w:rFonts w:ascii="Arial" w:hAnsi="Arial" w:cs="Arial"/>
          <w:sz w:val="32"/>
          <w:szCs w:val="32"/>
        </w:rPr>
        <w:t>. Положения о территориальном планировани</w:t>
      </w:r>
      <w:r w:rsidR="00AE4F1A" w:rsidRPr="002F3CA7">
        <w:rPr>
          <w:rFonts w:ascii="Arial" w:hAnsi="Arial" w:cs="Arial"/>
          <w:sz w:val="32"/>
          <w:szCs w:val="32"/>
        </w:rPr>
        <w:t>и</w:t>
      </w:r>
    </w:p>
    <w:p w:rsidR="00AD013E" w:rsidRPr="002F3CA7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AD013E" w:rsidRPr="002F3CA7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AD013E" w:rsidRPr="002F3CA7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D50498" w:rsidRPr="002F3CA7" w:rsidRDefault="00D50498" w:rsidP="00D50498">
      <w:pPr>
        <w:spacing w:line="240" w:lineRule="auto"/>
        <w:ind w:left="1134" w:hanging="1134"/>
        <w:rPr>
          <w:rFonts w:ascii="Arial" w:hAnsi="Arial" w:cs="Arial"/>
        </w:rPr>
      </w:pPr>
      <w:r w:rsidRPr="002F3CA7">
        <w:rPr>
          <w:rFonts w:ascii="Arial" w:hAnsi="Arial" w:cs="Arial"/>
          <w:b/>
        </w:rPr>
        <w:t xml:space="preserve">Заказчик: </w:t>
      </w:r>
      <w:r w:rsidRPr="002F3CA7">
        <w:rPr>
          <w:rFonts w:ascii="Arial" w:hAnsi="Arial" w:cs="Arial"/>
        </w:rPr>
        <w:t>Администрация Воскресенского муниципального района Нижегородской области</w:t>
      </w:r>
    </w:p>
    <w:p w:rsidR="00D50498" w:rsidRPr="002F3CA7" w:rsidRDefault="00D50498" w:rsidP="00D50498">
      <w:pPr>
        <w:spacing w:line="240" w:lineRule="auto"/>
        <w:rPr>
          <w:rFonts w:ascii="Arial" w:hAnsi="Arial" w:cs="Arial"/>
          <w:b/>
        </w:rPr>
      </w:pPr>
      <w:r w:rsidRPr="002F3CA7">
        <w:rPr>
          <w:rFonts w:ascii="Arial" w:hAnsi="Arial" w:cs="Arial"/>
          <w:b/>
        </w:rPr>
        <w:t xml:space="preserve">Договор: </w:t>
      </w:r>
      <w:r w:rsidRPr="002F3CA7">
        <w:rPr>
          <w:rFonts w:ascii="Arial" w:hAnsi="Arial" w:cs="Arial"/>
        </w:rPr>
        <w:t>5-ГППЗ  от 06 июня 2013 г.</w:t>
      </w:r>
    </w:p>
    <w:p w:rsidR="00D50498" w:rsidRPr="002F3CA7" w:rsidRDefault="00D50498" w:rsidP="00D50498">
      <w:pPr>
        <w:spacing w:line="240" w:lineRule="auto"/>
        <w:rPr>
          <w:rFonts w:ascii="Arial" w:hAnsi="Arial" w:cs="Arial"/>
        </w:rPr>
      </w:pPr>
      <w:r w:rsidRPr="002F3CA7">
        <w:rPr>
          <w:rFonts w:ascii="Arial" w:hAnsi="Arial" w:cs="Arial"/>
          <w:b/>
        </w:rPr>
        <w:t>Исполнитель:</w:t>
      </w:r>
      <w:r w:rsidRPr="002F3CA7">
        <w:rPr>
          <w:rFonts w:ascii="Arial" w:hAnsi="Arial" w:cs="Arial"/>
        </w:rPr>
        <w:t xml:space="preserve"> ООО НИИ "Земля и город"</w:t>
      </w:r>
    </w:p>
    <w:tbl>
      <w:tblPr>
        <w:tblW w:w="10129" w:type="dxa"/>
        <w:tblLayout w:type="fixed"/>
        <w:tblLook w:val="04A0" w:firstRow="1" w:lastRow="0" w:firstColumn="1" w:lastColumn="0" w:noHBand="0" w:noVBand="1"/>
      </w:tblPr>
      <w:tblGrid>
        <w:gridCol w:w="3652"/>
        <w:gridCol w:w="4536"/>
        <w:gridCol w:w="1941"/>
      </w:tblGrid>
      <w:tr w:rsidR="00A46193" w:rsidRPr="002F3CA7" w:rsidTr="00A46193">
        <w:tc>
          <w:tcPr>
            <w:tcW w:w="3652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  <w:bCs/>
              </w:rPr>
              <w:t>Генеральный директор</w:t>
            </w:r>
          </w:p>
        </w:tc>
        <w:tc>
          <w:tcPr>
            <w:tcW w:w="4536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П.И. Комаров</w:t>
            </w:r>
          </w:p>
        </w:tc>
      </w:tr>
      <w:tr w:rsidR="00A46193" w:rsidRPr="002F3CA7" w:rsidTr="00A46193">
        <w:tc>
          <w:tcPr>
            <w:tcW w:w="3652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Главный архитектор</w:t>
            </w:r>
          </w:p>
        </w:tc>
        <w:tc>
          <w:tcPr>
            <w:tcW w:w="4536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М.Э. Клюйкова</w:t>
            </w:r>
          </w:p>
        </w:tc>
      </w:tr>
      <w:tr w:rsidR="00A46193" w:rsidRPr="002F3CA7" w:rsidTr="00A46193">
        <w:tc>
          <w:tcPr>
            <w:tcW w:w="3652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Главный технолог</w:t>
            </w:r>
          </w:p>
        </w:tc>
        <w:tc>
          <w:tcPr>
            <w:tcW w:w="4536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Р.А. Васин</w:t>
            </w:r>
          </w:p>
        </w:tc>
      </w:tr>
      <w:tr w:rsidR="00A46193" w:rsidRPr="002F3CA7" w:rsidTr="00A46193">
        <w:tc>
          <w:tcPr>
            <w:tcW w:w="3652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Руководитель мастерской №2</w:t>
            </w:r>
          </w:p>
        </w:tc>
        <w:tc>
          <w:tcPr>
            <w:tcW w:w="4536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2F3CA7" w:rsidRDefault="00A46193" w:rsidP="00A46193">
            <w:pPr>
              <w:rPr>
                <w:rFonts w:ascii="Arial" w:hAnsi="Arial" w:cs="Arial"/>
              </w:rPr>
            </w:pPr>
            <w:r w:rsidRPr="002F3CA7">
              <w:rPr>
                <w:rFonts w:ascii="Arial" w:hAnsi="Arial" w:cs="Arial"/>
              </w:rPr>
              <w:t>С.А. Рыжов</w:t>
            </w:r>
          </w:p>
        </w:tc>
      </w:tr>
    </w:tbl>
    <w:p w:rsidR="006956C4" w:rsidRPr="002F3CA7" w:rsidRDefault="006956C4" w:rsidP="00A46193">
      <w:pPr>
        <w:spacing w:after="0" w:line="360" w:lineRule="auto"/>
        <w:rPr>
          <w:rFonts w:ascii="Arial" w:hAnsi="Arial" w:cs="Arial"/>
        </w:rPr>
      </w:pPr>
    </w:p>
    <w:p w:rsidR="006956C4" w:rsidRPr="002F3CA7" w:rsidRDefault="006956C4" w:rsidP="004B28AE">
      <w:pPr>
        <w:spacing w:after="0"/>
        <w:rPr>
          <w:rFonts w:ascii="Arial" w:hAnsi="Arial" w:cs="Arial"/>
        </w:rPr>
      </w:pPr>
    </w:p>
    <w:p w:rsidR="00D50498" w:rsidRPr="002F3CA7" w:rsidRDefault="00D50498" w:rsidP="00A46193">
      <w:pPr>
        <w:spacing w:line="360" w:lineRule="auto"/>
        <w:ind w:firstLine="709"/>
        <w:rPr>
          <w:rFonts w:ascii="Arial" w:hAnsi="Arial" w:cs="Arial"/>
          <w:szCs w:val="24"/>
        </w:rPr>
      </w:pPr>
      <w:r w:rsidRPr="002F3CA7">
        <w:rPr>
          <w:rFonts w:ascii="Arial" w:hAnsi="Arial" w:cs="Arial"/>
          <w:szCs w:val="24"/>
        </w:rPr>
        <w:t xml:space="preserve">В подготовке проекта </w:t>
      </w:r>
      <w:r w:rsidRPr="002F3CA7">
        <w:rPr>
          <w:rFonts w:ascii="Arial" w:hAnsi="Arial" w:cs="Arial"/>
        </w:rPr>
        <w:t xml:space="preserve">генерального плана </w:t>
      </w:r>
      <w:r w:rsidR="00436719" w:rsidRPr="002F3CA7">
        <w:rPr>
          <w:rFonts w:ascii="Arial" w:hAnsi="Arial" w:cs="Arial"/>
        </w:rPr>
        <w:t>Воздвиженского сельсовета</w:t>
      </w:r>
      <w:r w:rsidRPr="002F3CA7">
        <w:rPr>
          <w:rFonts w:ascii="Arial" w:hAnsi="Arial" w:cs="Arial"/>
        </w:rPr>
        <w:t xml:space="preserve"> Воскресенского района Нижегородской области также принимали участие иные организации </w:t>
      </w:r>
      <w:r w:rsidRPr="002F3CA7">
        <w:rPr>
          <w:rFonts w:ascii="Arial" w:hAnsi="Arial" w:cs="Arial"/>
          <w:szCs w:val="24"/>
        </w:rPr>
        <w:t>и специалисты, которые были вовлечены в общую работу предоставлением консультаций, заключений и рекомендаций, участием в совещаниях, рабочих обсуждениях.</w:t>
      </w:r>
    </w:p>
    <w:p w:rsidR="00AD013E" w:rsidRPr="002F3CA7" w:rsidRDefault="00AD013E" w:rsidP="004B28AE">
      <w:pPr>
        <w:spacing w:after="0" w:line="360" w:lineRule="auto"/>
        <w:rPr>
          <w:rFonts w:ascii="Arial" w:hAnsi="Arial" w:cs="Arial"/>
        </w:rPr>
      </w:pPr>
    </w:p>
    <w:p w:rsidR="00555D92" w:rsidRPr="002F3CA7" w:rsidRDefault="00555D92" w:rsidP="004B28AE">
      <w:pPr>
        <w:spacing w:after="0" w:line="360" w:lineRule="auto"/>
        <w:rPr>
          <w:rFonts w:ascii="Arial" w:hAnsi="Arial" w:cs="Arial"/>
        </w:rPr>
        <w:sectPr w:rsidR="00555D92" w:rsidRPr="002F3CA7" w:rsidSect="00D50498">
          <w:footerReference w:type="default" r:id="rId12"/>
          <w:pgSz w:w="11907" w:h="16839" w:code="9"/>
          <w:pgMar w:top="1134" w:right="567" w:bottom="1134" w:left="1701" w:header="567" w:footer="720" w:gutter="0"/>
          <w:pgNumType w:start="2"/>
          <w:cols w:space="720"/>
          <w:noEndnote/>
          <w:docGrid w:linePitch="299"/>
        </w:sectPr>
      </w:pPr>
    </w:p>
    <w:p w:rsidR="00D50498" w:rsidRPr="002F3CA7" w:rsidRDefault="00D50498" w:rsidP="00D50498">
      <w:pPr>
        <w:rPr>
          <w:rFonts w:ascii="Arial" w:hAnsi="Arial" w:cs="Arial"/>
          <w:b/>
          <w:szCs w:val="24"/>
        </w:rPr>
      </w:pPr>
    </w:p>
    <w:p w:rsidR="00D50498" w:rsidRPr="002F3CA7" w:rsidRDefault="00D50498" w:rsidP="00D50498">
      <w:pPr>
        <w:rPr>
          <w:rFonts w:ascii="Arial" w:hAnsi="Arial" w:cs="Arial"/>
          <w:b/>
          <w:szCs w:val="24"/>
        </w:rPr>
      </w:pPr>
      <w:r w:rsidRPr="002F3CA7">
        <w:rPr>
          <w:rFonts w:ascii="Arial" w:hAnsi="Arial" w:cs="Arial"/>
          <w:b/>
          <w:szCs w:val="24"/>
        </w:rPr>
        <w:t xml:space="preserve">СОДЕРЖАНИЕ ГЕНЕРАЛЬНОГО ПЛАНА </w:t>
      </w:r>
    </w:p>
    <w:p w:rsidR="00D50498" w:rsidRPr="002F3CA7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3CA7">
        <w:rPr>
          <w:rFonts w:ascii="Arial" w:hAnsi="Arial" w:cs="Arial"/>
        </w:rPr>
        <w:t>Генеральный план содержит две части:</w:t>
      </w:r>
    </w:p>
    <w:p w:rsidR="00D50498" w:rsidRPr="002F3CA7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  <w:b/>
          <w:szCs w:val="24"/>
        </w:rPr>
      </w:pPr>
      <w:r w:rsidRPr="002F3CA7">
        <w:rPr>
          <w:rFonts w:ascii="Arial" w:hAnsi="Arial" w:cs="Arial"/>
          <w:b/>
          <w:szCs w:val="24"/>
        </w:rPr>
        <w:t xml:space="preserve">Том </w:t>
      </w:r>
      <w:r w:rsidRPr="002F3CA7">
        <w:rPr>
          <w:rFonts w:ascii="Arial" w:hAnsi="Arial" w:cs="Arial"/>
          <w:b/>
          <w:szCs w:val="24"/>
          <w:lang w:val="en-US"/>
        </w:rPr>
        <w:t>I</w:t>
      </w:r>
    </w:p>
    <w:p w:rsidR="00D50498" w:rsidRPr="002F3CA7" w:rsidRDefault="00D50498" w:rsidP="00382DB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часть первая – положения о территориальном планировании (текстовая часть);</w:t>
      </w:r>
    </w:p>
    <w:p w:rsidR="00D50498" w:rsidRPr="002F3CA7" w:rsidRDefault="00D50498" w:rsidP="00382DB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часть вторая – карты территориального планирования (графические материалы).</w:t>
      </w:r>
    </w:p>
    <w:p w:rsidR="00D50498" w:rsidRPr="002F3CA7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  <w:b/>
          <w:szCs w:val="24"/>
        </w:rPr>
      </w:pPr>
      <w:r w:rsidRPr="002F3CA7">
        <w:rPr>
          <w:rFonts w:ascii="Arial" w:hAnsi="Arial" w:cs="Arial"/>
          <w:b/>
          <w:szCs w:val="24"/>
        </w:rPr>
        <w:t xml:space="preserve">Том </w:t>
      </w:r>
      <w:r w:rsidRPr="002F3CA7">
        <w:rPr>
          <w:rFonts w:ascii="Arial" w:hAnsi="Arial" w:cs="Arial"/>
          <w:b/>
          <w:szCs w:val="24"/>
          <w:lang w:val="en-US"/>
        </w:rPr>
        <w:t>II</w:t>
      </w:r>
    </w:p>
    <w:p w:rsidR="00D50498" w:rsidRPr="002F3CA7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3CA7">
        <w:rPr>
          <w:rFonts w:ascii="Arial" w:hAnsi="Arial" w:cs="Arial"/>
        </w:rPr>
        <w:t>Материалы по обоснованию генерального плана в виде пояснительной записки и карт.</w:t>
      </w:r>
    </w:p>
    <w:p w:rsidR="00983351" w:rsidRPr="002F3CA7" w:rsidRDefault="00983351" w:rsidP="004B28AE">
      <w:pPr>
        <w:spacing w:after="0" w:line="240" w:lineRule="auto"/>
        <w:rPr>
          <w:rFonts w:ascii="Arial" w:hAnsi="Arial" w:cs="Arial"/>
          <w:b/>
          <w:bCs/>
        </w:rPr>
      </w:pPr>
      <w:r w:rsidRPr="002F3CA7">
        <w:rPr>
          <w:rFonts w:ascii="Arial" w:hAnsi="Arial" w:cs="Arial"/>
          <w:b/>
          <w:bCs/>
        </w:rPr>
        <w:br w:type="page"/>
      </w:r>
    </w:p>
    <w:p w:rsidR="008F5633" w:rsidRPr="002F3CA7" w:rsidRDefault="008F5633" w:rsidP="00097BC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F3CA7">
        <w:rPr>
          <w:rFonts w:ascii="Arial" w:hAnsi="Arial" w:cs="Arial"/>
          <w:b/>
          <w:bCs/>
        </w:rPr>
        <w:lastRenderedPageBreak/>
        <w:t xml:space="preserve">СОДЕРЖАНИЕ ТОМА </w:t>
      </w:r>
      <w:r w:rsidRPr="002F3CA7">
        <w:rPr>
          <w:rFonts w:ascii="Arial" w:hAnsi="Arial" w:cs="Arial"/>
          <w:b/>
          <w:bCs/>
          <w:lang w:val="en-US"/>
        </w:rPr>
        <w:t>I</w:t>
      </w:r>
    </w:p>
    <w:p w:rsidR="008F5633" w:rsidRPr="002F3CA7" w:rsidRDefault="002C0F5D" w:rsidP="00097BC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F3CA7">
        <w:rPr>
          <w:rFonts w:ascii="Arial" w:hAnsi="Arial" w:cs="Arial"/>
          <w:b/>
          <w:bCs/>
        </w:rPr>
        <w:t>ЧАСТЬ 1. ПОЛОЖЕНИЯ О ТЕРРИТОРИАЛЬНОМ ПЛАНИРОВАНИИ</w:t>
      </w:r>
    </w:p>
    <w:sdt>
      <w:sdtPr>
        <w:rPr>
          <w:rFonts w:ascii="Calibri" w:eastAsia="Times New Roman" w:hAnsi="Calibri" w:cs="Times New Roman"/>
          <w:b/>
          <w:bCs/>
        </w:rPr>
        <w:id w:val="1810819763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</w:rPr>
      </w:sdtEndPr>
      <w:sdtContent>
        <w:p w:rsidR="00465948" w:rsidRPr="002F3CA7" w:rsidRDefault="00BC7030">
          <w:pPr>
            <w:pStyle w:val="11"/>
            <w:tabs>
              <w:tab w:val="right" w:leader="dot" w:pos="9345"/>
            </w:tabs>
            <w:rPr>
              <w:noProof/>
            </w:rPr>
          </w:pPr>
          <w:r w:rsidRPr="002F3CA7">
            <w:rPr>
              <w:rFonts w:ascii="Arial" w:hAnsi="Arial" w:cs="Arial"/>
            </w:rPr>
            <w:fldChar w:fldCharType="begin"/>
          </w:r>
          <w:r w:rsidR="005169D7" w:rsidRPr="002F3CA7">
            <w:rPr>
              <w:rFonts w:ascii="Arial" w:hAnsi="Arial" w:cs="Arial"/>
            </w:rPr>
            <w:instrText xml:space="preserve"> TOC \o "1-3" \h \z \u </w:instrText>
          </w:r>
          <w:r w:rsidRPr="002F3CA7">
            <w:rPr>
              <w:rFonts w:ascii="Arial" w:hAnsi="Arial" w:cs="Arial"/>
            </w:rPr>
            <w:fldChar w:fldCharType="separate"/>
          </w:r>
          <w:hyperlink w:anchor="_Toc373305556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 xml:space="preserve">РАЗДЕЛ 1. </w:t>
            </w:r>
            <w:r w:rsidR="00465948" w:rsidRPr="002F3CA7">
              <w:rPr>
                <w:rStyle w:val="af1"/>
                <w:rFonts w:ascii="Arial" w:hAnsi="Arial" w:cs="Arial"/>
                <w:noProof/>
                <w:spacing w:val="20"/>
              </w:rPr>
              <w:t>ОПИСАНИЕ ЦЕЛЕЙ И ЗАДАЧ ТЕРРИТОРИАЛЬНОГО ПЛАНИРОВАНИЯ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_Toc373305556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6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57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1.1 ОБЩИЕ ПОЛОЖЕНИЯ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_Toc373305557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6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58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1.2 НОРМАТИВНО-ПРАВОВАЯ БАЗА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_Toc373305558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7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59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1.3 ЦЕЛИ ТЕРРИТОРИАЛЬНОГО ПЛАНИРОВАНИЯ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_Toc373305559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10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60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1.4 ЗАДАЧИ ТЕРРИТОРИАЛЬНОГО ПЛАНИРОВАНИЯ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_Toc373305560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11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73305561" w:history="1">
            <w:r w:rsidR="00465948" w:rsidRPr="002F3CA7">
              <w:rPr>
                <w:rStyle w:val="af1"/>
                <w:rFonts w:ascii="Arial" w:hAnsi="Arial" w:cs="Arial"/>
                <w:noProof/>
                <w:spacing w:val="20"/>
              </w:rPr>
              <w:t>РАЗДЕЛ 2. 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_Toc373305561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12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73305562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ГЛАВА 1. ИЗМЕНЕНИЕ ГРАНИЦ ТЕРРИТОРИЙ И ЗЕМЕЛЬ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_Toc373305562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12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73305563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ГЛАВА 2. СВЕДЕНИЯ О ВИДАХ, НАЗНАЧЕНИИ И НАИМЕНОВАНИЯХ ПЛАНИРУЕМЫХ ДЛЯ РАЗМЕЩЕНИЯ ОБЪЕКТОВ МЕСТНОГО ЗНАЧЕНИЯ ПОСЕЛЕНИЯ, МУНИЦИПАЛЬНОГО РАЙОНА, РЕГИОНАЛЬНОГО И ФЕДЕРАЛЬНОГО ЗНАЧЕНИЯ, ИХ ОСНОВНЫЕ ХАРАКТЕРИСТИКИ, ИХ МЕСТОПОЛОЖЕНИЕ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_Toc373305563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15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373305564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ГЛАВА 3. ПАРАМЕТРЫ ФУНКЦИОНАЛЬНЫХ ЗОН, ПЛАНИРУЕМЫХ ДЛЯ                 ОБЪЕКТОВ КАПИТАЛЬНОГО СТРОИТЕЛЬСТВА, И СВЕДЕНИЯ О НИХ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_Toc373305564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37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65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3.1 ТЕРМИНЫ И ОПРЕДЕЛЕНИЯ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_Toc373305565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37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73305566" w:history="1">
            <w:r w:rsidR="00465948" w:rsidRPr="002F3CA7">
              <w:rPr>
                <w:rStyle w:val="af1"/>
                <w:rFonts w:ascii="Arial" w:hAnsi="Arial" w:cs="Arial"/>
                <w:noProof/>
              </w:rPr>
              <w:t>3.2 ХАРАКТЕРИСТИКИ И ПАРАМЕТРЫ ФУНКЦИОНАЛЬНЫХ ЗОН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_Toc373305566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39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73305567" w:history="1">
            <w:r w:rsidR="00465948" w:rsidRPr="002F3CA7">
              <w:rPr>
                <w:rStyle w:val="af1"/>
                <w:rFonts w:ascii="Arial" w:hAnsi="Arial" w:cs="Arial"/>
                <w:noProof/>
                <w:spacing w:val="20"/>
              </w:rPr>
              <w:t xml:space="preserve">РАЗДЕЛ 3. ТЕХНИКО-ЭКОНОМИЧЕСКИЕ </w:t>
            </w:r>
            <w:r w:rsidR="000D5AE6" w:rsidRPr="002F3CA7">
              <w:rPr>
                <w:rStyle w:val="af1"/>
                <w:rFonts w:ascii="Arial" w:hAnsi="Arial" w:cs="Arial"/>
                <w:noProof/>
                <w:spacing w:val="20"/>
              </w:rPr>
              <w:t>ПОКАЗАТЕЛИ ГЕНЕРАЛЬНОГО ПЛАНА СЕЛЬСОВЕТА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_Toc373305567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45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465948" w:rsidRPr="002F3CA7" w:rsidRDefault="0050644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73305568" w:history="1">
            <w:r w:rsidR="00465948" w:rsidRPr="002F3CA7">
              <w:rPr>
                <w:rStyle w:val="af1"/>
                <w:rFonts w:ascii="Arial" w:hAnsi="Arial" w:cs="Arial"/>
                <w:noProof/>
                <w:spacing w:val="20"/>
              </w:rPr>
              <w:t>ПРИЛОЖЕНИЕ</w:t>
            </w:r>
            <w:r w:rsidR="00465948" w:rsidRPr="002F3CA7">
              <w:rPr>
                <w:noProof/>
                <w:webHidden/>
              </w:rPr>
              <w:tab/>
            </w:r>
            <w:r w:rsidR="00465948" w:rsidRPr="002F3CA7">
              <w:rPr>
                <w:noProof/>
                <w:webHidden/>
              </w:rPr>
              <w:fldChar w:fldCharType="begin"/>
            </w:r>
            <w:r w:rsidR="00465948" w:rsidRPr="002F3CA7">
              <w:rPr>
                <w:noProof/>
                <w:webHidden/>
              </w:rPr>
              <w:instrText xml:space="preserve"> PAGEREF _Toc373305568 \h </w:instrText>
            </w:r>
            <w:r w:rsidR="00465948" w:rsidRPr="002F3CA7">
              <w:rPr>
                <w:noProof/>
                <w:webHidden/>
              </w:rPr>
            </w:r>
            <w:r w:rsidR="00465948" w:rsidRPr="002F3CA7">
              <w:rPr>
                <w:noProof/>
                <w:webHidden/>
              </w:rPr>
              <w:fldChar w:fldCharType="separate"/>
            </w:r>
            <w:r w:rsidR="00BE02B4">
              <w:rPr>
                <w:noProof/>
                <w:webHidden/>
              </w:rPr>
              <w:t>48</w:t>
            </w:r>
            <w:r w:rsidR="00465948" w:rsidRPr="002F3CA7">
              <w:rPr>
                <w:noProof/>
                <w:webHidden/>
              </w:rPr>
              <w:fldChar w:fldCharType="end"/>
            </w:r>
          </w:hyperlink>
        </w:p>
        <w:p w:rsidR="005169D7" w:rsidRPr="002F3CA7" w:rsidRDefault="00BC7030" w:rsidP="004B28AE">
          <w:pPr>
            <w:rPr>
              <w:rFonts w:ascii="Arial" w:hAnsi="Arial" w:cs="Arial"/>
            </w:rPr>
          </w:pPr>
          <w:r w:rsidRPr="002F3CA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F3003E" w:rsidRPr="002F3CA7" w:rsidRDefault="00F3003E">
      <w:pPr>
        <w:spacing w:after="0" w:line="240" w:lineRule="auto"/>
        <w:rPr>
          <w:rFonts w:ascii="Arial" w:hAnsi="Arial" w:cs="Arial"/>
          <w:b/>
          <w:bCs/>
        </w:rPr>
      </w:pPr>
      <w:r w:rsidRPr="002F3CA7">
        <w:rPr>
          <w:rFonts w:ascii="Arial" w:hAnsi="Arial" w:cs="Arial"/>
          <w:b/>
          <w:bCs/>
        </w:rPr>
        <w:br w:type="page"/>
      </w:r>
    </w:p>
    <w:p w:rsidR="005F7B37" w:rsidRPr="002F3CA7" w:rsidRDefault="002C0F5D" w:rsidP="00CE56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3CA7">
        <w:rPr>
          <w:rFonts w:ascii="Arial" w:hAnsi="Arial" w:cs="Arial"/>
          <w:b/>
          <w:bCs/>
          <w:sz w:val="24"/>
          <w:szCs w:val="24"/>
        </w:rPr>
        <w:lastRenderedPageBreak/>
        <w:t>ЧАСТЬ 2.</w:t>
      </w:r>
    </w:p>
    <w:p w:rsidR="002B7FD1" w:rsidRPr="002F3CA7" w:rsidRDefault="002B7FD1" w:rsidP="00CE56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3CA7">
        <w:rPr>
          <w:rFonts w:ascii="Arial" w:hAnsi="Arial" w:cs="Arial"/>
          <w:b/>
          <w:bCs/>
          <w:sz w:val="24"/>
          <w:szCs w:val="24"/>
        </w:rPr>
        <w:t>Карты в составе территориального планирования</w:t>
      </w:r>
    </w:p>
    <w:tbl>
      <w:tblPr>
        <w:tblW w:w="47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5C5EC1" w:rsidRPr="002F3CA7" w:rsidTr="005C5EC1">
        <w:trPr>
          <w:trHeight w:val="327"/>
        </w:trPr>
        <w:tc>
          <w:tcPr>
            <w:tcW w:w="5000" w:type="pct"/>
            <w:vAlign w:val="center"/>
          </w:tcPr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sz w:val="20"/>
                <w:szCs w:val="20"/>
              </w:rPr>
              <w:t>Карта 3. Сводная карта (основной чертеж).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административных границ.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планируемого функционального зонирования.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и сетей инженерной инфраструктуры.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социально-бытового назначения.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промышленного и агропромышленного комплексов.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ограничений использования территории.</w:t>
            </w:r>
          </w:p>
          <w:p w:rsidR="008A1980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особо охраняемых природных территорий.</w:t>
            </w:r>
          </w:p>
          <w:p w:rsidR="005C5EC1" w:rsidRPr="002F3CA7" w:rsidRDefault="008A1980" w:rsidP="008A1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объектов культурного наследия</w:t>
            </w:r>
          </w:p>
        </w:tc>
      </w:tr>
      <w:tr w:rsidR="005C5EC1" w:rsidRPr="002F3CA7" w:rsidTr="005C5EC1">
        <w:trPr>
          <w:trHeight w:val="397"/>
        </w:trPr>
        <w:tc>
          <w:tcPr>
            <w:tcW w:w="5000" w:type="pct"/>
            <w:vAlign w:val="center"/>
          </w:tcPr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sz w:val="20"/>
                <w:szCs w:val="20"/>
              </w:rPr>
              <w:t>Фрагменты карты 3.</w:t>
            </w:r>
            <w:r w:rsidRPr="002F3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b/>
                <w:sz w:val="20"/>
                <w:szCs w:val="20"/>
              </w:rPr>
              <w:t>Сводная карта (основной чертеж)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административных границ.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планируемого функционального зонирования.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и сетей инженерной инфраструктуры.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социально-бытового назначения.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промышленного и агропромышленного комплексов.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ограничений использования территории.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особо охраняемых природных территорий.</w:t>
            </w:r>
          </w:p>
          <w:p w:rsidR="005C5EC1" w:rsidRPr="002F3CA7" w:rsidRDefault="005C5EC1" w:rsidP="005C5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A7">
              <w:rPr>
                <w:rFonts w:ascii="Arial" w:hAnsi="Arial" w:cs="Arial"/>
                <w:sz w:val="20"/>
                <w:szCs w:val="20"/>
              </w:rPr>
              <w:t>Карта объектов культурного наследия</w:t>
            </w:r>
          </w:p>
        </w:tc>
      </w:tr>
    </w:tbl>
    <w:p w:rsidR="00D72C85" w:rsidRPr="002F3CA7" w:rsidRDefault="00D72C85" w:rsidP="004B28AE">
      <w:pPr>
        <w:spacing w:after="0" w:line="360" w:lineRule="auto"/>
        <w:rPr>
          <w:rFonts w:ascii="Arial" w:hAnsi="Arial" w:cs="Arial"/>
        </w:rPr>
      </w:pPr>
    </w:p>
    <w:p w:rsidR="00D72C85" w:rsidRPr="002F3CA7" w:rsidRDefault="00D72C85" w:rsidP="004B28AE">
      <w:pPr>
        <w:spacing w:after="0" w:line="360" w:lineRule="auto"/>
        <w:rPr>
          <w:rFonts w:ascii="Arial" w:hAnsi="Arial" w:cs="Arial"/>
        </w:rPr>
        <w:sectPr w:rsidR="00D72C85" w:rsidRPr="002F3CA7" w:rsidSect="00CA1CFA">
          <w:headerReference w:type="default" r:id="rId13"/>
          <w:pgSz w:w="11907" w:h="16839" w:code="9"/>
          <w:pgMar w:top="1134" w:right="851" w:bottom="1134" w:left="1701" w:header="567" w:footer="720" w:gutter="0"/>
          <w:cols w:space="720"/>
          <w:noEndnote/>
          <w:docGrid w:linePitch="299"/>
        </w:sectPr>
      </w:pPr>
    </w:p>
    <w:p w:rsidR="003F7BF8" w:rsidRPr="002F3CA7" w:rsidRDefault="00991F63" w:rsidP="00E0565D">
      <w:pPr>
        <w:pStyle w:val="1"/>
        <w:spacing w:before="0" w:line="240" w:lineRule="auto"/>
        <w:jc w:val="both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0" w:name="_Toc373305556"/>
      <w:r w:rsidRPr="002F3CA7">
        <w:rPr>
          <w:rFonts w:ascii="Arial" w:hAnsi="Arial" w:cs="Arial"/>
          <w:bCs w:val="0"/>
          <w:color w:val="auto"/>
          <w:sz w:val="32"/>
          <w:szCs w:val="32"/>
        </w:rPr>
        <w:lastRenderedPageBreak/>
        <w:t xml:space="preserve">РАЗДЕЛ 1. </w:t>
      </w:r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t>ОПИСАНИЕ ЦЕЛЕЙ И ЗАДАЧ ТЕРРИТОРИАЛЬНОГО ПЛАНИРОВАНИЯ</w:t>
      </w:r>
      <w:bookmarkEnd w:id="0"/>
    </w:p>
    <w:p w:rsidR="000315B5" w:rsidRPr="002F3CA7" w:rsidRDefault="000315B5" w:rsidP="000315B5">
      <w:pPr>
        <w:spacing w:after="0" w:line="360" w:lineRule="auto"/>
      </w:pPr>
    </w:p>
    <w:p w:rsidR="00991F63" w:rsidRPr="002F3CA7" w:rsidRDefault="00D8077C" w:rsidP="00BC3BFA">
      <w:pPr>
        <w:pStyle w:val="3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1" w:name="_Toc373305557"/>
      <w:r w:rsidRPr="002F3CA7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991F63" w:rsidRPr="002F3CA7">
        <w:rPr>
          <w:rFonts w:ascii="Arial" w:hAnsi="Arial" w:cs="Arial"/>
          <w:bCs w:val="0"/>
          <w:color w:val="auto"/>
          <w:sz w:val="24"/>
          <w:szCs w:val="24"/>
        </w:rPr>
        <w:t>1 ОБЩИЕ</w:t>
      </w:r>
      <w:r w:rsidR="00991F63" w:rsidRPr="002F3CA7">
        <w:rPr>
          <w:rFonts w:ascii="Arial" w:hAnsi="Arial" w:cs="Arial"/>
          <w:color w:val="auto"/>
          <w:sz w:val="24"/>
          <w:szCs w:val="24"/>
        </w:rPr>
        <w:t xml:space="preserve"> ПОЛОЖЕНИЯ</w:t>
      </w:r>
      <w:bookmarkEnd w:id="1"/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Настоящий </w:t>
      </w:r>
      <w:r w:rsidR="0037301E" w:rsidRPr="002F3CA7">
        <w:rPr>
          <w:rFonts w:ascii="Arial" w:hAnsi="Arial" w:cs="Arial"/>
        </w:rPr>
        <w:t xml:space="preserve">документ территориального планирования </w:t>
      </w:r>
      <w:r w:rsidRPr="002F3CA7">
        <w:rPr>
          <w:rFonts w:ascii="Arial" w:hAnsi="Arial" w:cs="Arial"/>
        </w:rPr>
        <w:t xml:space="preserve">— Генеральный план </w:t>
      </w:r>
      <w:r w:rsidR="001A33FE" w:rsidRPr="002F3CA7">
        <w:rPr>
          <w:rFonts w:ascii="Arial" w:hAnsi="Arial" w:cs="Arial"/>
        </w:rPr>
        <w:t>Воздвиженского</w:t>
      </w:r>
      <w:r w:rsidR="00D50498" w:rsidRPr="002F3CA7">
        <w:rPr>
          <w:rFonts w:ascii="Arial" w:hAnsi="Arial" w:cs="Arial"/>
        </w:rPr>
        <w:t xml:space="preserve"> сельсовета</w:t>
      </w:r>
      <w:r w:rsidR="009A57C4" w:rsidRPr="002F3CA7">
        <w:rPr>
          <w:rFonts w:ascii="Arial" w:hAnsi="Arial" w:cs="Arial"/>
        </w:rPr>
        <w:t xml:space="preserve"> </w:t>
      </w:r>
      <w:r w:rsidR="00D50498" w:rsidRPr="002F3CA7">
        <w:rPr>
          <w:rFonts w:ascii="Arial" w:hAnsi="Arial" w:cs="Arial"/>
        </w:rPr>
        <w:t>Воскре</w:t>
      </w:r>
      <w:r w:rsidR="001A33FE" w:rsidRPr="002F3CA7">
        <w:rPr>
          <w:rFonts w:ascii="Arial" w:hAnsi="Arial" w:cs="Arial"/>
        </w:rPr>
        <w:t>сенского муниципального района Н</w:t>
      </w:r>
      <w:r w:rsidR="00D50498" w:rsidRPr="002F3CA7">
        <w:rPr>
          <w:rFonts w:ascii="Arial" w:hAnsi="Arial" w:cs="Arial"/>
        </w:rPr>
        <w:t>ижегородской области</w:t>
      </w:r>
      <w:r w:rsidR="00CF2345" w:rsidRPr="002F3CA7">
        <w:rPr>
          <w:rFonts w:ascii="Arial" w:hAnsi="Arial" w:cs="Arial"/>
        </w:rPr>
        <w:t xml:space="preserve"> </w:t>
      </w:r>
      <w:r w:rsidRPr="002F3CA7">
        <w:rPr>
          <w:rFonts w:ascii="Arial" w:hAnsi="Arial" w:cs="Arial"/>
        </w:rPr>
        <w:t xml:space="preserve">(далее — </w:t>
      </w:r>
      <w:r w:rsidRPr="002F3CA7">
        <w:rPr>
          <w:rFonts w:ascii="Arial" w:hAnsi="Arial" w:cs="Arial"/>
          <w:b/>
        </w:rPr>
        <w:t>Генеральный план</w:t>
      </w:r>
      <w:r w:rsidRPr="002F3CA7">
        <w:rPr>
          <w:rFonts w:ascii="Arial" w:hAnsi="Arial" w:cs="Arial"/>
        </w:rPr>
        <w:t xml:space="preserve">) — подготовлен на основании «Градостроительного кодекса Российской Федерации» от </w:t>
      </w:r>
      <w:r w:rsidR="00DA585A" w:rsidRPr="002F3CA7">
        <w:rPr>
          <w:rFonts w:ascii="Arial" w:hAnsi="Arial" w:cs="Arial"/>
        </w:rPr>
        <w:t xml:space="preserve"> </w:t>
      </w:r>
      <w:r w:rsidRPr="002F3CA7">
        <w:rPr>
          <w:rFonts w:ascii="Arial" w:hAnsi="Arial" w:cs="Arial"/>
        </w:rPr>
        <w:t xml:space="preserve">29.12.2004 г. № 190-ФЗ., федерального закона от 06.10.2003 г. </w:t>
      </w:r>
      <w:r w:rsidR="00CE569D" w:rsidRPr="002F3CA7">
        <w:rPr>
          <w:rFonts w:ascii="Arial" w:hAnsi="Arial" w:cs="Arial"/>
        </w:rPr>
        <w:t xml:space="preserve">                     </w:t>
      </w:r>
      <w:r w:rsidRPr="002F3CA7">
        <w:rPr>
          <w:rFonts w:ascii="Arial" w:hAnsi="Arial" w:cs="Arial"/>
        </w:rPr>
        <w:t>№ 131-ФЗ.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соответствии с Градостроительным кодексом Российской Федерации настоящим Генеральным планом утверждены взаимосогласованные части:</w:t>
      </w:r>
    </w:p>
    <w:p w:rsidR="003F7BF8" w:rsidRPr="002F3CA7" w:rsidRDefault="003F7BF8" w:rsidP="00382DB8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</w:rPr>
      </w:pPr>
      <w:r w:rsidRPr="002F3CA7">
        <w:rPr>
          <w:rFonts w:ascii="Arial" w:hAnsi="Arial" w:cs="Arial"/>
        </w:rPr>
        <w:t>положения о территориальном планировании;</w:t>
      </w:r>
    </w:p>
    <w:p w:rsidR="003F7BF8" w:rsidRPr="002F3CA7" w:rsidRDefault="003F7BF8" w:rsidP="00382DB8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карты территориального планирования.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положениях о территориальном планировании утверждены: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ц</w:t>
      </w:r>
      <w:r w:rsidR="003F7BF8" w:rsidRPr="002F3CA7">
        <w:rPr>
          <w:rFonts w:ascii="Arial" w:hAnsi="Arial" w:cs="Arial"/>
        </w:rPr>
        <w:t>ели и задачи территориального планирования;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п</w:t>
      </w:r>
      <w:r w:rsidR="003F7BF8" w:rsidRPr="002F3CA7">
        <w:rPr>
          <w:rFonts w:ascii="Arial" w:hAnsi="Arial" w:cs="Arial"/>
        </w:rPr>
        <w:t>оложения, касающиеся и</w:t>
      </w:r>
      <w:r w:rsidR="003F7BF8" w:rsidRPr="002F3CA7">
        <w:rPr>
          <w:rFonts w:ascii="Arial" w:hAnsi="Arial" w:cs="Arial"/>
          <w:bCs/>
        </w:rPr>
        <w:t>зменения границ территорий и земель;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п</w:t>
      </w:r>
      <w:r w:rsidR="003F7BF8" w:rsidRPr="002F3CA7">
        <w:rPr>
          <w:rFonts w:ascii="Arial" w:hAnsi="Arial" w:cs="Arial"/>
        </w:rPr>
        <w:t xml:space="preserve">оложения, касающиеся </w:t>
      </w:r>
      <w:r w:rsidR="003F7BF8" w:rsidRPr="002F3CA7">
        <w:rPr>
          <w:rFonts w:ascii="Arial" w:hAnsi="Arial" w:cs="Arial"/>
          <w:bCs/>
        </w:rPr>
        <w:t>видов, назначения и наименования планируемых для размещения объектов капитального строительства местного значения и мероприятия по развитию систем транспортного, инженерно-технического и социального обслуживания населения;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  <w:bCs/>
        </w:rPr>
        <w:t>х</w:t>
      </w:r>
      <w:r w:rsidR="003F7BF8" w:rsidRPr="002F3CA7">
        <w:rPr>
          <w:rFonts w:ascii="Arial" w:hAnsi="Arial" w:cs="Arial"/>
          <w:bCs/>
        </w:rPr>
        <w:t>арактеристики зон с особыми условиями использования территории;</w:t>
      </w:r>
    </w:p>
    <w:p w:rsidR="003F7BF8" w:rsidRPr="002F3CA7" w:rsidRDefault="009E58D9" w:rsidP="00382D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  <w:bCs/>
        </w:rPr>
        <w:t>п</w:t>
      </w:r>
      <w:r w:rsidR="003F7BF8" w:rsidRPr="002F3CA7">
        <w:rPr>
          <w:rFonts w:ascii="Arial" w:hAnsi="Arial" w:cs="Arial"/>
          <w:bCs/>
        </w:rPr>
        <w:t>араметры функциональных зон и сведения о размещении в них объектов капитального строительства.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картах территориального планирования утверждены:</w:t>
      </w:r>
    </w:p>
    <w:p w:rsidR="003F7BF8" w:rsidRPr="002F3CA7" w:rsidRDefault="009E58D9" w:rsidP="00382DB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ф</w:t>
      </w:r>
      <w:r w:rsidR="003F7BF8" w:rsidRPr="002F3CA7">
        <w:rPr>
          <w:rFonts w:ascii="Arial" w:hAnsi="Arial" w:cs="Arial"/>
        </w:rPr>
        <w:t>ункциональные зоны и параметры их планируемого развития;</w:t>
      </w:r>
    </w:p>
    <w:p w:rsidR="003F7BF8" w:rsidRPr="002F3CA7" w:rsidRDefault="009E58D9" w:rsidP="00382DB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п</w:t>
      </w:r>
      <w:r w:rsidR="003F7BF8" w:rsidRPr="002F3CA7">
        <w:rPr>
          <w:rFonts w:ascii="Arial" w:hAnsi="Arial" w:cs="Arial"/>
        </w:rPr>
        <w:t>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допускается резервирование земель и изъятие земельных участков для муниципальных нужд</w:t>
      </w:r>
      <w:r w:rsidR="0037301E" w:rsidRPr="002F3CA7">
        <w:rPr>
          <w:rFonts w:ascii="Arial" w:hAnsi="Arial" w:cs="Arial"/>
        </w:rPr>
        <w:t>, а также объектов местного значения, предусмотренных Градостроительным кодексом и Законом Нижегородской области №37-З.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Этапами реализации Генерального плана определены:</w:t>
      </w:r>
    </w:p>
    <w:p w:rsidR="003F7BF8" w:rsidRPr="002F3CA7" w:rsidRDefault="009E58D9" w:rsidP="00382DB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п</w:t>
      </w:r>
      <w:r w:rsidR="003F7BF8" w:rsidRPr="002F3CA7">
        <w:rPr>
          <w:rFonts w:ascii="Arial" w:hAnsi="Arial" w:cs="Arial"/>
        </w:rPr>
        <w:t>ервая очередь реализации — до конца 20</w:t>
      </w:r>
      <w:r w:rsidR="00D50498" w:rsidRPr="002F3CA7">
        <w:rPr>
          <w:rFonts w:ascii="Arial" w:hAnsi="Arial" w:cs="Arial"/>
        </w:rPr>
        <w:t>18</w:t>
      </w:r>
      <w:r w:rsidR="003F7BF8" w:rsidRPr="002F3CA7">
        <w:rPr>
          <w:rFonts w:ascii="Arial" w:hAnsi="Arial" w:cs="Arial"/>
        </w:rPr>
        <w:t xml:space="preserve"> года;</w:t>
      </w:r>
    </w:p>
    <w:p w:rsidR="003F7BF8" w:rsidRPr="002F3CA7" w:rsidRDefault="009E58D9" w:rsidP="00382DB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р</w:t>
      </w:r>
      <w:r w:rsidR="003F7BF8" w:rsidRPr="002F3CA7">
        <w:rPr>
          <w:rFonts w:ascii="Arial" w:hAnsi="Arial" w:cs="Arial"/>
        </w:rPr>
        <w:t>асчетный срок реализации — с 20</w:t>
      </w:r>
      <w:r w:rsidR="00CE569D" w:rsidRPr="002F3CA7">
        <w:rPr>
          <w:rFonts w:ascii="Arial" w:hAnsi="Arial" w:cs="Arial"/>
        </w:rPr>
        <w:t>19</w:t>
      </w:r>
      <w:r w:rsidR="003F7BF8" w:rsidRPr="002F3CA7">
        <w:rPr>
          <w:rFonts w:ascii="Arial" w:hAnsi="Arial" w:cs="Arial"/>
        </w:rPr>
        <w:t xml:space="preserve"> до конца 20</w:t>
      </w:r>
      <w:r w:rsidR="00D50498" w:rsidRPr="002F3CA7">
        <w:rPr>
          <w:rFonts w:ascii="Arial" w:hAnsi="Arial" w:cs="Arial"/>
        </w:rPr>
        <w:t xml:space="preserve">33 </w:t>
      </w:r>
      <w:r w:rsidR="003F7BF8" w:rsidRPr="002F3CA7">
        <w:rPr>
          <w:rFonts w:ascii="Arial" w:hAnsi="Arial" w:cs="Arial"/>
        </w:rPr>
        <w:t>года.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Генеральном плане даны предложения</w:t>
      </w:r>
      <w:r w:rsidR="00155F19" w:rsidRPr="002F3CA7">
        <w:rPr>
          <w:rFonts w:ascii="Arial" w:hAnsi="Arial" w:cs="Arial"/>
        </w:rPr>
        <w:t>,</w:t>
      </w:r>
      <w:r w:rsidRPr="002F3CA7">
        <w:rPr>
          <w:rFonts w:ascii="Arial" w:hAnsi="Arial" w:cs="Arial"/>
        </w:rPr>
        <w:t xml:space="preserve"> </w:t>
      </w:r>
      <w:r w:rsidR="00155F19" w:rsidRPr="002F3CA7">
        <w:rPr>
          <w:rFonts w:ascii="Arial" w:hAnsi="Arial" w:cs="Arial"/>
        </w:rPr>
        <w:t>по</w:t>
      </w:r>
      <w:r w:rsidRPr="002F3CA7">
        <w:rPr>
          <w:rFonts w:ascii="Arial" w:hAnsi="Arial" w:cs="Arial"/>
        </w:rPr>
        <w:t xml:space="preserve"> размещени</w:t>
      </w:r>
      <w:r w:rsidR="00155F19" w:rsidRPr="002F3CA7">
        <w:rPr>
          <w:rFonts w:ascii="Arial" w:hAnsi="Arial" w:cs="Arial"/>
        </w:rPr>
        <w:t>ю</w:t>
      </w:r>
      <w:r w:rsidRPr="002F3CA7">
        <w:rPr>
          <w:rFonts w:ascii="Arial" w:hAnsi="Arial" w:cs="Arial"/>
        </w:rPr>
        <w:t xml:space="preserve"> объектов федерального и регионального значе</w:t>
      </w:r>
      <w:r w:rsidR="00155F19" w:rsidRPr="002F3CA7">
        <w:rPr>
          <w:rFonts w:ascii="Arial" w:hAnsi="Arial" w:cs="Arial"/>
        </w:rPr>
        <w:t>ния</w:t>
      </w:r>
      <w:r w:rsidRPr="002F3CA7">
        <w:rPr>
          <w:rFonts w:ascii="Arial" w:hAnsi="Arial" w:cs="Arial"/>
        </w:rPr>
        <w:t>.</w:t>
      </w:r>
    </w:p>
    <w:p w:rsidR="003F7BF8" w:rsidRPr="002F3CA7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Генеральным планом устанавливаются границы функциональных зон и размещение планируемых объектов капитального строительства </w:t>
      </w:r>
      <w:r w:rsidR="000D4DBB" w:rsidRPr="002F3CA7">
        <w:rPr>
          <w:rFonts w:ascii="Arial" w:hAnsi="Arial" w:cs="Arial"/>
        </w:rPr>
        <w:t>местного</w:t>
      </w:r>
      <w:r w:rsidRPr="002F3CA7">
        <w:rPr>
          <w:rFonts w:ascii="Arial" w:hAnsi="Arial" w:cs="Arial"/>
        </w:rPr>
        <w:t xml:space="preserve"> значения</w:t>
      </w:r>
      <w:r w:rsidR="00AC63B2" w:rsidRPr="002F3CA7">
        <w:rPr>
          <w:rFonts w:ascii="Arial" w:hAnsi="Arial" w:cs="Arial"/>
        </w:rPr>
        <w:t xml:space="preserve"> поселения</w:t>
      </w:r>
      <w:r w:rsidRPr="002F3CA7">
        <w:rPr>
          <w:rFonts w:ascii="Arial" w:hAnsi="Arial" w:cs="Arial"/>
        </w:rPr>
        <w:t>.</w:t>
      </w:r>
    </w:p>
    <w:p w:rsidR="00584ADD" w:rsidRPr="002F3CA7" w:rsidRDefault="003F7BF8" w:rsidP="00DA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lastRenderedPageBreak/>
        <w:t xml:space="preserve">Для определения показателей Генерального плана был выполнен прогнозный расчет численности населения. Результат расчета приведен в таблице </w:t>
      </w:r>
      <w:r w:rsidR="00155F19" w:rsidRPr="002F3CA7">
        <w:rPr>
          <w:rFonts w:ascii="Arial" w:hAnsi="Arial" w:cs="Arial"/>
        </w:rPr>
        <w:t>1.</w:t>
      </w:r>
      <w:r w:rsidR="00DA585A" w:rsidRPr="002F3CA7">
        <w:rPr>
          <w:rFonts w:ascii="Arial" w:hAnsi="Arial" w:cs="Arial"/>
        </w:rPr>
        <w:t>1</w:t>
      </w:r>
      <w:r w:rsidRPr="002F3CA7">
        <w:rPr>
          <w:rFonts w:ascii="Arial" w:hAnsi="Arial" w:cs="Arial"/>
        </w:rPr>
        <w:t>.</w:t>
      </w:r>
    </w:p>
    <w:p w:rsidR="00155F19" w:rsidRPr="002F3CA7" w:rsidRDefault="00DA585A" w:rsidP="004B28AE">
      <w:pPr>
        <w:pStyle w:val="af3"/>
        <w:spacing w:after="0"/>
        <w:jc w:val="left"/>
        <w:rPr>
          <w:rFonts w:ascii="Arial" w:hAnsi="Arial" w:cs="Arial"/>
          <w:sz w:val="22"/>
        </w:rPr>
      </w:pPr>
      <w:r w:rsidRPr="002F3CA7">
        <w:rPr>
          <w:rFonts w:ascii="Arial" w:hAnsi="Arial" w:cs="Arial"/>
          <w:sz w:val="22"/>
        </w:rPr>
        <w:t>Таблица 1.1</w:t>
      </w:r>
      <w:r w:rsidR="00155F19" w:rsidRPr="002F3CA7">
        <w:rPr>
          <w:rFonts w:ascii="Arial" w:hAnsi="Arial" w:cs="Arial"/>
          <w:sz w:val="22"/>
        </w:rPr>
        <w:t xml:space="preserve"> - Прогноз численности населения </w:t>
      </w:r>
      <w:r w:rsidR="00436719" w:rsidRPr="002F3CA7">
        <w:rPr>
          <w:rFonts w:ascii="Arial" w:hAnsi="Arial" w:cs="Arial"/>
          <w:sz w:val="22"/>
        </w:rPr>
        <w:t>Воздвиженского сельcовета</w:t>
      </w: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3143"/>
        <w:gridCol w:w="1787"/>
        <w:gridCol w:w="1989"/>
        <w:gridCol w:w="2652"/>
      </w:tblGrid>
      <w:tr w:rsidR="001A33FE" w:rsidRPr="002F3CA7" w:rsidTr="00085F16">
        <w:trPr>
          <w:trHeight w:val="285"/>
        </w:trPr>
        <w:tc>
          <w:tcPr>
            <w:tcW w:w="1756" w:type="pct"/>
            <w:hideMark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Населенный пункт</w:t>
            </w:r>
          </w:p>
        </w:tc>
        <w:tc>
          <w:tcPr>
            <w:tcW w:w="1047" w:type="pct"/>
            <w:noWrap/>
            <w:hideMark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201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941" w:type="pct"/>
            <w:noWrap/>
            <w:hideMark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1 очередь (201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г.)</w:t>
            </w:r>
          </w:p>
        </w:tc>
        <w:tc>
          <w:tcPr>
            <w:tcW w:w="1255" w:type="pct"/>
            <w:noWrap/>
            <w:hideMark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>Расчетный срок (20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</w:t>
            </w:r>
            <w:r w:rsidRPr="002F3CA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г.)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5A77F7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с. Воздвиженское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792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743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819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A17890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</w:t>
            </w:r>
            <w:r w:rsidR="001A33FE" w:rsidRPr="002F3CA7">
              <w:rPr>
                <w:rFonts w:ascii="Arial" w:hAnsi="Arial" w:cs="Arial"/>
                <w:color w:val="000000"/>
                <w:sz w:val="20"/>
              </w:rPr>
              <w:t>.Большие Отары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415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385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439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A17890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</w:t>
            </w:r>
            <w:r w:rsidR="001A33FE" w:rsidRPr="002F3CA7">
              <w:rPr>
                <w:rFonts w:ascii="Arial" w:hAnsi="Arial" w:cs="Arial"/>
                <w:color w:val="000000"/>
                <w:sz w:val="20"/>
              </w:rPr>
              <w:t>.Большое Иевлево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258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215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265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д.Заболотное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5A77F7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п. Ижма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д.Малое Иевлево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д.Малые Отары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5A77F7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п. Северный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187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186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д.Сухоречье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д.Тиханки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д.Чистое Болото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5A77F7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п. Руя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с.Большое Поле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201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173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д.Большая Юронга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д.Изъянка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д.Кузнец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255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д.Малая Юронга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д.Нестерино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д.Ошараш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</w:tr>
      <w:tr w:rsidR="001A33FE" w:rsidRPr="002F3CA7" w:rsidTr="00085F16">
        <w:trPr>
          <w:trHeight w:val="22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д.Малое Содомово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</w:tr>
      <w:tr w:rsidR="001A33FE" w:rsidRPr="002F3CA7" w:rsidTr="00085F16">
        <w:trPr>
          <w:trHeight w:val="22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д.Большие Поляны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154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</w:tr>
      <w:tr w:rsidR="001A33FE" w:rsidRPr="002F3CA7" w:rsidTr="00085F16">
        <w:trPr>
          <w:trHeight w:val="22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д.Петрово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A33FE" w:rsidRPr="002F3CA7" w:rsidTr="00085F16">
        <w:trPr>
          <w:trHeight w:val="225"/>
        </w:trPr>
        <w:tc>
          <w:tcPr>
            <w:tcW w:w="1756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д.Прудовские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41" w:type="pct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55" w:type="pct"/>
            <w:shd w:val="clear" w:color="auto" w:fill="FFFFFF" w:themeFill="background1"/>
            <w:noWrap/>
            <w:vAlign w:val="center"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A33FE" w:rsidRPr="002F3CA7" w:rsidTr="00085F16">
        <w:trPr>
          <w:trHeight w:val="285"/>
        </w:trPr>
        <w:tc>
          <w:tcPr>
            <w:tcW w:w="1756" w:type="pct"/>
            <w:noWrap/>
          </w:tcPr>
          <w:p w:rsidR="001A33FE" w:rsidRPr="002F3CA7" w:rsidRDefault="001A33FE" w:rsidP="00085F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047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color w:val="000000"/>
                <w:sz w:val="20"/>
              </w:rPr>
              <w:t>2673</w:t>
            </w:r>
          </w:p>
        </w:tc>
        <w:tc>
          <w:tcPr>
            <w:tcW w:w="941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color w:val="000000"/>
                <w:sz w:val="20"/>
              </w:rPr>
              <w:t>2381</w:t>
            </w:r>
          </w:p>
        </w:tc>
        <w:tc>
          <w:tcPr>
            <w:tcW w:w="1255" w:type="pct"/>
            <w:noWrap/>
          </w:tcPr>
          <w:p w:rsidR="001A33FE" w:rsidRPr="002F3CA7" w:rsidRDefault="001A33FE" w:rsidP="00085F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F3CA7">
              <w:rPr>
                <w:rFonts w:ascii="Arial" w:hAnsi="Arial" w:cs="Arial"/>
                <w:b/>
                <w:color w:val="000000"/>
                <w:sz w:val="20"/>
              </w:rPr>
              <w:t>2788</w:t>
            </w:r>
          </w:p>
        </w:tc>
      </w:tr>
    </w:tbl>
    <w:p w:rsidR="00D434E6" w:rsidRPr="002F3CA7" w:rsidRDefault="00D434E6" w:rsidP="00DA585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84ADD" w:rsidRPr="002F3CA7" w:rsidRDefault="00D8077C" w:rsidP="00BC3BF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2" w:name="_Toc373305558"/>
      <w:r w:rsidRPr="002F3CA7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584ADD" w:rsidRPr="002F3CA7">
        <w:rPr>
          <w:rFonts w:ascii="Arial" w:hAnsi="Arial" w:cs="Arial"/>
          <w:bCs w:val="0"/>
          <w:color w:val="auto"/>
          <w:sz w:val="24"/>
          <w:szCs w:val="24"/>
        </w:rPr>
        <w:t>2 НОРМАТИВНО-ПРАВОВАЯ БАЗА</w:t>
      </w:r>
      <w:bookmarkEnd w:id="2"/>
    </w:p>
    <w:p w:rsidR="00DA585A" w:rsidRPr="002F3CA7" w:rsidRDefault="00D434E6" w:rsidP="00DA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Генеральн</w:t>
      </w:r>
      <w:r w:rsidR="00217201" w:rsidRPr="002F3CA7">
        <w:rPr>
          <w:rFonts w:ascii="Arial" w:hAnsi="Arial" w:cs="Arial"/>
        </w:rPr>
        <w:t>ый</w:t>
      </w:r>
      <w:r w:rsidRPr="002F3CA7">
        <w:rPr>
          <w:rFonts w:ascii="Arial" w:hAnsi="Arial" w:cs="Arial"/>
        </w:rPr>
        <w:t xml:space="preserve"> план разработан в соответствии со следующими техническими и нормативно-правовыми документами:</w:t>
      </w:r>
    </w:p>
    <w:p w:rsidR="00155F19" w:rsidRPr="002F3CA7" w:rsidRDefault="00AB181B" w:rsidP="00DA585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bookmarkStart w:id="3" w:name="_Toc357178530"/>
      <w:bookmarkStart w:id="4" w:name="_Toc357179107"/>
      <w:bookmarkStart w:id="5" w:name="_Toc359404611"/>
      <w:r w:rsidRPr="002F3CA7">
        <w:rPr>
          <w:rFonts w:ascii="Arial" w:hAnsi="Arial" w:cs="Arial"/>
          <w:b/>
          <w:sz w:val="24"/>
          <w:szCs w:val="24"/>
        </w:rPr>
        <w:t>Федеральные нормативно-правовые акты и программы</w:t>
      </w:r>
      <w:bookmarkEnd w:id="3"/>
      <w:bookmarkEnd w:id="4"/>
      <w:bookmarkEnd w:id="5"/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bookmarkStart w:id="6" w:name="_Toc357178531"/>
      <w:bookmarkStart w:id="7" w:name="_Toc357179108"/>
      <w:bookmarkStart w:id="8" w:name="_Toc359404612"/>
      <w:r w:rsidRPr="002F3CA7">
        <w:rPr>
          <w:rFonts w:ascii="Arial" w:hAnsi="Arial" w:cs="Arial"/>
          <w:sz w:val="22"/>
          <w:szCs w:val="22"/>
        </w:rPr>
        <w:t>Градостроительный кодекс Российской Федерации от 29.12.2004 г. № 190 – ФЗ;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Земельный кодекс Российской Федерации от 25.10.2001 г. № 136-ФЗ;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Водный кодекс Российской Федерации от 03.06.2006 г. № 74-ФЗ;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Лесной кодекс Российской Федерации от 04.12.2006 г. № 200-ФЗ;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Федеральный закон от 24.12.2004 года № 172-ФЗ "О порядке перевода земель и земельных участков из одной категории в другую"; 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Федеральный </w:t>
      </w:r>
      <w:hyperlink r:id="rId14" w:history="1">
        <w:r w:rsidRPr="002F3CA7">
          <w:rPr>
            <w:rFonts w:ascii="Arial" w:hAnsi="Arial" w:cs="Arial"/>
            <w:sz w:val="22"/>
            <w:szCs w:val="22"/>
          </w:rPr>
          <w:t>закон</w:t>
        </w:r>
      </w:hyperlink>
      <w:r w:rsidRPr="002F3CA7">
        <w:rPr>
          <w:rFonts w:ascii="Arial" w:hAnsi="Arial" w:cs="Arial"/>
          <w:sz w:val="22"/>
          <w:szCs w:val="22"/>
        </w:rPr>
        <w:t xml:space="preserve"> от 14 марта 1995 г. № 33-ФЗ "Об особо охраняемых природных территориях";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Федеральный закон от 23.02.1995 г. № 26-ФЗ "О природных лечебных ресур</w:t>
      </w:r>
      <w:r w:rsidRPr="002F3CA7">
        <w:rPr>
          <w:rFonts w:ascii="Arial" w:hAnsi="Arial" w:cs="Arial"/>
          <w:sz w:val="22"/>
          <w:szCs w:val="22"/>
        </w:rPr>
        <w:lastRenderedPageBreak/>
        <w:t>сах, лечебно-оздоровительных местностях и курортах";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Федеральный закон от 06.10.2003 г. №  131 - ФЗ "Об общих принципах организации местного самоуправления в Российской Федерации";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Постановление Правительства РФ от 09.06.2006 г. № 363 "Об информационном обеспечении градостроительной деятельности";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Постановление Правительства РФ от 24.03.2007 года №178 "Об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образований";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 xml:space="preserve">Приказ Минрегиона РФ от 26.05.2011 г. № 244 "Об утверждении Методических рекомендаций по разработке проектов генеральных планов поселений и городских округов"; 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Приказ Минрегиона РФ от 30.08.2007 г. №85 "Об утверждении документов по ведению информационной системы обеспечения градостроительной деятельности" (вместе с "Положением о системе классификации и кодирования, используемой при ведении книг, входящих в состав информационной системы обеспечения градостроительной деятельности", "Положением о порядке ведения книг, входящих в состав информационной системы обеспечения градостроительной деятельности, и порядке присвоения регистрационных и идентификационных номеров");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СанПиН 2.2.1/2.1.1.1200-03 "Санитарно-защитные зоны и санитарная классификация предприятий, сооружений и иных объектов", утвержден Постановлением Главного государственного санитарного врача РФ от 25.09.2007 г. № 74;</w:t>
      </w:r>
    </w:p>
    <w:p w:rsidR="00D50498" w:rsidRPr="002F3CA7" w:rsidRDefault="00D50498" w:rsidP="00382DB8">
      <w:pPr>
        <w:pStyle w:val="a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СП 42.13330.2011 «Градостроительство. Планировка и застройка городских и сельских поселений». Актуализированная редакция СНиП 2.07.01-89*, утвержден Приказом Минрегиона РФ от 28.12.2010 г. №820;</w:t>
      </w:r>
    </w:p>
    <w:p w:rsidR="00D50498" w:rsidRPr="002F3CA7" w:rsidRDefault="00D50498" w:rsidP="00382DB8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Федеральный закон от 24 июля 2007 г. № 221-ФЗ "О государственном кадастре недвижимости".</w:t>
      </w:r>
    </w:p>
    <w:p w:rsidR="00723536" w:rsidRPr="002F3CA7" w:rsidRDefault="00723536" w:rsidP="0072353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155F19" w:rsidRPr="002F3CA7" w:rsidRDefault="00AB181B" w:rsidP="00DA58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F3CA7">
        <w:rPr>
          <w:rFonts w:ascii="Arial" w:hAnsi="Arial" w:cs="Arial"/>
          <w:b/>
          <w:sz w:val="24"/>
          <w:szCs w:val="24"/>
        </w:rPr>
        <w:t>Региональные нормативно-правовые акты и программы</w:t>
      </w:r>
      <w:bookmarkEnd w:id="6"/>
      <w:bookmarkEnd w:id="7"/>
      <w:bookmarkEnd w:id="8"/>
    </w:p>
    <w:p w:rsidR="00D50498" w:rsidRPr="002F3CA7" w:rsidRDefault="00D50498" w:rsidP="00723536">
      <w:pPr>
        <w:spacing w:line="360" w:lineRule="auto"/>
        <w:ind w:firstLine="709"/>
        <w:rPr>
          <w:rFonts w:ascii="Arial" w:hAnsi="Arial" w:cs="Arial"/>
        </w:rPr>
      </w:pPr>
      <w:bookmarkStart w:id="9" w:name="_Toc357178532"/>
      <w:bookmarkStart w:id="10" w:name="_Toc357179109"/>
      <w:bookmarkStart w:id="11" w:name="_Toc359404613"/>
      <w:r w:rsidRPr="002F3CA7">
        <w:rPr>
          <w:rFonts w:ascii="Arial" w:hAnsi="Arial" w:cs="Arial"/>
        </w:rPr>
        <w:t xml:space="preserve">Ниже приведен перечень программ и планов социально-экономического развития, принятие которых оказывает значительное влияние на развитие </w:t>
      </w:r>
      <w:r w:rsidR="00436719" w:rsidRPr="002F3CA7">
        <w:rPr>
          <w:rFonts w:ascii="Arial" w:hAnsi="Arial" w:cs="Arial"/>
        </w:rPr>
        <w:t>сельсовета</w:t>
      </w:r>
      <w:r w:rsidRPr="002F3CA7">
        <w:rPr>
          <w:rFonts w:ascii="Arial" w:hAnsi="Arial" w:cs="Arial"/>
        </w:rPr>
        <w:t>.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Схема территориального планирования Нижегородской области (Утверждена Постановлением Правительства Нижегородской области «Об утверждении схемы территориального планирования Нижегородской области» №254 от 29.04.2010 г.;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Стратегия развития Нижегородской области до 2020 года, утвержденная постановлением правительства Нижег</w:t>
      </w:r>
      <w:r w:rsidR="00723536" w:rsidRPr="002F3CA7">
        <w:rPr>
          <w:rFonts w:ascii="Arial" w:hAnsi="Arial" w:cs="Arial"/>
          <w:sz w:val="22"/>
          <w:szCs w:val="22"/>
        </w:rPr>
        <w:t>ородской области от 17 апреля 20</w:t>
      </w:r>
      <w:r w:rsidRPr="002F3CA7">
        <w:rPr>
          <w:rFonts w:ascii="Arial" w:hAnsi="Arial" w:cs="Arial"/>
          <w:sz w:val="22"/>
          <w:szCs w:val="22"/>
        </w:rPr>
        <w:t>06 года №127;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lastRenderedPageBreak/>
        <w:t>«Концепция развития и совершенствования сети автомобильных дорог общего пользования Нижегородской области на перспективу до 2025 года», разработанная НИПИ территориального развития и транспортной инфраструктуры (г. Санкт-Петербург);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hAnsi="Arial" w:cs="Arial"/>
          <w:sz w:val="22"/>
          <w:szCs w:val="22"/>
        </w:rPr>
        <w:t>Областная целевая программа «Развитие социальной и инженерной инфраструктуры как основы повышения качества жизни населения Нижегородской области на 2011-2013 годы», утвержденная постановлением Правительства Нижегородской области                  от 1 сентября 2010 года №567;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обращения с отходами производства и потребления в Нижегородской области на 2009-2014 годы», утвержденная постановлением Правительства Нижегородской области от 6 марта 2009 года №104;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Концепция демографического развития Нижегородской области на период до 2020 года, утвержденная постановлением Правительства Нижегородской области                 от 27 июня 2007 года №201;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«Программа развития сети автомобильных дорог общего пользования Нижегородской области и искусственных сооружений на них до 2022 года»;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физической культуры и спорта на 2005-2015 годы»;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внутреннего и въездного туризма в Нижегородской области в 2012-2016 годах», утвержденная постановлением Правительства Нижегородской области от 04 октября 2011 года №797;</w:t>
      </w:r>
    </w:p>
    <w:p w:rsidR="00D50498" w:rsidRPr="002F3CA7" w:rsidRDefault="00D50498" w:rsidP="00382DB8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2F3CA7">
        <w:rPr>
          <w:rFonts w:ascii="Arial" w:eastAsia="Times New Roman" w:hAnsi="Arial" w:cs="Arial"/>
          <w:bCs/>
          <w:sz w:val="22"/>
          <w:szCs w:val="22"/>
        </w:rPr>
        <w:t>Программа «О мероприятиях по развитию производственных сил Воскресенского муниципального района Нижегородской области на 2013-2020 годы», утвержденная распоряжением администрации Воскресенского района от 28 ноября 2012 года №1792-р.</w:t>
      </w:r>
    </w:p>
    <w:p w:rsidR="00723536" w:rsidRPr="002F3CA7" w:rsidRDefault="00723536" w:rsidP="00723536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ind w:left="709"/>
        <w:rPr>
          <w:rFonts w:ascii="Arial" w:eastAsia="Times New Roman" w:hAnsi="Arial" w:cs="Arial"/>
          <w:bCs/>
          <w:sz w:val="22"/>
          <w:szCs w:val="22"/>
        </w:rPr>
      </w:pPr>
    </w:p>
    <w:p w:rsidR="00155F19" w:rsidRPr="002F3CA7" w:rsidRDefault="00AB181B" w:rsidP="00D504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F3CA7">
        <w:rPr>
          <w:rFonts w:ascii="Arial" w:hAnsi="Arial" w:cs="Arial"/>
          <w:b/>
          <w:sz w:val="24"/>
          <w:szCs w:val="24"/>
        </w:rPr>
        <w:t>Районные нормативно-правовые акты и программы</w:t>
      </w:r>
      <w:bookmarkEnd w:id="9"/>
      <w:bookmarkEnd w:id="10"/>
      <w:bookmarkEnd w:id="11"/>
    </w:p>
    <w:p w:rsidR="00D50498" w:rsidRPr="002F3CA7" w:rsidRDefault="00D50498" w:rsidP="00382DB8">
      <w:pPr>
        <w:pStyle w:val="a"/>
        <w:numPr>
          <w:ilvl w:val="0"/>
          <w:numId w:val="14"/>
        </w:numPr>
        <w:tabs>
          <w:tab w:val="left" w:pos="142"/>
        </w:tabs>
        <w:spacing w:line="360" w:lineRule="auto"/>
        <w:ind w:left="0" w:firstLine="414"/>
        <w:rPr>
          <w:rFonts w:ascii="Arial" w:hAnsi="Arial" w:cs="Arial"/>
          <w:sz w:val="22"/>
          <w:szCs w:val="26"/>
        </w:rPr>
      </w:pPr>
      <w:r w:rsidRPr="002F3CA7">
        <w:rPr>
          <w:rFonts w:ascii="Arial" w:hAnsi="Arial" w:cs="Arial"/>
          <w:sz w:val="22"/>
          <w:szCs w:val="26"/>
        </w:rPr>
        <w:t xml:space="preserve">Устав </w:t>
      </w:r>
      <w:r w:rsidR="001A33FE" w:rsidRPr="002F3CA7">
        <w:rPr>
          <w:rFonts w:ascii="Arial" w:hAnsi="Arial" w:cs="Arial"/>
          <w:sz w:val="22"/>
          <w:szCs w:val="26"/>
        </w:rPr>
        <w:t>Воздвиженского</w:t>
      </w:r>
      <w:r w:rsidRPr="002F3CA7">
        <w:rPr>
          <w:rFonts w:ascii="Arial" w:hAnsi="Arial" w:cs="Arial"/>
          <w:sz w:val="22"/>
          <w:szCs w:val="26"/>
        </w:rPr>
        <w:t xml:space="preserve"> сельсовета Воскресенского муниципального района Нижегородской области;</w:t>
      </w:r>
    </w:p>
    <w:p w:rsidR="003E7728" w:rsidRPr="002F3CA7" w:rsidRDefault="003E7728" w:rsidP="00DA48BC">
      <w:pPr>
        <w:pStyle w:val="a"/>
        <w:numPr>
          <w:ilvl w:val="0"/>
          <w:numId w:val="14"/>
        </w:numPr>
        <w:tabs>
          <w:tab w:val="left" w:pos="709"/>
        </w:tabs>
        <w:spacing w:line="360" w:lineRule="auto"/>
        <w:ind w:left="0" w:firstLine="414"/>
        <w:rPr>
          <w:rFonts w:ascii="Arial" w:hAnsi="Arial" w:cs="Arial"/>
          <w:sz w:val="22"/>
          <w:szCs w:val="26"/>
        </w:rPr>
      </w:pPr>
      <w:r w:rsidRPr="002F3CA7">
        <w:rPr>
          <w:rFonts w:ascii="Arial" w:hAnsi="Arial" w:cs="Arial"/>
          <w:sz w:val="22"/>
          <w:szCs w:val="22"/>
        </w:rPr>
        <w:t>Схема территориального планирования Воскресенского муниципального района Нижегородской области, утвержденная решением Земского собрания Воскресенского района от 6 сентября 2013 года №69;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целевая программа «Развитие образования Воскресенского муниципального района Нижегородской области на 2011-2015 годы», утвержденная постановлением администрации Воскресенского муниципального района от 10 февраля 2012 года №184;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 xml:space="preserve">Районная целевая программа «Развитие городского и пригородного транспорта на территории Воскресенского муниципального района Нижегородской области                          </w:t>
      </w:r>
      <w:r w:rsidRPr="002F3CA7">
        <w:rPr>
          <w:rFonts w:ascii="Arial" w:hAnsi="Arial" w:cs="Arial"/>
          <w:szCs w:val="26"/>
        </w:rPr>
        <w:lastRenderedPageBreak/>
        <w:t>на 2012-2014 годы», утвержденная постановлением администрации Воскресенского муниципального района от 14 февраля 2012 года №210;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комплексная целевая программа «Пожарная безопасность учреждений культуры Воскресенского муниципального района Нижегородской области                                   на 2011-2013 годы», утвержденная постановлением администрации Воскресенского муниципального района от 3 апреля 2012 года №443;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 xml:space="preserve"> Районная целевая программа «Пожарная безопасность поселений Воскресенского муниципального района Нижегородской области на 2013-2015 годы», утвержденная постановлением администрации Воскресенского муниципального района от 17 октября </w:t>
      </w:r>
      <w:r w:rsidR="00723536" w:rsidRPr="002F3CA7">
        <w:rPr>
          <w:rFonts w:ascii="Arial" w:hAnsi="Arial" w:cs="Arial"/>
          <w:szCs w:val="26"/>
        </w:rPr>
        <w:t xml:space="preserve">         </w:t>
      </w:r>
      <w:r w:rsidRPr="002F3CA7">
        <w:rPr>
          <w:rFonts w:ascii="Arial" w:hAnsi="Arial" w:cs="Arial"/>
          <w:szCs w:val="26"/>
        </w:rPr>
        <w:t>2012 года №1568;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целевая программа «Комплексное развитие систем коммунальной инфраструктуры Воскресенского района на 2011 – 2015 годы», утвержденная постановлением администрации Воскресенского муниципального района от 4 августа 2011 года №1048;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целевая программа «Развитие жилищно-коммунального хозяйства Воскресенского муниципального района на  2011-2013 годы», утвержденная постановлением администрации Воскресенского муниципального района от 3 декабря 2010 года №1610;</w:t>
      </w:r>
    </w:p>
    <w:p w:rsidR="00D50498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2F3CA7">
        <w:rPr>
          <w:rFonts w:ascii="Arial" w:hAnsi="Arial" w:cs="Arial"/>
          <w:szCs w:val="26"/>
        </w:rPr>
        <w:t>Районная целевая программа «Развитие въездного и внутреннего туризма в Воскресенском муниципальном районе Нижегородской области на 2011-2015 годы», утвержденная постановлением администрации Воскресенского муниципального района                     от 16 декабря 2010 года №1700;</w:t>
      </w:r>
    </w:p>
    <w:p w:rsidR="00AB181B" w:rsidRPr="002F3CA7" w:rsidRDefault="00D50498" w:rsidP="00382DB8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</w:rPr>
      </w:pPr>
      <w:r w:rsidRPr="002F3CA7">
        <w:rPr>
          <w:rFonts w:ascii="Arial" w:hAnsi="Arial" w:cs="Arial"/>
          <w:szCs w:val="26"/>
        </w:rPr>
        <w:t>Районная целевая программа «Об утверждении долгосрочной муниципальной целевой программы «Повышение безопасности дорожного движения в Воскресенском муниципальном районе в 2011 – 2014 годах», утвержденная постановлением администрации Воскресенского муниципального района от 01 декабря 2011 года №1761.</w:t>
      </w:r>
    </w:p>
    <w:p w:rsidR="001D3835" w:rsidRPr="002F3CA7" w:rsidRDefault="001D3835" w:rsidP="001D3835"/>
    <w:p w:rsidR="00155F19" w:rsidRPr="002F3CA7" w:rsidRDefault="00D8077C" w:rsidP="00DA585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2" w:name="_Toc373305559"/>
      <w:r w:rsidRPr="002F3CA7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DA585A" w:rsidRPr="002F3CA7">
        <w:rPr>
          <w:rFonts w:ascii="Arial" w:hAnsi="Arial" w:cs="Arial"/>
          <w:bCs w:val="0"/>
          <w:color w:val="auto"/>
          <w:sz w:val="24"/>
          <w:szCs w:val="24"/>
        </w:rPr>
        <w:t>3</w:t>
      </w:r>
      <w:r w:rsidR="00AB181B" w:rsidRPr="002F3CA7">
        <w:rPr>
          <w:rFonts w:ascii="Arial" w:hAnsi="Arial" w:cs="Arial"/>
          <w:bCs w:val="0"/>
          <w:color w:val="auto"/>
          <w:sz w:val="24"/>
          <w:szCs w:val="24"/>
        </w:rPr>
        <w:t xml:space="preserve"> ЦЕЛИ ТЕРРИТОРИАЛЬНОГО ПЛАНИРОВАНИЯ</w:t>
      </w:r>
      <w:bookmarkEnd w:id="12"/>
    </w:p>
    <w:p w:rsidR="001B7859" w:rsidRPr="002F3CA7" w:rsidRDefault="001B7859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Главная цель Генерального плана — цель долгосрочного территориального планирования на перспективу: обеспечение условий для поступательного устойчивого развития </w:t>
      </w:r>
      <w:r w:rsidR="00723536" w:rsidRPr="002F3CA7">
        <w:rPr>
          <w:rFonts w:ascii="Arial" w:hAnsi="Arial" w:cs="Arial"/>
        </w:rPr>
        <w:t>сельского</w:t>
      </w:r>
      <w:r w:rsidR="00446A9E" w:rsidRPr="002F3CA7">
        <w:rPr>
          <w:rFonts w:ascii="Arial" w:hAnsi="Arial" w:cs="Arial"/>
        </w:rPr>
        <w:t xml:space="preserve"> поселения</w:t>
      </w:r>
      <w:r w:rsidRPr="002F3CA7">
        <w:rPr>
          <w:rFonts w:ascii="Arial" w:hAnsi="Arial" w:cs="Arial"/>
        </w:rPr>
        <w:t>, которое заключается:</w:t>
      </w:r>
    </w:p>
    <w:p w:rsidR="001B7859" w:rsidRPr="002F3CA7" w:rsidRDefault="001B7859" w:rsidP="00382DB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максимальном использовании культурного, ресурсного, пространственного и человеческого потенциала во имя благополучия всех граждан при соблюдении баланса интересов и справедливости, на основе активного взаимодействия органов власти, населения, инвесторов, застройщиков в соответствии с принципами функционирования гражданского общества;</w:t>
      </w:r>
    </w:p>
    <w:p w:rsidR="001B7859" w:rsidRPr="002F3CA7" w:rsidRDefault="001B7859" w:rsidP="00382DB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в сохранении и бережном использовании исторического и природного наследия территории;</w:t>
      </w:r>
    </w:p>
    <w:p w:rsidR="001B7859" w:rsidRPr="002F3CA7" w:rsidRDefault="001B7859" w:rsidP="00382DB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lastRenderedPageBreak/>
        <w:t>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планов, показывающих реальную динамику приближения к установленным целевым показателям Генерального плана.</w:t>
      </w:r>
    </w:p>
    <w:p w:rsidR="000315B5" w:rsidRPr="002F3CA7" w:rsidRDefault="000315B5" w:rsidP="000315B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B181B" w:rsidRPr="002F3CA7" w:rsidRDefault="00D8077C" w:rsidP="00BC3BF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3" w:name="_Toc373305560"/>
      <w:r w:rsidRPr="002F3CA7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DA585A" w:rsidRPr="002F3CA7">
        <w:rPr>
          <w:rFonts w:ascii="Arial" w:hAnsi="Arial" w:cs="Arial"/>
          <w:bCs w:val="0"/>
          <w:color w:val="auto"/>
          <w:sz w:val="24"/>
          <w:szCs w:val="24"/>
        </w:rPr>
        <w:t>4</w:t>
      </w:r>
      <w:r w:rsidR="00AB181B" w:rsidRPr="002F3CA7">
        <w:rPr>
          <w:rFonts w:ascii="Arial" w:hAnsi="Arial" w:cs="Arial"/>
          <w:bCs w:val="0"/>
          <w:color w:val="auto"/>
          <w:sz w:val="24"/>
          <w:szCs w:val="24"/>
        </w:rPr>
        <w:t xml:space="preserve"> ЗАДАЧИ ТЕРРИТОРИАЛЬНОГО ПЛАНИРОВАНИЯ</w:t>
      </w:r>
      <w:bookmarkEnd w:id="13"/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Совершенствование системы транспортной инфраструктуры общего пользования и системы общественного транспорта. Создание единого транспортного каркаса со смежными </w:t>
      </w:r>
      <w:r w:rsidR="00CA4742" w:rsidRPr="002F3CA7">
        <w:rPr>
          <w:rFonts w:ascii="Arial" w:hAnsi="Arial" w:cs="Arial"/>
        </w:rPr>
        <w:t>территориями</w:t>
      </w:r>
      <w:r w:rsidRPr="002F3CA7">
        <w:rPr>
          <w:rFonts w:ascii="Arial" w:hAnsi="Arial" w:cs="Arial"/>
        </w:rPr>
        <w:t xml:space="preserve"> и с прилегающими субъектами Федерации. Разделение структуры автомобильных дорог на дороги различных категорий.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Модернизация систем инженерного обеспечения территорий, предусматривающая дифференцированный подход к технологическим схемам развития систем инженерной инфраструктуры на различных территориях. 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Выделение и «закрепление» инфраструктурного и природного каркаса территории. 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Выделение границ территорий историко-культурного наследия и природного комплекса. 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>Установление границ зон с особыми условиями развития территори</w:t>
      </w:r>
      <w:r w:rsidR="00B766C7" w:rsidRPr="002F3CA7">
        <w:rPr>
          <w:rFonts w:ascii="Arial" w:hAnsi="Arial" w:cs="Arial"/>
        </w:rPr>
        <w:t>и</w:t>
      </w:r>
      <w:r w:rsidRPr="002F3CA7">
        <w:rPr>
          <w:rFonts w:ascii="Arial" w:hAnsi="Arial" w:cs="Arial"/>
        </w:rPr>
        <w:t xml:space="preserve">. </w:t>
      </w:r>
    </w:p>
    <w:p w:rsidR="001B7859" w:rsidRPr="002F3CA7" w:rsidRDefault="001B7859" w:rsidP="00382DB8">
      <w:pPr>
        <w:pStyle w:val="ad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Сохранение необходимых территорий для сельскохозяйственного производства, хранения и первичной переработки сельскохозяйственной продукции. </w:t>
      </w:r>
    </w:p>
    <w:p w:rsidR="008F0731" w:rsidRPr="002F3CA7" w:rsidRDefault="008F0731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54A39" w:rsidRPr="002F3CA7" w:rsidRDefault="00E54A39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21E28" w:rsidRPr="002F3CA7" w:rsidRDefault="00521E28" w:rsidP="004B28AE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</w:rPr>
        <w:sectPr w:rsidR="00521E28" w:rsidRPr="002F3CA7" w:rsidSect="00920776">
          <w:headerReference w:type="default" r:id="rId15"/>
          <w:footerReference w:type="default" r:id="rId16"/>
          <w:pgSz w:w="11907" w:h="16839" w:code="9"/>
          <w:pgMar w:top="1134" w:right="851" w:bottom="1134" w:left="1701" w:header="567" w:footer="720" w:gutter="0"/>
          <w:cols w:space="720"/>
          <w:noEndnote/>
          <w:docGrid w:linePitch="299"/>
        </w:sectPr>
      </w:pPr>
    </w:p>
    <w:p w:rsidR="00AB181B" w:rsidRPr="002F3CA7" w:rsidRDefault="00AB181B" w:rsidP="000315B5">
      <w:pPr>
        <w:pStyle w:val="1"/>
        <w:spacing w:before="0" w:line="240" w:lineRule="auto"/>
        <w:jc w:val="both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14" w:name="_Toc373305561"/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lastRenderedPageBreak/>
        <w:t>РАЗДЕЛ 2. 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</w:r>
      <w:bookmarkEnd w:id="14"/>
    </w:p>
    <w:p w:rsidR="000315B5" w:rsidRPr="002F3CA7" w:rsidRDefault="000315B5" w:rsidP="000315B5">
      <w:pPr>
        <w:spacing w:after="0" w:line="360" w:lineRule="auto"/>
      </w:pPr>
    </w:p>
    <w:p w:rsidR="00AB181B" w:rsidRPr="002F3CA7" w:rsidRDefault="00AB181B" w:rsidP="008C233E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5" w:name="_Toc373305562"/>
      <w:r w:rsidRPr="002F3CA7">
        <w:rPr>
          <w:rFonts w:ascii="Arial" w:hAnsi="Arial" w:cs="Arial"/>
          <w:bCs w:val="0"/>
          <w:i w:val="0"/>
          <w:sz w:val="24"/>
          <w:szCs w:val="24"/>
        </w:rPr>
        <w:t>ГЛАВА 1</w:t>
      </w:r>
      <w:r w:rsidR="007971FB" w:rsidRPr="002F3CA7">
        <w:rPr>
          <w:rFonts w:ascii="Arial" w:hAnsi="Arial" w:cs="Arial"/>
          <w:bCs w:val="0"/>
          <w:i w:val="0"/>
          <w:sz w:val="24"/>
          <w:szCs w:val="24"/>
        </w:rPr>
        <w:t>.</w:t>
      </w:r>
      <w:r w:rsidR="004B28AE" w:rsidRPr="002F3CA7">
        <w:rPr>
          <w:rFonts w:ascii="Arial" w:hAnsi="Arial" w:cs="Arial"/>
          <w:bCs w:val="0"/>
          <w:i w:val="0"/>
          <w:sz w:val="24"/>
          <w:szCs w:val="24"/>
        </w:rPr>
        <w:t xml:space="preserve"> ИЗМЕНЕНИЕ ГРАНИЦ ТЕРРИТОРИЙ И ЗЕМЕЛЬ</w:t>
      </w:r>
      <w:bookmarkEnd w:id="15"/>
    </w:p>
    <w:p w:rsidR="008C233E" w:rsidRPr="002F3CA7" w:rsidRDefault="008C233E" w:rsidP="008C233E">
      <w:pPr>
        <w:spacing w:after="0" w:line="360" w:lineRule="auto"/>
        <w:ind w:firstLine="709"/>
        <w:rPr>
          <w:rFonts w:ascii="Arial" w:hAnsi="Arial" w:cs="Arial"/>
        </w:rPr>
      </w:pPr>
      <w:r w:rsidRPr="002F3CA7">
        <w:rPr>
          <w:rFonts w:ascii="Arial" w:hAnsi="Arial" w:cs="Arial"/>
        </w:rPr>
        <w:t>Данные об изменении границ территорий и земель представлены в таблице 2.1.1.</w:t>
      </w:r>
    </w:p>
    <w:p w:rsidR="00867556" w:rsidRPr="002F3CA7" w:rsidRDefault="00867556" w:rsidP="004B28A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Таблица </w:t>
      </w:r>
      <w:r w:rsidR="00BD3FD0" w:rsidRPr="002F3CA7">
        <w:rPr>
          <w:rFonts w:ascii="Arial" w:hAnsi="Arial" w:cs="Arial"/>
        </w:rPr>
        <w:t>2</w:t>
      </w:r>
      <w:r w:rsidR="00B42972" w:rsidRPr="002F3CA7">
        <w:rPr>
          <w:rFonts w:ascii="Arial" w:hAnsi="Arial" w:cs="Arial"/>
        </w:rPr>
        <w:t>.</w:t>
      </w:r>
      <w:r w:rsidR="00BD3FD0" w:rsidRPr="002F3CA7">
        <w:rPr>
          <w:rFonts w:ascii="Arial" w:hAnsi="Arial" w:cs="Arial"/>
        </w:rPr>
        <w:t>1</w:t>
      </w:r>
      <w:r w:rsidR="00B42972" w:rsidRPr="002F3CA7">
        <w:rPr>
          <w:rFonts w:ascii="Arial" w:hAnsi="Arial" w:cs="Arial"/>
        </w:rPr>
        <w:t>.1</w:t>
      </w:r>
      <w:r w:rsidR="008E39C3" w:rsidRPr="002F3CA7">
        <w:rPr>
          <w:rFonts w:ascii="Arial" w:hAnsi="Arial" w:cs="Arial"/>
        </w:rPr>
        <w:t xml:space="preserve"> - </w:t>
      </w:r>
      <w:r w:rsidRPr="002F3CA7">
        <w:rPr>
          <w:rFonts w:ascii="Arial" w:hAnsi="Arial" w:cs="Arial"/>
        </w:rPr>
        <w:t>Изменение границ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17"/>
        <w:gridCol w:w="2126"/>
        <w:gridCol w:w="4111"/>
        <w:gridCol w:w="4820"/>
        <w:gridCol w:w="2976"/>
      </w:tblGrid>
      <w:tr w:rsidR="008A1980" w:rsidRPr="002F3CA7" w:rsidTr="002F3CA7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№ 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ind w:right="34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Описание и назначение мероприятий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Местоположение, действия в отношении земельного участка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Основные характеристики объектов</w:t>
            </w:r>
          </w:p>
        </w:tc>
      </w:tr>
      <w:tr w:rsidR="008A1980" w:rsidRPr="002F3CA7" w:rsidTr="002F3CA7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1A33FE" w:rsidRPr="002F3CA7" w:rsidRDefault="001A33FE" w:rsidP="00C0768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Воздвиженское</w:t>
            </w:r>
          </w:p>
        </w:tc>
        <w:tc>
          <w:tcPr>
            <w:tcW w:w="4111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Утверждение генерального плана и учет в ГКН земель населенных пунктов 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 Воздвиженское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</w:t>
            </w:r>
            <w:r w:rsidR="00723536"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                    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в 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 Воздвиженское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6635C8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Границы территорий, предлагаемых к включению в границы с.</w:t>
            </w:r>
            <w:r w:rsidR="00723536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Воздвиженское отображены в приложении А, настоящего тома.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Перечень земельных участков, которые предлагаются к включению в границы 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 Воздвиженское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1A33FE" w:rsidRPr="002F3CA7" w:rsidRDefault="001A33FE" w:rsidP="00004475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52:11:0020012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(перевод из земель сельскохозяйственного назначе</w:t>
            </w:r>
            <w:r w:rsidR="00C07682"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ния в земли населенных пунктов).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Общая площадь территорий включаемых в границы 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 Воздвиженское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F780F">
              <w:rPr>
                <w:rFonts w:ascii="Arial" w:hAnsi="Arial" w:cs="Arial"/>
                <w:color w:val="000000" w:themeColor="text1"/>
                <w:sz w:val="20"/>
                <w:szCs w:val="20"/>
              </w:rPr>
              <w:t>9,0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1A33FE" w:rsidRPr="002F3CA7" w:rsidRDefault="001A33FE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 w:rsidR="005F780F">
              <w:rPr>
                <w:rFonts w:ascii="Arial" w:hAnsi="Arial" w:cs="Arial"/>
                <w:color w:val="000000" w:themeColor="text1"/>
                <w:sz w:val="20"/>
                <w:szCs w:val="20"/>
              </w:rPr>
              <w:t>9,0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га.</w:t>
            </w:r>
          </w:p>
        </w:tc>
      </w:tr>
      <w:tr w:rsidR="008A1980" w:rsidRPr="002F3CA7" w:rsidTr="002F3CA7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1A33FE" w:rsidRPr="002F3CA7" w:rsidRDefault="001A33FE" w:rsidP="00C0768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5A77F7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Большие Отары</w:t>
            </w:r>
          </w:p>
        </w:tc>
        <w:tc>
          <w:tcPr>
            <w:tcW w:w="4111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 Утверждение генерального плана и учет в ГКН земель населенных пунктов с.Большие Отары;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в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с.Большие Отары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</w:t>
            </w:r>
            <w:r w:rsidR="006635C8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Границы территорий, предлагаемых к включению в границы с.Большие Отары отображены в приложении А, настоящего тома.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Перечень земельных участков, которые предлагаются к включению в границы с.Большие Отары:</w:t>
            </w:r>
          </w:p>
          <w:p w:rsidR="001A33FE" w:rsidRPr="002F3CA7" w:rsidRDefault="001A33FE" w:rsidP="00004475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52:11:0020005 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</w:t>
            </w:r>
            <w:r w:rsidR="00C07682"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ния в земли населенных пунктов).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1A33FE" w:rsidRPr="002F3CA7" w:rsidRDefault="001A33FE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1. Общая площадь территорий включаемых в границы с.Большие Отары – </w:t>
            </w:r>
          </w:p>
          <w:p w:rsidR="001A33FE" w:rsidRPr="002F3CA7" w:rsidRDefault="005F780F" w:rsidP="000044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10,92</w:t>
            </w:r>
            <w:r w:rsidR="001A33FE"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1A33FE" w:rsidRPr="002F3CA7" w:rsidRDefault="001A33FE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назначения на </w:t>
            </w:r>
            <w:r w:rsidR="005F780F">
              <w:rPr>
                <w:rFonts w:ascii="Arial" w:hAnsi="Arial" w:cs="Arial"/>
                <w:color w:val="000000" w:themeColor="text1"/>
                <w:sz w:val="20"/>
                <w:szCs w:val="20"/>
              </w:rPr>
              <w:t>10,92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га.</w:t>
            </w:r>
          </w:p>
        </w:tc>
      </w:tr>
      <w:tr w:rsidR="005F780F" w:rsidRPr="002F3CA7" w:rsidTr="002F3CA7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д.Тиханки</w:t>
            </w:r>
          </w:p>
        </w:tc>
        <w:tc>
          <w:tcPr>
            <w:tcW w:w="4111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 Утверждение генерального плана и учет в ГКН земель населенных пунктов д.Тиханки;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                     в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д.Тиханки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1.Границы территорий, предлагаемых к включению в границы д.Тиханки отображены в приложении А, настоящего тома.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Перечень земельных участков, которые предлагаются к включению в границы д.Тиханки:</w:t>
            </w:r>
          </w:p>
          <w:p w:rsidR="005F780F" w:rsidRPr="002F3CA7" w:rsidRDefault="005F780F" w:rsidP="005F780F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52:11:0020015 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назначения в земли населенных пунктов).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Общая площадь территорий включаемых в границы д.Тиханки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3,11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3,11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га.</w:t>
            </w:r>
          </w:p>
        </w:tc>
      </w:tr>
      <w:tr w:rsidR="005F780F" w:rsidRPr="002F3CA7" w:rsidTr="002F3CA7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п. Руя</w:t>
            </w:r>
          </w:p>
        </w:tc>
        <w:tc>
          <w:tcPr>
            <w:tcW w:w="4111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1. Утверждение генерального плана и учет в ГКН земель населенных пунктов п. Руя;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                        в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п. Руя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Упорядочение границ и создание 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условий для наиболее эффективного использования земельных участков;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</w:p>
        </w:tc>
        <w:tc>
          <w:tcPr>
            <w:tcW w:w="4820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1.Границы территорий, предлагаемых к включению в границы п. Руя отображены в приложении А, настоящего тома.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Перечень земельных участков, которые предлагаются к включению в границы п. Руя:</w:t>
            </w:r>
          </w:p>
          <w:p w:rsidR="005F780F" w:rsidRPr="002F3CA7" w:rsidRDefault="005F780F" w:rsidP="005F780F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52:11:0020008:12 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назначения в земли населенных пунктов);</w:t>
            </w:r>
          </w:p>
          <w:p w:rsidR="005F780F" w:rsidRPr="002F3CA7" w:rsidRDefault="005F780F" w:rsidP="005F780F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часть 52:11:0020009:7 земельного участка</w:t>
            </w:r>
            <w:r w:rsidRPr="002F3C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(перевод из земель сельскохозяйственного назначения в земли населенных пунктов).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5F780F" w:rsidRPr="002F3CA7" w:rsidRDefault="005F780F" w:rsidP="005F780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 Общая площадь территорий включаемых в границы п. Руя 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4,92</w:t>
            </w:r>
            <w:r w:rsidRPr="002F3C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5F780F" w:rsidRPr="002F3CA7" w:rsidRDefault="005F780F" w:rsidP="005F780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4,92</w:t>
            </w:r>
            <w:r w:rsidRPr="002F3CA7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га.</w:t>
            </w:r>
          </w:p>
        </w:tc>
      </w:tr>
    </w:tbl>
    <w:p w:rsidR="00173A18" w:rsidRPr="002F3CA7" w:rsidRDefault="00173A18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  <w:sectPr w:rsidR="00173A18" w:rsidRPr="002F3CA7" w:rsidSect="008C233E">
          <w:headerReference w:type="default" r:id="rId17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</w:p>
    <w:p w:rsidR="00173A18" w:rsidRPr="002F3CA7" w:rsidRDefault="00173A18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  <w:sectPr w:rsidR="00173A18" w:rsidRPr="002F3CA7" w:rsidSect="008C233E">
          <w:headerReference w:type="default" r:id="rId18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</w:p>
    <w:p w:rsidR="00DD0D3E" w:rsidRPr="002F3CA7" w:rsidRDefault="00DD0D3E" w:rsidP="00DD0D3E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6" w:name="_Toc373305563"/>
      <w:r w:rsidRPr="002F3CA7">
        <w:rPr>
          <w:rFonts w:ascii="Arial" w:hAnsi="Arial" w:cs="Arial"/>
          <w:bCs w:val="0"/>
          <w:i w:val="0"/>
          <w:sz w:val="24"/>
          <w:szCs w:val="24"/>
        </w:rPr>
        <w:lastRenderedPageBreak/>
        <w:t>ГЛАВА 2. СВЕДЕНИЯ О ВИДАХ, НАЗНАЧЕНИИ И НАИМЕНОВАНИЯХ ПЛАНИРУЕМЫХ ДЛЯ РАЗМЕЩЕНИЯ ОБЪЕКТОВ МЕСТНОГО ЗНАЧЕНИЯ ПОСЕЛЕНИЯ, МУНИЦИПАЛЬНОГО РАЙОНА, РЕГИОНАЛЬНОГО И ФЕДЕРАЛЬНОГО ЗНАЧЕНИЯ, ИХ ОСНОВНЫЕ ХАРАКТЕРИСТИКИ, ИХ МЕСТОПОЛОЖЕНИЕ</w:t>
      </w:r>
      <w:bookmarkEnd w:id="16"/>
    </w:p>
    <w:p w:rsidR="00DD0D3E" w:rsidRPr="002F3CA7" w:rsidRDefault="00DD0D3E" w:rsidP="00DD0D3E">
      <w:pPr>
        <w:spacing w:after="0" w:line="360" w:lineRule="auto"/>
        <w:ind w:firstLine="709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Сведения о планируемых мероприятиях представлены в таблице 2.2.1. </w:t>
      </w:r>
    </w:p>
    <w:p w:rsidR="00DD0D3E" w:rsidRPr="002F3CA7" w:rsidRDefault="00DD0D3E" w:rsidP="00DD0D3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2F3CA7">
        <w:rPr>
          <w:rFonts w:ascii="Arial" w:hAnsi="Arial" w:cs="Arial"/>
        </w:rPr>
        <w:t>Таблица 2.2.1 - Планируемые мероприятия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98"/>
        <w:gridCol w:w="2889"/>
        <w:gridCol w:w="2459"/>
        <w:gridCol w:w="1984"/>
        <w:gridCol w:w="2552"/>
      </w:tblGrid>
      <w:tr w:rsidR="00A25E74" w:rsidRPr="00BE02B4" w:rsidTr="002F3CA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7921" w:rsidRPr="00BE02B4" w:rsidRDefault="00444EDE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Виды, назначение и наименование объектов, местоположение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Описание мероприятий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77921" w:rsidRPr="00BE02B4" w:rsidRDefault="0028499F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D77921" w:rsidRPr="00BE02B4">
              <w:rPr>
                <w:rFonts w:ascii="Arial" w:hAnsi="Arial" w:cs="Arial"/>
                <w:b/>
                <w:sz w:val="20"/>
                <w:szCs w:val="20"/>
              </w:rPr>
              <w:t>ействия в отношении земельного участка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функциональных </w:t>
            </w:r>
            <w:r w:rsidR="0028499F" w:rsidRPr="00BE02B4">
              <w:rPr>
                <w:rFonts w:ascii="Arial" w:hAnsi="Arial" w:cs="Arial"/>
                <w:b/>
                <w:sz w:val="20"/>
                <w:szCs w:val="20"/>
              </w:rPr>
              <w:t>зон,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в которых планируется размещение объектов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921" w:rsidRPr="00BE02B4" w:rsidRDefault="00D77921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 объектов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7921" w:rsidRPr="00BE02B4" w:rsidRDefault="008B4538" w:rsidP="00004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Характеристики зон с особыми условиями использования территории, в случае если установление таких зон требуется в связи со строительством объекта</w:t>
            </w:r>
          </w:p>
        </w:tc>
      </w:tr>
      <w:tr w:rsidR="00A25E74" w:rsidRPr="00BE02B4" w:rsidTr="002F3CA7">
        <w:tc>
          <w:tcPr>
            <w:tcW w:w="675" w:type="dxa"/>
            <w:shd w:val="clear" w:color="auto" w:fill="auto"/>
          </w:tcPr>
          <w:p w:rsidR="00D77921" w:rsidRPr="00BE02B4" w:rsidRDefault="00D77921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D77921" w:rsidRPr="00BE02B4" w:rsidRDefault="00D77921" w:rsidP="006635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Объекты </w:t>
            </w:r>
            <w:r w:rsidR="009F1B1B" w:rsidRPr="00BE02B4">
              <w:rPr>
                <w:rFonts w:ascii="Arial" w:hAnsi="Arial" w:cs="Arial"/>
                <w:b/>
                <w:sz w:val="20"/>
                <w:szCs w:val="20"/>
              </w:rPr>
              <w:t xml:space="preserve">капитального строительства (далее ОКС)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транспортной инфраструктуры</w:t>
            </w:r>
          </w:p>
        </w:tc>
      </w:tr>
      <w:tr w:rsidR="00A25E74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7041" w:rsidRPr="00BE02B4" w:rsidRDefault="00087041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1.</w:t>
            </w:r>
            <w:r w:rsidR="00B4769F"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87041" w:rsidRPr="00BE02B4" w:rsidRDefault="00087041" w:rsidP="00BC3B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Дороги</w:t>
            </w:r>
            <w:r w:rsidR="00257581" w:rsidRPr="00BE02B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улицы, проезды </w:t>
            </w:r>
            <w:r w:rsidRPr="00BE02B4">
              <w:rPr>
                <w:rFonts w:ascii="Arial" w:hAnsi="Arial" w:cs="Arial"/>
                <w:sz w:val="20"/>
                <w:szCs w:val="20"/>
              </w:rPr>
              <w:t>– система вн</w:t>
            </w:r>
            <w:r w:rsidR="004846AB" w:rsidRPr="00BE02B4">
              <w:rPr>
                <w:rFonts w:ascii="Arial" w:hAnsi="Arial" w:cs="Arial"/>
                <w:sz w:val="20"/>
                <w:szCs w:val="20"/>
              </w:rPr>
              <w:t>утриквартальных улиц, проездов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Выполняют функцию непосредственного доступа к  земельным участкам (объектам недвижимости) расположенным вдоль них. </w:t>
            </w:r>
            <w:r w:rsidRPr="00BE02B4">
              <w:rPr>
                <w:rFonts w:ascii="HeliosCondC" w:eastAsia="Calibri" w:hAnsi="HeliosCondC" w:cs="HeliosCondC"/>
                <w:sz w:val="20"/>
                <w:szCs w:val="20"/>
              </w:rPr>
              <w:t xml:space="preserve">Доступ обеспечивается через пересечения и примыкания в одном уровне.  </w:t>
            </w:r>
            <w:r w:rsidRPr="00BE02B4">
              <w:rPr>
                <w:rFonts w:ascii="Arial" w:hAnsi="Arial" w:cs="Arial"/>
                <w:sz w:val="20"/>
                <w:szCs w:val="20"/>
              </w:rPr>
              <w:t>Количество пересечений и примыканий не ограничено. Скорость не более 30 км/час. Стоянки в пределах улиц разрешены.</w:t>
            </w:r>
          </w:p>
          <w:p w:rsidR="00327AF8" w:rsidRPr="00BE02B4" w:rsidRDefault="00327AF8" w:rsidP="00BC3B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5A77F7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с. Воздвиженское</w:t>
            </w:r>
          </w:p>
          <w:p w:rsidR="00085F16" w:rsidRPr="00BE02B4" w:rsidRDefault="00A17890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.Большие Отары</w:t>
            </w:r>
          </w:p>
          <w:p w:rsidR="00085F16" w:rsidRPr="00BE02B4" w:rsidRDefault="00A17890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.Большое Иевлево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д.Заболотное</w:t>
            </w:r>
          </w:p>
          <w:p w:rsidR="00085F16" w:rsidRPr="00BE02B4" w:rsidRDefault="005A77F7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п. Ижма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д.Малое Иевлево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д.Малые Отары</w:t>
            </w:r>
          </w:p>
          <w:p w:rsidR="00085F16" w:rsidRPr="00BE02B4" w:rsidRDefault="005A77F7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п. Северный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д.Сухоречье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д.Тиханки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д.Чистое Болото</w:t>
            </w:r>
          </w:p>
          <w:p w:rsidR="00085F16" w:rsidRPr="00BE02B4" w:rsidRDefault="005A77F7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п. Руя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с.Большое Поле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д.Большая Юронга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д.Изъянка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д.Кузнец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д.Малая Юронга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д.Нестерино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д.Ошараш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д.Малое Содомово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д.Большие Поляны</w:t>
            </w:r>
          </w:p>
          <w:p w:rsidR="00085F16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д.Петрово</w:t>
            </w:r>
          </w:p>
          <w:p w:rsidR="00087041" w:rsidRPr="00BE02B4" w:rsidRDefault="00085F16" w:rsidP="00382DB8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д.Прудовские</w:t>
            </w:r>
          </w:p>
        </w:tc>
        <w:tc>
          <w:tcPr>
            <w:tcW w:w="1598" w:type="dxa"/>
            <w:shd w:val="clear" w:color="auto" w:fill="auto"/>
          </w:tcPr>
          <w:p w:rsidR="00087041" w:rsidRPr="00BE02B4" w:rsidRDefault="00D67039" w:rsidP="00BC3B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1) </w:t>
            </w:r>
            <w:r w:rsidR="00087041" w:rsidRPr="00BE02B4">
              <w:rPr>
                <w:rFonts w:ascii="Arial" w:hAnsi="Arial" w:cs="Arial"/>
                <w:b/>
                <w:sz w:val="20"/>
                <w:szCs w:val="20"/>
              </w:rPr>
              <w:t>Новое строительство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87041" w:rsidRPr="00BE02B4" w:rsidRDefault="00D67039" w:rsidP="00BC3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087041" w:rsidRPr="00BE02B4" w:rsidRDefault="00087041" w:rsidP="00BC3BFA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Границами земельного участка одновременно являются красные линии – (существующие и планируемые) границы территорий общего пользования, которые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087041" w:rsidRPr="00BE02B4" w:rsidRDefault="00327AF8" w:rsidP="00BC3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C7D0E" w:rsidRPr="00BE02B4" w:rsidRDefault="008C7D0E" w:rsidP="008C7D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Ориентировочная протяженность – 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100,6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</w:p>
          <w:p w:rsidR="00087041" w:rsidRPr="00BE02B4" w:rsidRDefault="00087041" w:rsidP="008C7D0E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Уточня</w:t>
            </w:r>
            <w:r w:rsidR="0028499F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ю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тся после разработки проектов планировки соответствующих территорий</w:t>
            </w:r>
          </w:p>
        </w:tc>
        <w:tc>
          <w:tcPr>
            <w:tcW w:w="2552" w:type="dxa"/>
            <w:shd w:val="clear" w:color="auto" w:fill="auto"/>
          </w:tcPr>
          <w:p w:rsidR="00087041" w:rsidRPr="00BE02B4" w:rsidRDefault="00087041" w:rsidP="00BC3BF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</w:p>
        </w:tc>
      </w:tr>
      <w:tr w:rsidR="00A5116C" w:rsidRPr="00BE02B4" w:rsidTr="002F3CA7">
        <w:trPr>
          <w:trHeight w:val="251"/>
        </w:trPr>
        <w:tc>
          <w:tcPr>
            <w:tcW w:w="15134" w:type="dxa"/>
            <w:gridSpan w:val="7"/>
            <w:shd w:val="clear" w:color="auto" w:fill="auto"/>
          </w:tcPr>
          <w:p w:rsidR="00A5116C" w:rsidRPr="00BE02B4" w:rsidRDefault="00A5116C" w:rsidP="00B4769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ОКС Внешнего автомобильного транспорта</w:t>
            </w:r>
          </w:p>
        </w:tc>
      </w:tr>
      <w:tr w:rsidR="00A5116C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A5116C" w:rsidRPr="00BE02B4" w:rsidRDefault="00B811AB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5116C" w:rsidRPr="00BE02B4" w:rsidRDefault="00085F16" w:rsidP="006635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участка авто</w:t>
            </w:r>
            <w:r w:rsidR="006635C8" w:rsidRPr="00BE02B4">
              <w:rPr>
                <w:rFonts w:ascii="Arial" w:hAnsi="Arial" w:cs="Arial"/>
                <w:color w:val="000000"/>
                <w:sz w:val="20"/>
                <w:szCs w:val="20"/>
              </w:rPr>
              <w:t>дороги п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одъезд к </w:t>
            </w:r>
            <w:r w:rsidR="006635C8"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д. М.Юронга от а/д Б.Поле-Б.Юронга</w:t>
            </w:r>
          </w:p>
          <w:p w:rsidR="00085F16" w:rsidRPr="00BE02B4" w:rsidRDefault="00085F16" w:rsidP="00663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6635C8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A5116C" w:rsidRPr="00BE02B4" w:rsidRDefault="00A5116C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A5116C" w:rsidRPr="00BE02B4" w:rsidRDefault="00A5116C" w:rsidP="00A51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="00D67039"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A5116C" w:rsidRPr="00BE02B4" w:rsidRDefault="00A5116C" w:rsidP="00A5116C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A5116C" w:rsidRPr="00BE02B4" w:rsidRDefault="00A5116C" w:rsidP="00A51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116C" w:rsidRPr="00BE02B4" w:rsidRDefault="00A5116C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A5116C" w:rsidRPr="00BE02B4" w:rsidRDefault="00A5116C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085F16" w:rsidRPr="00BE02B4" w:rsidRDefault="00A5116C" w:rsidP="00D1309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3) Ориентировочная протя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женность –</w:t>
            </w:r>
          </w:p>
          <w:p w:rsidR="00A5116C" w:rsidRPr="00BE02B4" w:rsidRDefault="00085F16" w:rsidP="00D13096">
            <w:pPr>
              <w:spacing w:after="0" w:line="240" w:lineRule="auto"/>
              <w:ind w:firstLine="1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1,0</w:t>
            </w:r>
            <w:r w:rsidR="00A5116C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  <w:r w:rsidR="00A5116C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5116C" w:rsidRPr="00BE02B4" w:rsidRDefault="00A5116C" w:rsidP="00D13096">
            <w:pPr>
              <w:pStyle w:val="ad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t>- асфальтобетон</w:t>
            </w:r>
          </w:p>
        </w:tc>
        <w:tc>
          <w:tcPr>
            <w:tcW w:w="2552" w:type="dxa"/>
            <w:shd w:val="clear" w:color="auto" w:fill="auto"/>
          </w:tcPr>
          <w:p w:rsidR="00A5116C" w:rsidRPr="00BE02B4" w:rsidRDefault="00A5116C" w:rsidP="00D1309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</w:t>
            </w:r>
          </w:p>
          <w:p w:rsidR="00A5116C" w:rsidRPr="00BE02B4" w:rsidRDefault="00A5116C" w:rsidP="00A5116C">
            <w:pPr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5F16" w:rsidRPr="00BE02B4" w:rsidRDefault="00B811AB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1.3</w:t>
            </w:r>
          </w:p>
        </w:tc>
        <w:tc>
          <w:tcPr>
            <w:tcW w:w="2977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автодороги Подъезд к</w:t>
            </w:r>
            <w:r w:rsidR="00A17890"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животноводческому комплексу в д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. Большие Отары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085F16" w:rsidRPr="00BE02B4" w:rsidRDefault="00085F16" w:rsidP="00D13096">
            <w:pPr>
              <w:spacing w:after="0" w:line="240" w:lineRule="auto"/>
              <w:ind w:firstLine="3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3) Ориентировочная протяженность –</w:t>
            </w:r>
          </w:p>
          <w:p w:rsidR="00085F16" w:rsidRPr="00BE02B4" w:rsidRDefault="00637FCD" w:rsidP="00D13096">
            <w:pPr>
              <w:spacing w:after="0" w:line="240" w:lineRule="auto"/>
              <w:ind w:firstLine="1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0,8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t>- асфальтобетон</w:t>
            </w:r>
          </w:p>
        </w:tc>
        <w:tc>
          <w:tcPr>
            <w:tcW w:w="2552" w:type="dxa"/>
            <w:shd w:val="clear" w:color="auto" w:fill="auto"/>
          </w:tcPr>
          <w:p w:rsidR="00085F16" w:rsidRPr="00BE02B4" w:rsidRDefault="00085F16" w:rsidP="00D1309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</w:t>
            </w:r>
          </w:p>
          <w:p w:rsidR="00085F16" w:rsidRPr="00BE02B4" w:rsidRDefault="00085F16" w:rsidP="00085F16">
            <w:pPr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5F16" w:rsidRPr="00BE02B4" w:rsidRDefault="00B811AB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автодороги Подъезд к д. Изъянка от а/д Б.Поле-Б.Юронга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85F16" w:rsidRPr="00BE02B4" w:rsidRDefault="00085F16" w:rsidP="00D13096">
            <w:pPr>
              <w:spacing w:after="0" w:line="240" w:lineRule="auto"/>
              <w:ind w:firstLine="3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085F16" w:rsidRPr="00BE02B4" w:rsidRDefault="00085F16" w:rsidP="00D13096">
            <w:pPr>
              <w:spacing w:after="0" w:line="240" w:lineRule="auto"/>
              <w:ind w:firstLine="1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3) Ориентировочная протяженность –</w:t>
            </w:r>
          </w:p>
          <w:p w:rsidR="00085F16" w:rsidRPr="00BE02B4" w:rsidRDefault="00637FCD" w:rsidP="00D13096">
            <w:pPr>
              <w:spacing w:after="0" w:line="240" w:lineRule="auto"/>
              <w:ind w:firstLine="1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0,8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5F16" w:rsidRPr="00BE02B4" w:rsidRDefault="00085F16" w:rsidP="00D13096">
            <w:pPr>
              <w:pStyle w:val="ad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t>- асфальтобетон</w:t>
            </w:r>
          </w:p>
        </w:tc>
        <w:tc>
          <w:tcPr>
            <w:tcW w:w="2552" w:type="dxa"/>
            <w:shd w:val="clear" w:color="auto" w:fill="auto"/>
          </w:tcPr>
          <w:p w:rsidR="00085F16" w:rsidRPr="00BE02B4" w:rsidRDefault="00085F16" w:rsidP="00D1309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</w:t>
            </w:r>
          </w:p>
          <w:p w:rsidR="00085F16" w:rsidRPr="00BE02B4" w:rsidRDefault="00085F16" w:rsidP="00085F16">
            <w:pPr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5F16" w:rsidRPr="00BE02B4" w:rsidRDefault="00085F16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811AB" w:rsidRPr="00BE02B4">
              <w:rPr>
                <w:rFonts w:ascii="Arial" w:hAnsi="Arial" w:cs="Arial"/>
                <w:sz w:val="20"/>
                <w:szCs w:val="20"/>
              </w:rPr>
              <w:t>.</w:t>
            </w:r>
            <w:r w:rsidR="00B811AB" w:rsidRPr="00BE02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автодороги Подъезд к д. Тиханки от а/д Воздвиженское-Б.Поле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085F16" w:rsidRPr="00BE02B4" w:rsidRDefault="00085F16" w:rsidP="00A51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085F16" w:rsidRPr="00BE02B4" w:rsidRDefault="00085F16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85F16" w:rsidRPr="00BE02B4" w:rsidRDefault="00085F16" w:rsidP="00637FCD">
            <w:pPr>
              <w:pStyle w:val="ad"/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085F16" w:rsidRPr="00BE02B4" w:rsidRDefault="00085F16" w:rsidP="00637FCD">
            <w:pPr>
              <w:pStyle w:val="ad"/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637FCD" w:rsidRPr="00BE02B4" w:rsidRDefault="00085F16" w:rsidP="00637FCD">
            <w:pPr>
              <w:spacing w:after="0" w:line="240" w:lineRule="auto"/>
              <w:ind w:firstLine="34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3) Ориентировочная протяженность – </w:t>
            </w:r>
          </w:p>
          <w:p w:rsidR="00085F16" w:rsidRPr="00BE02B4" w:rsidRDefault="00637FCD" w:rsidP="00637FCD">
            <w:pPr>
              <w:spacing w:after="0" w:line="240" w:lineRule="auto"/>
              <w:ind w:firstLine="34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1,7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5F16" w:rsidRPr="00BE02B4" w:rsidRDefault="00085F16" w:rsidP="00637FCD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- асфальтобетон.</w:t>
            </w:r>
          </w:p>
        </w:tc>
        <w:tc>
          <w:tcPr>
            <w:tcW w:w="2552" w:type="dxa"/>
            <w:shd w:val="clear" w:color="auto" w:fill="auto"/>
          </w:tcPr>
          <w:p w:rsidR="00085F16" w:rsidRPr="00BE02B4" w:rsidRDefault="00085F16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2.1.1.1200-03.</w:t>
            </w:r>
          </w:p>
          <w:p w:rsidR="00085F16" w:rsidRPr="00BE02B4" w:rsidRDefault="00085F16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2131"/>
        </w:trPr>
        <w:tc>
          <w:tcPr>
            <w:tcW w:w="675" w:type="dxa"/>
            <w:shd w:val="clear" w:color="auto" w:fill="auto"/>
          </w:tcPr>
          <w:p w:rsidR="00085F16" w:rsidRPr="00BE02B4" w:rsidRDefault="00B811AB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автодороги Подъезд к д. Заболотное от а/д Воскресенское-Воздвиженское-Бор.Кордон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085F16" w:rsidRPr="00BE02B4" w:rsidRDefault="00085F16" w:rsidP="0008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085F16" w:rsidRPr="00BE02B4" w:rsidRDefault="00085F16" w:rsidP="00A51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085F16" w:rsidRPr="00BE02B4" w:rsidRDefault="00085F16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085F16" w:rsidRPr="00BE02B4" w:rsidRDefault="00085F16" w:rsidP="00A51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85F16" w:rsidRPr="00BE02B4" w:rsidRDefault="00085F16" w:rsidP="00A5116C">
            <w:pPr>
              <w:pStyle w:val="ad"/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Техническая категория –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085F16" w:rsidRPr="00BE02B4" w:rsidRDefault="00085F16" w:rsidP="00A5116C">
            <w:pPr>
              <w:pStyle w:val="ad"/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2) Количество полос движения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637FCD" w:rsidRPr="00BE02B4" w:rsidRDefault="00085F16" w:rsidP="00A5116C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3) Ориентировочная протяженность –    </w:t>
            </w:r>
          </w:p>
          <w:p w:rsidR="00085F16" w:rsidRPr="00BE02B4" w:rsidRDefault="00637FCD" w:rsidP="00A5116C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  <w:r w:rsidR="00085F16"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,3 км;</w:t>
            </w:r>
            <w:r w:rsidR="00085F16"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5F16" w:rsidRPr="00BE02B4" w:rsidRDefault="00085F16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Тип покрытия </w:t>
            </w:r>
            <w:r w:rsidRPr="00BE02B4">
              <w:rPr>
                <w:rFonts w:ascii="Arial" w:hAnsi="Arial" w:cs="Arial"/>
                <w:sz w:val="20"/>
                <w:szCs w:val="20"/>
              </w:rPr>
              <w:t>- асфальтобетон.</w:t>
            </w:r>
          </w:p>
        </w:tc>
        <w:tc>
          <w:tcPr>
            <w:tcW w:w="2552" w:type="dxa"/>
            <w:shd w:val="clear" w:color="auto" w:fill="auto"/>
          </w:tcPr>
          <w:p w:rsidR="00085F16" w:rsidRPr="00BE02B4" w:rsidRDefault="00085F16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2.1.1.1200-03.</w:t>
            </w:r>
          </w:p>
          <w:p w:rsidR="00085F16" w:rsidRPr="00BE02B4" w:rsidRDefault="00085F16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16" w:rsidRPr="00BE02B4" w:rsidTr="002F3CA7">
        <w:trPr>
          <w:trHeight w:val="85"/>
        </w:trPr>
        <w:tc>
          <w:tcPr>
            <w:tcW w:w="675" w:type="dxa"/>
            <w:shd w:val="clear" w:color="auto" w:fill="auto"/>
          </w:tcPr>
          <w:p w:rsidR="00085F16" w:rsidRPr="00BE02B4" w:rsidRDefault="00085F16" w:rsidP="00D03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085F16" w:rsidRPr="00BE02B4" w:rsidRDefault="00085F16" w:rsidP="00D03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инженерной инфраструктуры</w:t>
            </w:r>
          </w:p>
        </w:tc>
      </w:tr>
      <w:tr w:rsidR="00085F16" w:rsidRPr="00BE02B4" w:rsidTr="002F3CA7">
        <w:trPr>
          <w:trHeight w:val="141"/>
        </w:trPr>
        <w:tc>
          <w:tcPr>
            <w:tcW w:w="15134" w:type="dxa"/>
            <w:gridSpan w:val="7"/>
            <w:shd w:val="clear" w:color="auto" w:fill="auto"/>
          </w:tcPr>
          <w:p w:rsidR="00085F16" w:rsidRPr="00BE02B4" w:rsidRDefault="00085F16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Водоснабжения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пожарных водоемов в д. Большие Отары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                  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2×60 м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пожарных водоемов в с. Воздвиженское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Границы земельного участка устанавливаются документацией по планировке 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Жилая зона (Ж), в составе зоны градостроительного ис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2×60 м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с. Воздвиженское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2 ) Расчетный срок 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–2х60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д. Большие Поляны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Поляны.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2 ) Расчетный срок 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80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с.п. Руя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с.п. Руя.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Расчетный срок 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30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 в п. Северный.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Северный.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2 ) Расчетный срок 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–2х50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Установка пожарных гид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рантов на водопроводных сетях д. Большие Отары.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Отары.</w:t>
            </w:r>
          </w:p>
          <w:p w:rsidR="003524F9" w:rsidRPr="00BE02B4" w:rsidRDefault="003524F9" w:rsidP="003524F9">
            <w:pPr>
              <w:spacing w:after="0" w:line="240" w:lineRule="auto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1)Новое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Жилая зона (Ж) и зона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рекреационного назначения (Р),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1)Количество –            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6 ед.;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2)Радиус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             100-200 м.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Предусмотреть возможность подключения тупиковых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Установка пожарных гидрантов на водопроводных сетях с. Воздвиженское.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  <w:p w:rsidR="003524F9" w:rsidRPr="00BE02B4" w:rsidRDefault="003524F9" w:rsidP="003524F9">
            <w:pPr>
              <w:spacing w:after="0" w:line="240" w:lineRule="auto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Жилая зона (Ж) и зона рекреационного назначения (Р),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1)Количество –                    </w:t>
            </w:r>
            <w:r w:rsidRPr="00BE02B4">
              <w:rPr>
                <w:rFonts w:ascii="Arial" w:hAnsi="Arial" w:cs="Arial"/>
                <w:sz w:val="20"/>
                <w:szCs w:val="20"/>
              </w:rPr>
              <w:t>3 ед.;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2)Радиус обслуживания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                    100-200 м.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Предусмотреть возможность подключения тупиковых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Установка пожарных гидрантов на водопроводных сетях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Границы земельного участка устанавливаются документацией по планировке 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территории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Жилая зона (Ж) и зона рекреационного назначения (Р), в со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1)Количество –           </w:t>
            </w:r>
            <w:r w:rsidRPr="00BE02B4">
              <w:rPr>
                <w:rFonts w:ascii="Arial" w:hAnsi="Arial" w:cs="Arial"/>
                <w:sz w:val="20"/>
                <w:szCs w:val="20"/>
              </w:rPr>
              <w:t>2 ед.;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2)Радиус обслу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живания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100-200 м.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Предусмотреть возможность подключения тупиковых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 Большие Отары,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300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в                           д. Большие Отары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3,1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Тампонирование каптажа родника в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1)Демонтаж;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 xml:space="preserve"> –    2 ед.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с. Воздвиженское,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1700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в с. Воздвиженское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11,44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Тампонирование каптажа родника в д.Тиханки.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1)Демонтаж;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 xml:space="preserve"> –                1 ед.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                        в </w:t>
            </w: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д.Тиханки.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Тиханки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0,26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д.Тиханки,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10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Тампонирование каптажа родника в д. Большое Иевлево.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1)Демонтаж;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 xml:space="preserve"> –                    2 ед.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 Большое Иевлево,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                    250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д.Заболотное,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                      300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нового водозабора в  д. Малое Содомово, состоящего из артскважин, насосной станции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подъема и резервуаров чистой воды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-   10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Возникновение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1-го пояса зоны санитарной охраны источников водоснабжения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 (50 м), после ввода в эксплуатацию планируемых скважин, согласно СанПиН  2.1.4.1110-02 "Зоны санитарной охраны источников водоснабжения и водопроводов питьевого назначения" от 14.03.2002. Границы 2 и 3 поясов устанавливаются в отельном техническом проекте.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   в д. Малое Содомово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Содомово.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1,6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Малое Иевлево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Иевлево.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1,44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Малые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</w:rPr>
              <w:t>д</w:t>
            </w:r>
            <w:r w:rsidRPr="00BE02B4">
              <w:rPr>
                <w:rFonts w:ascii="Arial" w:hAnsi="Arial" w:cs="Arial"/>
                <w:sz w:val="20"/>
                <w:szCs w:val="20"/>
              </w:rPr>
              <w:t>. Малые Отары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1,61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Большое Поле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</w:rPr>
              <w:t>д. Большое Поле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2,32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rPr>
          <w:trHeight w:val="444"/>
        </w:trPr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Кузнец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</w:rPr>
              <w:t>д. Кузнец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1,24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д.Ошараш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д.Ошараш.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1,02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2.2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     в д. Большие Поляны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Поляны.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2,6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2.29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       в п. Северный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Северный.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1,3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                       д. Большие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0,61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3,05 км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между  с. Воздвиженское и с. п. Руя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 между  с. Воздвиженское и с. п. Руя.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0,57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2.33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с. п. Руя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 в с. п. Руя.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1,02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д.Ошараш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д.Ошараш.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0,1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2.35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в д. Большое Поле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Большое Поле.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4,60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2.36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                     в д. Большая Юронга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Большая Юронга.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1,36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п. Северный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Северный.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Расчетный 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срок..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1,34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новых сетей водопровода в д. Кузнец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</w:rPr>
              <w:t>д. Кузнец</w:t>
            </w:r>
            <w:r w:rsidRPr="00BE02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1,45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3C2CD0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Водоотведения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очистных сооружений полной биологической очистки в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1000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СанПиН2.2.1 / 2.1.1.1200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канализационной насосной станции в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рекреационного назначения (Р),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Производительность </w:t>
            </w:r>
            <w:r w:rsidRPr="00BE02B4">
              <w:rPr>
                <w:rFonts w:ascii="Arial" w:hAnsi="Arial" w:cs="Arial"/>
                <w:sz w:val="20"/>
                <w:szCs w:val="20"/>
              </w:rPr>
              <w:t>–  1000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СанПиН2.2.1 / 2.1.1.1200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канализационных коллекторов в                  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Протяженность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3,05 км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очистных сооружений полной биологической очистки                     в д. Большие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 100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канализационной насосной станции в д. Большие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рекреационного назначения (Р), в составе зоны градостроительного использования</w:t>
            </w:r>
          </w:p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Производительность </w:t>
            </w:r>
            <w:r w:rsidRPr="00BE02B4">
              <w:rPr>
                <w:rFonts w:ascii="Arial" w:hAnsi="Arial" w:cs="Arial"/>
                <w:sz w:val="20"/>
                <w:szCs w:val="20"/>
              </w:rPr>
              <w:t>–  100 м</w:t>
            </w:r>
            <w:r w:rsidRPr="00BE02B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02B4">
              <w:rPr>
                <w:rFonts w:ascii="Arial" w:hAnsi="Arial" w:cs="Arial"/>
                <w:sz w:val="20"/>
                <w:szCs w:val="20"/>
              </w:rPr>
              <w:t>/сут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принимается  в соответствии с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>СанПиН 2.2.1 / 2.1.1.1200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канализационных коллекторов            в д. Большие Отары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Воздвиженское сельское поселение;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Большие Отары.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Протяженность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– 2,62 км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Газоснабжения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2.37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распределительных газопроводов высокого давления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категории  для газификации населенных пунктов: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Большое Иевлево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Заболотное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Малые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</w:t>
            </w:r>
            <w:r w:rsidRPr="00BE02B4">
              <w:rPr>
                <w:rFonts w:ascii="Arial" w:hAnsi="Arial" w:cs="Arial"/>
                <w:sz w:val="20"/>
                <w:szCs w:val="20"/>
              </w:rPr>
              <w:t>.п.Руя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E02B4">
              <w:rPr>
                <w:rFonts w:ascii="Arial" w:hAnsi="Arial" w:cs="Arial"/>
                <w:sz w:val="20"/>
                <w:szCs w:val="20"/>
              </w:rPr>
              <w:t>.п.Северный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Сухоречье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Тиханка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Чистое Болото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Воздвиженский сельсовет 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протяженность от точки подключения соответственно 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2,0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3,3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0,6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4,6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1,7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lastRenderedPageBreak/>
              <w:t>2,1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5,8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2,9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3,8 км</w:t>
            </w:r>
          </w:p>
          <w:p w:rsidR="003524F9" w:rsidRPr="00BE02B4" w:rsidRDefault="003524F9" w:rsidP="003524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4,1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Минимальные расстояния и охранные зоны</w:t>
            </w:r>
            <w:r w:rsidRPr="00BE02B4">
              <w:rPr>
                <w:rFonts w:ascii="Arial" w:hAnsi="Arial" w:cs="Arial"/>
                <w:sz w:val="20"/>
                <w:szCs w:val="20"/>
              </w:rPr>
              <w:t xml:space="preserve"> устанавливаются в соответствии с 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t xml:space="preserve">СП 62.13330.2011 «Газораспределительные системы». Актуализированная редакция СНиП 42-01-2002, утвержден Приказом Минрегиона </w:t>
            </w:r>
            <w:r w:rsidRPr="00BE02B4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РФ от        27.12.2010 г. № 780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2.38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распределительных газопроводов высокого давления </w:t>
            </w:r>
            <w:r w:rsidRPr="00BE02B4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 категории  для газификации населенных пунктов: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Большая Юронга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Поляны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Большое Поле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Ижма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Изъянка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Кузнец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Иевлево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Содомово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Ошараш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протяженность от точки подключения соответственно      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2,0 км 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2,4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2,7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1,8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6,3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3,0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4,5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2,2 км</w:t>
            </w:r>
          </w:p>
          <w:p w:rsidR="003524F9" w:rsidRPr="00BE02B4" w:rsidRDefault="003524F9" w:rsidP="003524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6,3 км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2.39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газораспределительных пунктов: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Большое Иевлево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Заболотное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Малые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Руя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</w:t>
            </w:r>
            <w:r w:rsidRPr="00BE02B4">
              <w:rPr>
                <w:rFonts w:ascii="Arial" w:hAnsi="Arial" w:cs="Arial"/>
                <w:sz w:val="20"/>
                <w:szCs w:val="20"/>
              </w:rPr>
              <w:t>.п.Северный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Сухоречье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Тиханка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Чистое Болото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Количество ед. на населенный пункт: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2.40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газораспределительных пунктов: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Большая Юронга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Поляны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Большое Поле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Ижма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Изъянка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Кузнец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Иевлево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Малое Содомово</w:t>
            </w:r>
          </w:p>
          <w:p w:rsidR="003524F9" w:rsidRPr="00BE02B4" w:rsidRDefault="003524F9" w:rsidP="003524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Ошараш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Количество ед. на населенный пункт: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24F9" w:rsidRPr="00BE02B4" w:rsidRDefault="003524F9" w:rsidP="003524F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rPr>
          <w:trHeight w:val="137"/>
        </w:trPr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Электроэнергетики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2.41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E02B4">
              <w:rPr>
                <w:rFonts w:ascii="Arial" w:hAnsi="Arial" w:cs="Arial"/>
                <w:b/>
                <w:sz w:val="20"/>
              </w:rPr>
              <w:t>Строительство трансформаторных подстанций 10/0,4: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Мощность: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100 кВА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2.42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E02B4">
              <w:rPr>
                <w:rFonts w:ascii="Arial" w:hAnsi="Arial" w:cs="Arial"/>
                <w:b/>
                <w:sz w:val="20"/>
              </w:rPr>
              <w:t>Строительство трансформаторных подстанций 10/0,4: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Петрово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д. Заболотное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Ижма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Б. Поле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Кузнец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Б. Юронга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Б. Иевлево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2) Расчетный </w:t>
            </w: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срок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Мощность: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1 х 25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40кВА;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160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40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100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630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400 кВА;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 х 25 кВА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2.43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</w:rPr>
              <w:t>Строительство                                  ЛЭП</w:t>
            </w:r>
            <w:r w:rsidRPr="00BE02B4">
              <w:rPr>
                <w:rFonts w:ascii="Arial" w:hAnsi="Arial" w:cs="Arial"/>
                <w:b/>
                <w:sz w:val="20"/>
              </w:rPr>
              <w:t xml:space="preserve"> ВЛ-10 кВ: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Петрово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Заболотное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п. Ижма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Ошараш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с. Б. Поле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Кузнец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Б. Юронга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</w:rPr>
              <w:t>с. Воздвиженское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</w:rPr>
              <w:t>д. Б. Иевлево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Ориентировочная протяженность: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748,1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687,4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305,8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768,5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636,5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479,9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256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10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10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463,6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130 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</w:rPr>
              <w:t>Строительство                         ЛЭП</w:t>
            </w:r>
            <w:r w:rsidRPr="00BE02B4">
              <w:rPr>
                <w:rFonts w:ascii="Arial" w:hAnsi="Arial" w:cs="Arial"/>
                <w:b/>
                <w:sz w:val="20"/>
              </w:rPr>
              <w:t xml:space="preserve"> ВЛ-10 кВ: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524F9" w:rsidRPr="00BE02B4" w:rsidRDefault="003524F9" w:rsidP="003524F9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д. Большие Отары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E02B4">
              <w:rPr>
                <w:rFonts w:ascii="Arial" w:hAnsi="Arial" w:cs="Arial"/>
                <w:sz w:val="20"/>
              </w:rPr>
              <w:t>с. Воздвиженское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Воздвиженский сельсовет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Ориентировочная протяженность: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1159,2 м;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914,7 м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rPr>
          <w:trHeight w:val="151"/>
        </w:trPr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3524F9" w:rsidRPr="00BE02B4" w:rsidTr="002F3CA7">
        <w:trPr>
          <w:trHeight w:val="198"/>
        </w:trPr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учебно-образовательного назначения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детского сада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tabs>
                <w:tab w:val="left" w:pos="125"/>
              </w:tabs>
              <w:spacing w:after="0" w:line="240" w:lineRule="auto"/>
              <w:ind w:left="-17" w:firstLine="0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50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СОШ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350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МБОУ ДОД ДДТ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350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здравоохранения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 ФАП                       Б-Польский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с. Большое Поле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1)Реконструкция;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16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ФАП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М.Содомовский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>д. Малое Содомово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1)Реконструкция;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6 мест.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24F9" w:rsidRPr="00BE02B4" w:rsidRDefault="003524F9" w:rsidP="003524F9">
            <w:pPr>
              <w:spacing w:after="0" w:line="240" w:lineRule="auto"/>
              <w:rPr>
                <w:rStyle w:val="9pt"/>
                <w:rFonts w:ascii="Arial" w:eastAsiaTheme="minorHAnsi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</w:t>
            </w:r>
            <w:r w:rsidRPr="00BE02B4">
              <w:rPr>
                <w:rStyle w:val="9pt"/>
                <w:rFonts w:ascii="Arial" w:eastAsiaTheme="minorHAnsi" w:hAnsi="Arial" w:cs="Arial"/>
                <w:sz w:val="20"/>
                <w:szCs w:val="20"/>
              </w:rPr>
              <w:t>Воздвиженской участковой больницы стационара</w:t>
            </w:r>
          </w:p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1)Реконструкция;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Зона общественно-делового центра города (ТСП-Од)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Расширение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на 20 коек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ОКС спортивного назначения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хоккейного корта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(ТСП-Сп)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Площадь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7350 кв.м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3.8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хоккейного корта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(ТСП-Сп)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Площадь – </w:t>
            </w:r>
            <w:r w:rsidRPr="00BE02B4">
              <w:rPr>
                <w:rFonts w:ascii="Arial" w:hAnsi="Arial" w:cs="Arial"/>
                <w:sz w:val="20"/>
                <w:szCs w:val="20"/>
              </w:rPr>
              <w:t>1452 кв.м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культуры и досуга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</w:rPr>
              <w:t xml:space="preserve">Реконструкция </w:t>
            </w:r>
            <w:r w:rsidRPr="00BE02B4">
              <w:rPr>
                <w:rFonts w:ascii="Arial" w:hAnsi="Arial" w:cs="Arial"/>
                <w:b/>
                <w:sz w:val="20"/>
                <w:szCs w:val="20"/>
              </w:rPr>
              <w:t>Большеотарского СДК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Большие Отары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1)Реконструкция;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 объектов культурно-досугового назначения (ТСП-Кд)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Мощность объекта – </w:t>
            </w:r>
            <w:r w:rsidRPr="00BE02B4">
              <w:rPr>
                <w:rFonts w:ascii="Arial" w:hAnsi="Arial" w:cs="Arial"/>
                <w:sz w:val="20"/>
                <w:szCs w:val="20"/>
              </w:rPr>
              <w:t>200 мест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ОКС производственного и коммунально-складского назначения 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3.10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E02B4">
              <w:rPr>
                <w:rFonts w:ascii="Arial" w:hAnsi="Arial" w:cs="Arial"/>
                <w:b/>
                <w:color w:val="000000"/>
                <w:sz w:val="20"/>
              </w:rPr>
              <w:t>Строительство промышленного предприятия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Воскресен-ского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промышленно - складская (ТСП-Пс)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сельскохозяйственного назначения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Строительство животноводческого комплекса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д. Большое Иевлево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промышленно - складская (ТСП-Пс)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BE02B4" w:rsidTr="002F3CA7">
        <w:tc>
          <w:tcPr>
            <w:tcW w:w="15134" w:type="dxa"/>
            <w:gridSpan w:val="7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ОКС специального назначения</w:t>
            </w:r>
          </w:p>
        </w:tc>
      </w:tr>
      <w:tr w:rsidR="003524F9" w:rsidRPr="00BE02B4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 xml:space="preserve">Закрытие для захоронений кладбища 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с. Большое Поле;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с. Воздвиженское;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д. Малая Юронга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Границы земельного участка устанавливаются документацией по планировке </w:t>
            </w: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объектов специального назначения (ТСП-СП)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Количество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       3 ед.</w:t>
            </w:r>
          </w:p>
        </w:tc>
        <w:tc>
          <w:tcPr>
            <w:tcW w:w="2552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24F9" w:rsidRPr="002F3CA7" w:rsidTr="002F3CA7">
        <w:tc>
          <w:tcPr>
            <w:tcW w:w="675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Закрытие свалок твердых бытовых отходов с последующей рекультивацией нарушенных почв.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3524F9" w:rsidRPr="00BE02B4" w:rsidRDefault="003524F9" w:rsidP="003524F9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с. Воздвиженское</w:t>
            </w:r>
          </w:p>
        </w:tc>
        <w:tc>
          <w:tcPr>
            <w:tcW w:w="1598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1) Ликвидация;</w:t>
            </w:r>
          </w:p>
          <w:p w:rsidR="003524F9" w:rsidRPr="00BE02B4" w:rsidRDefault="003524F9" w:rsidP="0035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2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BE02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E02B4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ind w:lef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Областная целевая программа «Развитие системы обращения с отходами производства и потребления в Нижегородской области на 2009- 2014 годы»</w:t>
            </w:r>
          </w:p>
          <w:p w:rsidR="003524F9" w:rsidRPr="00BE02B4" w:rsidRDefault="003524F9" w:rsidP="003524F9">
            <w:pPr>
              <w:spacing w:after="0" w:line="240" w:lineRule="auto"/>
              <w:ind w:lef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Зона малоэтажной индивидуальной жилой застройки с приусадебными участками (СТН-Жи)</w:t>
            </w:r>
          </w:p>
        </w:tc>
        <w:tc>
          <w:tcPr>
            <w:tcW w:w="1984" w:type="dxa"/>
            <w:shd w:val="clear" w:color="auto" w:fill="auto"/>
          </w:tcPr>
          <w:p w:rsidR="003524F9" w:rsidRPr="00BE02B4" w:rsidRDefault="003524F9" w:rsidP="003524F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E02B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Количество </w:t>
            </w:r>
            <w:r w:rsidRPr="00BE02B4">
              <w:rPr>
                <w:rFonts w:ascii="Arial" w:eastAsia="Arial Unicode MS" w:hAnsi="Arial" w:cs="Arial"/>
                <w:bCs/>
                <w:sz w:val="20"/>
                <w:szCs w:val="20"/>
              </w:rPr>
              <w:t>–          1 ед.</w:t>
            </w:r>
          </w:p>
        </w:tc>
        <w:tc>
          <w:tcPr>
            <w:tcW w:w="2552" w:type="dxa"/>
            <w:shd w:val="clear" w:color="auto" w:fill="auto"/>
          </w:tcPr>
          <w:p w:rsidR="003524F9" w:rsidRPr="002F3CA7" w:rsidRDefault="003524F9" w:rsidP="00352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2B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F8696E" w:rsidRPr="002F3CA7" w:rsidRDefault="00F8696E" w:rsidP="004B28AE">
      <w:pPr>
        <w:spacing w:after="0" w:line="360" w:lineRule="auto"/>
        <w:rPr>
          <w:rFonts w:ascii="Arial" w:hAnsi="Arial" w:cs="Arial"/>
        </w:rPr>
        <w:sectPr w:rsidR="00F8696E" w:rsidRPr="002F3CA7" w:rsidSect="00173A18">
          <w:type w:val="continuous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</w:p>
    <w:p w:rsidR="00594508" w:rsidRPr="002F3CA7" w:rsidRDefault="00594508" w:rsidP="00CE34C2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7" w:name="_Toc373305564"/>
      <w:r w:rsidRPr="002F3CA7">
        <w:rPr>
          <w:rFonts w:ascii="Arial" w:hAnsi="Arial" w:cs="Arial"/>
          <w:bCs w:val="0"/>
          <w:i w:val="0"/>
          <w:sz w:val="24"/>
          <w:szCs w:val="24"/>
        </w:rPr>
        <w:lastRenderedPageBreak/>
        <w:t>ГЛАВА 3</w:t>
      </w:r>
      <w:r w:rsidR="00CE34C2" w:rsidRPr="002F3CA7">
        <w:rPr>
          <w:rFonts w:ascii="Arial" w:hAnsi="Arial" w:cs="Arial"/>
          <w:bCs w:val="0"/>
          <w:i w:val="0"/>
          <w:sz w:val="24"/>
          <w:szCs w:val="24"/>
        </w:rPr>
        <w:t>.</w:t>
      </w:r>
      <w:r w:rsidRPr="002F3CA7">
        <w:rPr>
          <w:rFonts w:ascii="Arial" w:hAnsi="Arial" w:cs="Arial"/>
          <w:bCs w:val="0"/>
          <w:i w:val="0"/>
          <w:sz w:val="24"/>
          <w:szCs w:val="24"/>
        </w:rPr>
        <w:t xml:space="preserve"> ПАРАМЕТРЫ ФУНКЦИОНАЛЬНЫХ ЗОН, ПЛАНИРУЕМЫХ ДЛЯ </w:t>
      </w:r>
      <w:r w:rsidR="00E621D8" w:rsidRPr="002F3CA7">
        <w:rPr>
          <w:rFonts w:ascii="Arial" w:hAnsi="Arial" w:cs="Arial"/>
          <w:bCs w:val="0"/>
          <w:i w:val="0"/>
          <w:sz w:val="24"/>
          <w:szCs w:val="24"/>
        </w:rPr>
        <w:t xml:space="preserve">                </w:t>
      </w:r>
      <w:r w:rsidRPr="002F3CA7">
        <w:rPr>
          <w:rFonts w:ascii="Arial" w:hAnsi="Arial" w:cs="Arial"/>
          <w:bCs w:val="0"/>
          <w:i w:val="0"/>
          <w:sz w:val="24"/>
          <w:szCs w:val="24"/>
        </w:rPr>
        <w:t>ОБЪЕКТОВ КАПИТАЛЬНОГО СТРОИТЕЛЬСТВА, И СВЕДЕНИЯ О НИХ</w:t>
      </w:r>
      <w:bookmarkEnd w:id="17"/>
    </w:p>
    <w:p w:rsidR="00677A34" w:rsidRPr="002F3CA7" w:rsidRDefault="00594508" w:rsidP="00594508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8" w:name="_Toc373305565"/>
      <w:r w:rsidRPr="002F3CA7">
        <w:rPr>
          <w:rFonts w:ascii="Arial" w:hAnsi="Arial" w:cs="Arial"/>
          <w:bCs w:val="0"/>
          <w:color w:val="auto"/>
          <w:sz w:val="24"/>
          <w:szCs w:val="24"/>
        </w:rPr>
        <w:t xml:space="preserve">3.1 </w:t>
      </w:r>
      <w:r w:rsidR="00677A34" w:rsidRPr="002F3CA7">
        <w:rPr>
          <w:rFonts w:ascii="Arial" w:hAnsi="Arial" w:cs="Arial"/>
          <w:bCs w:val="0"/>
          <w:color w:val="auto"/>
          <w:sz w:val="24"/>
          <w:szCs w:val="24"/>
        </w:rPr>
        <w:t>ТЕРМИНЫ И ОПРЕДЕЛЕНИЯ</w:t>
      </w:r>
      <w:bookmarkEnd w:id="18"/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  <w:b/>
        </w:rPr>
        <w:t>Функциональные зоны</w:t>
      </w:r>
      <w:r w:rsidRPr="002F3CA7">
        <w:rPr>
          <w:rFonts w:ascii="Arial" w:eastAsia="Calibri" w:hAnsi="Arial" w:cs="Arial"/>
        </w:rPr>
        <w:t xml:space="preserve"> – части территории </w:t>
      </w:r>
      <w:r w:rsidR="001D3835" w:rsidRPr="002F3CA7">
        <w:rPr>
          <w:rFonts w:ascii="Arial" w:eastAsia="Calibri" w:hAnsi="Arial" w:cs="Arial"/>
        </w:rPr>
        <w:t>сельского</w:t>
      </w:r>
      <w:r w:rsidRPr="002F3CA7">
        <w:rPr>
          <w:rFonts w:ascii="Arial" w:eastAsia="Calibri" w:hAnsi="Arial" w:cs="Arial"/>
        </w:rPr>
        <w:t xml:space="preserve"> поселения различных видов, для которых установл</w:t>
      </w:r>
      <w:r w:rsidR="007F03D8" w:rsidRPr="002F3CA7">
        <w:rPr>
          <w:rFonts w:ascii="Arial" w:eastAsia="Calibri" w:hAnsi="Arial" w:cs="Arial"/>
        </w:rPr>
        <w:t>ены границы (карта</w:t>
      </w:r>
      <w:r w:rsidR="00B00E21" w:rsidRPr="002F3CA7">
        <w:rPr>
          <w:rFonts w:ascii="Arial" w:eastAsia="Calibri" w:hAnsi="Arial" w:cs="Arial"/>
        </w:rPr>
        <w:t xml:space="preserve"> 3</w:t>
      </w:r>
      <w:r w:rsidR="007F03D8" w:rsidRPr="002F3CA7">
        <w:rPr>
          <w:rFonts w:ascii="Arial" w:eastAsia="Calibri" w:hAnsi="Arial" w:cs="Arial"/>
        </w:rPr>
        <w:t xml:space="preserve"> </w:t>
      </w:r>
      <w:r w:rsidR="0017417B" w:rsidRPr="002F3CA7">
        <w:rPr>
          <w:rFonts w:ascii="Arial" w:eastAsia="Calibri" w:hAnsi="Arial" w:cs="Arial"/>
        </w:rPr>
        <w:t>составе карт территориального планирования</w:t>
      </w:r>
      <w:r w:rsidRPr="002F3CA7">
        <w:rPr>
          <w:rFonts w:ascii="Arial" w:eastAsia="Calibri" w:hAnsi="Arial" w:cs="Arial"/>
        </w:rPr>
        <w:t xml:space="preserve">) и функциональное назначение, определяемое соответствующими характеристиками и параметрами, указанными в таблице </w:t>
      </w:r>
      <w:r w:rsidR="00BD3FD0" w:rsidRPr="002F3CA7">
        <w:rPr>
          <w:rFonts w:ascii="Arial" w:eastAsia="Calibri" w:hAnsi="Arial" w:cs="Arial"/>
        </w:rPr>
        <w:t>2</w:t>
      </w:r>
      <w:r w:rsidR="007F03D8" w:rsidRPr="002F3CA7">
        <w:rPr>
          <w:rFonts w:ascii="Arial" w:eastAsia="Calibri" w:hAnsi="Arial" w:cs="Arial"/>
        </w:rPr>
        <w:t>.</w:t>
      </w:r>
      <w:r w:rsidR="00BD3FD0" w:rsidRPr="002F3CA7">
        <w:rPr>
          <w:rFonts w:ascii="Arial" w:eastAsia="Calibri" w:hAnsi="Arial" w:cs="Arial"/>
        </w:rPr>
        <w:t>3</w:t>
      </w:r>
      <w:r w:rsidRPr="002F3CA7">
        <w:rPr>
          <w:rFonts w:ascii="Arial" w:eastAsia="Calibri" w:hAnsi="Arial" w:cs="Arial"/>
        </w:rPr>
        <w:t>.</w:t>
      </w:r>
      <w:r w:rsidR="00BD3FD0" w:rsidRPr="002F3CA7">
        <w:rPr>
          <w:rFonts w:ascii="Arial" w:eastAsia="Calibri" w:hAnsi="Arial" w:cs="Arial"/>
        </w:rPr>
        <w:t>1</w:t>
      </w:r>
      <w:r w:rsidRPr="002F3CA7">
        <w:rPr>
          <w:rFonts w:ascii="Arial" w:eastAsia="Calibri" w:hAnsi="Arial" w:cs="Arial"/>
        </w:rPr>
        <w:t>. Функциональные зоны, определ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>нные настоящим генеральным планом, являются также зонами планируемого размещения тех объектов капитального строительства местного значения, для размещения которых Земельным кодексом Российской Федерации не предусмотрено изъятие земельных у</w:t>
      </w:r>
      <w:r w:rsidR="0017417B" w:rsidRPr="002F3CA7">
        <w:rPr>
          <w:rFonts w:ascii="Arial" w:eastAsia="Calibri" w:hAnsi="Arial" w:cs="Arial"/>
        </w:rPr>
        <w:t>частков для муниципальных нужд.</w:t>
      </w:r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>Характеристики и параметры функциональных зон подлежат уч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>ту при:</w:t>
      </w:r>
    </w:p>
    <w:p w:rsidR="00677A34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 xml:space="preserve">определении градостроительных регламентов, подготавливаемых как предложения по подготовке </w:t>
      </w:r>
      <w:r w:rsidR="0017417B" w:rsidRPr="002F3CA7">
        <w:rPr>
          <w:rFonts w:ascii="Arial" w:eastAsia="Calibri" w:hAnsi="Arial" w:cs="Arial"/>
        </w:rPr>
        <w:t xml:space="preserve">или </w:t>
      </w:r>
      <w:r w:rsidRPr="002F3CA7">
        <w:rPr>
          <w:rFonts w:ascii="Arial" w:eastAsia="Calibri" w:hAnsi="Arial" w:cs="Arial"/>
        </w:rPr>
        <w:t>внесению изменений</w:t>
      </w:r>
      <w:r w:rsidR="0017417B" w:rsidRPr="002F3CA7">
        <w:rPr>
          <w:rFonts w:ascii="Arial" w:eastAsia="Calibri" w:hAnsi="Arial" w:cs="Arial"/>
        </w:rPr>
        <w:t xml:space="preserve"> в</w:t>
      </w:r>
      <w:r w:rsidR="007F03D8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>правил</w:t>
      </w:r>
      <w:r w:rsidR="0017417B" w:rsidRPr="002F3CA7">
        <w:rPr>
          <w:rFonts w:ascii="Arial" w:eastAsia="Calibri" w:hAnsi="Arial" w:cs="Arial"/>
        </w:rPr>
        <w:t>а</w:t>
      </w:r>
      <w:r w:rsidR="003E7754" w:rsidRPr="002F3CA7">
        <w:rPr>
          <w:rFonts w:ascii="Arial" w:eastAsia="Calibri" w:hAnsi="Arial" w:cs="Arial"/>
        </w:rPr>
        <w:t xml:space="preserve"> землепользования и застройки </w:t>
      </w:r>
      <w:r w:rsidR="00436719" w:rsidRPr="002F3CA7">
        <w:rPr>
          <w:rFonts w:ascii="Arial" w:hAnsi="Arial" w:cs="Arial"/>
        </w:rPr>
        <w:t>сельсовета.</w:t>
      </w:r>
    </w:p>
    <w:p w:rsidR="00677A34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>подготовке документации по планировке территорий;</w:t>
      </w:r>
    </w:p>
    <w:p w:rsidR="00677A34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 xml:space="preserve">принятии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 муниципальных нужд, </w:t>
      </w:r>
      <w:r w:rsidR="0017417B" w:rsidRPr="002F3CA7">
        <w:rPr>
          <w:rFonts w:ascii="Arial" w:eastAsia="Calibri" w:hAnsi="Arial" w:cs="Arial"/>
        </w:rPr>
        <w:t xml:space="preserve">о </w:t>
      </w:r>
      <w:r w:rsidRPr="002F3CA7">
        <w:rPr>
          <w:rFonts w:ascii="Arial" w:eastAsia="Calibri" w:hAnsi="Arial" w:cs="Arial"/>
        </w:rPr>
        <w:t xml:space="preserve"> переводе земель и земельных участков из одной категории в другую</w:t>
      </w:r>
      <w:r w:rsidR="00EC25FC" w:rsidRPr="002F3CA7">
        <w:rPr>
          <w:rFonts w:ascii="Arial" w:eastAsia="Calibri" w:hAnsi="Arial" w:cs="Arial"/>
        </w:rPr>
        <w:t>;</w:t>
      </w:r>
    </w:p>
    <w:p w:rsidR="0017417B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>подготовке местных нормативов градостроительного проектирования, подго</w:t>
      </w:r>
      <w:r w:rsidR="00EC25FC" w:rsidRPr="002F3CA7">
        <w:rPr>
          <w:rFonts w:ascii="Arial" w:eastAsia="Calibri" w:hAnsi="Arial" w:cs="Arial"/>
        </w:rPr>
        <w:t>товке проектов и</w:t>
      </w:r>
      <w:r w:rsidRPr="002F3CA7">
        <w:rPr>
          <w:rFonts w:ascii="Arial" w:eastAsia="Calibri" w:hAnsi="Arial" w:cs="Arial"/>
        </w:rPr>
        <w:t xml:space="preserve"> плана реализации генерального плана, в том числе в отношении развития муниципальной инфраструктуры;</w:t>
      </w:r>
    </w:p>
    <w:p w:rsidR="00677A34" w:rsidRPr="002F3CA7" w:rsidRDefault="00677A34" w:rsidP="00382DB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 xml:space="preserve">подготовке иных актов и документов, регулирующих развитие </w:t>
      </w:r>
      <w:r w:rsidR="00436719" w:rsidRPr="002F3CA7">
        <w:rPr>
          <w:rFonts w:ascii="Arial" w:hAnsi="Arial" w:cs="Arial"/>
        </w:rPr>
        <w:t>сельсовета.</w:t>
      </w:r>
      <w:r w:rsidRPr="002F3CA7">
        <w:rPr>
          <w:rFonts w:ascii="Arial" w:eastAsia="Calibri" w:hAnsi="Arial" w:cs="Arial"/>
        </w:rPr>
        <w:t>.</w:t>
      </w:r>
    </w:p>
    <w:p w:rsidR="0017417B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  <w:b/>
        </w:rPr>
        <w:t>Границы функциональных зон</w:t>
      </w:r>
      <w:r w:rsidRPr="002F3CA7">
        <w:rPr>
          <w:rFonts w:ascii="Arial" w:eastAsia="Calibri" w:hAnsi="Arial" w:cs="Arial"/>
        </w:rPr>
        <w:t xml:space="preserve"> </w:t>
      </w:r>
      <w:r w:rsidR="0017417B" w:rsidRPr="002F3CA7">
        <w:rPr>
          <w:rFonts w:ascii="Arial" w:eastAsia="Calibri" w:hAnsi="Arial" w:cs="Arial"/>
        </w:rPr>
        <w:t xml:space="preserve"> -</w:t>
      </w:r>
      <w:r w:rsidRPr="002F3CA7">
        <w:rPr>
          <w:rFonts w:ascii="Arial" w:eastAsia="Calibri" w:hAnsi="Arial" w:cs="Arial"/>
        </w:rPr>
        <w:t xml:space="preserve"> границы</w:t>
      </w:r>
      <w:r w:rsidR="0017417B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 xml:space="preserve"> между различными видами территорий </w:t>
      </w:r>
      <w:r w:rsidR="00436719" w:rsidRPr="002F3CA7">
        <w:rPr>
          <w:rFonts w:ascii="Arial" w:hAnsi="Arial" w:cs="Arial"/>
        </w:rPr>
        <w:t>сельсовета.</w:t>
      </w:r>
      <w:r w:rsidR="0017417B" w:rsidRPr="002F3CA7">
        <w:rPr>
          <w:rFonts w:ascii="Arial" w:eastAsia="Calibri" w:hAnsi="Arial" w:cs="Arial"/>
        </w:rPr>
        <w:t>,</w:t>
      </w:r>
      <w:r w:rsidRPr="002F3CA7">
        <w:rPr>
          <w:rFonts w:ascii="Arial" w:eastAsia="Calibri" w:hAnsi="Arial" w:cs="Arial"/>
        </w:rPr>
        <w:t xml:space="preserve"> однородными по назначению и параметрам, описанным в таблице </w:t>
      </w:r>
      <w:r w:rsidR="00BD3FD0" w:rsidRPr="002F3CA7">
        <w:rPr>
          <w:rFonts w:ascii="Arial" w:eastAsia="Calibri" w:hAnsi="Arial" w:cs="Arial"/>
        </w:rPr>
        <w:t>2.3.1</w:t>
      </w:r>
      <w:r w:rsidRPr="002F3CA7">
        <w:rPr>
          <w:rFonts w:ascii="Arial" w:eastAsia="Calibri" w:hAnsi="Arial" w:cs="Arial"/>
        </w:rPr>
        <w:t>. Границы функциональных зон одновременно являются границами зон планируемого размещения объектов капиталь</w:t>
      </w:r>
      <w:r w:rsidR="00EC25FC" w:rsidRPr="002F3CA7">
        <w:rPr>
          <w:rFonts w:ascii="Arial" w:eastAsia="Calibri" w:hAnsi="Arial" w:cs="Arial"/>
        </w:rPr>
        <w:t>ного строительства – улиц</w:t>
      </w:r>
      <w:r w:rsidRPr="002F3CA7">
        <w:rPr>
          <w:rFonts w:ascii="Arial" w:eastAsia="Calibri" w:hAnsi="Arial" w:cs="Arial"/>
        </w:rPr>
        <w:t xml:space="preserve"> и дорог местного значения, создание которых планируется для выполнения требований технических регламентов в области пожарной безопасности и для соблюдения параметров функциональных зон, определ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 xml:space="preserve">нных </w:t>
      </w:r>
      <w:r w:rsidR="0017417B" w:rsidRPr="002F3CA7">
        <w:rPr>
          <w:rFonts w:ascii="Arial" w:eastAsia="Calibri" w:hAnsi="Arial" w:cs="Arial"/>
        </w:rPr>
        <w:t>в таблице</w:t>
      </w:r>
      <w:r w:rsidRPr="002F3CA7">
        <w:rPr>
          <w:rFonts w:ascii="Arial" w:eastAsia="Calibri" w:hAnsi="Arial" w:cs="Arial"/>
        </w:rPr>
        <w:t xml:space="preserve"> </w:t>
      </w:r>
      <w:r w:rsidR="00BD3FD0" w:rsidRPr="002F3CA7">
        <w:rPr>
          <w:rFonts w:ascii="Arial" w:eastAsia="Calibri" w:hAnsi="Arial" w:cs="Arial"/>
        </w:rPr>
        <w:t>2.3.1</w:t>
      </w:r>
      <w:r w:rsidR="0017417B" w:rsidRPr="002F3CA7">
        <w:rPr>
          <w:rFonts w:ascii="Arial" w:eastAsia="Calibri" w:hAnsi="Arial" w:cs="Arial"/>
        </w:rPr>
        <w:t>.</w:t>
      </w:r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>В соответствии с определениями федеральных законов о функциональном зонировании и градостроительном (территориальном) зонировании в отношении границ функциональных зон не применяется требование пункта 2 статьи 85 Земельного кодекса Российской Федерации о принадлежности каждого земельного участка только к одной территориальной зоне, определ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>нной правилами землепользования и за</w:t>
      </w:r>
      <w:r w:rsidR="00EC25FC" w:rsidRPr="002F3CA7">
        <w:rPr>
          <w:rFonts w:ascii="Arial" w:eastAsia="Calibri" w:hAnsi="Arial" w:cs="Arial"/>
        </w:rPr>
        <w:t>стройки.</w:t>
      </w:r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/>
        </w:rPr>
      </w:pPr>
      <w:r w:rsidRPr="002F3CA7">
        <w:rPr>
          <w:rFonts w:ascii="Arial" w:eastAsia="Calibri" w:hAnsi="Arial" w:cs="Arial"/>
          <w:b/>
        </w:rPr>
        <w:lastRenderedPageBreak/>
        <w:t>Виды функциональных зон</w:t>
      </w:r>
      <w:r w:rsidRPr="002F3CA7">
        <w:rPr>
          <w:rFonts w:ascii="Arial" w:eastAsia="Calibri" w:hAnsi="Arial" w:cs="Arial"/>
        </w:rPr>
        <w:t xml:space="preserve"> – объедин</w:t>
      </w:r>
      <w:r w:rsidR="001766D5" w:rsidRPr="002F3CA7">
        <w:rPr>
          <w:rFonts w:ascii="Arial" w:eastAsia="Calibri" w:hAnsi="Arial" w:cs="Arial"/>
        </w:rPr>
        <w:t>е</w:t>
      </w:r>
      <w:r w:rsidRPr="002F3CA7">
        <w:rPr>
          <w:rFonts w:ascii="Arial" w:eastAsia="Calibri" w:hAnsi="Arial" w:cs="Arial"/>
        </w:rPr>
        <w:t>нные по признакам однородности в соответствующие группы</w:t>
      </w:r>
      <w:r w:rsidR="008C3CD0" w:rsidRPr="002F3CA7">
        <w:rPr>
          <w:rFonts w:ascii="Arial" w:eastAsia="Calibri" w:hAnsi="Arial" w:cs="Arial"/>
        </w:rPr>
        <w:t xml:space="preserve"> (</w:t>
      </w:r>
      <w:r w:rsidRPr="002F3CA7">
        <w:rPr>
          <w:rFonts w:ascii="Arial" w:eastAsia="Calibri" w:hAnsi="Arial" w:cs="Arial"/>
        </w:rPr>
        <w:t>функциональные зоны</w:t>
      </w:r>
      <w:r w:rsidR="008C3CD0" w:rsidRPr="002F3CA7">
        <w:rPr>
          <w:rFonts w:ascii="Arial" w:eastAsia="Calibri" w:hAnsi="Arial" w:cs="Arial"/>
        </w:rPr>
        <w:t>)</w:t>
      </w:r>
      <w:r w:rsidRPr="002F3CA7">
        <w:rPr>
          <w:rFonts w:ascii="Arial" w:eastAsia="Calibri" w:hAnsi="Arial" w:cs="Arial"/>
        </w:rPr>
        <w:t xml:space="preserve"> в отношении которых определены назначение и параметры планируемого</w:t>
      </w:r>
      <w:r w:rsidR="007F03D8" w:rsidRPr="002F3CA7">
        <w:rPr>
          <w:rFonts w:ascii="Arial" w:eastAsia="Calibri" w:hAnsi="Arial" w:cs="Arial"/>
        </w:rPr>
        <w:t xml:space="preserve"> развития, указанные в таблице </w:t>
      </w:r>
      <w:r w:rsidR="00BD3FD0" w:rsidRPr="002F3CA7">
        <w:rPr>
          <w:rFonts w:ascii="Arial" w:eastAsia="Calibri" w:hAnsi="Arial" w:cs="Arial"/>
        </w:rPr>
        <w:t>2.3.1</w:t>
      </w:r>
      <w:r w:rsidRPr="002F3CA7">
        <w:rPr>
          <w:rFonts w:ascii="Arial" w:eastAsia="Calibri" w:hAnsi="Arial" w:cs="Arial"/>
        </w:rPr>
        <w:t xml:space="preserve">. Виды функциональных зон определены применительно ко всей территории </w:t>
      </w:r>
      <w:r w:rsidR="00436719" w:rsidRPr="002F3CA7">
        <w:rPr>
          <w:rFonts w:ascii="Arial" w:hAnsi="Arial" w:cs="Arial"/>
        </w:rPr>
        <w:t>сельсовета.</w:t>
      </w:r>
      <w:r w:rsidR="00BD3FD0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>в его административных границах (за исключением территорий водных объектов)</w:t>
      </w:r>
      <w:r w:rsidR="00EC25FC" w:rsidRPr="002F3CA7">
        <w:rPr>
          <w:rFonts w:ascii="Arial" w:eastAsia="Calibri" w:hAnsi="Arial" w:cs="Arial"/>
        </w:rPr>
        <w:t>.</w:t>
      </w:r>
    </w:p>
    <w:p w:rsidR="00677A34" w:rsidRPr="002F3CA7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0D31EC" w:rsidRPr="002F3CA7" w:rsidRDefault="000D31EC" w:rsidP="004B28AE">
      <w:pPr>
        <w:spacing w:after="0" w:line="360" w:lineRule="auto"/>
        <w:rPr>
          <w:rFonts w:ascii="Arial" w:hAnsi="Arial" w:cs="Arial"/>
          <w:b/>
          <w:bCs/>
          <w:i/>
        </w:rPr>
        <w:sectPr w:rsidR="000D31EC" w:rsidRPr="002F3CA7" w:rsidSect="005169D7">
          <w:headerReference w:type="default" r:id="rId19"/>
          <w:footerReference w:type="default" r:id="rId20"/>
          <w:pgSz w:w="11907" w:h="16839" w:code="9"/>
          <w:pgMar w:top="1134" w:right="708" w:bottom="1134" w:left="1701" w:header="567" w:footer="720" w:gutter="0"/>
          <w:cols w:space="720"/>
          <w:noEndnote/>
          <w:docGrid w:linePitch="299"/>
        </w:sectPr>
      </w:pPr>
    </w:p>
    <w:p w:rsidR="002A71C0" w:rsidRPr="002F3CA7" w:rsidRDefault="002A71C0" w:rsidP="002A71C0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9" w:name="_Toc373305566"/>
      <w:r w:rsidRPr="002F3CA7">
        <w:rPr>
          <w:rFonts w:ascii="Arial" w:hAnsi="Arial" w:cs="Arial"/>
          <w:bCs w:val="0"/>
          <w:color w:val="auto"/>
          <w:sz w:val="24"/>
          <w:szCs w:val="24"/>
        </w:rPr>
        <w:lastRenderedPageBreak/>
        <w:t>3.2 ХАРАКТЕРИСТИКИ И ПАРАМЕТРЫ ФУНКЦИОНАЛЬНЫХ ЗОН</w:t>
      </w:r>
      <w:bookmarkEnd w:id="19"/>
    </w:p>
    <w:p w:rsidR="00C10066" w:rsidRPr="002F3CA7" w:rsidRDefault="00C10066" w:rsidP="001D3835">
      <w:pPr>
        <w:spacing w:after="0" w:line="360" w:lineRule="auto"/>
        <w:ind w:left="-142"/>
        <w:rPr>
          <w:rFonts w:ascii="Arial" w:hAnsi="Arial" w:cs="Arial"/>
        </w:rPr>
      </w:pPr>
      <w:r w:rsidRPr="002F3CA7">
        <w:rPr>
          <w:rFonts w:ascii="Arial" w:hAnsi="Arial" w:cs="Arial"/>
          <w:bCs/>
        </w:rPr>
        <w:t>Таблица</w:t>
      </w:r>
      <w:r w:rsidR="004A3FBD" w:rsidRPr="002F3CA7">
        <w:rPr>
          <w:rFonts w:ascii="Arial" w:hAnsi="Arial" w:cs="Arial"/>
          <w:bCs/>
        </w:rPr>
        <w:t xml:space="preserve"> 2</w:t>
      </w:r>
      <w:r w:rsidR="008E39C3" w:rsidRPr="002F3CA7">
        <w:rPr>
          <w:rFonts w:ascii="Arial" w:hAnsi="Arial" w:cs="Arial"/>
          <w:bCs/>
        </w:rPr>
        <w:t>.</w:t>
      </w:r>
      <w:r w:rsidR="004A3FBD" w:rsidRPr="002F3CA7">
        <w:rPr>
          <w:rFonts w:ascii="Arial" w:hAnsi="Arial" w:cs="Arial"/>
          <w:bCs/>
        </w:rPr>
        <w:t>3</w:t>
      </w:r>
      <w:r w:rsidRPr="002F3CA7">
        <w:rPr>
          <w:rFonts w:ascii="Arial" w:hAnsi="Arial" w:cs="Arial"/>
          <w:bCs/>
        </w:rPr>
        <w:t>.</w:t>
      </w:r>
      <w:r w:rsidR="004A3FBD" w:rsidRPr="002F3CA7">
        <w:rPr>
          <w:rFonts w:ascii="Arial" w:hAnsi="Arial" w:cs="Arial"/>
          <w:bCs/>
        </w:rPr>
        <w:t>1</w:t>
      </w:r>
      <w:r w:rsidRPr="002F3CA7">
        <w:rPr>
          <w:rFonts w:ascii="Arial" w:hAnsi="Arial" w:cs="Arial"/>
          <w:b/>
        </w:rPr>
        <w:t xml:space="preserve"> </w:t>
      </w:r>
      <w:r w:rsidR="003B1297" w:rsidRPr="002F3CA7">
        <w:rPr>
          <w:rFonts w:ascii="Arial" w:hAnsi="Arial" w:cs="Arial"/>
        </w:rPr>
        <w:t>-</w:t>
      </w:r>
      <w:r w:rsidR="003B1297" w:rsidRPr="002F3CA7">
        <w:rPr>
          <w:rFonts w:ascii="Arial" w:hAnsi="Arial" w:cs="Arial"/>
          <w:b/>
        </w:rPr>
        <w:t xml:space="preserve"> </w:t>
      </w:r>
      <w:r w:rsidRPr="002F3CA7">
        <w:rPr>
          <w:rFonts w:ascii="Arial" w:hAnsi="Arial" w:cs="Arial"/>
        </w:rPr>
        <w:t>Параметры функциональных зон различного назначения и сведения о размещенных в них объектах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9548"/>
        <w:gridCol w:w="1218"/>
        <w:gridCol w:w="1301"/>
      </w:tblGrid>
      <w:tr w:rsidR="008A34CA" w:rsidRPr="001528B1" w:rsidTr="0076662D">
        <w:trPr>
          <w:trHeight w:val="265"/>
          <w:tblHeader/>
        </w:trPr>
        <w:tc>
          <w:tcPr>
            <w:tcW w:w="889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B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253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B1">
              <w:rPr>
                <w:rFonts w:ascii="Arial" w:hAnsi="Arial" w:cs="Arial"/>
                <w:b/>
                <w:bCs/>
              </w:rPr>
              <w:t>Описание назначения функциональных зон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28B1">
              <w:rPr>
                <w:rFonts w:ascii="Arial" w:hAnsi="Arial" w:cs="Arial"/>
                <w:b/>
                <w:bCs/>
              </w:rPr>
              <w:t>Площадь, га</w:t>
            </w:r>
          </w:p>
        </w:tc>
      </w:tr>
      <w:tr w:rsidR="008A34CA" w:rsidRPr="001528B1" w:rsidTr="0076662D">
        <w:trPr>
          <w:trHeight w:val="265"/>
          <w:tblHeader/>
        </w:trPr>
        <w:tc>
          <w:tcPr>
            <w:tcW w:w="889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3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1 очередь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расчетный срок</w:t>
            </w:r>
          </w:p>
        </w:tc>
      </w:tr>
      <w:tr w:rsidR="008A34CA" w:rsidRPr="001528B1" w:rsidTr="0076662D">
        <w:trPr>
          <w:trHeight w:val="12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528B1">
              <w:rPr>
                <w:rFonts w:ascii="Arial" w:hAnsi="Arial" w:cs="Arial"/>
                <w:b/>
              </w:rPr>
              <w:t>Функциональные зоны в границах населенных пунктов</w:t>
            </w:r>
          </w:p>
        </w:tc>
      </w:tr>
      <w:tr w:rsidR="008A34CA" w:rsidRPr="001528B1" w:rsidTr="0076662D">
        <w:trPr>
          <w:trHeight w:val="420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малоэтажной индивидуальной жилой застройки с приусадебными участками (СТН-Жи)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Формирование малоэтажной индивидуальной жилой застройки с приусадебными участками СТН-Жи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1) создания условий для ограниченного ведения личного подсобного хозяйства для жителей, проживающих в домах с приусадебными земельными участками при соблюдении принципов добрососедства;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2) формирования жилой застройки с   приусадебными участками площадью не превышающей площадь существующих , расположенных в границах квартала (посредством введения соответствующих показателей в градостроительные регламенты в составе ПЗЗ);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528B1">
              <w:rPr>
                <w:rFonts w:ascii="Arial" w:hAnsi="Arial" w:cs="Arial"/>
                <w:iCs/>
                <w:sz w:val="20"/>
                <w:szCs w:val="20"/>
              </w:rPr>
              <w:t>3) установления красных линий кварталов и упорядочение границ земельных участков, расположенных смежно с природно-ландшафтными территориями и территориями сельскохозяйственного использования,   посредством подготовки проектов планировки и межевания;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4) </w:t>
            </w:r>
            <w:r w:rsidRPr="001528B1">
              <w:rPr>
                <w:rFonts w:ascii="Arial" w:hAnsi="Arial" w:cs="Arial"/>
                <w:sz w:val="20"/>
                <w:szCs w:val="20"/>
              </w:rPr>
              <w:t xml:space="preserve"> повышения в перспективе степени разнообразия функций в пределах данной функциональной зоны без расширения ее границ.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1. 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– 10 %;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2. Максимальная плотность нетто населения – не более 40 чел/га;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3. Обеспеченность жилой застройки стояночными местами для индивидуальных автомобилей внутри кварталов – 1-2 автомобиля на жилую единицу.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930,26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1003,39</w:t>
            </w:r>
          </w:p>
        </w:tc>
      </w:tr>
      <w:tr w:rsidR="008A34CA" w:rsidRPr="001528B1" w:rsidTr="0076662D">
        <w:trPr>
          <w:trHeight w:val="33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общественно-деловая (ТСП-Од)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Формирование и развитие зон общественно-деловых 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1) размещения объектов широкого спектра административных, деловых, общественных, культурных, обслуживающих и коммерческих функций, размещаемых для формирования периферийных мест и центров вдоль улиц, при сооружениях внешнего транспорта – автостанции, культовых объектов;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2) размещения видов деятельности, требующих больших земельных участков: учреждения здравоохранения, общеобразовательные учреждения, спортивные и спортивно-зрелищные сооружения, расположенные вне жилых зон – территорий нормирования благоприятных условий жизнедеятельности населения , средние специальные учебные заведения и научные комплексы;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3) возможности исключения из состава данной функциональной зоны жилой застройки, попадаю</w:t>
            </w:r>
            <w:r w:rsidRPr="001528B1">
              <w:rPr>
                <w:rFonts w:ascii="Arial" w:hAnsi="Arial" w:cs="Arial"/>
                <w:sz w:val="20"/>
                <w:szCs w:val="20"/>
              </w:rPr>
              <w:lastRenderedPageBreak/>
              <w:t>щей в санитарно-защитную зону от смежно-расположенных  объектов производственного и иного назначения;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4) возможности включения в состав данной функциональной зоны объектов производственной деятельности при соблюдении требования, согласно которому границы санитарно-защитных зон таких объектов не должны располагаться за пределами границ функциональной зоны, а также требования соблюдения норм безопасности в отношении сочетания различных видов деятельности в пределах функциональной зоны.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1. Необходимость интеграции производственных и общественно-деловых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2. Требования к планировке – соблюдение размерности, ориентации и структуры квартальной сети.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lastRenderedPageBreak/>
              <w:t>22,</w:t>
            </w:r>
            <w:r>
              <w:rPr>
                <w:rFonts w:ascii="Arial" w:hAnsi="Arial" w:cs="Arial"/>
              </w:rPr>
              <w:t>67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22,</w:t>
            </w:r>
            <w:r>
              <w:rPr>
                <w:rFonts w:ascii="Arial" w:hAnsi="Arial" w:cs="Arial"/>
              </w:rPr>
              <w:t>67</w:t>
            </w:r>
          </w:p>
        </w:tc>
      </w:tr>
      <w:tr w:rsidR="008A34CA" w:rsidRPr="001528B1" w:rsidTr="0076662D">
        <w:trPr>
          <w:trHeight w:val="37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объектов здравоохранения (ТСП-Зд)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размещение объектов здравоохранения в целях предоставления медицинских услуг различного профиля населению;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1528B1">
              <w:rPr>
                <w:rFonts w:ascii="Arial" w:hAnsi="Arial" w:cs="Arial"/>
                <w:bCs/>
                <w:color w:val="00000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1528B1">
              <w:rPr>
                <w:rFonts w:ascii="Arial" w:hAnsi="Arial" w:cs="Arial"/>
                <w:bCs/>
                <w:color w:val="000000"/>
              </w:rPr>
              <w:t>1) размещения объектов, связанных с содержанием и эксплуатацией объектов образования;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21,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21,</w:t>
            </w:r>
            <w:r>
              <w:rPr>
                <w:rFonts w:ascii="Arial" w:hAnsi="Arial" w:cs="Arial"/>
              </w:rPr>
              <w:t>40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 объектов культурно-досугового назначения (ТСП-Кд)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</w:rPr>
            </w:pPr>
            <w:r w:rsidRPr="001528B1">
              <w:rPr>
                <w:rFonts w:ascii="Arial" w:hAnsi="Arial" w:cs="Arial"/>
                <w:bCs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</w:rPr>
            </w:pPr>
            <w:r w:rsidRPr="001528B1">
              <w:rPr>
                <w:rFonts w:ascii="Arial" w:hAnsi="Arial" w:cs="Arial"/>
                <w:bCs/>
              </w:rPr>
              <w:t>1) размещения объектов, связанных с содержанием и эксплуатацией культурно-досугового назначения;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5,81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5,81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(ТСП-Сп)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1528B1">
              <w:rPr>
                <w:rFonts w:ascii="Arial" w:hAnsi="Arial" w:cs="Arial"/>
                <w:bCs/>
                <w:color w:val="00000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1528B1">
              <w:rPr>
                <w:rFonts w:ascii="Arial" w:hAnsi="Arial" w:cs="Arial"/>
                <w:bCs/>
                <w:color w:val="000000"/>
              </w:rPr>
              <w:t>1. Размещения объектов, связанных с содержанием и эксплуатацией спортивных объектов;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</w:t>
            </w: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лях  предотвращения занятия данного вида функциональных зон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lastRenderedPageBreak/>
              <w:t>7,1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7,1</w:t>
            </w:r>
            <w:r>
              <w:rPr>
                <w:rFonts w:ascii="Arial" w:hAnsi="Arial" w:cs="Arial"/>
              </w:rPr>
              <w:t>0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Зона транспортной и инженерной инфраструктуры </w:t>
            </w:r>
            <w:r w:rsidRPr="001528B1">
              <w:rPr>
                <w:rFonts w:ascii="Arial" w:hAnsi="Arial" w:cs="Arial"/>
                <w:b/>
                <w:sz w:val="20"/>
                <w:szCs w:val="20"/>
              </w:rPr>
              <w:t>(ТСП-ТИ)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1) размещения линейных объектов транспортной и инженерной инфраструктур, имеющих санитарно-защитные зоны от 100 метров и выше – объектов, деятельность которых  связана с высоким уровнем шума, загрязнения, интенсивным движением большегрузного автомобильного и  железнодорожного  транспорта;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инженерных объектов, технических и транспортных сооружений;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4) сочетания различных видов объектов только при условии соблюдения требований технических регламентов  и санитарных требований.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в поселковую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городской квартальной сети.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46,56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46,56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промышленно - складская (ТСП-Пс)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d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1) преимущественного размещения объектов I, II и III классов вредности, имеющих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санитарно-защитные зоны от 300 до 1000 метров, – объектов, деятельность в которых связана с высоким уровнем шума, загрязнения, интенсивным движением большегрузного, в том числе железнодорожного транспорта;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сочетания различных видов объектов только при условии соблюдения требований технических регламентов и санитарных требований.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4) дифференциации территорий данных зон при выделении подзон посредством подготовки  ПЗЗ и в последующем – проектов планировки и межевания, в соответствии с  санитарной классификацией предприятий, с учетом интенсивности </w:t>
            </w:r>
            <w:r w:rsidRPr="001528B1">
              <w:rPr>
                <w:rFonts w:ascii="Arial" w:hAnsi="Arial" w:cs="Arial"/>
                <w:bCs/>
                <w:sz w:val="20"/>
                <w:szCs w:val="20"/>
              </w:rPr>
              <w:t>движения</w:t>
            </w: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 крупногабаритного и большегрузного транспорта.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располагаемых по фронтальной части улиц, проездов и дорог общего пользования;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 Требования к планировке – соблюдение размерности, ориентации и структуры улично-дорожной сети.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54,36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54,36</w:t>
            </w:r>
          </w:p>
        </w:tc>
      </w:tr>
      <w:tr w:rsidR="008A34CA" w:rsidRPr="001528B1" w:rsidTr="0076662D">
        <w:trPr>
          <w:trHeight w:val="8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объектов специального назначения (ТСП-СП)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1) размещения и содержания объектов, связанных с хранением и утилизацией ТБО, отходов сельскохозяйственного производства (скотомогильники);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 xml:space="preserve">2) размещения кладбищ и мемориальных комплексов сохранения и размещения новых кладбищ традиционного захоронения в соответствии с расчетными показателями;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обеспечения рационального использования и содержания в целях сохранения здоровья населения и благополучия экологической среды.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 соблюдение требований технических регламентов и санитарных требований.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5,92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5,92</w:t>
            </w:r>
          </w:p>
        </w:tc>
      </w:tr>
      <w:tr w:rsidR="008A34CA" w:rsidRPr="001528B1" w:rsidTr="0076662D">
        <w:trPr>
          <w:trHeight w:val="2775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экологического и природного ландшафта (ТСП-Рпл)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 xml:space="preserve">1) сохранения и использования существующего природного ландшафта и создания экологически чистой природной среды в интересах здоровья населения, сохранения и воспроизводства лесов и иных природно-ландшафтных территорий;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обеспечения возможности сохранения, развития и размещения новых объектов отдыха с длительным пребыванием – турбаз, санаториев, пансионатов, кемпингов, палаточных и круглогодичных туристско-оздоровительных лагерей, детских оздоровительных и спортивных лагерей, специализированных школ, спортивных баз, домов рыболова и охотника, гостиничных комплексов клубного типа и других аналогичных объектов;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сочетания перечисленных видов объектов только при условии соблюдения требований технических регламентов и санитарных требований.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69,09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69,09</w:t>
            </w:r>
          </w:p>
        </w:tc>
      </w:tr>
      <w:tr w:rsidR="008A34CA" w:rsidRPr="001528B1" w:rsidTr="0076662D">
        <w:trPr>
          <w:trHeight w:val="172"/>
        </w:trPr>
        <w:tc>
          <w:tcPr>
            <w:tcW w:w="4557" w:type="pct"/>
            <w:gridSpan w:val="3"/>
            <w:shd w:val="clear" w:color="auto" w:fill="auto"/>
            <w:vAlign w:val="center"/>
          </w:tcPr>
          <w:p w:rsidR="008A34CA" w:rsidRPr="001528B1" w:rsidRDefault="008A34CA" w:rsidP="008A34CA">
            <w:pPr>
              <w:keepNext/>
              <w:spacing w:after="0" w:line="240" w:lineRule="auto"/>
              <w:ind w:firstLine="459"/>
              <w:jc w:val="center"/>
              <w:rPr>
                <w:rFonts w:ascii="Arial" w:hAnsi="Arial" w:cs="Arial"/>
                <w:b/>
              </w:rPr>
            </w:pPr>
            <w:r w:rsidRPr="001528B1">
              <w:rPr>
                <w:rFonts w:ascii="Arial" w:hAnsi="Arial" w:cs="Arial"/>
                <w:b/>
              </w:rPr>
              <w:t>Функциональные зоны за границами населенных пунктов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keepNext/>
              <w:spacing w:after="0" w:line="240" w:lineRule="auto"/>
              <w:ind w:firstLine="459"/>
              <w:jc w:val="center"/>
              <w:rPr>
                <w:rFonts w:ascii="Arial" w:hAnsi="Arial" w:cs="Arial"/>
                <w:b/>
              </w:rPr>
            </w:pPr>
          </w:p>
        </w:tc>
      </w:tr>
      <w:tr w:rsidR="008A34CA" w:rsidRPr="001528B1" w:rsidTr="0076662D">
        <w:trPr>
          <w:trHeight w:val="282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 xml:space="preserve">Зона объектов специального назначения </w:t>
            </w:r>
          </w:p>
        </w:tc>
        <w:tc>
          <w:tcPr>
            <w:tcW w:w="3253" w:type="pct"/>
            <w:shd w:val="clear" w:color="auto" w:fill="auto"/>
            <w:vAlign w:val="center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1) размещения и содержания объектов, связанных с хранением и утилизацией ТБО, отходов сельскохозяйственного производства (скотомогильники);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 xml:space="preserve">2) размещения кладбищ и мемориальных комплексов сохранения и размещения новых кладбищ традиционного захоронения в соответствии с расчетными показателями;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обеспечения рационального использования и содержания в целях сохранения здоровья населения и благополучия экологической среды.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 соблюдение требований технических регламентов и санитарных требований.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0,96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0,96</w:t>
            </w:r>
          </w:p>
        </w:tc>
      </w:tr>
      <w:tr w:rsidR="008A34CA" w:rsidRPr="001528B1" w:rsidTr="0076662D">
        <w:trPr>
          <w:trHeight w:val="31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 xml:space="preserve">Зона промышленно - складская 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8A34CA" w:rsidRPr="001528B1" w:rsidRDefault="008A34CA" w:rsidP="008A34CA">
            <w:pPr>
              <w:pStyle w:val="ad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преимущественного размещения объектов I, II и III классов вредности, имеющих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lastRenderedPageBreak/>
              <w:t xml:space="preserve">санитарно-защитные зоны от 300 до 1000 метров, – объектов, деятельность в которых связана с высоким уровнем шума, загрязнения, интенсивным движением большегрузного, в том числе железнодорожного транспорта;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3) сочетания различных видов объектов только при условии соблюдения требований технических регламентов и санитарных требований.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4) дифференциации территорий данных зон при выделении подзон посредством подготовки  ПЗЗ и в последующем – проектов планировки и межевания, в соответствии с  санитарной классификацией предприятий, с учетом интенсивности </w:t>
            </w:r>
            <w:r w:rsidRPr="001528B1">
              <w:rPr>
                <w:rFonts w:ascii="Arial" w:hAnsi="Arial" w:cs="Arial"/>
                <w:bCs/>
                <w:sz w:val="20"/>
                <w:szCs w:val="20"/>
              </w:rPr>
              <w:t>движения</w:t>
            </w:r>
            <w:r w:rsidRPr="001528B1">
              <w:rPr>
                <w:rFonts w:ascii="Arial" w:hAnsi="Arial" w:cs="Arial"/>
                <w:iCs/>
                <w:sz w:val="20"/>
                <w:szCs w:val="20"/>
              </w:rPr>
              <w:t xml:space="preserve"> крупногабаритного и большегрузного транспорта.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располагаемых по фронтальной части улиц, проездов и дорог общего пользования;</w:t>
            </w:r>
          </w:p>
          <w:p w:rsidR="008A34CA" w:rsidRPr="001528B1" w:rsidRDefault="008A34CA" w:rsidP="008A34CA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улично-дорожной сети.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38,77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38,77</w:t>
            </w:r>
          </w:p>
        </w:tc>
      </w:tr>
      <w:tr w:rsidR="008A34CA" w:rsidRPr="001528B1" w:rsidTr="0076662D">
        <w:trPr>
          <w:trHeight w:val="31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Зона сельскохозяйственного назначения 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  <w:r w:rsidRPr="001528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Деятельности, связанной с выращиванием сельхозпродукции открытым способом;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Сохранения сельскохозяйственных угодий, предотвращения их занятия другими видами деятельности.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9361,62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9361,62</w:t>
            </w:r>
          </w:p>
        </w:tc>
      </w:tr>
      <w:tr w:rsidR="008A34CA" w:rsidRPr="001528B1" w:rsidTr="0076662D">
        <w:trPr>
          <w:trHeight w:val="317"/>
        </w:trPr>
        <w:tc>
          <w:tcPr>
            <w:tcW w:w="889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Зона леса</w:t>
            </w:r>
          </w:p>
        </w:tc>
        <w:tc>
          <w:tcPr>
            <w:tcW w:w="3253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В состав зоны леса могут включаться территории, занятые лесами в границах и вне границ лесного фонда.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При развитии территорий лесного фонда, в границах зоны леса следует строго руководствоваться установленными лесохозяйственными регламентами, в соответствии с Лесным кодексом Российский Федерации. Параметры функциональных зон (относящихся к территориям нежилого назначения) данного типа определяются исходя из ситуации и в зависимости от размещаемого объекта. В отношении территорий нежилого назначения требуется достаточно высокая степень детализации данных о размещаемом объекте. В связи с этим в отношении территорий нежилой застройки осуществляется ситуативное проектирование – с учетом нормативных требований, предъявляемых к конкретному объекту.</w:t>
            </w:r>
          </w:p>
        </w:tc>
        <w:tc>
          <w:tcPr>
            <w:tcW w:w="415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88580,00</w:t>
            </w:r>
          </w:p>
        </w:tc>
        <w:tc>
          <w:tcPr>
            <w:tcW w:w="443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88580,00</w:t>
            </w:r>
          </w:p>
        </w:tc>
      </w:tr>
    </w:tbl>
    <w:p w:rsidR="009F0190" w:rsidRPr="002F3CA7" w:rsidRDefault="009F0190" w:rsidP="009F0190">
      <w:pPr>
        <w:pStyle w:val="ab"/>
      </w:pPr>
    </w:p>
    <w:p w:rsidR="009F0190" w:rsidRPr="002F3CA7" w:rsidRDefault="009F0190">
      <w:pPr>
        <w:spacing w:after="0" w:line="240" w:lineRule="auto"/>
        <w:rPr>
          <w:rFonts w:ascii="Arial" w:hAnsi="Arial" w:cs="Arial"/>
          <w:b/>
          <w:spacing w:val="20"/>
          <w:sz w:val="32"/>
          <w:szCs w:val="32"/>
        </w:rPr>
      </w:pPr>
      <w:r w:rsidRPr="002F3CA7">
        <w:rPr>
          <w:rFonts w:ascii="Arial" w:hAnsi="Arial" w:cs="Arial"/>
          <w:bCs/>
          <w:spacing w:val="20"/>
          <w:sz w:val="32"/>
          <w:szCs w:val="32"/>
        </w:rPr>
        <w:br w:type="page"/>
      </w:r>
    </w:p>
    <w:p w:rsidR="00423BC9" w:rsidRPr="002F3CA7" w:rsidRDefault="00423BC9" w:rsidP="00782EF3">
      <w:pPr>
        <w:spacing w:after="0" w:line="360" w:lineRule="auto"/>
        <w:ind w:firstLine="851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lastRenderedPageBreak/>
        <w:t xml:space="preserve">Сведения о наличии и распределении земель </w:t>
      </w:r>
      <w:r w:rsidR="00436719" w:rsidRPr="002F3CA7">
        <w:rPr>
          <w:rFonts w:ascii="Arial" w:hAnsi="Arial" w:cs="Arial"/>
        </w:rPr>
        <w:t>сельсовета.</w:t>
      </w:r>
      <w:r w:rsidR="003E7754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>по категориям (в том числе и планируемое состояние) представлены</w:t>
      </w:r>
      <w:r w:rsidR="00192F8F" w:rsidRPr="002F3CA7">
        <w:rPr>
          <w:rFonts w:ascii="Arial" w:eastAsia="Calibri" w:hAnsi="Arial" w:cs="Arial"/>
        </w:rPr>
        <w:t xml:space="preserve">                       </w:t>
      </w:r>
      <w:r w:rsidRPr="002F3CA7">
        <w:rPr>
          <w:rFonts w:ascii="Arial" w:eastAsia="Calibri" w:hAnsi="Arial" w:cs="Arial"/>
        </w:rPr>
        <w:t xml:space="preserve"> в таблице </w:t>
      </w:r>
      <w:r w:rsidR="00E0565D" w:rsidRPr="002F3CA7">
        <w:rPr>
          <w:rFonts w:ascii="Arial" w:eastAsia="Calibri" w:hAnsi="Arial" w:cs="Arial"/>
        </w:rPr>
        <w:t>2.3</w:t>
      </w:r>
      <w:r w:rsidRPr="002F3CA7">
        <w:rPr>
          <w:rFonts w:ascii="Arial" w:eastAsia="Calibri" w:hAnsi="Arial" w:cs="Arial"/>
        </w:rPr>
        <w:t xml:space="preserve">.2. </w:t>
      </w:r>
    </w:p>
    <w:p w:rsidR="008B340C" w:rsidRPr="002F3CA7" w:rsidRDefault="008B340C" w:rsidP="004B28AE">
      <w:pPr>
        <w:spacing w:after="0" w:line="360" w:lineRule="auto"/>
        <w:rPr>
          <w:rFonts w:ascii="Arial" w:eastAsia="Calibri" w:hAnsi="Arial" w:cs="Arial"/>
        </w:rPr>
      </w:pPr>
      <w:r w:rsidRPr="002F3CA7">
        <w:rPr>
          <w:rFonts w:ascii="Arial" w:eastAsia="Calibri" w:hAnsi="Arial" w:cs="Arial"/>
        </w:rPr>
        <w:t xml:space="preserve">Таблица </w:t>
      </w:r>
      <w:r w:rsidR="00E0565D" w:rsidRPr="002F3CA7">
        <w:rPr>
          <w:rFonts w:ascii="Arial" w:eastAsia="Calibri" w:hAnsi="Arial" w:cs="Arial"/>
        </w:rPr>
        <w:t>2.3</w:t>
      </w:r>
      <w:r w:rsidRPr="002F3CA7">
        <w:rPr>
          <w:rFonts w:ascii="Arial" w:eastAsia="Calibri" w:hAnsi="Arial" w:cs="Arial"/>
        </w:rPr>
        <w:t>.2</w:t>
      </w:r>
      <w:r w:rsidR="003401FC" w:rsidRPr="002F3CA7">
        <w:rPr>
          <w:rFonts w:ascii="Arial" w:eastAsia="Calibri" w:hAnsi="Arial" w:cs="Arial"/>
        </w:rPr>
        <w:t xml:space="preserve"> - </w:t>
      </w:r>
      <w:r w:rsidRPr="002F3CA7">
        <w:rPr>
          <w:rFonts w:ascii="Arial" w:eastAsia="Calibri" w:hAnsi="Arial" w:cs="Arial"/>
        </w:rPr>
        <w:t xml:space="preserve">Сведения о наличии и распределении земель </w:t>
      </w:r>
      <w:r w:rsidR="00436719" w:rsidRPr="002F3CA7">
        <w:rPr>
          <w:rFonts w:ascii="Arial" w:hAnsi="Arial" w:cs="Arial"/>
        </w:rPr>
        <w:t>сельсовета.</w:t>
      </w:r>
      <w:r w:rsidR="003E7754" w:rsidRPr="002F3CA7">
        <w:rPr>
          <w:rFonts w:ascii="Arial" w:eastAsia="Calibri" w:hAnsi="Arial" w:cs="Arial"/>
        </w:rPr>
        <w:t xml:space="preserve"> </w:t>
      </w:r>
      <w:r w:rsidRPr="002F3CA7">
        <w:rPr>
          <w:rFonts w:ascii="Arial" w:eastAsia="Calibri" w:hAnsi="Arial" w:cs="Arial"/>
        </w:rPr>
        <w:t xml:space="preserve">по категориям (в том числе и планируемое состояние)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939"/>
        <w:gridCol w:w="2976"/>
        <w:gridCol w:w="2977"/>
      </w:tblGrid>
      <w:tr w:rsidR="003E7754" w:rsidRPr="002F3CA7" w:rsidTr="002E1903">
        <w:trPr>
          <w:trHeight w:val="674"/>
        </w:trPr>
        <w:tc>
          <w:tcPr>
            <w:tcW w:w="533" w:type="dxa"/>
            <w:shd w:val="clear" w:color="auto" w:fill="auto"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территорий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Существующее положение</w:t>
            </w:r>
            <w:r w:rsidR="00DD0D3E"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DD0D3E" w:rsidRPr="002F3CA7" w:rsidRDefault="00DD0D3E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Планируемое положение</w:t>
            </w:r>
            <w:r w:rsidR="00DD0D3E" w:rsidRPr="002F3C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га</w:t>
            </w:r>
          </w:p>
        </w:tc>
      </w:tr>
      <w:tr w:rsidR="003E7754" w:rsidRPr="002F3CA7" w:rsidTr="002E1903">
        <w:trPr>
          <w:trHeight w:val="284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E7754" w:rsidRPr="002F3CA7" w:rsidRDefault="003E7754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DD0D3E" w:rsidRPr="002F3CA7">
              <w:rPr>
                <w:rFonts w:ascii="Arial" w:hAnsi="Arial" w:cs="Arial"/>
                <w:color w:val="000000"/>
                <w:sz w:val="20"/>
                <w:szCs w:val="20"/>
              </w:rPr>
              <w:t>емли населенных пунктов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E7754" w:rsidRPr="002F3CA7" w:rsidRDefault="008A34CA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1275,84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E7754" w:rsidRPr="002F3CA7" w:rsidRDefault="008A34CA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1239,33</w:t>
            </w:r>
          </w:p>
        </w:tc>
      </w:tr>
      <w:tr w:rsidR="001A33FE" w:rsidRPr="002F3CA7" w:rsidTr="002E1903">
        <w:trPr>
          <w:trHeight w:val="1182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всего,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34,15</w:t>
            </w:r>
            <w:bookmarkStart w:id="20" w:name="_GoBack"/>
            <w:bookmarkEnd w:id="20"/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3D4D97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8,84</w:t>
            </w:r>
          </w:p>
        </w:tc>
      </w:tr>
      <w:tr w:rsidR="001A33FE" w:rsidRPr="002F3CA7" w:rsidTr="002E1903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33FE" w:rsidRPr="002F3CA7" w:rsidTr="002E1903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3D4D97" w:rsidP="003869E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3869EB">
              <w:rPr>
                <w:rFonts w:ascii="Arial" w:hAnsi="Arial" w:cs="Arial"/>
                <w:color w:val="000000"/>
                <w:sz w:val="20"/>
                <w:szCs w:val="20"/>
              </w:rPr>
              <w:t>520,01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8A34CA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9517,38</w:t>
            </w:r>
          </w:p>
        </w:tc>
      </w:tr>
      <w:tr w:rsidR="001A33FE" w:rsidRPr="002F3CA7" w:rsidTr="002E1903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лесного фонда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3D4D97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88580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3D4D97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88580</w:t>
            </w:r>
          </w:p>
        </w:tc>
      </w:tr>
      <w:tr w:rsidR="001A33FE" w:rsidRPr="002F3CA7" w:rsidTr="002E1903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водного фонда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1A33FE" w:rsidRPr="002F3CA7" w:rsidTr="002E1903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Земли запаса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64,45</w:t>
            </w:r>
          </w:p>
        </w:tc>
      </w:tr>
      <w:tr w:rsidR="001A33FE" w:rsidRPr="002F3CA7" w:rsidTr="002E1903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A33FE" w:rsidRPr="002F3CA7" w:rsidRDefault="001A33FE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территория </w:t>
            </w:r>
            <w:r w:rsidR="00436719" w:rsidRPr="002F3CA7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Воздвиженского </w:t>
            </w:r>
            <w:r w:rsidR="008A34CA" w:rsidRPr="002F3CA7">
              <w:rPr>
                <w:rFonts w:ascii="Arial" w:hAnsi="Arial" w:cs="Arial"/>
                <w:color w:val="000000"/>
                <w:sz w:val="20"/>
                <w:szCs w:val="20"/>
              </w:rPr>
              <w:t>сельсовета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99 522</w:t>
            </w:r>
          </w:p>
        </w:tc>
        <w:tc>
          <w:tcPr>
            <w:tcW w:w="2977" w:type="dxa"/>
            <w:shd w:val="clear" w:color="auto" w:fill="auto"/>
            <w:noWrap/>
          </w:tcPr>
          <w:p w:rsidR="001A33FE" w:rsidRPr="002F3CA7" w:rsidRDefault="001A33FE" w:rsidP="00085F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CA7">
              <w:rPr>
                <w:rFonts w:ascii="Arial" w:hAnsi="Arial" w:cs="Arial"/>
                <w:color w:val="000000"/>
                <w:sz w:val="20"/>
                <w:szCs w:val="20"/>
              </w:rPr>
              <w:t>99 522</w:t>
            </w:r>
          </w:p>
        </w:tc>
      </w:tr>
    </w:tbl>
    <w:p w:rsidR="00B00E21" w:rsidRPr="002F3CA7" w:rsidRDefault="00B00E21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  <w:sectPr w:rsidR="00B00E21" w:rsidRPr="002F3CA7" w:rsidSect="00372CCF">
          <w:headerReference w:type="default" r:id="rId21"/>
          <w:pgSz w:w="16838" w:h="11906" w:orient="landscape"/>
          <w:pgMar w:top="426" w:right="678" w:bottom="850" w:left="1701" w:header="708" w:footer="174" w:gutter="0"/>
          <w:cols w:space="708"/>
          <w:docGrid w:linePitch="360"/>
        </w:sectPr>
      </w:pPr>
    </w:p>
    <w:p w:rsidR="006E788A" w:rsidRPr="002F3CA7" w:rsidRDefault="006E788A" w:rsidP="0004339F">
      <w:pPr>
        <w:pStyle w:val="1"/>
        <w:spacing w:before="0" w:after="120" w:line="240" w:lineRule="auto"/>
        <w:jc w:val="both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21" w:name="_Toc373305567"/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lastRenderedPageBreak/>
        <w:t xml:space="preserve">РАЗДЕЛ </w:t>
      </w:r>
      <w:r w:rsidR="0004339F"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t>3</w:t>
      </w:r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t xml:space="preserve">. ТЕХНИКО-ЭКОНОМИЧЕСКИЕ ПОКАЗАТЕЛИ ГЕНЕРАЛЬНОГО ПЛАНА </w:t>
      </w:r>
      <w:bookmarkEnd w:id="21"/>
    </w:p>
    <w:p w:rsidR="00D054EB" w:rsidRPr="002F3CA7" w:rsidRDefault="00D95523" w:rsidP="00372CCF">
      <w:pPr>
        <w:shd w:val="clear" w:color="auto" w:fill="FFFFFF"/>
        <w:spacing w:after="0" w:line="360" w:lineRule="auto"/>
        <w:ind w:firstLine="709"/>
        <w:rPr>
          <w:rFonts w:ascii="Arial" w:hAnsi="Arial" w:cs="Arial"/>
          <w:i/>
        </w:rPr>
      </w:pPr>
      <w:r w:rsidRPr="002F3CA7">
        <w:rPr>
          <w:rFonts w:ascii="Arial" w:hAnsi="Arial" w:cs="Arial"/>
          <w:bCs/>
        </w:rPr>
        <w:t xml:space="preserve">Технико-экономические показатели генерального плана </w:t>
      </w:r>
      <w:r w:rsidR="006E788A" w:rsidRPr="002F3CA7">
        <w:rPr>
          <w:rFonts w:ascii="Arial" w:hAnsi="Arial" w:cs="Arial"/>
        </w:rPr>
        <w:t xml:space="preserve">представлены в таблице </w:t>
      </w:r>
      <w:r w:rsidR="0004339F" w:rsidRPr="002F3CA7">
        <w:rPr>
          <w:rFonts w:ascii="Arial" w:hAnsi="Arial" w:cs="Arial"/>
        </w:rPr>
        <w:t>3</w:t>
      </w:r>
      <w:r w:rsidRPr="002F3CA7">
        <w:rPr>
          <w:rFonts w:ascii="Arial" w:hAnsi="Arial" w:cs="Arial"/>
        </w:rPr>
        <w:t>.</w:t>
      </w:r>
      <w:r w:rsidR="006E788A" w:rsidRPr="002F3CA7">
        <w:rPr>
          <w:rFonts w:ascii="Arial" w:hAnsi="Arial" w:cs="Arial"/>
        </w:rPr>
        <w:t>1</w:t>
      </w:r>
      <w:r w:rsidR="00372CCF" w:rsidRPr="002F3CA7">
        <w:rPr>
          <w:rFonts w:ascii="Arial" w:hAnsi="Arial" w:cs="Arial"/>
        </w:rPr>
        <w:t>.</w:t>
      </w:r>
    </w:p>
    <w:p w:rsidR="00D054EB" w:rsidRPr="002F3CA7" w:rsidRDefault="00D054EB" w:rsidP="004B28A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2F3CA7">
        <w:rPr>
          <w:rFonts w:ascii="Arial" w:hAnsi="Arial" w:cs="Arial"/>
        </w:rPr>
        <w:t xml:space="preserve">Таблица </w:t>
      </w:r>
      <w:r w:rsidR="0004339F" w:rsidRPr="002F3CA7">
        <w:rPr>
          <w:rFonts w:ascii="Arial" w:hAnsi="Arial" w:cs="Arial"/>
          <w:lang w:val="en-US"/>
        </w:rPr>
        <w:t>3</w:t>
      </w:r>
      <w:r w:rsidR="00D95523" w:rsidRPr="002F3CA7">
        <w:rPr>
          <w:rFonts w:ascii="Arial" w:hAnsi="Arial" w:cs="Arial"/>
        </w:rPr>
        <w:t>.</w:t>
      </w:r>
      <w:r w:rsidR="006E788A" w:rsidRPr="002F3CA7">
        <w:rPr>
          <w:rFonts w:ascii="Arial" w:hAnsi="Arial" w:cs="Arial"/>
        </w:rPr>
        <w:t>1</w:t>
      </w:r>
      <w:r w:rsidR="00D95523" w:rsidRPr="002F3CA7">
        <w:rPr>
          <w:rFonts w:ascii="Arial" w:hAnsi="Arial" w:cs="Arial"/>
        </w:rPr>
        <w:t xml:space="preserve"> - </w:t>
      </w:r>
      <w:r w:rsidRPr="002F3CA7">
        <w:rPr>
          <w:rFonts w:ascii="Arial" w:hAnsi="Arial" w:cs="Arial"/>
        </w:rPr>
        <w:t>Показатели генерального плана</w:t>
      </w: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367"/>
        <w:gridCol w:w="1277"/>
        <w:gridCol w:w="1100"/>
      </w:tblGrid>
      <w:tr w:rsidR="008A34CA" w:rsidRPr="001528B1" w:rsidTr="008A34CA">
        <w:trPr>
          <w:tblHeader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№ п/п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Показатели территориального планирования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-49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Современное</w:t>
            </w:r>
            <w:r w:rsidRPr="001528B1">
              <w:rPr>
                <w:rFonts w:ascii="Arial" w:hAnsi="Arial" w:cs="Arial"/>
                <w:lang w:val="en-US"/>
              </w:rPr>
              <w:t xml:space="preserve"> </w:t>
            </w:r>
            <w:r w:rsidRPr="001528B1">
              <w:rPr>
                <w:rFonts w:ascii="Arial" w:hAnsi="Arial" w:cs="Arial"/>
              </w:rPr>
              <w:t>состояние</w:t>
            </w:r>
          </w:p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на 2013 г.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2018 г.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2033 г.</w:t>
            </w:r>
          </w:p>
        </w:tc>
      </w:tr>
      <w:tr w:rsidR="008A34CA" w:rsidRPr="001528B1" w:rsidTr="008A34CA">
        <w:trPr>
          <w:trHeight w:val="281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ТЕРРИТОРИЯ</w:t>
            </w:r>
          </w:p>
        </w:tc>
      </w:tr>
      <w:tr w:rsidR="008A34CA" w:rsidRPr="001528B1" w:rsidTr="008A34CA">
        <w:trPr>
          <w:trHeight w:val="233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eastAsia="Times New Roman" w:hAnsi="Arial" w:cs="Arial"/>
                <w:b w:val="0"/>
                <w:color w:val="000000"/>
              </w:rPr>
              <w:t>99 522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eastAsia="Times New Roman" w:hAnsi="Arial" w:cs="Arial"/>
                <w:b w:val="0"/>
                <w:color w:val="000000"/>
              </w:rPr>
              <w:t>99 522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eastAsia="Times New Roman" w:hAnsi="Arial" w:cs="Arial"/>
                <w:b w:val="0"/>
                <w:color w:val="000000"/>
              </w:rPr>
              <w:t>99 522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hAnsi="Arial" w:cs="Arial"/>
                <w:b w:val="0"/>
              </w:rPr>
              <w:t>В том числе населенных пунктов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eastAsia="Times New Roman" w:hAnsi="Arial" w:cs="Arial"/>
                <w:b w:val="0"/>
                <w:color w:val="000000"/>
              </w:rPr>
              <w:t>1275,84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hAnsi="Arial" w:cs="Arial"/>
                <w:b w:val="0"/>
              </w:rPr>
              <w:t>1239,33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30746C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0746C">
              <w:rPr>
                <w:rFonts w:ascii="Arial" w:hAnsi="Arial" w:cs="Arial"/>
                <w:b w:val="0"/>
              </w:rPr>
              <w:t>1239,33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Функциональные зоны в границах населенных пунктов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1.3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малоэтажной индивидуальной жилой застройки с приусадебными участками (СТН-Жи)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866,93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930,26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1003,39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1.4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общественно-делового центра (ТСП-Од)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0,47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601854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22,67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601854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22,67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1.5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объектов здравоохранения (ТСП-Зд)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1,43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601854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1,49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601854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1,49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1.6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2,52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21,</w:t>
            </w:r>
            <w:r>
              <w:rPr>
                <w:rFonts w:ascii="Arial" w:hAnsi="Arial" w:cs="Arial"/>
                <w:b w:val="0"/>
              </w:rPr>
              <w:t>40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21,</w:t>
            </w:r>
            <w:r>
              <w:rPr>
                <w:rFonts w:ascii="Arial" w:hAnsi="Arial" w:cs="Arial"/>
                <w:b w:val="0"/>
              </w:rPr>
              <w:t>40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1.7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религиозных учреждений (ТСП-Рг)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0,17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-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1.8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 объектов культурно-досугового назначения (ТСП-Кд)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0,62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5,81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5,81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1.9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Зона спортивных учреждений 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(ТСП-Сп)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1,95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7,1</w:t>
            </w:r>
            <w:r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7,1</w:t>
            </w:r>
            <w:r>
              <w:rPr>
                <w:rFonts w:ascii="Arial" w:hAnsi="Arial" w:cs="Arial"/>
                <w:b w:val="0"/>
              </w:rPr>
              <w:t>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1.10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Зона транспортной и инженерной инфраструктуры </w:t>
            </w:r>
            <w:r w:rsidRPr="001528B1">
              <w:rPr>
                <w:rFonts w:ascii="Arial" w:hAnsi="Arial" w:cs="Arial"/>
                <w:sz w:val="20"/>
                <w:szCs w:val="20"/>
              </w:rPr>
              <w:t>(ТСП-ТИ)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3,84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46,56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46,56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1.11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промышленно-складская (ТСП-Пс)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3,53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54,36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54,36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1.12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объектов специального назначения(ТСП-СП)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3,5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5,92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5,92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1.13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экологического и природного ландшафта (ТСП-Рпл)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234,77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69,09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69,09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1.14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коммунально-бытового использования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  <w:color w:val="FF000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1,38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-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</w:rPr>
              <w:t>Функциональные зоны за границами населенных пунктов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lang w:val="en-US"/>
              </w:rPr>
              <w:t>1.1</w:t>
            </w: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объектов специального назначения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2,5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0,96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0,96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1.16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Зона сельскохозяйственного назначения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1,22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9487,45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9487,45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1.17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промышленно - складская</w:t>
            </w:r>
          </w:p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4,53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38,77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38,77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1.18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Зона леса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06640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88580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88580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88580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НАСЕЛЕНИЕ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чел.</w:t>
            </w:r>
          </w:p>
        </w:tc>
        <w:tc>
          <w:tcPr>
            <w:tcW w:w="697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28B1">
              <w:rPr>
                <w:rFonts w:ascii="Arial" w:hAnsi="Arial" w:cs="Arial"/>
                <w:color w:val="000000"/>
                <w:sz w:val="20"/>
              </w:rPr>
              <w:t>2673</w:t>
            </w:r>
          </w:p>
        </w:tc>
        <w:tc>
          <w:tcPr>
            <w:tcW w:w="651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28B1">
              <w:rPr>
                <w:rFonts w:ascii="Arial" w:hAnsi="Arial" w:cs="Arial"/>
                <w:color w:val="000000"/>
                <w:sz w:val="20"/>
              </w:rPr>
              <w:t>2381</w:t>
            </w:r>
          </w:p>
        </w:tc>
        <w:tc>
          <w:tcPr>
            <w:tcW w:w="561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528B1">
              <w:rPr>
                <w:rFonts w:ascii="Arial" w:hAnsi="Arial" w:cs="Arial"/>
                <w:color w:val="000000"/>
                <w:sz w:val="20"/>
              </w:rPr>
              <w:t>2788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Плотность населения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чел. на 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0,03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0,02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0,03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ЖИЛОЙ ФОНД</w:t>
            </w:r>
          </w:p>
        </w:tc>
      </w:tr>
      <w:tr w:rsidR="008A34CA" w:rsidRPr="001528B1" w:rsidTr="008A34CA">
        <w:trPr>
          <w:trHeight w:val="358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Общий объем жилого фонда   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  <w:vertAlign w:val="superscript"/>
              </w:rPr>
            </w:pPr>
            <w:r w:rsidRPr="001528B1">
              <w:rPr>
                <w:rFonts w:ascii="Arial" w:hAnsi="Arial" w:cs="Arial"/>
                <w:b w:val="0"/>
              </w:rPr>
              <w:t>м</w:t>
            </w:r>
            <w:r w:rsidRPr="001528B1">
              <w:rPr>
                <w:rFonts w:ascii="Arial" w:hAnsi="Arial" w:cs="Arial"/>
                <w:b w:val="0"/>
                <w:vertAlign w:val="superscript"/>
              </w:rPr>
              <w:t>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eastAsia="Times New Roman" w:hAnsi="Arial" w:cs="Arial"/>
                <w:b w:val="0"/>
                <w:color w:val="000000"/>
              </w:rPr>
              <w:t>76631,2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84393,7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184518,7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ОБЪЕКТЫ КАПИТАЛЬНОГО СТРОИТЕЛЬСТВА</w:t>
            </w:r>
          </w:p>
        </w:tc>
      </w:tr>
      <w:tr w:rsidR="008A34CA" w:rsidRPr="001528B1" w:rsidTr="008A34CA">
        <w:tc>
          <w:tcPr>
            <w:tcW w:w="344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lang w:val="en-US"/>
              </w:rPr>
              <w:t>4</w:t>
            </w:r>
            <w:r w:rsidRPr="001528B1">
              <w:rPr>
                <w:rFonts w:ascii="Arial" w:hAnsi="Arial" w:cs="Arial"/>
                <w:b w:val="0"/>
              </w:rPr>
              <w:t>.1</w:t>
            </w:r>
          </w:p>
        </w:tc>
        <w:tc>
          <w:tcPr>
            <w:tcW w:w="1952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ОКС учебно-образовательного назначения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</w:t>
            </w:r>
          </w:p>
        </w:tc>
      </w:tr>
      <w:tr w:rsidR="008A34CA" w:rsidRPr="001528B1" w:rsidTr="008A34CA">
        <w:tc>
          <w:tcPr>
            <w:tcW w:w="344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мест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152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552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902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ОКС культурно-досугового назначения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4.3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ОКС спортивного назначения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lastRenderedPageBreak/>
              <w:t>4.4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ОКС здравоохранения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8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4.5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ОКС социального обеспечения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</w:tr>
      <w:tr w:rsidR="008A34CA" w:rsidRPr="001528B1" w:rsidTr="008A34CA">
        <w:tc>
          <w:tcPr>
            <w:tcW w:w="344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4.6</w:t>
            </w:r>
          </w:p>
        </w:tc>
        <w:tc>
          <w:tcPr>
            <w:tcW w:w="1952" w:type="pct"/>
            <w:vMerge w:val="restar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Пожарные депо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4</w:t>
            </w:r>
          </w:p>
        </w:tc>
      </w:tr>
      <w:tr w:rsidR="008A34CA" w:rsidRPr="001528B1" w:rsidTr="008A34CA">
        <w:tc>
          <w:tcPr>
            <w:tcW w:w="344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52" w:type="pct"/>
            <w:vMerge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машин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ТРАНСПОРТНАЯ ИНФРАСТРУКТУРА</w:t>
            </w:r>
          </w:p>
        </w:tc>
      </w:tr>
      <w:tr w:rsidR="0056022F" w:rsidRPr="001528B1" w:rsidTr="008A34CA">
        <w:tc>
          <w:tcPr>
            <w:tcW w:w="344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Протяженность автомобильных дорог общего пользования, всего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114,802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117,802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117,802</w:t>
            </w:r>
          </w:p>
        </w:tc>
      </w:tr>
      <w:tr w:rsidR="0056022F" w:rsidRPr="001528B1" w:rsidTr="008A34CA">
        <w:tc>
          <w:tcPr>
            <w:tcW w:w="344" w:type="pct"/>
            <w:shd w:val="clear" w:color="auto" w:fill="auto"/>
            <w:vAlign w:val="center"/>
          </w:tcPr>
          <w:p w:rsidR="0056022F" w:rsidRPr="001528B1" w:rsidRDefault="0056022F" w:rsidP="00560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Регионального и межмуниципального значения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74,962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77,962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77,962</w:t>
            </w:r>
          </w:p>
        </w:tc>
      </w:tr>
      <w:tr w:rsidR="0056022F" w:rsidRPr="001528B1" w:rsidTr="008A34CA">
        <w:tc>
          <w:tcPr>
            <w:tcW w:w="344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5.3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Плотность автодорожной сети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км/тыс. 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1,15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1,18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1,18</w:t>
            </w:r>
          </w:p>
        </w:tc>
      </w:tr>
      <w:tr w:rsidR="0056022F" w:rsidRPr="001528B1" w:rsidTr="008A34CA">
        <w:tc>
          <w:tcPr>
            <w:tcW w:w="344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5.5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Протяженность улично-дорожной сети в населенных пунктах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39,84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140,44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6022F" w:rsidRPr="001528B1" w:rsidRDefault="0056022F" w:rsidP="0056022F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140,44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lang w:val="en-US"/>
              </w:rPr>
            </w:pPr>
            <w:r w:rsidRPr="001528B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ИНЖЕНЕРНАЯ ИНФРАСТРУКТУРА</w:t>
            </w:r>
          </w:p>
        </w:tc>
      </w:tr>
      <w:tr w:rsidR="008A34CA" w:rsidRPr="001528B1" w:rsidTr="008A34CA">
        <w:trPr>
          <w:trHeight w:val="21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Электроснабжение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Расчетная электрическая нагрузка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кВт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color w:val="000000"/>
              </w:rPr>
              <w:t>3893,0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color w:val="000000"/>
              </w:rPr>
              <w:t>4039,8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  <w:color w:val="000000"/>
              </w:rPr>
              <w:t>6319,5</w:t>
            </w:r>
          </w:p>
        </w:tc>
      </w:tr>
      <w:tr w:rsidR="003524F9" w:rsidRPr="001528B1" w:rsidTr="008A34CA">
        <w:trPr>
          <w:trHeight w:val="325"/>
        </w:trPr>
        <w:tc>
          <w:tcPr>
            <w:tcW w:w="344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Протяженность сетей всего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  <w:lang w:val="en-US"/>
              </w:rPr>
            </w:pPr>
            <w:r w:rsidRPr="003524F9">
              <w:rPr>
                <w:rFonts w:ascii="Arial" w:hAnsi="Arial" w:cs="Arial"/>
                <w:b w:val="0"/>
                <w:lang w:val="en-US"/>
              </w:rPr>
              <w:t>95</w:t>
            </w:r>
            <w:r w:rsidRPr="003524F9">
              <w:rPr>
                <w:rFonts w:ascii="Arial" w:hAnsi="Arial" w:cs="Arial"/>
                <w:b w:val="0"/>
              </w:rPr>
              <w:t>,</w:t>
            </w:r>
            <w:r w:rsidRPr="003524F9">
              <w:rPr>
                <w:rFonts w:ascii="Arial" w:hAnsi="Arial" w:cs="Arial"/>
                <w:b w:val="0"/>
                <w:lang w:val="en-US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  <w:lang w:val="en-US"/>
              </w:rPr>
            </w:pPr>
            <w:r w:rsidRPr="003524F9">
              <w:rPr>
                <w:rFonts w:ascii="Arial" w:hAnsi="Arial" w:cs="Arial"/>
                <w:b w:val="0"/>
                <w:lang w:val="en-US"/>
              </w:rPr>
              <w:t>97</w:t>
            </w:r>
            <w:r w:rsidRPr="003524F9">
              <w:rPr>
                <w:rFonts w:ascii="Arial" w:hAnsi="Arial" w:cs="Arial"/>
                <w:b w:val="0"/>
              </w:rPr>
              <w:t>,</w:t>
            </w:r>
            <w:r w:rsidRPr="003524F9">
              <w:rPr>
                <w:rFonts w:ascii="Arial" w:hAnsi="Arial" w:cs="Arial"/>
                <w:b w:val="0"/>
                <w:lang w:val="en-US"/>
              </w:rPr>
              <w:t>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102,1</w:t>
            </w:r>
          </w:p>
        </w:tc>
      </w:tr>
      <w:tr w:rsidR="003524F9" w:rsidRPr="001528B1" w:rsidTr="008A34CA">
        <w:tc>
          <w:tcPr>
            <w:tcW w:w="344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в том числе:                          10 кВ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eastAsia="Times New Roman" w:hAnsi="Arial" w:cs="Arial"/>
                <w:b w:val="0"/>
                <w:lang w:eastAsia="ar-SA"/>
              </w:rPr>
              <w:t>91,9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  <w:lang w:val="en-US"/>
              </w:rPr>
              <w:t>94</w:t>
            </w:r>
            <w:r w:rsidRPr="003524F9">
              <w:rPr>
                <w:rFonts w:ascii="Arial" w:hAnsi="Arial" w:cs="Arial"/>
                <w:b w:val="0"/>
              </w:rPr>
              <w:t>,0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98,5</w:t>
            </w:r>
          </w:p>
        </w:tc>
      </w:tr>
      <w:tr w:rsidR="003524F9" w:rsidRPr="001528B1" w:rsidTr="008A34CA">
        <w:tc>
          <w:tcPr>
            <w:tcW w:w="344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-28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                                               35 кВ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524F9" w:rsidRPr="001528B1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eastAsia="Times New Roman" w:hAnsi="Arial" w:cs="Arial"/>
                <w:b w:val="0"/>
                <w:lang w:eastAsia="ar-SA"/>
              </w:rPr>
              <w:t>3,6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eastAsia="Times New Roman" w:hAnsi="Arial" w:cs="Arial"/>
                <w:b w:val="0"/>
                <w:lang w:eastAsia="ar-SA"/>
              </w:rPr>
              <w:t>3,6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524F9" w:rsidRPr="003524F9" w:rsidRDefault="003524F9" w:rsidP="003524F9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eastAsia="Times New Roman" w:hAnsi="Arial" w:cs="Arial"/>
                <w:b w:val="0"/>
                <w:lang w:eastAsia="ar-SA"/>
              </w:rPr>
              <w:t>3,6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Количество ПС на территории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3524F9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3524F9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3524F9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3524F9">
              <w:rPr>
                <w:rFonts w:ascii="Arial" w:hAnsi="Arial" w:cs="Arial"/>
                <w:b w:val="0"/>
              </w:rPr>
              <w:t>1</w:t>
            </w:r>
          </w:p>
        </w:tc>
      </w:tr>
      <w:tr w:rsidR="008A34CA" w:rsidRPr="001528B1" w:rsidTr="008A34CA">
        <w:trPr>
          <w:trHeight w:val="345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6.6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 xml:space="preserve">в том числе:                          35 кВ                  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1</w:t>
            </w:r>
          </w:p>
        </w:tc>
      </w:tr>
      <w:tr w:rsidR="008A34CA" w:rsidRPr="001528B1" w:rsidTr="008A34CA">
        <w:trPr>
          <w:trHeight w:val="14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Водоснабжение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Водопотребление – всего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1044,87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3909,04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6.8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left="1443" w:right="-28" w:hanging="144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в том числе:    - на хозяйственно-питьевые нужды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297,56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1556,93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6.9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left="144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44,11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306,38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6.10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Производительность водозаборных сооружений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8A34CA" w:rsidRPr="001528B1" w:rsidTr="008A34CA">
        <w:trPr>
          <w:trHeight w:val="281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Протяженность сетей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46,00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3524F9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73,93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3524F9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88,03</w:t>
            </w:r>
          </w:p>
        </w:tc>
      </w:tr>
      <w:tr w:rsidR="008A34CA" w:rsidRPr="001528B1" w:rsidTr="008A34CA">
        <w:trPr>
          <w:trHeight w:val="28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Противопожарное водоснабжение</w:t>
            </w:r>
          </w:p>
        </w:tc>
      </w:tr>
      <w:tr w:rsidR="008A34CA" w:rsidRPr="001528B1" w:rsidTr="008A34CA">
        <w:trPr>
          <w:trHeight w:val="281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6.12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Пожарный водоем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A34CA" w:rsidRPr="001528B1" w:rsidTr="008A34CA">
        <w:trPr>
          <w:trHeight w:val="281"/>
        </w:trPr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6.13</w:t>
            </w:r>
          </w:p>
        </w:tc>
        <w:tc>
          <w:tcPr>
            <w:tcW w:w="1952" w:type="pct"/>
            <w:shd w:val="clear" w:color="auto" w:fill="auto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Пожарный гидрант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3524F9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Водоотведение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Общее поступление сточных вод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63,70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1137,46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right="-28" w:firstLine="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в том числе: - хозяйственно-бытовые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63,70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898,60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6.16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left="1726" w:right="-28" w:hanging="283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- производственные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199,06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Производительность очистных сооружений канализации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6.18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Протяженность сетей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5,67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sz w:val="20"/>
                <w:szCs w:val="20"/>
              </w:rPr>
              <w:t>Газоснабжение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6.19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30,9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62,1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6.20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Потребление газа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466,2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731,9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ind w:left="1726" w:hanging="1276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в том числе: - </w:t>
            </w:r>
            <w:r w:rsidRPr="001528B1">
              <w:rPr>
                <w:rFonts w:ascii="Arial" w:hAnsi="Arial" w:cs="Arial"/>
                <w:color w:val="000000"/>
                <w:sz w:val="20"/>
                <w:szCs w:val="20"/>
              </w:rPr>
              <w:t>на коммунально-бытовые нужды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444,0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697,0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ind w:left="1726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528B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производственные нужды 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22,2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34,9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Источники подачи газа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</w:tr>
      <w:tr w:rsidR="008A34CA" w:rsidRPr="001528B1" w:rsidTr="008A34CA">
        <w:tc>
          <w:tcPr>
            <w:tcW w:w="5000" w:type="pct"/>
            <w:gridSpan w:val="6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/>
                <w:bCs/>
                <w:sz w:val="20"/>
                <w:szCs w:val="20"/>
              </w:rPr>
              <w:t>Тепло</w:t>
            </w:r>
            <w:r w:rsidRPr="001528B1">
              <w:rPr>
                <w:rFonts w:ascii="Arial" w:hAnsi="Arial" w:cs="Arial"/>
                <w:b/>
                <w:sz w:val="20"/>
                <w:szCs w:val="20"/>
              </w:rPr>
              <w:t>снабжение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1528B1">
              <w:rPr>
                <w:rFonts w:ascii="Arial" w:hAnsi="Arial" w:cs="Arial"/>
                <w:bCs/>
                <w:color w:val="000000"/>
                <w:sz w:val="20"/>
              </w:rPr>
              <w:t>Производительность централизован</w:t>
            </w:r>
            <w:r w:rsidRPr="001528B1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ных источников теплоснабжения - всего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lastRenderedPageBreak/>
              <w:t>МВт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4,74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4,74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1528B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lastRenderedPageBreak/>
              <w:t>6.25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528B1">
              <w:rPr>
                <w:rFonts w:ascii="Arial" w:hAnsi="Arial" w:cs="Arial"/>
                <w:color w:val="000000"/>
                <w:sz w:val="20"/>
              </w:rPr>
              <w:t>Протяженность тепловых сетей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8B1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1,9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1,9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8B1">
              <w:rPr>
                <w:rFonts w:ascii="Arial" w:hAnsi="Arial" w:cs="Arial"/>
                <w:bCs/>
                <w:sz w:val="20"/>
                <w:szCs w:val="20"/>
              </w:rPr>
              <w:t>1,9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</w:rPr>
            </w:pPr>
            <w:r w:rsidRPr="001528B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4656" w:type="pct"/>
            <w:gridSpan w:val="5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</w:rPr>
              <w:t>РИТУАЛЬНОЕ ОБСЛУЖИВАНИЕ НАСЕЛЕНИЯ</w:t>
            </w:r>
          </w:p>
        </w:tc>
      </w:tr>
      <w:tr w:rsidR="008A34CA" w:rsidRPr="001528B1" w:rsidTr="008A34CA">
        <w:tc>
          <w:tcPr>
            <w:tcW w:w="344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7.1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Общее количество кладбищ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A34CA" w:rsidRPr="001528B1" w:rsidRDefault="008A34CA" w:rsidP="008A34CA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1528B1">
              <w:rPr>
                <w:rFonts w:ascii="Arial" w:hAnsi="Arial" w:cs="Arial"/>
                <w:b w:val="0"/>
              </w:rPr>
              <w:t>3</w:t>
            </w:r>
          </w:p>
        </w:tc>
      </w:tr>
    </w:tbl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2F3CA7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D054EB" w:rsidRPr="002F3CA7" w:rsidSect="005169D7">
          <w:headerReference w:type="default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47" w:rsidRPr="002F3CA7" w:rsidRDefault="00F76647" w:rsidP="000B6132">
      <w:pPr>
        <w:pStyle w:val="1"/>
        <w:spacing w:before="0" w:after="120" w:line="240" w:lineRule="auto"/>
        <w:jc w:val="center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22" w:name="_Toc373305568"/>
      <w:r w:rsidRPr="002F3CA7">
        <w:rPr>
          <w:rFonts w:ascii="Arial" w:hAnsi="Arial" w:cs="Arial"/>
          <w:bCs w:val="0"/>
          <w:color w:val="auto"/>
          <w:spacing w:val="20"/>
          <w:sz w:val="32"/>
          <w:szCs w:val="32"/>
        </w:rPr>
        <w:lastRenderedPageBreak/>
        <w:t>ПРИЛОЖЕНИЕ А</w:t>
      </w:r>
      <w:bookmarkEnd w:id="22"/>
    </w:p>
    <w:p w:rsidR="008A1980" w:rsidRPr="002F3CA7" w:rsidRDefault="008A1980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3CA7">
        <w:rPr>
          <w:rFonts w:ascii="Arial" w:hAnsi="Arial" w:cs="Arial"/>
          <w:b/>
          <w:sz w:val="24"/>
          <w:szCs w:val="24"/>
        </w:rPr>
        <w:t>Изменение границ населенных пунктов</w:t>
      </w:r>
    </w:p>
    <w:p w:rsidR="00901E59" w:rsidRPr="002F3CA7" w:rsidRDefault="00FD7AE6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852527" cy="7991475"/>
            <wp:effectExtent l="0" t="0" r="0" b="0"/>
            <wp:docPr id="7" name="Рисунок 7" descr="D:\Work\ГП_Воскресенский_район 2013-23\ГП\16_Рендеры\Картинки для 1 тома\Воздвиженский сс\Последняя версия\с.Воздвиженское, с.п.Ру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ГП_Воскресенский_район 2013-23\ГП\16_Рендеры\Картинки для 1 тома\Воздвиженский сс\Последняя версия\с.Воздвиженское, с.п.Руя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42" cy="79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59" w:rsidRPr="002F3CA7" w:rsidRDefault="00FD7AE6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6115050" cy="7905750"/>
            <wp:effectExtent l="0" t="0" r="0" b="0"/>
            <wp:docPr id="8" name="Рисунок 8" descr="D:\Work\ГП_Воскресенский_район 2013-23\ГП\16_Рендеры\Картинки для 1 тома\Воздвиженский сс\Последняя версия\д.Большие Отары, д.Тих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ГП_Воскресенский_район 2013-23\ГП\16_Рендеры\Картинки для 1 тома\Воздвиженский сс\Последняя версия\д.Большие Отары, д.Тиханки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59" w:rsidRPr="002F3CA7" w:rsidRDefault="00901E59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604A" w:rsidRPr="002F3CA7" w:rsidRDefault="00CB604A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1E59" w:rsidRPr="002F3CA7" w:rsidRDefault="00901E59" w:rsidP="008A1980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01E59" w:rsidRPr="002F3CA7" w:rsidSect="008A34CA">
      <w:headerReference w:type="default" r:id="rId26"/>
      <w:footerReference w:type="default" r:id="rId27"/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4C" w:rsidRDefault="0050644C" w:rsidP="00555D92">
      <w:pPr>
        <w:spacing w:after="0" w:line="240" w:lineRule="auto"/>
      </w:pPr>
      <w:r>
        <w:separator/>
      </w:r>
    </w:p>
  </w:endnote>
  <w:endnote w:type="continuationSeparator" w:id="0">
    <w:p w:rsidR="0050644C" w:rsidRDefault="0050644C" w:rsidP="0055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EE" w:rsidRDefault="00BE5BEE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EE" w:rsidRPr="00A25E74" w:rsidRDefault="00BE5BEE" w:rsidP="00CA1CFA">
    <w:pPr>
      <w:jc w:val="center"/>
      <w:rPr>
        <w:rFonts w:ascii="Arial" w:hAnsi="Arial" w:cs="Arial"/>
        <w:b/>
      </w:rPr>
    </w:pPr>
    <w:r w:rsidRPr="00A25E74">
      <w:rPr>
        <w:rFonts w:ascii="Arial" w:hAnsi="Arial" w:cs="Arial"/>
        <w:b/>
      </w:rPr>
      <w:fldChar w:fldCharType="begin"/>
    </w:r>
    <w:r w:rsidRPr="00A25E74">
      <w:rPr>
        <w:rFonts w:ascii="Arial" w:hAnsi="Arial" w:cs="Arial"/>
        <w:b/>
      </w:rPr>
      <w:instrText>PAGE    \* MERGEFORMAT</w:instrText>
    </w:r>
    <w:r w:rsidRPr="00A25E74">
      <w:rPr>
        <w:rFonts w:ascii="Arial" w:hAnsi="Arial" w:cs="Arial"/>
        <w:b/>
      </w:rPr>
      <w:fldChar w:fldCharType="separate"/>
    </w:r>
    <w:r w:rsidR="003869EB">
      <w:rPr>
        <w:rFonts w:ascii="Arial" w:hAnsi="Arial" w:cs="Arial"/>
        <w:b/>
        <w:noProof/>
      </w:rPr>
      <w:t>5</w:t>
    </w:r>
    <w:r w:rsidRPr="00A25E74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86980"/>
      <w:docPartObj>
        <w:docPartGallery w:val="Page Numbers (Bottom of Page)"/>
        <w:docPartUnique/>
      </w:docPartObj>
    </w:sdtPr>
    <w:sdtEndPr/>
    <w:sdtContent>
      <w:p w:rsidR="00BE5BEE" w:rsidRDefault="00BE5B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EB">
          <w:rPr>
            <w:noProof/>
          </w:rPr>
          <w:t>36</w:t>
        </w:r>
        <w:r>
          <w:fldChar w:fldCharType="end"/>
        </w:r>
      </w:p>
    </w:sdtContent>
  </w:sdt>
  <w:p w:rsidR="00BE5BEE" w:rsidRPr="00900374" w:rsidRDefault="00BE5BEE" w:rsidP="0090037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86002"/>
      <w:docPartObj>
        <w:docPartGallery w:val="Page Numbers (Bottom of Page)"/>
        <w:docPartUnique/>
      </w:docPartObj>
    </w:sdtPr>
    <w:sdtEndPr/>
    <w:sdtContent>
      <w:p w:rsidR="00BE5BEE" w:rsidRDefault="00BE5B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EB">
          <w:rPr>
            <w:noProof/>
          </w:rPr>
          <w:t>44</w:t>
        </w:r>
        <w:r>
          <w:fldChar w:fldCharType="end"/>
        </w:r>
      </w:p>
    </w:sdtContent>
  </w:sdt>
  <w:p w:rsidR="00BE5BEE" w:rsidRPr="00900374" w:rsidRDefault="00BE5BEE" w:rsidP="0090037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EE" w:rsidRPr="00900374" w:rsidRDefault="0050644C" w:rsidP="00900374">
    <w:pPr>
      <w:pStyle w:val="a9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4" type="#_x0000_t185" style="position:absolute;margin-left:295.5pt;margin-top:803.8pt;width:46.8pt;height:18.8pt;z-index:251657216;visibility:visible;mso-position-horizontal-relative:page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SvSwIAAEsEAAAOAAAAZHJzL2Uyb0RvYy54bWysVMFuEzEQvSPxD5bvZJM0adOom6pqCUIq&#10;EKnwAV7bmzX12mbsZBNOFfABfAqCCye+Ifkjxt5NKXBD7MGasT1vZt7z7Nn5ptZkLcEra3I66PUp&#10;kYZbocwyp29ez59MKPGBGcG0NTKnW+np+ezxo7PGTeXQVlYLCQRBjJ82LqdVCG6aZZ5Xsma+Z500&#10;eFhaqFlAF5aZANYgeq2zYb9/nDUWhAPLpfe4e9Ue0lnCL0vJw6uy9DIQnVOsLaQV0lrENZudsekS&#10;mKsU78pg/1BFzZTBpPdQVywwsgL1F1StOFhvy9Djts5sWSouUw/YzaD/Rzc3FXMy9YLkeHdPk/9/&#10;sPzlegFEiZyOKTGsRol2n3df9x92P/afdt933/Yf93e7L2Q4jFQ1zk8x4sYtIDbr3bXlt54Ye1kx&#10;s5QXALapJBNY4CDez34LiI7HUFI0L6zATGwVbGJtU0IdAZEPsknibO/FkZtAOG6OT0dHxyghx6Ph&#10;0eQE7ZiBTQ/BDnx4Jm1NopHTAhi/lWHBFKQcbH3tQ5JIdI0y8ZaSstYo+JppcsDrLiLyATH1arUS&#10;c6V1cmBZXGogGJbTefq6YvzDa9qQBoudjE/GqQRjI0B6cmBXRiQr8vW0swNTurUxuzYdgZGzlvuw&#10;KTZJrMlBjcKKLTIKtn3ZOIloVBbeU9Lgq86pf7diICnRzw2qcjoYjeIYJAcNeLhbHHaZ4QiR00BJ&#10;a16GdmRWDtSywgyDrp8LVLBU4SB1W01XNr7YpE83XXEkHvrp1q9/wOwnAAAA//8DAFBLAwQUAAYA&#10;CAAAACEAEiLOoOIAAAANAQAADwAAAGRycy9kb3ducmV2LnhtbEyPQU/DMAyF70j8h8hIXCaWrtq6&#10;rTSdAIkbHNaBdk0b0xYapzRZV/493glutt/T8/ey3WQ7MeLgW0cKFvMIBFLlTEu1grfD890GhA+a&#10;jO4coYIf9LDLr68ynRp3pj2ORagFh5BPtYImhD6V0lcNWu3nrkdi7cMNVgdeh1qaQZ853HYyjqJE&#10;Wt0Sf2h0j08NVl/FySqYDrP3Fzv6Y/kdl+vi8Yifr9uZUrc308M9iIBT+DPDBZ/RIWem0p3IeNEp&#10;WG0X3CWwkETrBARbks2Sh/JyWq5ikHkm/7fIfwEAAP//AwBQSwECLQAUAAYACAAAACEAtoM4kv4A&#10;AADhAQAAEwAAAAAAAAAAAAAAAAAAAAAAW0NvbnRlbnRfVHlwZXNdLnhtbFBLAQItABQABgAIAAAA&#10;IQA4/SH/1gAAAJQBAAALAAAAAAAAAAAAAAAAAC8BAABfcmVscy8ucmVsc1BLAQItABQABgAIAAAA&#10;IQBJqkSvSwIAAEsEAAAOAAAAAAAAAAAAAAAAAC4CAABkcnMvZTJvRG9jLnhtbFBLAQItABQABgAI&#10;AAAAIQASIs6g4gAAAA0BAAAPAAAAAAAAAAAAAAAAAKUEAABkcnMvZG93bnJldi54bWxQSwUGAAAA&#10;AAQABADzAAAAtAUAAAAA&#10;" adj="0" filled="t" stroked="f" strokeweight="2.25pt">
          <v:textbox inset=",0,,0">
            <w:txbxContent>
              <w:p w:rsidR="00BE5BEE" w:rsidRPr="00A25E74" w:rsidRDefault="00BE5BE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25E74">
                  <w:rPr>
                    <w:rFonts w:ascii="Arial" w:hAnsi="Arial" w:cs="Arial"/>
                    <w:b/>
                  </w:rPr>
                  <w:fldChar w:fldCharType="begin"/>
                </w:r>
                <w:r w:rsidRPr="00A25E74">
                  <w:rPr>
                    <w:rFonts w:ascii="Arial" w:hAnsi="Arial" w:cs="Arial"/>
                    <w:b/>
                  </w:rPr>
                  <w:instrText>PAGE    \* MERGEFORMAT</w:instrText>
                </w:r>
                <w:r w:rsidRPr="00A25E74">
                  <w:rPr>
                    <w:rFonts w:ascii="Arial" w:hAnsi="Arial" w:cs="Arial"/>
                    <w:b/>
                  </w:rPr>
                  <w:fldChar w:fldCharType="separate"/>
                </w:r>
                <w:r w:rsidR="003869EB">
                  <w:rPr>
                    <w:rFonts w:ascii="Arial" w:hAnsi="Arial" w:cs="Arial"/>
                    <w:b/>
                    <w:noProof/>
                  </w:rPr>
                  <w:t>45</w:t>
                </w:r>
                <w:r w:rsidRPr="00A25E74">
                  <w:rPr>
                    <w:rFonts w:ascii="Arial" w:hAnsi="Arial" w:cs="Arial"/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4"/>
      <w:gridCol w:w="986"/>
      <w:gridCol w:w="4435"/>
    </w:tblGrid>
    <w:tr w:rsidR="00BE5BEE" w:rsidRPr="00D47214" w:rsidTr="00B6037A">
      <w:trPr>
        <w:trHeight w:val="151"/>
      </w:trPr>
      <w:tc>
        <w:tcPr>
          <w:tcW w:w="2250" w:type="pct"/>
        </w:tcPr>
        <w:p w:rsidR="00BE5BEE" w:rsidRDefault="00BE5BEE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5BEE" w:rsidRPr="00F75BA9" w:rsidRDefault="00BE5BEE" w:rsidP="00AD013E">
          <w:pPr>
            <w:pStyle w:val="ab"/>
            <w:jc w:val="center"/>
            <w:rPr>
              <w:rFonts w:ascii="Arial" w:hAnsi="Arial" w:cs="Arial"/>
            </w:rPr>
          </w:pPr>
          <w:r w:rsidRPr="00F75BA9">
            <w:rPr>
              <w:rFonts w:ascii="Arial" w:hAnsi="Arial" w:cs="Arial"/>
            </w:rPr>
            <w:fldChar w:fldCharType="begin"/>
          </w:r>
          <w:r w:rsidRPr="00F75BA9">
            <w:rPr>
              <w:rFonts w:ascii="Arial" w:hAnsi="Arial" w:cs="Arial"/>
            </w:rPr>
            <w:instrText xml:space="preserve"> PAGE  \* MERGEFORMAT </w:instrText>
          </w:r>
          <w:r w:rsidRPr="00F75BA9">
            <w:rPr>
              <w:rFonts w:ascii="Arial" w:hAnsi="Arial" w:cs="Arial"/>
            </w:rPr>
            <w:fldChar w:fldCharType="separate"/>
          </w:r>
          <w:r w:rsidR="003869EB">
            <w:rPr>
              <w:rFonts w:ascii="Arial" w:hAnsi="Arial" w:cs="Arial"/>
              <w:noProof/>
            </w:rPr>
            <w:t>48</w:t>
          </w:r>
          <w:r w:rsidRPr="00F75BA9">
            <w:rPr>
              <w:rFonts w:ascii="Arial" w:hAnsi="Arial" w:cs="Arial"/>
            </w:rPr>
            <w:fldChar w:fldCharType="end"/>
          </w:r>
        </w:p>
      </w:tc>
      <w:tc>
        <w:tcPr>
          <w:tcW w:w="2250" w:type="pct"/>
        </w:tcPr>
        <w:p w:rsidR="00BE5BEE" w:rsidRDefault="00BE5BEE">
          <w:pPr>
            <w:pStyle w:val="a7"/>
            <w:rPr>
              <w:rFonts w:ascii="Cambria" w:hAnsi="Cambria"/>
              <w:b/>
              <w:bCs/>
            </w:rPr>
          </w:pPr>
        </w:p>
      </w:tc>
    </w:tr>
    <w:tr w:rsidR="00BE5BEE" w:rsidRPr="00D47214" w:rsidTr="00B6037A">
      <w:trPr>
        <w:trHeight w:val="150"/>
      </w:trPr>
      <w:tc>
        <w:tcPr>
          <w:tcW w:w="2250" w:type="pct"/>
        </w:tcPr>
        <w:p w:rsidR="00BE5BEE" w:rsidRDefault="00BE5BEE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E5BEE" w:rsidRDefault="00BE5BEE">
          <w:pPr>
            <w:pStyle w:val="a7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BE5BEE" w:rsidRDefault="00BE5BEE">
          <w:pPr>
            <w:pStyle w:val="a7"/>
            <w:rPr>
              <w:rFonts w:ascii="Cambria" w:hAnsi="Cambria"/>
              <w:b/>
              <w:bCs/>
            </w:rPr>
          </w:pPr>
        </w:p>
      </w:tc>
    </w:tr>
  </w:tbl>
  <w:p w:rsidR="00BE5BEE" w:rsidRDefault="00BE5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4C" w:rsidRDefault="0050644C" w:rsidP="00555D92">
      <w:pPr>
        <w:spacing w:after="0" w:line="240" w:lineRule="auto"/>
      </w:pPr>
      <w:r>
        <w:separator/>
      </w:r>
    </w:p>
  </w:footnote>
  <w:footnote w:type="continuationSeparator" w:id="0">
    <w:p w:rsidR="0050644C" w:rsidRDefault="0050644C" w:rsidP="0055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BE5BEE" w:rsidRPr="00A25E74" w:rsidTr="00B42972">
      <w:tc>
        <w:tcPr>
          <w:tcW w:w="5000" w:type="pct"/>
        </w:tcPr>
        <w:p w:rsidR="00BE5BEE" w:rsidRPr="0015531A" w:rsidRDefault="00BE5BEE" w:rsidP="00B4297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СОДЕРЖАНИЕ</w:t>
          </w:r>
        </w:p>
      </w:tc>
    </w:tr>
  </w:tbl>
  <w:p w:rsidR="00BE5BEE" w:rsidRDefault="00BE5BEE" w:rsidP="009003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BE5BEE" w:rsidRPr="0015531A" w:rsidTr="00B42972">
      <w:tc>
        <w:tcPr>
          <w:tcW w:w="5000" w:type="pct"/>
        </w:tcPr>
        <w:p w:rsidR="00BE5BEE" w:rsidRPr="0015531A" w:rsidRDefault="00BE5BEE" w:rsidP="00B4297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1</w:t>
          </w:r>
        </w:p>
      </w:tc>
    </w:tr>
  </w:tbl>
  <w:p w:rsidR="00BE5BEE" w:rsidRDefault="00BE5BEE" w:rsidP="009003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78"/>
    </w:tblGrid>
    <w:tr w:rsidR="00BE5BEE" w:rsidRPr="00A25E74" w:rsidTr="00B42972">
      <w:tc>
        <w:tcPr>
          <w:tcW w:w="5000" w:type="pct"/>
        </w:tcPr>
        <w:p w:rsidR="00BE5BEE" w:rsidRPr="0015531A" w:rsidRDefault="00BE5BEE" w:rsidP="00881E56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2. ГЛАВА </w:t>
          </w:r>
          <w:r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  <w:t>1</w:t>
          </w:r>
        </w:p>
      </w:tc>
    </w:tr>
  </w:tbl>
  <w:p w:rsidR="00BE5BEE" w:rsidRPr="00A25E74" w:rsidRDefault="00BE5BEE" w:rsidP="009003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78"/>
    </w:tblGrid>
    <w:tr w:rsidR="00BE5BEE" w:rsidRPr="00A25E74" w:rsidTr="00B42972">
      <w:tc>
        <w:tcPr>
          <w:tcW w:w="5000" w:type="pct"/>
        </w:tcPr>
        <w:p w:rsidR="00BE5BEE" w:rsidRPr="0015531A" w:rsidRDefault="00BE5BEE" w:rsidP="00881E56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2. ГЛАВА </w:t>
          </w:r>
          <w:r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  <w:t>2</w:t>
          </w:r>
        </w:p>
      </w:tc>
    </w:tr>
  </w:tbl>
  <w:p w:rsidR="00BE5BEE" w:rsidRPr="00A25E74" w:rsidRDefault="00BE5BEE" w:rsidP="0090037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05"/>
    </w:tblGrid>
    <w:tr w:rsidR="00BE5BEE" w:rsidRPr="008E39C3" w:rsidTr="008E39C3">
      <w:tc>
        <w:tcPr>
          <w:tcW w:w="5000" w:type="pct"/>
          <w:shd w:val="clear" w:color="auto" w:fill="auto"/>
        </w:tcPr>
        <w:p w:rsidR="00BE5BEE" w:rsidRPr="0015531A" w:rsidRDefault="00BE5BEE" w:rsidP="00BD3FD0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2. ГЛАВА 3</w:t>
          </w:r>
        </w:p>
      </w:tc>
    </w:tr>
  </w:tbl>
  <w:p w:rsidR="00BE5BEE" w:rsidRDefault="00BE5BEE" w:rsidP="0090037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1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574"/>
    </w:tblGrid>
    <w:tr w:rsidR="00BE5BEE" w:rsidRPr="00A25E74" w:rsidTr="00372CCF">
      <w:tc>
        <w:tcPr>
          <w:tcW w:w="5000" w:type="pct"/>
        </w:tcPr>
        <w:p w:rsidR="00BE5BEE" w:rsidRPr="0015531A" w:rsidRDefault="00BE5BEE" w:rsidP="00964487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3. ГЛАВА 2</w:t>
          </w:r>
        </w:p>
      </w:tc>
    </w:tr>
  </w:tbl>
  <w:p w:rsidR="00BE5BEE" w:rsidRDefault="00BE5BEE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BE5BEE" w:rsidRPr="00A25E74" w:rsidTr="00D95523">
      <w:tc>
        <w:tcPr>
          <w:tcW w:w="5000" w:type="pct"/>
        </w:tcPr>
        <w:p w:rsidR="00BE5BEE" w:rsidRPr="00173A18" w:rsidRDefault="00BE5BEE" w:rsidP="00D95523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color w:val="548DD4"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</w:t>
          </w:r>
          <w:r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  <w:t>3</w:t>
          </w:r>
        </w:p>
      </w:tc>
    </w:tr>
  </w:tbl>
  <w:p w:rsidR="00BE5BEE" w:rsidRDefault="00BE5BEE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11"/>
    </w:tblGrid>
    <w:tr w:rsidR="00BE5BEE" w:rsidRPr="00372CCF" w:rsidTr="00B6037A">
      <w:tc>
        <w:tcPr>
          <w:tcW w:w="5000" w:type="pct"/>
        </w:tcPr>
        <w:p w:rsidR="00BE5BEE" w:rsidRPr="00173A18" w:rsidRDefault="00BE5BEE" w:rsidP="001C0D5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>
            <w:rPr>
              <w:rFonts w:ascii="Arial" w:hAnsi="Arial" w:cs="Arial"/>
              <w:b/>
              <w:color w:val="548DD4"/>
              <w:sz w:val="28"/>
              <w:szCs w:val="28"/>
            </w:rPr>
            <w:t>ПРИЛОЖЕНИЕ</w:t>
          </w:r>
        </w:p>
      </w:tc>
    </w:tr>
  </w:tbl>
  <w:p w:rsidR="00BE5BEE" w:rsidRPr="00A25E74" w:rsidRDefault="00BE5BEE" w:rsidP="001C0D5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B5"/>
    <w:multiLevelType w:val="hybridMultilevel"/>
    <w:tmpl w:val="AC5E0CC6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21C3"/>
    <w:multiLevelType w:val="hybridMultilevel"/>
    <w:tmpl w:val="F3F6AA66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673B"/>
    <w:multiLevelType w:val="multilevel"/>
    <w:tmpl w:val="4B0EBD6E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5A05484"/>
    <w:multiLevelType w:val="hybridMultilevel"/>
    <w:tmpl w:val="2CE013E2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D6199"/>
    <w:multiLevelType w:val="hybridMultilevel"/>
    <w:tmpl w:val="A5007DC0"/>
    <w:lvl w:ilvl="0" w:tplc="867491B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E5F4B9C"/>
    <w:multiLevelType w:val="hybridMultilevel"/>
    <w:tmpl w:val="AFBA2526"/>
    <w:lvl w:ilvl="0" w:tplc="33662DC4">
      <w:start w:val="1"/>
      <w:numFmt w:val="bullet"/>
      <w:lvlText w:val="–"/>
      <w:lvlJc w:val="left"/>
      <w:pPr>
        <w:ind w:left="206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7E0D"/>
    <w:multiLevelType w:val="hybridMultilevel"/>
    <w:tmpl w:val="F2DEE97A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A48F0"/>
    <w:multiLevelType w:val="hybridMultilevel"/>
    <w:tmpl w:val="10109C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97"/>
    <w:multiLevelType w:val="hybridMultilevel"/>
    <w:tmpl w:val="30408180"/>
    <w:lvl w:ilvl="0" w:tplc="33662DC4">
      <w:start w:val="1"/>
      <w:numFmt w:val="bullet"/>
      <w:lvlText w:val="–"/>
      <w:lvlJc w:val="left"/>
      <w:pPr>
        <w:ind w:left="81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" w15:restartNumberingAfterBreak="0">
    <w:nsid w:val="27E110DB"/>
    <w:multiLevelType w:val="hybridMultilevel"/>
    <w:tmpl w:val="F9AA75D4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6EA7"/>
    <w:multiLevelType w:val="hybridMultilevel"/>
    <w:tmpl w:val="5768BE90"/>
    <w:lvl w:ilvl="0" w:tplc="518000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C4876BB"/>
    <w:multiLevelType w:val="hybridMultilevel"/>
    <w:tmpl w:val="53D0AAFE"/>
    <w:lvl w:ilvl="0" w:tplc="33662DC4">
      <w:start w:val="1"/>
      <w:numFmt w:val="bullet"/>
      <w:lvlText w:val="–"/>
      <w:lvlJc w:val="left"/>
      <w:pPr>
        <w:ind w:left="81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30295C62"/>
    <w:multiLevelType w:val="hybridMultilevel"/>
    <w:tmpl w:val="95A0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97F23"/>
    <w:multiLevelType w:val="hybridMultilevel"/>
    <w:tmpl w:val="6582B1BC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0E85"/>
    <w:multiLevelType w:val="hybridMultilevel"/>
    <w:tmpl w:val="9402A0B6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C3F16"/>
    <w:multiLevelType w:val="hybridMultilevel"/>
    <w:tmpl w:val="C6CAD146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6F49"/>
    <w:multiLevelType w:val="hybridMultilevel"/>
    <w:tmpl w:val="165E5956"/>
    <w:lvl w:ilvl="0" w:tplc="33662DC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717E7"/>
    <w:multiLevelType w:val="multilevel"/>
    <w:tmpl w:val="81866EC6"/>
    <w:lvl w:ilvl="0">
      <w:start w:val="1"/>
      <w:numFmt w:val="bullet"/>
      <w:lvlText w:val=""/>
      <w:lvlJc w:val="left"/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035FBA"/>
    <w:multiLevelType w:val="hybridMultilevel"/>
    <w:tmpl w:val="D81092E4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F61B1"/>
    <w:multiLevelType w:val="hybridMultilevel"/>
    <w:tmpl w:val="3294D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D15E1"/>
    <w:multiLevelType w:val="hybridMultilevel"/>
    <w:tmpl w:val="186686F0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863F4"/>
    <w:multiLevelType w:val="hybridMultilevel"/>
    <w:tmpl w:val="91527AF8"/>
    <w:lvl w:ilvl="0" w:tplc="33662DC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367ADA"/>
    <w:multiLevelType w:val="hybridMultilevel"/>
    <w:tmpl w:val="61463FC2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139C8"/>
    <w:multiLevelType w:val="hybridMultilevel"/>
    <w:tmpl w:val="E850DB4A"/>
    <w:lvl w:ilvl="0" w:tplc="867491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A86210"/>
    <w:multiLevelType w:val="hybridMultilevel"/>
    <w:tmpl w:val="9BA22330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D1BB4"/>
    <w:multiLevelType w:val="hybridMultilevel"/>
    <w:tmpl w:val="F5E05128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7C70"/>
    <w:multiLevelType w:val="hybridMultilevel"/>
    <w:tmpl w:val="F050C166"/>
    <w:lvl w:ilvl="0" w:tplc="867491B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5745C98"/>
    <w:multiLevelType w:val="hybridMultilevel"/>
    <w:tmpl w:val="B8869194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D5B99"/>
    <w:multiLevelType w:val="hybridMultilevel"/>
    <w:tmpl w:val="DAE63C6A"/>
    <w:lvl w:ilvl="0" w:tplc="04190001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C6C26D1"/>
    <w:multiLevelType w:val="hybridMultilevel"/>
    <w:tmpl w:val="CA722A0E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17C15"/>
    <w:multiLevelType w:val="hybridMultilevel"/>
    <w:tmpl w:val="FC0E5778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B79DC"/>
    <w:multiLevelType w:val="hybridMultilevel"/>
    <w:tmpl w:val="99EEC326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256DF"/>
    <w:multiLevelType w:val="hybridMultilevel"/>
    <w:tmpl w:val="D93A1BB6"/>
    <w:lvl w:ilvl="0" w:tplc="867491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8"/>
  </w:num>
  <w:num w:numId="4">
    <w:abstractNumId w:val="33"/>
  </w:num>
  <w:num w:numId="5">
    <w:abstractNumId w:val="4"/>
  </w:num>
  <w:num w:numId="6">
    <w:abstractNumId w:val="17"/>
  </w:num>
  <w:num w:numId="7">
    <w:abstractNumId w:val="22"/>
  </w:num>
  <w:num w:numId="8">
    <w:abstractNumId w:val="5"/>
  </w:num>
  <w:num w:numId="9">
    <w:abstractNumId w:val="11"/>
  </w:num>
  <w:num w:numId="10">
    <w:abstractNumId w:val="24"/>
  </w:num>
  <w:num w:numId="11">
    <w:abstractNumId w:val="2"/>
  </w:num>
  <w:num w:numId="12">
    <w:abstractNumId w:val="18"/>
  </w:num>
  <w:num w:numId="13">
    <w:abstractNumId w:val="10"/>
  </w:num>
  <w:num w:numId="14">
    <w:abstractNumId w:val="16"/>
  </w:num>
  <w:num w:numId="15">
    <w:abstractNumId w:val="29"/>
  </w:num>
  <w:num w:numId="16">
    <w:abstractNumId w:val="7"/>
  </w:num>
  <w:num w:numId="17">
    <w:abstractNumId w:val="19"/>
  </w:num>
  <w:num w:numId="18">
    <w:abstractNumId w:val="23"/>
  </w:num>
  <w:num w:numId="19">
    <w:abstractNumId w:val="31"/>
  </w:num>
  <w:num w:numId="20">
    <w:abstractNumId w:val="9"/>
  </w:num>
  <w:num w:numId="21">
    <w:abstractNumId w:val="12"/>
  </w:num>
  <w:num w:numId="22">
    <w:abstractNumId w:val="6"/>
  </w:num>
  <w:num w:numId="23">
    <w:abstractNumId w:val="1"/>
  </w:num>
  <w:num w:numId="24">
    <w:abstractNumId w:val="15"/>
  </w:num>
  <w:num w:numId="25">
    <w:abstractNumId w:val="0"/>
  </w:num>
  <w:num w:numId="26">
    <w:abstractNumId w:val="21"/>
  </w:num>
  <w:num w:numId="27">
    <w:abstractNumId w:val="32"/>
  </w:num>
  <w:num w:numId="28">
    <w:abstractNumId w:val="3"/>
  </w:num>
  <w:num w:numId="29">
    <w:abstractNumId w:val="26"/>
  </w:num>
  <w:num w:numId="30">
    <w:abstractNumId w:val="14"/>
  </w:num>
  <w:num w:numId="31">
    <w:abstractNumId w:val="25"/>
  </w:num>
  <w:num w:numId="32">
    <w:abstractNumId w:val="30"/>
  </w:num>
  <w:num w:numId="33">
    <w:abstractNumId w:val="13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712"/>
    <w:rsid w:val="00000228"/>
    <w:rsid w:val="00000A4C"/>
    <w:rsid w:val="0000131F"/>
    <w:rsid w:val="000039B5"/>
    <w:rsid w:val="000040E0"/>
    <w:rsid w:val="00004475"/>
    <w:rsid w:val="00015CEC"/>
    <w:rsid w:val="00017BAE"/>
    <w:rsid w:val="0002114E"/>
    <w:rsid w:val="000257D6"/>
    <w:rsid w:val="00025A90"/>
    <w:rsid w:val="00030F1B"/>
    <w:rsid w:val="000315B5"/>
    <w:rsid w:val="000336DB"/>
    <w:rsid w:val="000339EC"/>
    <w:rsid w:val="0003689C"/>
    <w:rsid w:val="00041578"/>
    <w:rsid w:val="00041C02"/>
    <w:rsid w:val="0004339F"/>
    <w:rsid w:val="000465FF"/>
    <w:rsid w:val="000536A5"/>
    <w:rsid w:val="00053AB8"/>
    <w:rsid w:val="00053F44"/>
    <w:rsid w:val="00056139"/>
    <w:rsid w:val="00056D25"/>
    <w:rsid w:val="00057450"/>
    <w:rsid w:val="00060F1C"/>
    <w:rsid w:val="000645FC"/>
    <w:rsid w:val="0006640A"/>
    <w:rsid w:val="000709B4"/>
    <w:rsid w:val="00070B8E"/>
    <w:rsid w:val="000738B8"/>
    <w:rsid w:val="00083AFF"/>
    <w:rsid w:val="00083D22"/>
    <w:rsid w:val="00085F16"/>
    <w:rsid w:val="00086DF5"/>
    <w:rsid w:val="00086F73"/>
    <w:rsid w:val="00087041"/>
    <w:rsid w:val="000909EA"/>
    <w:rsid w:val="00090EB5"/>
    <w:rsid w:val="0009162B"/>
    <w:rsid w:val="00097BC5"/>
    <w:rsid w:val="000A1CED"/>
    <w:rsid w:val="000A1E60"/>
    <w:rsid w:val="000A4C31"/>
    <w:rsid w:val="000A5A78"/>
    <w:rsid w:val="000A5DD9"/>
    <w:rsid w:val="000A6045"/>
    <w:rsid w:val="000B42F5"/>
    <w:rsid w:val="000B6132"/>
    <w:rsid w:val="000B648F"/>
    <w:rsid w:val="000C0195"/>
    <w:rsid w:val="000C7C89"/>
    <w:rsid w:val="000D21B3"/>
    <w:rsid w:val="000D31EC"/>
    <w:rsid w:val="000D411E"/>
    <w:rsid w:val="000D4DBB"/>
    <w:rsid w:val="000D5AE6"/>
    <w:rsid w:val="000D7984"/>
    <w:rsid w:val="000E7558"/>
    <w:rsid w:val="000F4BF4"/>
    <w:rsid w:val="000F5517"/>
    <w:rsid w:val="000F710F"/>
    <w:rsid w:val="00101B84"/>
    <w:rsid w:val="00103A27"/>
    <w:rsid w:val="00106219"/>
    <w:rsid w:val="00117196"/>
    <w:rsid w:val="00125032"/>
    <w:rsid w:val="00127B1C"/>
    <w:rsid w:val="00127DDF"/>
    <w:rsid w:val="00130B4A"/>
    <w:rsid w:val="00141CB9"/>
    <w:rsid w:val="00142974"/>
    <w:rsid w:val="001502F4"/>
    <w:rsid w:val="00150A54"/>
    <w:rsid w:val="00153712"/>
    <w:rsid w:val="00153EFB"/>
    <w:rsid w:val="00154A44"/>
    <w:rsid w:val="0015531A"/>
    <w:rsid w:val="001553D7"/>
    <w:rsid w:val="00155F19"/>
    <w:rsid w:val="001600A7"/>
    <w:rsid w:val="00170F6A"/>
    <w:rsid w:val="00173418"/>
    <w:rsid w:val="00173A18"/>
    <w:rsid w:val="0017417B"/>
    <w:rsid w:val="0017452F"/>
    <w:rsid w:val="00176499"/>
    <w:rsid w:val="001766D5"/>
    <w:rsid w:val="001817B9"/>
    <w:rsid w:val="00181DB3"/>
    <w:rsid w:val="00182971"/>
    <w:rsid w:val="00185217"/>
    <w:rsid w:val="001855D4"/>
    <w:rsid w:val="00187F31"/>
    <w:rsid w:val="0019277F"/>
    <w:rsid w:val="00192F8F"/>
    <w:rsid w:val="00197980"/>
    <w:rsid w:val="00197FFD"/>
    <w:rsid w:val="001A2657"/>
    <w:rsid w:val="001A33FE"/>
    <w:rsid w:val="001A3BC6"/>
    <w:rsid w:val="001B0090"/>
    <w:rsid w:val="001B0FFD"/>
    <w:rsid w:val="001B3ED6"/>
    <w:rsid w:val="001B5BBD"/>
    <w:rsid w:val="001B7859"/>
    <w:rsid w:val="001B7F7A"/>
    <w:rsid w:val="001C0D52"/>
    <w:rsid w:val="001C1842"/>
    <w:rsid w:val="001C5C64"/>
    <w:rsid w:val="001C7D9D"/>
    <w:rsid w:val="001D1921"/>
    <w:rsid w:val="001D3835"/>
    <w:rsid w:val="001D4A88"/>
    <w:rsid w:val="001D58E0"/>
    <w:rsid w:val="001D6517"/>
    <w:rsid w:val="001D7064"/>
    <w:rsid w:val="001E0299"/>
    <w:rsid w:val="001E057C"/>
    <w:rsid w:val="001E173E"/>
    <w:rsid w:val="001E48ED"/>
    <w:rsid w:val="001F428D"/>
    <w:rsid w:val="001F5CA6"/>
    <w:rsid w:val="001F683F"/>
    <w:rsid w:val="00202C2F"/>
    <w:rsid w:val="0020410C"/>
    <w:rsid w:val="00204546"/>
    <w:rsid w:val="00204EE1"/>
    <w:rsid w:val="0021169C"/>
    <w:rsid w:val="00212593"/>
    <w:rsid w:val="00216733"/>
    <w:rsid w:val="00217201"/>
    <w:rsid w:val="0022613E"/>
    <w:rsid w:val="0023046C"/>
    <w:rsid w:val="00230A08"/>
    <w:rsid w:val="002315FD"/>
    <w:rsid w:val="00232270"/>
    <w:rsid w:val="002335A9"/>
    <w:rsid w:val="00246259"/>
    <w:rsid w:val="0024684D"/>
    <w:rsid w:val="00252164"/>
    <w:rsid w:val="00252BE1"/>
    <w:rsid w:val="00253433"/>
    <w:rsid w:val="00253775"/>
    <w:rsid w:val="0025555A"/>
    <w:rsid w:val="00257581"/>
    <w:rsid w:val="00257E20"/>
    <w:rsid w:val="0026171C"/>
    <w:rsid w:val="0026204A"/>
    <w:rsid w:val="002633DB"/>
    <w:rsid w:val="00266340"/>
    <w:rsid w:val="00267F22"/>
    <w:rsid w:val="00270663"/>
    <w:rsid w:val="002727EB"/>
    <w:rsid w:val="00272B7A"/>
    <w:rsid w:val="00273323"/>
    <w:rsid w:val="002771F1"/>
    <w:rsid w:val="002802C8"/>
    <w:rsid w:val="0028075B"/>
    <w:rsid w:val="00282B5C"/>
    <w:rsid w:val="0028303C"/>
    <w:rsid w:val="00283871"/>
    <w:rsid w:val="00284696"/>
    <w:rsid w:val="0028499F"/>
    <w:rsid w:val="002856FD"/>
    <w:rsid w:val="00286751"/>
    <w:rsid w:val="002905FF"/>
    <w:rsid w:val="002A1095"/>
    <w:rsid w:val="002A190E"/>
    <w:rsid w:val="002A68F0"/>
    <w:rsid w:val="002A70AD"/>
    <w:rsid w:val="002A71C0"/>
    <w:rsid w:val="002A7FF3"/>
    <w:rsid w:val="002B0A36"/>
    <w:rsid w:val="002B3E63"/>
    <w:rsid w:val="002B7FD1"/>
    <w:rsid w:val="002C0F5D"/>
    <w:rsid w:val="002C553F"/>
    <w:rsid w:val="002D0B18"/>
    <w:rsid w:val="002D56E7"/>
    <w:rsid w:val="002E0EA2"/>
    <w:rsid w:val="002E158D"/>
    <w:rsid w:val="002E1903"/>
    <w:rsid w:val="002E269B"/>
    <w:rsid w:val="002E2FC6"/>
    <w:rsid w:val="002E3C1D"/>
    <w:rsid w:val="002E52C3"/>
    <w:rsid w:val="002E5DA8"/>
    <w:rsid w:val="002F190A"/>
    <w:rsid w:val="002F3CA7"/>
    <w:rsid w:val="002F43EC"/>
    <w:rsid w:val="003019ED"/>
    <w:rsid w:val="00305535"/>
    <w:rsid w:val="00306AC7"/>
    <w:rsid w:val="0031076B"/>
    <w:rsid w:val="00312618"/>
    <w:rsid w:val="00314847"/>
    <w:rsid w:val="003249C1"/>
    <w:rsid w:val="00327AF8"/>
    <w:rsid w:val="00334C69"/>
    <w:rsid w:val="00336A2E"/>
    <w:rsid w:val="003401FC"/>
    <w:rsid w:val="00341BC5"/>
    <w:rsid w:val="00343701"/>
    <w:rsid w:val="00350793"/>
    <w:rsid w:val="003524F9"/>
    <w:rsid w:val="0035275B"/>
    <w:rsid w:val="00352A5F"/>
    <w:rsid w:val="003537BA"/>
    <w:rsid w:val="003540C3"/>
    <w:rsid w:val="00354D2D"/>
    <w:rsid w:val="00356A6F"/>
    <w:rsid w:val="003571AB"/>
    <w:rsid w:val="00370D06"/>
    <w:rsid w:val="00370D52"/>
    <w:rsid w:val="00371867"/>
    <w:rsid w:val="003719EA"/>
    <w:rsid w:val="00372CCF"/>
    <w:rsid w:val="0037301E"/>
    <w:rsid w:val="0037364A"/>
    <w:rsid w:val="00375825"/>
    <w:rsid w:val="00376232"/>
    <w:rsid w:val="0038024B"/>
    <w:rsid w:val="00381526"/>
    <w:rsid w:val="00382DB8"/>
    <w:rsid w:val="00385CEF"/>
    <w:rsid w:val="003869EB"/>
    <w:rsid w:val="00396669"/>
    <w:rsid w:val="003A32A1"/>
    <w:rsid w:val="003A3B62"/>
    <w:rsid w:val="003A41B0"/>
    <w:rsid w:val="003B1297"/>
    <w:rsid w:val="003C504B"/>
    <w:rsid w:val="003C6B20"/>
    <w:rsid w:val="003C6B85"/>
    <w:rsid w:val="003D0773"/>
    <w:rsid w:val="003D1815"/>
    <w:rsid w:val="003D277E"/>
    <w:rsid w:val="003D371A"/>
    <w:rsid w:val="003D3859"/>
    <w:rsid w:val="003D39BF"/>
    <w:rsid w:val="003D4D97"/>
    <w:rsid w:val="003D64CC"/>
    <w:rsid w:val="003D7D40"/>
    <w:rsid w:val="003D7F16"/>
    <w:rsid w:val="003E2058"/>
    <w:rsid w:val="003E4332"/>
    <w:rsid w:val="003E627F"/>
    <w:rsid w:val="003E6934"/>
    <w:rsid w:val="003E7728"/>
    <w:rsid w:val="003E7754"/>
    <w:rsid w:val="003E7B40"/>
    <w:rsid w:val="003F4728"/>
    <w:rsid w:val="003F750C"/>
    <w:rsid w:val="003F7BF8"/>
    <w:rsid w:val="003F7DD9"/>
    <w:rsid w:val="004015AF"/>
    <w:rsid w:val="004041D0"/>
    <w:rsid w:val="00405B93"/>
    <w:rsid w:val="00410A12"/>
    <w:rsid w:val="00411608"/>
    <w:rsid w:val="004206CE"/>
    <w:rsid w:val="00423BC9"/>
    <w:rsid w:val="00424C6A"/>
    <w:rsid w:val="00430EFC"/>
    <w:rsid w:val="00432252"/>
    <w:rsid w:val="00436719"/>
    <w:rsid w:val="0044010A"/>
    <w:rsid w:val="004415CD"/>
    <w:rsid w:val="004419DC"/>
    <w:rsid w:val="00441C24"/>
    <w:rsid w:val="004442F8"/>
    <w:rsid w:val="00444EDE"/>
    <w:rsid w:val="00446A9E"/>
    <w:rsid w:val="00452F7D"/>
    <w:rsid w:val="0045322E"/>
    <w:rsid w:val="00462D41"/>
    <w:rsid w:val="00464048"/>
    <w:rsid w:val="00465948"/>
    <w:rsid w:val="00467B71"/>
    <w:rsid w:val="0047014D"/>
    <w:rsid w:val="00471009"/>
    <w:rsid w:val="004828D1"/>
    <w:rsid w:val="004846AB"/>
    <w:rsid w:val="00486426"/>
    <w:rsid w:val="00487C43"/>
    <w:rsid w:val="00491D80"/>
    <w:rsid w:val="00492F5D"/>
    <w:rsid w:val="004936A5"/>
    <w:rsid w:val="004A1424"/>
    <w:rsid w:val="004A1D67"/>
    <w:rsid w:val="004A3FBD"/>
    <w:rsid w:val="004A6C92"/>
    <w:rsid w:val="004A6FBF"/>
    <w:rsid w:val="004B28AE"/>
    <w:rsid w:val="004B7BF1"/>
    <w:rsid w:val="004C1FC7"/>
    <w:rsid w:val="004C4093"/>
    <w:rsid w:val="004D1101"/>
    <w:rsid w:val="004D19E9"/>
    <w:rsid w:val="004D7C59"/>
    <w:rsid w:val="004F1CB2"/>
    <w:rsid w:val="004F67FF"/>
    <w:rsid w:val="004F72DF"/>
    <w:rsid w:val="00500ACB"/>
    <w:rsid w:val="00502B8B"/>
    <w:rsid w:val="0050450F"/>
    <w:rsid w:val="00504F7F"/>
    <w:rsid w:val="00505C07"/>
    <w:rsid w:val="0050644C"/>
    <w:rsid w:val="0051079B"/>
    <w:rsid w:val="00511F8A"/>
    <w:rsid w:val="00513CD5"/>
    <w:rsid w:val="00513DB5"/>
    <w:rsid w:val="005149A1"/>
    <w:rsid w:val="005162F7"/>
    <w:rsid w:val="005169D7"/>
    <w:rsid w:val="00516E17"/>
    <w:rsid w:val="00521E28"/>
    <w:rsid w:val="0052217C"/>
    <w:rsid w:val="00522B17"/>
    <w:rsid w:val="00527228"/>
    <w:rsid w:val="0053685E"/>
    <w:rsid w:val="00537253"/>
    <w:rsid w:val="00537E2A"/>
    <w:rsid w:val="00541830"/>
    <w:rsid w:val="005427D7"/>
    <w:rsid w:val="00545106"/>
    <w:rsid w:val="00546818"/>
    <w:rsid w:val="00554C9F"/>
    <w:rsid w:val="00555719"/>
    <w:rsid w:val="00555D92"/>
    <w:rsid w:val="0056022F"/>
    <w:rsid w:val="0056201C"/>
    <w:rsid w:val="00563554"/>
    <w:rsid w:val="005646B6"/>
    <w:rsid w:val="005763D9"/>
    <w:rsid w:val="00581BEF"/>
    <w:rsid w:val="005831EA"/>
    <w:rsid w:val="00584ADD"/>
    <w:rsid w:val="0058745E"/>
    <w:rsid w:val="0059427B"/>
    <w:rsid w:val="00594508"/>
    <w:rsid w:val="00594875"/>
    <w:rsid w:val="005950AC"/>
    <w:rsid w:val="005A2A4E"/>
    <w:rsid w:val="005A642E"/>
    <w:rsid w:val="005A6916"/>
    <w:rsid w:val="005A77F7"/>
    <w:rsid w:val="005B024B"/>
    <w:rsid w:val="005B3BCB"/>
    <w:rsid w:val="005C15F6"/>
    <w:rsid w:val="005C18C2"/>
    <w:rsid w:val="005C49DC"/>
    <w:rsid w:val="005C5EC1"/>
    <w:rsid w:val="005C71D8"/>
    <w:rsid w:val="005C7789"/>
    <w:rsid w:val="005D10D3"/>
    <w:rsid w:val="005D4FB0"/>
    <w:rsid w:val="005D4FFF"/>
    <w:rsid w:val="005D521C"/>
    <w:rsid w:val="005D5BCB"/>
    <w:rsid w:val="005D7587"/>
    <w:rsid w:val="005E4188"/>
    <w:rsid w:val="005E4983"/>
    <w:rsid w:val="005E4B67"/>
    <w:rsid w:val="005E5C37"/>
    <w:rsid w:val="005E6814"/>
    <w:rsid w:val="005E6AB9"/>
    <w:rsid w:val="005F4339"/>
    <w:rsid w:val="005F5D1E"/>
    <w:rsid w:val="005F6956"/>
    <w:rsid w:val="005F780F"/>
    <w:rsid w:val="005F7B37"/>
    <w:rsid w:val="005F7E31"/>
    <w:rsid w:val="00602323"/>
    <w:rsid w:val="00610D9F"/>
    <w:rsid w:val="00621F18"/>
    <w:rsid w:val="00623C8B"/>
    <w:rsid w:val="0062438E"/>
    <w:rsid w:val="006262FB"/>
    <w:rsid w:val="006302E5"/>
    <w:rsid w:val="00633A4A"/>
    <w:rsid w:val="00635F50"/>
    <w:rsid w:val="00636B9C"/>
    <w:rsid w:val="00637FCD"/>
    <w:rsid w:val="00641957"/>
    <w:rsid w:val="00644371"/>
    <w:rsid w:val="0065209F"/>
    <w:rsid w:val="00660D5E"/>
    <w:rsid w:val="0066105C"/>
    <w:rsid w:val="0066295B"/>
    <w:rsid w:val="006633D5"/>
    <w:rsid w:val="006635C8"/>
    <w:rsid w:val="00665C1D"/>
    <w:rsid w:val="00667452"/>
    <w:rsid w:val="00675E93"/>
    <w:rsid w:val="00677A34"/>
    <w:rsid w:val="00681DA6"/>
    <w:rsid w:val="00683D19"/>
    <w:rsid w:val="00683E01"/>
    <w:rsid w:val="006847CC"/>
    <w:rsid w:val="006950B6"/>
    <w:rsid w:val="006951B5"/>
    <w:rsid w:val="006956C4"/>
    <w:rsid w:val="00696914"/>
    <w:rsid w:val="006A30B5"/>
    <w:rsid w:val="006A397E"/>
    <w:rsid w:val="006A5686"/>
    <w:rsid w:val="006B1569"/>
    <w:rsid w:val="006B62DA"/>
    <w:rsid w:val="006C2B04"/>
    <w:rsid w:val="006C58D2"/>
    <w:rsid w:val="006D24F3"/>
    <w:rsid w:val="006D27F4"/>
    <w:rsid w:val="006D6810"/>
    <w:rsid w:val="006D75DC"/>
    <w:rsid w:val="006E5E8A"/>
    <w:rsid w:val="006E788A"/>
    <w:rsid w:val="006F3E49"/>
    <w:rsid w:val="0070192E"/>
    <w:rsid w:val="00703909"/>
    <w:rsid w:val="00703EAE"/>
    <w:rsid w:val="0070466D"/>
    <w:rsid w:val="00711AA5"/>
    <w:rsid w:val="00715748"/>
    <w:rsid w:val="0071674E"/>
    <w:rsid w:val="00716B20"/>
    <w:rsid w:val="00720D81"/>
    <w:rsid w:val="00723536"/>
    <w:rsid w:val="007235EA"/>
    <w:rsid w:val="00725933"/>
    <w:rsid w:val="00727FD8"/>
    <w:rsid w:val="00733218"/>
    <w:rsid w:val="007358DF"/>
    <w:rsid w:val="007420C7"/>
    <w:rsid w:val="00742D10"/>
    <w:rsid w:val="0074709F"/>
    <w:rsid w:val="007522E4"/>
    <w:rsid w:val="00754042"/>
    <w:rsid w:val="007619AD"/>
    <w:rsid w:val="00762A88"/>
    <w:rsid w:val="00764694"/>
    <w:rsid w:val="00765474"/>
    <w:rsid w:val="00765A16"/>
    <w:rsid w:val="00767D7A"/>
    <w:rsid w:val="00770A83"/>
    <w:rsid w:val="00774EA2"/>
    <w:rsid w:val="007755EA"/>
    <w:rsid w:val="00782EF3"/>
    <w:rsid w:val="007848F4"/>
    <w:rsid w:val="007857B7"/>
    <w:rsid w:val="0078701B"/>
    <w:rsid w:val="007875CB"/>
    <w:rsid w:val="00790B1B"/>
    <w:rsid w:val="00790C4C"/>
    <w:rsid w:val="00792C51"/>
    <w:rsid w:val="00793705"/>
    <w:rsid w:val="00795149"/>
    <w:rsid w:val="007971FB"/>
    <w:rsid w:val="00797B85"/>
    <w:rsid w:val="007A5E72"/>
    <w:rsid w:val="007B2461"/>
    <w:rsid w:val="007B541E"/>
    <w:rsid w:val="007B56F1"/>
    <w:rsid w:val="007C00E4"/>
    <w:rsid w:val="007C14A2"/>
    <w:rsid w:val="007C167A"/>
    <w:rsid w:val="007C37D4"/>
    <w:rsid w:val="007C48A1"/>
    <w:rsid w:val="007C6564"/>
    <w:rsid w:val="007D257B"/>
    <w:rsid w:val="007D3560"/>
    <w:rsid w:val="007E2D99"/>
    <w:rsid w:val="007E4FCE"/>
    <w:rsid w:val="007E6F11"/>
    <w:rsid w:val="007E7FF1"/>
    <w:rsid w:val="007F03D8"/>
    <w:rsid w:val="007F08C9"/>
    <w:rsid w:val="007F0EE1"/>
    <w:rsid w:val="007F46A1"/>
    <w:rsid w:val="007F4E43"/>
    <w:rsid w:val="00803695"/>
    <w:rsid w:val="008056A9"/>
    <w:rsid w:val="00816E8B"/>
    <w:rsid w:val="008177FC"/>
    <w:rsid w:val="008261AC"/>
    <w:rsid w:val="00834366"/>
    <w:rsid w:val="008363E4"/>
    <w:rsid w:val="00836785"/>
    <w:rsid w:val="00837A8C"/>
    <w:rsid w:val="00837E06"/>
    <w:rsid w:val="00842198"/>
    <w:rsid w:val="00842311"/>
    <w:rsid w:val="00846F73"/>
    <w:rsid w:val="0084712F"/>
    <w:rsid w:val="008471D8"/>
    <w:rsid w:val="00861396"/>
    <w:rsid w:val="00863ECF"/>
    <w:rsid w:val="0086457B"/>
    <w:rsid w:val="00867556"/>
    <w:rsid w:val="008715A4"/>
    <w:rsid w:val="00873E51"/>
    <w:rsid w:val="00875D24"/>
    <w:rsid w:val="00876D09"/>
    <w:rsid w:val="00881E56"/>
    <w:rsid w:val="0089055C"/>
    <w:rsid w:val="00894994"/>
    <w:rsid w:val="00894E9C"/>
    <w:rsid w:val="00897F25"/>
    <w:rsid w:val="008A04F6"/>
    <w:rsid w:val="008A07F9"/>
    <w:rsid w:val="008A1980"/>
    <w:rsid w:val="008A1B7F"/>
    <w:rsid w:val="008A2ED9"/>
    <w:rsid w:val="008A34CA"/>
    <w:rsid w:val="008A697A"/>
    <w:rsid w:val="008B03B6"/>
    <w:rsid w:val="008B1714"/>
    <w:rsid w:val="008B244D"/>
    <w:rsid w:val="008B31FE"/>
    <w:rsid w:val="008B340C"/>
    <w:rsid w:val="008B384B"/>
    <w:rsid w:val="008B4538"/>
    <w:rsid w:val="008B5D64"/>
    <w:rsid w:val="008B6311"/>
    <w:rsid w:val="008B643C"/>
    <w:rsid w:val="008C01BA"/>
    <w:rsid w:val="008C0737"/>
    <w:rsid w:val="008C233E"/>
    <w:rsid w:val="008C2D40"/>
    <w:rsid w:val="008C3CD0"/>
    <w:rsid w:val="008C556C"/>
    <w:rsid w:val="008C55FA"/>
    <w:rsid w:val="008C6752"/>
    <w:rsid w:val="008C7D0E"/>
    <w:rsid w:val="008D052F"/>
    <w:rsid w:val="008D2CE0"/>
    <w:rsid w:val="008D4987"/>
    <w:rsid w:val="008E39C3"/>
    <w:rsid w:val="008E3BC8"/>
    <w:rsid w:val="008E7037"/>
    <w:rsid w:val="008F0731"/>
    <w:rsid w:val="008F1D7E"/>
    <w:rsid w:val="008F52DF"/>
    <w:rsid w:val="008F5633"/>
    <w:rsid w:val="008F5DEB"/>
    <w:rsid w:val="008F794C"/>
    <w:rsid w:val="008F7B27"/>
    <w:rsid w:val="009001DF"/>
    <w:rsid w:val="00900374"/>
    <w:rsid w:val="00901E59"/>
    <w:rsid w:val="009030B8"/>
    <w:rsid w:val="009030C9"/>
    <w:rsid w:val="00903574"/>
    <w:rsid w:val="00910E5B"/>
    <w:rsid w:val="009129EA"/>
    <w:rsid w:val="00913348"/>
    <w:rsid w:val="009161A8"/>
    <w:rsid w:val="009167FA"/>
    <w:rsid w:val="00920776"/>
    <w:rsid w:val="00920E6B"/>
    <w:rsid w:val="00924B53"/>
    <w:rsid w:val="00926363"/>
    <w:rsid w:val="00926B8A"/>
    <w:rsid w:val="009309C2"/>
    <w:rsid w:val="00930BA5"/>
    <w:rsid w:val="00932789"/>
    <w:rsid w:val="00934A55"/>
    <w:rsid w:val="00936A9E"/>
    <w:rsid w:val="00943183"/>
    <w:rsid w:val="00943E8A"/>
    <w:rsid w:val="009502C5"/>
    <w:rsid w:val="00950B60"/>
    <w:rsid w:val="00955D5C"/>
    <w:rsid w:val="009619F1"/>
    <w:rsid w:val="00961D29"/>
    <w:rsid w:val="00962617"/>
    <w:rsid w:val="00964487"/>
    <w:rsid w:val="00967D38"/>
    <w:rsid w:val="00972C36"/>
    <w:rsid w:val="00973E08"/>
    <w:rsid w:val="009832C5"/>
    <w:rsid w:val="00983351"/>
    <w:rsid w:val="00983974"/>
    <w:rsid w:val="00983C21"/>
    <w:rsid w:val="00983D80"/>
    <w:rsid w:val="00986602"/>
    <w:rsid w:val="00987923"/>
    <w:rsid w:val="00991F63"/>
    <w:rsid w:val="009926C4"/>
    <w:rsid w:val="009944DE"/>
    <w:rsid w:val="009A57C4"/>
    <w:rsid w:val="009A6AD6"/>
    <w:rsid w:val="009B043C"/>
    <w:rsid w:val="009B1EED"/>
    <w:rsid w:val="009B28E9"/>
    <w:rsid w:val="009B6E8B"/>
    <w:rsid w:val="009C119A"/>
    <w:rsid w:val="009C1B89"/>
    <w:rsid w:val="009D0E39"/>
    <w:rsid w:val="009D1463"/>
    <w:rsid w:val="009D6522"/>
    <w:rsid w:val="009D7CCB"/>
    <w:rsid w:val="009E164C"/>
    <w:rsid w:val="009E5127"/>
    <w:rsid w:val="009E5518"/>
    <w:rsid w:val="009E58D9"/>
    <w:rsid w:val="009E5918"/>
    <w:rsid w:val="009E6FEB"/>
    <w:rsid w:val="009F0190"/>
    <w:rsid w:val="009F1B1B"/>
    <w:rsid w:val="009F5542"/>
    <w:rsid w:val="009F689B"/>
    <w:rsid w:val="00A1406D"/>
    <w:rsid w:val="00A16B5D"/>
    <w:rsid w:val="00A1703C"/>
    <w:rsid w:val="00A17890"/>
    <w:rsid w:val="00A22614"/>
    <w:rsid w:val="00A229D4"/>
    <w:rsid w:val="00A241CC"/>
    <w:rsid w:val="00A25E74"/>
    <w:rsid w:val="00A25EC3"/>
    <w:rsid w:val="00A33AC4"/>
    <w:rsid w:val="00A456D1"/>
    <w:rsid w:val="00A46193"/>
    <w:rsid w:val="00A503D7"/>
    <w:rsid w:val="00A5116C"/>
    <w:rsid w:val="00A53182"/>
    <w:rsid w:val="00A5410F"/>
    <w:rsid w:val="00A56251"/>
    <w:rsid w:val="00A562AF"/>
    <w:rsid w:val="00A572F5"/>
    <w:rsid w:val="00A57995"/>
    <w:rsid w:val="00A6042D"/>
    <w:rsid w:val="00A627F3"/>
    <w:rsid w:val="00A62D72"/>
    <w:rsid w:val="00A70C4A"/>
    <w:rsid w:val="00A72551"/>
    <w:rsid w:val="00A72560"/>
    <w:rsid w:val="00A732EF"/>
    <w:rsid w:val="00A75709"/>
    <w:rsid w:val="00A76823"/>
    <w:rsid w:val="00A7724C"/>
    <w:rsid w:val="00A85938"/>
    <w:rsid w:val="00A87728"/>
    <w:rsid w:val="00A87E82"/>
    <w:rsid w:val="00A87F9B"/>
    <w:rsid w:val="00A9264C"/>
    <w:rsid w:val="00A9344B"/>
    <w:rsid w:val="00A94B34"/>
    <w:rsid w:val="00A96280"/>
    <w:rsid w:val="00AA0433"/>
    <w:rsid w:val="00AA1D9E"/>
    <w:rsid w:val="00AA1EFA"/>
    <w:rsid w:val="00AA59D8"/>
    <w:rsid w:val="00AA5DBC"/>
    <w:rsid w:val="00AA700E"/>
    <w:rsid w:val="00AB181B"/>
    <w:rsid w:val="00AB199B"/>
    <w:rsid w:val="00AB2515"/>
    <w:rsid w:val="00AB447C"/>
    <w:rsid w:val="00AC2B54"/>
    <w:rsid w:val="00AC63B2"/>
    <w:rsid w:val="00AC7523"/>
    <w:rsid w:val="00AD013E"/>
    <w:rsid w:val="00AD2554"/>
    <w:rsid w:val="00AD34EE"/>
    <w:rsid w:val="00AD5D8D"/>
    <w:rsid w:val="00AD697A"/>
    <w:rsid w:val="00AE0B27"/>
    <w:rsid w:val="00AE4F1A"/>
    <w:rsid w:val="00AE7C1F"/>
    <w:rsid w:val="00AF26F9"/>
    <w:rsid w:val="00AF4657"/>
    <w:rsid w:val="00AF485C"/>
    <w:rsid w:val="00AF492D"/>
    <w:rsid w:val="00AF681F"/>
    <w:rsid w:val="00B00E21"/>
    <w:rsid w:val="00B109B7"/>
    <w:rsid w:val="00B12020"/>
    <w:rsid w:val="00B1335A"/>
    <w:rsid w:val="00B15D2A"/>
    <w:rsid w:val="00B1623B"/>
    <w:rsid w:val="00B2318B"/>
    <w:rsid w:val="00B32DB8"/>
    <w:rsid w:val="00B338A3"/>
    <w:rsid w:val="00B42972"/>
    <w:rsid w:val="00B4769F"/>
    <w:rsid w:val="00B5174A"/>
    <w:rsid w:val="00B54209"/>
    <w:rsid w:val="00B579D3"/>
    <w:rsid w:val="00B6037A"/>
    <w:rsid w:val="00B64E69"/>
    <w:rsid w:val="00B654BA"/>
    <w:rsid w:val="00B667D6"/>
    <w:rsid w:val="00B6700B"/>
    <w:rsid w:val="00B70D9C"/>
    <w:rsid w:val="00B710FD"/>
    <w:rsid w:val="00B7178A"/>
    <w:rsid w:val="00B7270A"/>
    <w:rsid w:val="00B73A85"/>
    <w:rsid w:val="00B76518"/>
    <w:rsid w:val="00B766C7"/>
    <w:rsid w:val="00B77DB2"/>
    <w:rsid w:val="00B805D4"/>
    <w:rsid w:val="00B811AB"/>
    <w:rsid w:val="00B82C1E"/>
    <w:rsid w:val="00B831E4"/>
    <w:rsid w:val="00B86253"/>
    <w:rsid w:val="00B909A0"/>
    <w:rsid w:val="00B948A2"/>
    <w:rsid w:val="00B95F86"/>
    <w:rsid w:val="00BA2565"/>
    <w:rsid w:val="00BA3CB1"/>
    <w:rsid w:val="00BA76D4"/>
    <w:rsid w:val="00BB12E2"/>
    <w:rsid w:val="00BB3471"/>
    <w:rsid w:val="00BB380D"/>
    <w:rsid w:val="00BB39F1"/>
    <w:rsid w:val="00BC2503"/>
    <w:rsid w:val="00BC3BFA"/>
    <w:rsid w:val="00BC4ABF"/>
    <w:rsid w:val="00BC6FC9"/>
    <w:rsid w:val="00BC7030"/>
    <w:rsid w:val="00BC7AA9"/>
    <w:rsid w:val="00BC7CE6"/>
    <w:rsid w:val="00BD39B0"/>
    <w:rsid w:val="00BD3FD0"/>
    <w:rsid w:val="00BD44AA"/>
    <w:rsid w:val="00BD5591"/>
    <w:rsid w:val="00BE02B4"/>
    <w:rsid w:val="00BE5BEE"/>
    <w:rsid w:val="00BE7EEC"/>
    <w:rsid w:val="00BF6A43"/>
    <w:rsid w:val="00C00F08"/>
    <w:rsid w:val="00C02424"/>
    <w:rsid w:val="00C03462"/>
    <w:rsid w:val="00C07682"/>
    <w:rsid w:val="00C10066"/>
    <w:rsid w:val="00C11C34"/>
    <w:rsid w:val="00C15743"/>
    <w:rsid w:val="00C2393A"/>
    <w:rsid w:val="00C25105"/>
    <w:rsid w:val="00C26EE2"/>
    <w:rsid w:val="00C31A3D"/>
    <w:rsid w:val="00C35D7A"/>
    <w:rsid w:val="00C37C6E"/>
    <w:rsid w:val="00C41416"/>
    <w:rsid w:val="00C44F47"/>
    <w:rsid w:val="00C462AE"/>
    <w:rsid w:val="00C4643E"/>
    <w:rsid w:val="00C46E07"/>
    <w:rsid w:val="00C47A94"/>
    <w:rsid w:val="00C50CF1"/>
    <w:rsid w:val="00C50F42"/>
    <w:rsid w:val="00C522D8"/>
    <w:rsid w:val="00C5230D"/>
    <w:rsid w:val="00C53EC6"/>
    <w:rsid w:val="00C555F6"/>
    <w:rsid w:val="00C56036"/>
    <w:rsid w:val="00C565C2"/>
    <w:rsid w:val="00C62047"/>
    <w:rsid w:val="00C62693"/>
    <w:rsid w:val="00C76809"/>
    <w:rsid w:val="00C774AF"/>
    <w:rsid w:val="00C7773C"/>
    <w:rsid w:val="00C802FD"/>
    <w:rsid w:val="00C82446"/>
    <w:rsid w:val="00C82775"/>
    <w:rsid w:val="00C83E40"/>
    <w:rsid w:val="00C92A26"/>
    <w:rsid w:val="00C94A26"/>
    <w:rsid w:val="00CA099D"/>
    <w:rsid w:val="00CA19C6"/>
    <w:rsid w:val="00CA1CFA"/>
    <w:rsid w:val="00CA4742"/>
    <w:rsid w:val="00CA4B38"/>
    <w:rsid w:val="00CA515A"/>
    <w:rsid w:val="00CA76B4"/>
    <w:rsid w:val="00CB0BCB"/>
    <w:rsid w:val="00CB1439"/>
    <w:rsid w:val="00CB604A"/>
    <w:rsid w:val="00CC0579"/>
    <w:rsid w:val="00CC05F1"/>
    <w:rsid w:val="00CC0934"/>
    <w:rsid w:val="00CC3F35"/>
    <w:rsid w:val="00CC5169"/>
    <w:rsid w:val="00CC7D16"/>
    <w:rsid w:val="00CD6E25"/>
    <w:rsid w:val="00CE34C2"/>
    <w:rsid w:val="00CE569D"/>
    <w:rsid w:val="00CF109B"/>
    <w:rsid w:val="00CF152F"/>
    <w:rsid w:val="00CF19C2"/>
    <w:rsid w:val="00CF2345"/>
    <w:rsid w:val="00CF26A3"/>
    <w:rsid w:val="00CF4BD8"/>
    <w:rsid w:val="00CF6CD1"/>
    <w:rsid w:val="00CF7FB0"/>
    <w:rsid w:val="00D010DD"/>
    <w:rsid w:val="00D03F5B"/>
    <w:rsid w:val="00D054EB"/>
    <w:rsid w:val="00D05570"/>
    <w:rsid w:val="00D05814"/>
    <w:rsid w:val="00D05D6E"/>
    <w:rsid w:val="00D0640B"/>
    <w:rsid w:val="00D06AD9"/>
    <w:rsid w:val="00D10ECE"/>
    <w:rsid w:val="00D13096"/>
    <w:rsid w:val="00D151C3"/>
    <w:rsid w:val="00D207F9"/>
    <w:rsid w:val="00D2083C"/>
    <w:rsid w:val="00D23FC5"/>
    <w:rsid w:val="00D25420"/>
    <w:rsid w:val="00D25B96"/>
    <w:rsid w:val="00D324DF"/>
    <w:rsid w:val="00D36FF7"/>
    <w:rsid w:val="00D434E6"/>
    <w:rsid w:val="00D44B41"/>
    <w:rsid w:val="00D50498"/>
    <w:rsid w:val="00D61FAE"/>
    <w:rsid w:val="00D63325"/>
    <w:rsid w:val="00D67039"/>
    <w:rsid w:val="00D71BD7"/>
    <w:rsid w:val="00D7206A"/>
    <w:rsid w:val="00D72C85"/>
    <w:rsid w:val="00D73705"/>
    <w:rsid w:val="00D76201"/>
    <w:rsid w:val="00D77921"/>
    <w:rsid w:val="00D8077C"/>
    <w:rsid w:val="00D80E00"/>
    <w:rsid w:val="00D8214E"/>
    <w:rsid w:val="00D90C2A"/>
    <w:rsid w:val="00D92637"/>
    <w:rsid w:val="00D92FCF"/>
    <w:rsid w:val="00D94A1C"/>
    <w:rsid w:val="00D95523"/>
    <w:rsid w:val="00D95729"/>
    <w:rsid w:val="00DA0138"/>
    <w:rsid w:val="00DA1D4E"/>
    <w:rsid w:val="00DA2BF9"/>
    <w:rsid w:val="00DA3AF9"/>
    <w:rsid w:val="00DA48BC"/>
    <w:rsid w:val="00DA585A"/>
    <w:rsid w:val="00DA635C"/>
    <w:rsid w:val="00DB1C25"/>
    <w:rsid w:val="00DB21CD"/>
    <w:rsid w:val="00DB5731"/>
    <w:rsid w:val="00DC1069"/>
    <w:rsid w:val="00DC29A8"/>
    <w:rsid w:val="00DC398C"/>
    <w:rsid w:val="00DC5812"/>
    <w:rsid w:val="00DC7336"/>
    <w:rsid w:val="00DD0D3E"/>
    <w:rsid w:val="00DD0E56"/>
    <w:rsid w:val="00DD17F4"/>
    <w:rsid w:val="00DD7080"/>
    <w:rsid w:val="00DF17D3"/>
    <w:rsid w:val="00DF2914"/>
    <w:rsid w:val="00DF2EEB"/>
    <w:rsid w:val="00DF47AB"/>
    <w:rsid w:val="00DF6280"/>
    <w:rsid w:val="00DF7465"/>
    <w:rsid w:val="00DF7B5B"/>
    <w:rsid w:val="00E0565D"/>
    <w:rsid w:val="00E0760F"/>
    <w:rsid w:val="00E07B78"/>
    <w:rsid w:val="00E10F64"/>
    <w:rsid w:val="00E14EFC"/>
    <w:rsid w:val="00E20B31"/>
    <w:rsid w:val="00E22B5F"/>
    <w:rsid w:val="00E24D21"/>
    <w:rsid w:val="00E278B2"/>
    <w:rsid w:val="00E3485D"/>
    <w:rsid w:val="00E377C3"/>
    <w:rsid w:val="00E40199"/>
    <w:rsid w:val="00E4136F"/>
    <w:rsid w:val="00E41606"/>
    <w:rsid w:val="00E451FD"/>
    <w:rsid w:val="00E5061A"/>
    <w:rsid w:val="00E50C24"/>
    <w:rsid w:val="00E51463"/>
    <w:rsid w:val="00E540AD"/>
    <w:rsid w:val="00E54600"/>
    <w:rsid w:val="00E54A39"/>
    <w:rsid w:val="00E577CA"/>
    <w:rsid w:val="00E621D8"/>
    <w:rsid w:val="00E62C36"/>
    <w:rsid w:val="00E66173"/>
    <w:rsid w:val="00E67C5D"/>
    <w:rsid w:val="00E67FB6"/>
    <w:rsid w:val="00E67FF9"/>
    <w:rsid w:val="00E757B0"/>
    <w:rsid w:val="00E80E55"/>
    <w:rsid w:val="00E8330E"/>
    <w:rsid w:val="00E853A5"/>
    <w:rsid w:val="00E8633C"/>
    <w:rsid w:val="00E9029C"/>
    <w:rsid w:val="00E91549"/>
    <w:rsid w:val="00E968C0"/>
    <w:rsid w:val="00E96F12"/>
    <w:rsid w:val="00EA6395"/>
    <w:rsid w:val="00EA7F12"/>
    <w:rsid w:val="00EB153B"/>
    <w:rsid w:val="00EB37F4"/>
    <w:rsid w:val="00EB45B8"/>
    <w:rsid w:val="00EB55C4"/>
    <w:rsid w:val="00EB7574"/>
    <w:rsid w:val="00EC1DDD"/>
    <w:rsid w:val="00EC25FC"/>
    <w:rsid w:val="00EC31C4"/>
    <w:rsid w:val="00EC5501"/>
    <w:rsid w:val="00EC5551"/>
    <w:rsid w:val="00EC6AC4"/>
    <w:rsid w:val="00EC7660"/>
    <w:rsid w:val="00ED00B8"/>
    <w:rsid w:val="00ED3EFA"/>
    <w:rsid w:val="00ED4F4F"/>
    <w:rsid w:val="00EE2072"/>
    <w:rsid w:val="00EE35D8"/>
    <w:rsid w:val="00EE6416"/>
    <w:rsid w:val="00EE658B"/>
    <w:rsid w:val="00EF1011"/>
    <w:rsid w:val="00EF28B7"/>
    <w:rsid w:val="00EF2D18"/>
    <w:rsid w:val="00EF3487"/>
    <w:rsid w:val="00EF50A3"/>
    <w:rsid w:val="00EF7E1B"/>
    <w:rsid w:val="00F016F8"/>
    <w:rsid w:val="00F04B3D"/>
    <w:rsid w:val="00F054DB"/>
    <w:rsid w:val="00F06062"/>
    <w:rsid w:val="00F121CA"/>
    <w:rsid w:val="00F12819"/>
    <w:rsid w:val="00F172F2"/>
    <w:rsid w:val="00F17DD5"/>
    <w:rsid w:val="00F23061"/>
    <w:rsid w:val="00F2309E"/>
    <w:rsid w:val="00F2355F"/>
    <w:rsid w:val="00F2700F"/>
    <w:rsid w:val="00F3003E"/>
    <w:rsid w:val="00F30812"/>
    <w:rsid w:val="00F30D50"/>
    <w:rsid w:val="00F329E1"/>
    <w:rsid w:val="00F37448"/>
    <w:rsid w:val="00F40CB7"/>
    <w:rsid w:val="00F4110A"/>
    <w:rsid w:val="00F438A9"/>
    <w:rsid w:val="00F45762"/>
    <w:rsid w:val="00F45818"/>
    <w:rsid w:val="00F458B0"/>
    <w:rsid w:val="00F45FD1"/>
    <w:rsid w:val="00F46994"/>
    <w:rsid w:val="00F507DE"/>
    <w:rsid w:val="00F509D8"/>
    <w:rsid w:val="00F50AF5"/>
    <w:rsid w:val="00F5566E"/>
    <w:rsid w:val="00F57DAB"/>
    <w:rsid w:val="00F619A6"/>
    <w:rsid w:val="00F65C88"/>
    <w:rsid w:val="00F65F65"/>
    <w:rsid w:val="00F70A2D"/>
    <w:rsid w:val="00F727EB"/>
    <w:rsid w:val="00F739FE"/>
    <w:rsid w:val="00F76647"/>
    <w:rsid w:val="00F77126"/>
    <w:rsid w:val="00F80C5F"/>
    <w:rsid w:val="00F827D3"/>
    <w:rsid w:val="00F841A3"/>
    <w:rsid w:val="00F8696E"/>
    <w:rsid w:val="00F90591"/>
    <w:rsid w:val="00F972EC"/>
    <w:rsid w:val="00F973FC"/>
    <w:rsid w:val="00F976E0"/>
    <w:rsid w:val="00FA3E66"/>
    <w:rsid w:val="00FA711F"/>
    <w:rsid w:val="00FB0FD6"/>
    <w:rsid w:val="00FB2449"/>
    <w:rsid w:val="00FB3739"/>
    <w:rsid w:val="00FB7BA1"/>
    <w:rsid w:val="00FC1137"/>
    <w:rsid w:val="00FC232C"/>
    <w:rsid w:val="00FC2DA1"/>
    <w:rsid w:val="00FC4ACB"/>
    <w:rsid w:val="00FC56FB"/>
    <w:rsid w:val="00FC61D3"/>
    <w:rsid w:val="00FD3328"/>
    <w:rsid w:val="00FD7AE6"/>
    <w:rsid w:val="00FE1652"/>
    <w:rsid w:val="00FE5F5C"/>
    <w:rsid w:val="00FF0502"/>
    <w:rsid w:val="00FF2C74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443057-1657-4381-B33C-31EE088B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02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D434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62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5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024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">
    <w:name w:val="S_Титульный"/>
    <w:basedOn w:val="a0"/>
    <w:rsid w:val="0038024B"/>
    <w:pPr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3802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0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ВерхКолонтитул, Знак4"/>
    <w:basedOn w:val="a0"/>
    <w:link w:val="a8"/>
    <w:uiPriority w:val="99"/>
    <w:unhideWhenUsed/>
    <w:rsid w:val="00555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, Знак4 Знак"/>
    <w:link w:val="a7"/>
    <w:uiPriority w:val="99"/>
    <w:rsid w:val="00555D92"/>
    <w:rPr>
      <w:rFonts w:eastAsia="Times New Roman"/>
      <w:lang w:eastAsia="ru-RU"/>
    </w:rPr>
  </w:style>
  <w:style w:type="paragraph" w:styleId="a9">
    <w:name w:val="footer"/>
    <w:aliases w:val=" Знак6"/>
    <w:basedOn w:val="a0"/>
    <w:link w:val="aa"/>
    <w:uiPriority w:val="99"/>
    <w:unhideWhenUsed/>
    <w:rsid w:val="00555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aliases w:val=" Знак6 Знак"/>
    <w:link w:val="a9"/>
    <w:uiPriority w:val="99"/>
    <w:rsid w:val="00555D92"/>
    <w:rPr>
      <w:rFonts w:eastAsia="Times New Roman"/>
      <w:lang w:eastAsia="ru-RU"/>
    </w:rPr>
  </w:style>
  <w:style w:type="paragraph" w:styleId="ab">
    <w:name w:val="No Spacing"/>
    <w:link w:val="ac"/>
    <w:uiPriority w:val="1"/>
    <w:qFormat/>
    <w:rsid w:val="00555D92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555D92"/>
    <w:rPr>
      <w:rFonts w:eastAsia="Times New Roman"/>
      <w:lang w:eastAsia="ru-RU" w:bidi="ar-SA"/>
    </w:rPr>
  </w:style>
  <w:style w:type="paragraph" w:styleId="ad">
    <w:name w:val="List Paragraph"/>
    <w:basedOn w:val="a0"/>
    <w:uiPriority w:val="34"/>
    <w:qFormat/>
    <w:rsid w:val="009E58D9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D434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FC2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Стиль4"/>
    <w:basedOn w:val="a0"/>
    <w:qFormat/>
    <w:rsid w:val="004A1424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ae">
    <w:name w:val="Обычный в таблице"/>
    <w:basedOn w:val="a0"/>
    <w:link w:val="af"/>
    <w:rsid w:val="004A1424"/>
    <w:pPr>
      <w:spacing w:after="0" w:line="360" w:lineRule="auto"/>
      <w:ind w:hanging="6"/>
      <w:jc w:val="center"/>
    </w:pPr>
    <w:rPr>
      <w:rFonts w:ascii="Times New Roman" w:hAnsi="Times New Roman"/>
      <w:sz w:val="24"/>
      <w:szCs w:val="24"/>
    </w:rPr>
  </w:style>
  <w:style w:type="character" w:customStyle="1" w:styleId="af">
    <w:name w:val="Обычный в таблице Знак"/>
    <w:link w:val="ae"/>
    <w:rsid w:val="004A1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A62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name w:val="Заголовок таблицы"/>
    <w:basedOn w:val="a0"/>
    <w:rsid w:val="00E54A39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rsid w:val="00CD6E25"/>
  </w:style>
  <w:style w:type="character" w:styleId="af1">
    <w:name w:val="Hyperlink"/>
    <w:uiPriority w:val="99"/>
    <w:unhideWhenUsed/>
    <w:rsid w:val="00446A9E"/>
    <w:rPr>
      <w:color w:val="0000FF"/>
      <w:u w:val="single"/>
    </w:rPr>
  </w:style>
  <w:style w:type="character" w:customStyle="1" w:styleId="FontStyle21">
    <w:name w:val="Font Style21"/>
    <w:uiPriority w:val="99"/>
    <w:rsid w:val="00446A9E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95">
    <w:name w:val="Font Style95"/>
    <w:uiPriority w:val="99"/>
    <w:rsid w:val="00446A9E"/>
    <w:rPr>
      <w:rFonts w:ascii="Times New Roman" w:hAnsi="Times New Roman" w:cs="Times New Roman"/>
      <w:sz w:val="26"/>
      <w:szCs w:val="26"/>
    </w:rPr>
  </w:style>
  <w:style w:type="character" w:styleId="af2">
    <w:name w:val="Strong"/>
    <w:qFormat/>
    <w:rsid w:val="0031076B"/>
    <w:rPr>
      <w:b/>
      <w:bCs/>
    </w:rPr>
  </w:style>
  <w:style w:type="character" w:customStyle="1" w:styleId="FontStyle12">
    <w:name w:val="Font Style12"/>
    <w:uiPriority w:val="99"/>
    <w:rsid w:val="000D7984"/>
    <w:rPr>
      <w:rFonts w:ascii="Times New Roman" w:hAnsi="Times New Roman" w:cs="Times New Roman"/>
      <w:sz w:val="26"/>
      <w:szCs w:val="26"/>
    </w:rPr>
  </w:style>
  <w:style w:type="paragraph" w:customStyle="1" w:styleId="S0">
    <w:name w:val="S_Обычный"/>
    <w:basedOn w:val="a0"/>
    <w:link w:val="S1"/>
    <w:rsid w:val="008B631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1">
    <w:name w:val="S_Обычный Знак"/>
    <w:link w:val="S0"/>
    <w:rsid w:val="008B6311"/>
    <w:rPr>
      <w:rFonts w:ascii="Times New Roman" w:eastAsia="Times New Roman" w:hAnsi="Times New Roman"/>
      <w:sz w:val="24"/>
      <w:szCs w:val="24"/>
    </w:rPr>
  </w:style>
  <w:style w:type="paragraph" w:styleId="af3">
    <w:name w:val="Body Text"/>
    <w:aliases w:val="Основной текст1,Знак1 Знак, Знак1 Знак"/>
    <w:basedOn w:val="a0"/>
    <w:link w:val="af4"/>
    <w:unhideWhenUsed/>
    <w:rsid w:val="00155F19"/>
    <w:pPr>
      <w:spacing w:after="12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af4">
    <w:name w:val="Основной текст Знак"/>
    <w:aliases w:val="Основной текст1 Знак,Знак1 Знак Знак, Знак1 Знак Знак"/>
    <w:basedOn w:val="a1"/>
    <w:link w:val="af3"/>
    <w:rsid w:val="00155F19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55F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5">
    <w:name w:val="TOC Heading"/>
    <w:basedOn w:val="1"/>
    <w:next w:val="a0"/>
    <w:uiPriority w:val="39"/>
    <w:unhideWhenUsed/>
    <w:qFormat/>
    <w:rsid w:val="005169D7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0"/>
    <w:next w:val="a0"/>
    <w:autoRedefine/>
    <w:uiPriority w:val="39"/>
    <w:unhideWhenUsed/>
    <w:qFormat/>
    <w:rsid w:val="005169D7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0"/>
    <w:next w:val="a0"/>
    <w:autoRedefine/>
    <w:uiPriority w:val="39"/>
    <w:unhideWhenUsed/>
    <w:qFormat/>
    <w:rsid w:val="005169D7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0"/>
    <w:next w:val="a0"/>
    <w:autoRedefine/>
    <w:uiPriority w:val="39"/>
    <w:unhideWhenUsed/>
    <w:qFormat/>
    <w:rsid w:val="005169D7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af6">
    <w:name w:val="МК Знак"/>
    <w:link w:val="a"/>
    <w:locked/>
    <w:rsid w:val="00D50498"/>
    <w:rPr>
      <w:sz w:val="24"/>
      <w:szCs w:val="24"/>
    </w:rPr>
  </w:style>
  <w:style w:type="paragraph" w:customStyle="1" w:styleId="a">
    <w:name w:val="МК"/>
    <w:basedOn w:val="a0"/>
    <w:link w:val="af6"/>
    <w:qFormat/>
    <w:rsid w:val="00D50498"/>
    <w:pPr>
      <w:numPr>
        <w:numId w:val="11"/>
      </w:numPr>
      <w:autoSpaceDE w:val="0"/>
      <w:autoSpaceDN w:val="0"/>
      <w:adjustRightInd w:val="0"/>
      <w:spacing w:after="0" w:line="240" w:lineRule="auto"/>
      <w:jc w:val="both"/>
    </w:pPr>
    <w:rPr>
      <w:rFonts w:eastAsia="Calibri"/>
      <w:sz w:val="24"/>
      <w:szCs w:val="24"/>
    </w:rPr>
  </w:style>
  <w:style w:type="table" w:customStyle="1" w:styleId="32">
    <w:name w:val="Сетка таблицы3"/>
    <w:basedOn w:val="a2"/>
    <w:next w:val="a4"/>
    <w:rsid w:val="001A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1"/>
    <w:rsid w:val="009B28E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main?base=LAW;n=95783;fld=134;dst=100189" TargetMode="External"/><Relationship Id="rId22" Type="http://schemas.openxmlformats.org/officeDocument/2006/relationships/header" Target="header7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5EDD-06C6-426A-9216-A537B57B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49</Pages>
  <Words>10871</Words>
  <Characters>61971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72697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http://sergach.omsu-nnov.ru/?id=17870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Вавилова Майя</dc:creator>
  <cp:lastModifiedBy>Рыбник Ольга Николаевна</cp:lastModifiedBy>
  <cp:revision>132</cp:revision>
  <cp:lastPrinted>2013-07-03T16:38:00Z</cp:lastPrinted>
  <dcterms:created xsi:type="dcterms:W3CDTF">2013-10-03T11:03:00Z</dcterms:created>
  <dcterms:modified xsi:type="dcterms:W3CDTF">2015-07-08T12:03:00Z</dcterms:modified>
</cp:coreProperties>
</file>