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13" w:rsidRDefault="00AD6413" w:rsidP="00A5037E">
      <w:pPr>
        <w:pStyle w:val="ConsPlusNormal"/>
        <w:widowControl/>
        <w:jc w:val="right"/>
        <w:rPr>
          <w:sz w:val="20"/>
          <w:szCs w:val="20"/>
        </w:rPr>
      </w:pPr>
    </w:p>
    <w:p w:rsidR="005166E1" w:rsidRPr="005166E1" w:rsidRDefault="005166E1" w:rsidP="005166E1">
      <w:pPr>
        <w:spacing w:after="0" w:line="240" w:lineRule="auto"/>
        <w:jc w:val="center"/>
        <w:rPr>
          <w:rFonts w:ascii="Times New Roman" w:eastAsia="Times New Roman" w:hAnsi="Times New Roman" w:cs="Times New Roman"/>
          <w:b/>
          <w:sz w:val="28"/>
          <w:szCs w:val="28"/>
          <w:lang w:eastAsia="ru-RU"/>
        </w:rPr>
      </w:pPr>
      <w:r w:rsidRPr="005166E1">
        <w:rPr>
          <w:rFonts w:ascii="Times New Roman" w:eastAsia="Times New Roman" w:hAnsi="Times New Roman" w:cs="Times New Roman"/>
          <w:b/>
          <w:sz w:val="28"/>
          <w:szCs w:val="28"/>
          <w:lang w:eastAsia="ru-RU"/>
        </w:rPr>
        <w:t>АДМИНИСТРАЦИЯ СЕЛЬСКОГО ПОСЕЛЕНИЯ ХУЛИМСУНТ</w:t>
      </w:r>
    </w:p>
    <w:p w:rsidR="005166E1" w:rsidRPr="005166E1" w:rsidRDefault="005166E1" w:rsidP="005166E1">
      <w:pPr>
        <w:spacing w:after="0" w:line="240" w:lineRule="auto"/>
        <w:jc w:val="center"/>
        <w:rPr>
          <w:rFonts w:ascii="Times New Roman" w:eastAsia="Times New Roman" w:hAnsi="Times New Roman" w:cs="Times New Roman"/>
          <w:b/>
          <w:sz w:val="28"/>
          <w:szCs w:val="28"/>
          <w:lang w:eastAsia="ru-RU"/>
        </w:rPr>
      </w:pPr>
      <w:r w:rsidRPr="005166E1">
        <w:rPr>
          <w:rFonts w:ascii="Times New Roman" w:eastAsia="Times New Roman" w:hAnsi="Times New Roman" w:cs="Times New Roman"/>
          <w:b/>
          <w:sz w:val="28"/>
          <w:szCs w:val="28"/>
          <w:lang w:eastAsia="ru-RU"/>
        </w:rPr>
        <w:t>Березовский район</w:t>
      </w:r>
    </w:p>
    <w:p w:rsidR="005166E1" w:rsidRPr="005166E1" w:rsidRDefault="005166E1" w:rsidP="005166E1">
      <w:pPr>
        <w:spacing w:after="0" w:line="240" w:lineRule="auto"/>
        <w:jc w:val="center"/>
        <w:rPr>
          <w:rFonts w:ascii="Times New Roman" w:eastAsia="Times New Roman" w:hAnsi="Times New Roman" w:cs="Times New Roman"/>
          <w:b/>
          <w:sz w:val="28"/>
          <w:szCs w:val="28"/>
          <w:lang w:eastAsia="ru-RU"/>
        </w:rPr>
      </w:pPr>
      <w:r w:rsidRPr="005166E1">
        <w:rPr>
          <w:rFonts w:ascii="Times New Roman" w:eastAsia="Times New Roman" w:hAnsi="Times New Roman" w:cs="Times New Roman"/>
          <w:b/>
          <w:sz w:val="28"/>
          <w:szCs w:val="28"/>
          <w:lang w:eastAsia="ru-RU"/>
        </w:rPr>
        <w:t>ХАНТЫ-МАНСИЙСКИЙ АВТОНОМНЫЙ ОКРУГ-ЮГРА</w:t>
      </w:r>
    </w:p>
    <w:p w:rsidR="005166E1" w:rsidRPr="005166E1" w:rsidRDefault="005166E1" w:rsidP="005166E1">
      <w:pPr>
        <w:spacing w:after="0" w:line="240" w:lineRule="auto"/>
        <w:jc w:val="center"/>
        <w:rPr>
          <w:rFonts w:ascii="Times New Roman" w:eastAsia="Times New Roman" w:hAnsi="Times New Roman" w:cs="Times New Roman"/>
          <w:b/>
          <w:sz w:val="28"/>
          <w:szCs w:val="28"/>
          <w:lang w:eastAsia="ru-RU"/>
        </w:rPr>
      </w:pPr>
    </w:p>
    <w:p w:rsidR="005166E1" w:rsidRPr="005166E1" w:rsidRDefault="005166E1" w:rsidP="005166E1">
      <w:pPr>
        <w:spacing w:after="0" w:line="240" w:lineRule="auto"/>
        <w:jc w:val="center"/>
        <w:rPr>
          <w:rFonts w:ascii="Times New Roman" w:eastAsia="Times New Roman" w:hAnsi="Times New Roman" w:cs="Times New Roman"/>
          <w:b/>
          <w:sz w:val="28"/>
          <w:szCs w:val="28"/>
          <w:lang w:eastAsia="ru-RU"/>
        </w:rPr>
      </w:pPr>
      <w:r w:rsidRPr="005166E1">
        <w:rPr>
          <w:rFonts w:ascii="Times New Roman" w:eastAsia="Times New Roman" w:hAnsi="Times New Roman" w:cs="Times New Roman"/>
          <w:b/>
          <w:sz w:val="28"/>
          <w:szCs w:val="28"/>
          <w:lang w:eastAsia="ru-RU"/>
        </w:rPr>
        <w:t>ПОСТАНОВЛЕНИЕ</w:t>
      </w:r>
    </w:p>
    <w:p w:rsidR="005166E1" w:rsidRPr="005166E1" w:rsidRDefault="005166E1" w:rsidP="005166E1">
      <w:pPr>
        <w:spacing w:after="0" w:line="240" w:lineRule="auto"/>
        <w:jc w:val="center"/>
        <w:rPr>
          <w:rFonts w:ascii="Times New Roman" w:eastAsia="Times New Roman" w:hAnsi="Times New Roman" w:cs="Times New Roman"/>
          <w:sz w:val="26"/>
          <w:szCs w:val="26"/>
          <w:lang w:eastAsia="ru-RU"/>
        </w:rPr>
      </w:pPr>
    </w:p>
    <w:p w:rsidR="005166E1" w:rsidRPr="005166E1" w:rsidRDefault="005166E1" w:rsidP="005166E1">
      <w:pPr>
        <w:spacing w:after="0" w:line="240" w:lineRule="auto"/>
        <w:jc w:val="both"/>
        <w:rPr>
          <w:rFonts w:ascii="Times New Roman" w:eastAsia="Times New Roman" w:hAnsi="Times New Roman" w:cs="Times New Roman"/>
          <w:sz w:val="26"/>
          <w:szCs w:val="26"/>
          <w:lang w:eastAsia="ru-RU"/>
        </w:rPr>
      </w:pPr>
      <w:proofErr w:type="gramStart"/>
      <w:r w:rsidRPr="005166E1">
        <w:rPr>
          <w:rFonts w:ascii="Times New Roman" w:eastAsia="Times New Roman" w:hAnsi="Times New Roman" w:cs="Times New Roman"/>
          <w:sz w:val="26"/>
          <w:szCs w:val="26"/>
          <w:lang w:eastAsia="ru-RU"/>
        </w:rPr>
        <w:t xml:space="preserve">от  </w:t>
      </w:r>
      <w:r w:rsidR="0089666B">
        <w:rPr>
          <w:rFonts w:ascii="Times New Roman" w:eastAsia="Times New Roman" w:hAnsi="Times New Roman" w:cs="Times New Roman"/>
          <w:sz w:val="26"/>
          <w:szCs w:val="26"/>
          <w:lang w:eastAsia="ru-RU"/>
        </w:rPr>
        <w:t>29</w:t>
      </w:r>
      <w:r w:rsidR="00AC3543">
        <w:rPr>
          <w:rFonts w:ascii="Times New Roman" w:eastAsia="Times New Roman" w:hAnsi="Times New Roman" w:cs="Times New Roman"/>
          <w:sz w:val="26"/>
          <w:szCs w:val="26"/>
          <w:lang w:eastAsia="ru-RU"/>
        </w:rPr>
        <w:t>.12</w:t>
      </w:r>
      <w:r w:rsidR="00FF4E03">
        <w:rPr>
          <w:rFonts w:ascii="Times New Roman" w:eastAsia="Times New Roman" w:hAnsi="Times New Roman" w:cs="Times New Roman"/>
          <w:sz w:val="26"/>
          <w:szCs w:val="26"/>
          <w:lang w:eastAsia="ru-RU"/>
        </w:rPr>
        <w:t>.2020</w:t>
      </w:r>
      <w:proofErr w:type="gramEnd"/>
      <w:r w:rsidRPr="005166E1">
        <w:rPr>
          <w:rFonts w:ascii="Times New Roman" w:eastAsia="Times New Roman" w:hAnsi="Times New Roman" w:cs="Times New Roman"/>
          <w:sz w:val="26"/>
          <w:szCs w:val="26"/>
          <w:lang w:eastAsia="ru-RU"/>
        </w:rPr>
        <w:t xml:space="preserve"> </w:t>
      </w:r>
      <w:r w:rsidRPr="005166E1">
        <w:rPr>
          <w:rFonts w:ascii="Times New Roman" w:eastAsia="Times New Roman" w:hAnsi="Times New Roman" w:cs="Times New Roman"/>
          <w:sz w:val="26"/>
          <w:szCs w:val="26"/>
          <w:lang w:eastAsia="ru-RU"/>
        </w:rPr>
        <w:tab/>
      </w:r>
      <w:r w:rsidRPr="005166E1">
        <w:rPr>
          <w:rFonts w:ascii="Times New Roman" w:eastAsia="Times New Roman" w:hAnsi="Times New Roman" w:cs="Times New Roman"/>
          <w:sz w:val="26"/>
          <w:szCs w:val="26"/>
          <w:lang w:eastAsia="ru-RU"/>
        </w:rPr>
        <w:tab/>
      </w:r>
      <w:r w:rsidRPr="005166E1">
        <w:rPr>
          <w:rFonts w:ascii="Times New Roman" w:eastAsia="Times New Roman" w:hAnsi="Times New Roman" w:cs="Times New Roman"/>
          <w:sz w:val="26"/>
          <w:szCs w:val="26"/>
          <w:lang w:eastAsia="ru-RU"/>
        </w:rPr>
        <w:tab/>
      </w:r>
      <w:r w:rsidRPr="005166E1">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5166E1">
        <w:rPr>
          <w:rFonts w:ascii="Times New Roman" w:eastAsia="Times New Roman" w:hAnsi="Times New Roman" w:cs="Times New Roman"/>
          <w:sz w:val="26"/>
          <w:szCs w:val="26"/>
          <w:lang w:eastAsia="ru-RU"/>
        </w:rPr>
        <w:tab/>
      </w:r>
      <w:r w:rsidRPr="005166E1">
        <w:rPr>
          <w:rFonts w:ascii="Times New Roman" w:eastAsia="Times New Roman" w:hAnsi="Times New Roman" w:cs="Times New Roman"/>
          <w:sz w:val="26"/>
          <w:szCs w:val="26"/>
          <w:lang w:eastAsia="ru-RU"/>
        </w:rPr>
        <w:tab/>
      </w:r>
      <w:r w:rsidRPr="005166E1">
        <w:rPr>
          <w:rFonts w:ascii="Times New Roman" w:eastAsia="Times New Roman" w:hAnsi="Times New Roman" w:cs="Times New Roman"/>
          <w:sz w:val="26"/>
          <w:szCs w:val="26"/>
          <w:lang w:eastAsia="ru-RU"/>
        </w:rPr>
        <w:tab/>
      </w:r>
      <w:r w:rsidRPr="005166E1">
        <w:rPr>
          <w:rFonts w:ascii="Times New Roman" w:eastAsia="Times New Roman" w:hAnsi="Times New Roman" w:cs="Times New Roman"/>
          <w:sz w:val="26"/>
          <w:szCs w:val="26"/>
          <w:lang w:eastAsia="ru-RU"/>
        </w:rPr>
        <w:tab/>
      </w:r>
      <w:r w:rsidRPr="005166E1">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5166E1">
        <w:rPr>
          <w:rFonts w:ascii="Times New Roman" w:eastAsia="Times New Roman" w:hAnsi="Times New Roman" w:cs="Times New Roman"/>
          <w:sz w:val="26"/>
          <w:szCs w:val="26"/>
          <w:lang w:eastAsia="ru-RU"/>
        </w:rPr>
        <w:t xml:space="preserve">№ </w:t>
      </w:r>
      <w:r w:rsidR="00FF4E03">
        <w:rPr>
          <w:rFonts w:ascii="Times New Roman" w:eastAsia="Times New Roman" w:hAnsi="Times New Roman" w:cs="Times New Roman"/>
          <w:sz w:val="26"/>
          <w:szCs w:val="26"/>
          <w:lang w:eastAsia="ru-RU"/>
        </w:rPr>
        <w:t>80</w:t>
      </w:r>
    </w:p>
    <w:p w:rsidR="005166E1" w:rsidRPr="005166E1" w:rsidRDefault="005166E1" w:rsidP="005166E1">
      <w:pPr>
        <w:spacing w:after="0" w:line="240" w:lineRule="auto"/>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д. Хулимсунт</w:t>
      </w:r>
      <w:r>
        <w:rPr>
          <w:rFonts w:ascii="Times New Roman" w:eastAsia="Times New Roman" w:hAnsi="Times New Roman" w:cs="Times New Roman"/>
          <w:sz w:val="26"/>
          <w:szCs w:val="26"/>
          <w:lang w:eastAsia="ru-RU"/>
        </w:rPr>
        <w:t xml:space="preserve">  </w:t>
      </w:r>
    </w:p>
    <w:p w:rsidR="00E35A21" w:rsidRPr="005166E1" w:rsidRDefault="00E35A21" w:rsidP="00E35A21">
      <w:pPr>
        <w:spacing w:after="0" w:line="240" w:lineRule="auto"/>
        <w:jc w:val="both"/>
        <w:rPr>
          <w:rFonts w:ascii="Times New Roman" w:eastAsia="Times New Roman" w:hAnsi="Times New Roman" w:cs="Times New Roman"/>
          <w:sz w:val="26"/>
          <w:szCs w:val="26"/>
          <w:lang w:eastAsia="ru-RU"/>
        </w:rPr>
      </w:pPr>
    </w:p>
    <w:tbl>
      <w:tblPr>
        <w:tblpPr w:leftFromText="180" w:rightFromText="180" w:vertAnchor="text" w:horzAnchor="margin" w:tblpY="160"/>
        <w:tblW w:w="13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4181"/>
      </w:tblGrid>
      <w:tr w:rsidR="00E35A21" w:rsidRPr="005166E1" w:rsidTr="00E35A21">
        <w:trPr>
          <w:trHeight w:val="1079"/>
        </w:trPr>
        <w:tc>
          <w:tcPr>
            <w:tcW w:w="9747" w:type="dxa"/>
            <w:tcBorders>
              <w:top w:val="nil"/>
              <w:left w:val="nil"/>
              <w:bottom w:val="nil"/>
              <w:right w:val="nil"/>
            </w:tcBorders>
          </w:tcPr>
          <w:p w:rsidR="00E35A21" w:rsidRDefault="00E35A21" w:rsidP="00E35A21">
            <w:pPr>
              <w:spacing w:after="0" w:line="240" w:lineRule="auto"/>
              <w:rPr>
                <w:rFonts w:ascii="Times New Roman" w:eastAsia="Times New Roman" w:hAnsi="Times New Roman" w:cs="Times New Roman"/>
                <w:sz w:val="26"/>
                <w:szCs w:val="26"/>
                <w:lang w:eastAsia="ru-RU"/>
              </w:rPr>
            </w:pPr>
            <w:r w:rsidRPr="00E35A21">
              <w:rPr>
                <w:rFonts w:ascii="Times New Roman" w:eastAsia="Times New Roman" w:hAnsi="Times New Roman" w:cs="Times New Roman"/>
                <w:sz w:val="26"/>
                <w:szCs w:val="26"/>
                <w:lang w:eastAsia="ru-RU"/>
              </w:rPr>
              <w:t>О внесении изменений в постановление</w:t>
            </w:r>
          </w:p>
          <w:p w:rsidR="00E35A21" w:rsidRDefault="00E35A21" w:rsidP="00E35A2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Администрации сельского поселения </w:t>
            </w:r>
          </w:p>
          <w:p w:rsidR="00E35A21" w:rsidRDefault="00E35A21" w:rsidP="00E35A2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Хулимсунт №01 от 04.02.2015г </w:t>
            </w:r>
          </w:p>
          <w:p w:rsidR="00E35A21" w:rsidRDefault="00E35A21" w:rsidP="00E35A2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5166E1">
              <w:rPr>
                <w:rFonts w:ascii="Times New Roman" w:eastAsia="Times New Roman" w:hAnsi="Times New Roman" w:cs="Times New Roman"/>
                <w:sz w:val="26"/>
                <w:szCs w:val="26"/>
                <w:lang w:eastAsia="ru-RU"/>
              </w:rPr>
              <w:t xml:space="preserve">Об утверждении Порядка </w:t>
            </w:r>
          </w:p>
          <w:p w:rsidR="00E35A21" w:rsidRDefault="00E35A21" w:rsidP="00E35A21">
            <w:pPr>
              <w:spacing w:after="0" w:line="240" w:lineRule="auto"/>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осуществления полномочий </w:t>
            </w:r>
          </w:p>
          <w:p w:rsidR="00E35A21" w:rsidRDefault="00E35A21" w:rsidP="00E35A21">
            <w:pPr>
              <w:spacing w:after="0" w:line="240" w:lineRule="auto"/>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по внутреннему муниципальному </w:t>
            </w:r>
          </w:p>
          <w:p w:rsidR="00E35A21" w:rsidRDefault="00E35A21" w:rsidP="00E35A21">
            <w:pPr>
              <w:spacing w:after="0" w:line="240" w:lineRule="auto"/>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финансовому контролю и контролю </w:t>
            </w:r>
          </w:p>
          <w:p w:rsidR="00E35A21" w:rsidRDefault="00E35A21" w:rsidP="00E35A21">
            <w:pPr>
              <w:spacing w:after="0" w:line="240" w:lineRule="auto"/>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в сфере закупок товаров, работ, </w:t>
            </w:r>
          </w:p>
          <w:p w:rsidR="00E35A21" w:rsidRDefault="00E35A21" w:rsidP="00E35A21">
            <w:pPr>
              <w:spacing w:after="0" w:line="240" w:lineRule="auto"/>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услуг для обеспечения муниципальных </w:t>
            </w:r>
          </w:p>
          <w:p w:rsidR="00E35A21" w:rsidRDefault="00E35A21" w:rsidP="00E35A21">
            <w:pPr>
              <w:spacing w:after="0" w:line="240" w:lineRule="auto"/>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нужд муниципального образования </w:t>
            </w:r>
          </w:p>
          <w:p w:rsidR="00E35A21" w:rsidRPr="005166E1" w:rsidRDefault="00E35A21" w:rsidP="00E35A21">
            <w:pPr>
              <w:spacing w:after="0" w:line="240" w:lineRule="auto"/>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сельского поселения Хулимсунт</w:t>
            </w:r>
            <w:r>
              <w:rPr>
                <w:rFonts w:ascii="Times New Roman" w:eastAsia="Times New Roman" w:hAnsi="Times New Roman" w:cs="Times New Roman"/>
                <w:sz w:val="26"/>
                <w:szCs w:val="26"/>
                <w:lang w:eastAsia="ru-RU"/>
              </w:rPr>
              <w:t>»</w:t>
            </w:r>
          </w:p>
        </w:tc>
        <w:tc>
          <w:tcPr>
            <w:tcW w:w="4181" w:type="dxa"/>
            <w:tcBorders>
              <w:top w:val="nil"/>
              <w:left w:val="nil"/>
              <w:bottom w:val="nil"/>
              <w:right w:val="nil"/>
            </w:tcBorders>
          </w:tcPr>
          <w:p w:rsidR="00E35A21" w:rsidRDefault="00E35A21" w:rsidP="005166E1">
            <w:pPr>
              <w:spacing w:after="0" w:line="240" w:lineRule="auto"/>
              <w:jc w:val="both"/>
              <w:rPr>
                <w:rFonts w:ascii="Times New Roman" w:eastAsia="Times New Roman" w:hAnsi="Times New Roman" w:cs="Times New Roman"/>
                <w:sz w:val="26"/>
                <w:szCs w:val="26"/>
                <w:lang w:eastAsia="ru-RU"/>
              </w:rPr>
            </w:pPr>
          </w:p>
        </w:tc>
      </w:tr>
    </w:tbl>
    <w:p w:rsidR="005166E1" w:rsidRPr="005166E1" w:rsidRDefault="005166E1" w:rsidP="00E35A21">
      <w:pPr>
        <w:spacing w:after="0" w:line="240" w:lineRule="auto"/>
        <w:jc w:val="both"/>
        <w:rPr>
          <w:rFonts w:ascii="Times New Roman" w:eastAsia="Times New Roman" w:hAnsi="Times New Roman" w:cs="Times New Roman"/>
          <w:sz w:val="26"/>
          <w:szCs w:val="26"/>
          <w:lang w:eastAsia="ru-RU"/>
        </w:rPr>
      </w:pPr>
    </w:p>
    <w:p w:rsidR="005166E1" w:rsidRPr="005166E1" w:rsidRDefault="005166E1" w:rsidP="005166E1">
      <w:pPr>
        <w:spacing w:after="0" w:line="240" w:lineRule="auto"/>
        <w:ind w:firstLine="708"/>
        <w:jc w:val="both"/>
        <w:rPr>
          <w:rFonts w:ascii="Times New Roman" w:eastAsia="Times New Roman" w:hAnsi="Times New Roman" w:cs="Times New Roman"/>
          <w:sz w:val="26"/>
          <w:szCs w:val="26"/>
          <w:lang w:eastAsia="ru-RU"/>
        </w:rPr>
      </w:pPr>
    </w:p>
    <w:p w:rsidR="005166E1" w:rsidRPr="005166E1" w:rsidRDefault="005166E1" w:rsidP="005166E1">
      <w:pPr>
        <w:spacing w:after="0" w:line="240" w:lineRule="auto"/>
        <w:ind w:firstLine="708"/>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Во исполнение требований Бюджетного кодекса Российской Федерации</w:t>
      </w:r>
      <w:r w:rsidR="00E35A21">
        <w:rPr>
          <w:rFonts w:ascii="Times New Roman" w:eastAsia="Times New Roman" w:hAnsi="Times New Roman" w:cs="Times New Roman"/>
          <w:sz w:val="26"/>
          <w:szCs w:val="26"/>
          <w:lang w:eastAsia="ru-RU"/>
        </w:rPr>
        <w:t>,</w:t>
      </w:r>
      <w:r w:rsidRPr="005166E1">
        <w:rPr>
          <w:rFonts w:ascii="Times New Roman" w:eastAsia="Times New Roman" w:hAnsi="Times New Roman" w:cs="Times New Roman"/>
          <w:sz w:val="26"/>
          <w:szCs w:val="26"/>
          <w:lang w:eastAsia="ru-RU"/>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00E35A21">
        <w:rPr>
          <w:rFonts w:ascii="Times New Roman" w:eastAsia="Times New Roman" w:hAnsi="Times New Roman" w:cs="Times New Roman"/>
          <w:sz w:val="26"/>
          <w:szCs w:val="26"/>
          <w:lang w:eastAsia="ru-RU"/>
        </w:rPr>
        <w:t xml:space="preserve"> и Постановления правительства РФ от 16.09.2020г. №1478 «Правила составления отчетности о результатах контрольной деятельности»</w:t>
      </w:r>
      <w:r w:rsidRPr="005166E1">
        <w:rPr>
          <w:rFonts w:ascii="Times New Roman" w:eastAsia="Times New Roman" w:hAnsi="Times New Roman" w:cs="Times New Roman"/>
          <w:sz w:val="26"/>
          <w:szCs w:val="26"/>
          <w:lang w:eastAsia="ru-RU"/>
        </w:rPr>
        <w:t>:</w:t>
      </w:r>
    </w:p>
    <w:p w:rsidR="005166E1" w:rsidRPr="005166E1" w:rsidRDefault="005166E1" w:rsidP="005166E1">
      <w:pPr>
        <w:spacing w:after="0" w:line="240" w:lineRule="auto"/>
        <w:rPr>
          <w:rFonts w:ascii="Times New Roman" w:eastAsia="Times New Roman" w:hAnsi="Times New Roman" w:cs="Times New Roman"/>
          <w:sz w:val="26"/>
          <w:szCs w:val="26"/>
          <w:lang w:eastAsia="x-none"/>
        </w:rPr>
      </w:pPr>
      <w:r w:rsidRPr="005166E1">
        <w:rPr>
          <w:rFonts w:ascii="Times New Roman" w:eastAsia="Times New Roman" w:hAnsi="Times New Roman" w:cs="Times New Roman"/>
          <w:sz w:val="26"/>
          <w:szCs w:val="26"/>
          <w:lang w:eastAsia="x-none"/>
        </w:rPr>
        <w:tab/>
      </w:r>
    </w:p>
    <w:p w:rsidR="005166E1" w:rsidRDefault="00D025B8" w:rsidP="005166E1">
      <w:pPr>
        <w:numPr>
          <w:ilvl w:val="0"/>
          <w:numId w:val="6"/>
        </w:numPr>
        <w:tabs>
          <w:tab w:val="num" w:pos="0"/>
        </w:tabs>
        <w:spacing w:after="0" w:line="240" w:lineRule="auto"/>
        <w:ind w:left="0" w:firstLine="50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Внести в</w:t>
      </w:r>
      <w:r w:rsidR="005166E1" w:rsidRPr="005166E1">
        <w:rPr>
          <w:rFonts w:ascii="Times New Roman" w:eastAsia="Times New Roman" w:hAnsi="Times New Roman" w:cs="Times New Roman"/>
          <w:sz w:val="26"/>
          <w:szCs w:val="26"/>
          <w:lang w:eastAsia="ru-RU"/>
        </w:rPr>
        <w:t xml:space="preserve"> Порядок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муниципального образования сельского поселения Хулимсунт (далее – Порядок) </w:t>
      </w:r>
      <w:r>
        <w:rPr>
          <w:rFonts w:ascii="Times New Roman" w:eastAsia="Times New Roman" w:hAnsi="Times New Roman" w:cs="Times New Roman"/>
          <w:sz w:val="26"/>
          <w:szCs w:val="26"/>
          <w:lang w:eastAsia="ru-RU"/>
        </w:rPr>
        <w:t>следующее изменение:</w:t>
      </w:r>
    </w:p>
    <w:p w:rsidR="00CD556D" w:rsidRPr="00CD556D" w:rsidRDefault="00CD556D" w:rsidP="00CD556D">
      <w:pPr>
        <w:pStyle w:val="a6"/>
        <w:numPr>
          <w:ilvl w:val="1"/>
          <w:numId w:val="6"/>
        </w:num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CD556D">
        <w:rPr>
          <w:rFonts w:ascii="Times New Roman" w:eastAsia="Times New Roman" w:hAnsi="Times New Roman" w:cs="Times New Roman"/>
          <w:sz w:val="26"/>
          <w:szCs w:val="26"/>
        </w:rPr>
        <w:t xml:space="preserve">Раздел </w:t>
      </w:r>
      <w:r w:rsidRPr="00CD556D">
        <w:rPr>
          <w:rFonts w:ascii="Times New Roman" w:eastAsia="Times New Roman" w:hAnsi="Times New Roman" w:cs="Times New Roman"/>
          <w:sz w:val="26"/>
          <w:szCs w:val="26"/>
          <w:lang w:val="en-US"/>
        </w:rPr>
        <w:t>IV</w:t>
      </w:r>
      <w:r w:rsidRPr="00CD556D">
        <w:rPr>
          <w:rFonts w:ascii="Times New Roman" w:eastAsia="Times New Roman" w:hAnsi="Times New Roman" w:cs="Times New Roman"/>
          <w:sz w:val="26"/>
          <w:szCs w:val="26"/>
        </w:rPr>
        <w:t>, «Требования к составлению и представлению отчетности</w:t>
      </w:r>
    </w:p>
    <w:p w:rsidR="00D025B8" w:rsidRPr="00CD556D" w:rsidRDefault="00CD556D" w:rsidP="00CD556D">
      <w:pPr>
        <w:spacing w:after="0" w:line="240" w:lineRule="auto"/>
        <w:jc w:val="both"/>
        <w:rPr>
          <w:rFonts w:ascii="Times New Roman" w:eastAsia="Times New Roman" w:hAnsi="Times New Roman" w:cs="Times New Roman"/>
          <w:sz w:val="26"/>
          <w:szCs w:val="26"/>
        </w:rPr>
      </w:pPr>
      <w:r w:rsidRPr="00CD556D">
        <w:rPr>
          <w:rFonts w:ascii="Times New Roman" w:eastAsia="Times New Roman" w:hAnsi="Times New Roman" w:cs="Times New Roman"/>
          <w:sz w:val="26"/>
          <w:szCs w:val="26"/>
        </w:rPr>
        <w:t>о результатах проведения контрольных мероприятий</w:t>
      </w:r>
      <w:r>
        <w:rPr>
          <w:rFonts w:ascii="Times New Roman" w:eastAsia="Times New Roman" w:hAnsi="Times New Roman" w:cs="Times New Roman"/>
          <w:sz w:val="26"/>
          <w:szCs w:val="26"/>
        </w:rPr>
        <w:t>», читать в новой редакции.</w:t>
      </w:r>
    </w:p>
    <w:p w:rsidR="005166E1" w:rsidRPr="005166E1" w:rsidRDefault="005166E1" w:rsidP="005166E1">
      <w:pPr>
        <w:numPr>
          <w:ilvl w:val="0"/>
          <w:numId w:val="6"/>
        </w:numPr>
        <w:tabs>
          <w:tab w:val="num" w:pos="0"/>
        </w:tabs>
        <w:spacing w:after="0" w:line="240" w:lineRule="auto"/>
        <w:ind w:left="0" w:firstLine="502"/>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5166E1" w:rsidRPr="005166E1" w:rsidRDefault="005166E1" w:rsidP="005166E1">
      <w:pPr>
        <w:numPr>
          <w:ilvl w:val="0"/>
          <w:numId w:val="6"/>
        </w:numPr>
        <w:tabs>
          <w:tab w:val="num" w:pos="0"/>
        </w:tabs>
        <w:spacing w:after="0" w:line="240" w:lineRule="auto"/>
        <w:ind w:left="0" w:firstLine="502"/>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Настоящее постановление вступает в силу после его обнародования и распространяется </w:t>
      </w:r>
      <w:proofErr w:type="gramStart"/>
      <w:r w:rsidRPr="005166E1">
        <w:rPr>
          <w:rFonts w:ascii="Times New Roman" w:eastAsia="Times New Roman" w:hAnsi="Times New Roman" w:cs="Times New Roman"/>
          <w:sz w:val="26"/>
          <w:szCs w:val="26"/>
          <w:lang w:eastAsia="ru-RU"/>
        </w:rPr>
        <w:t>на правоотношения</w:t>
      </w:r>
      <w:proofErr w:type="gramEnd"/>
      <w:r w:rsidRPr="005166E1">
        <w:rPr>
          <w:rFonts w:ascii="Times New Roman" w:eastAsia="Times New Roman" w:hAnsi="Times New Roman" w:cs="Times New Roman"/>
          <w:sz w:val="26"/>
          <w:szCs w:val="26"/>
          <w:lang w:eastAsia="ru-RU"/>
        </w:rPr>
        <w:t xml:space="preserve"> возникшие с </w:t>
      </w:r>
      <w:r w:rsidR="001136DD">
        <w:rPr>
          <w:rFonts w:ascii="Times New Roman" w:eastAsia="Times New Roman" w:hAnsi="Times New Roman" w:cs="Times New Roman"/>
          <w:sz w:val="26"/>
          <w:szCs w:val="26"/>
          <w:lang w:eastAsia="ru-RU"/>
        </w:rPr>
        <w:t>19.11</w:t>
      </w:r>
      <w:r w:rsidR="00CD556D">
        <w:rPr>
          <w:rFonts w:ascii="Times New Roman" w:eastAsia="Times New Roman" w:hAnsi="Times New Roman" w:cs="Times New Roman"/>
          <w:sz w:val="26"/>
          <w:szCs w:val="26"/>
          <w:lang w:eastAsia="ru-RU"/>
        </w:rPr>
        <w:t>.2020</w:t>
      </w:r>
      <w:r w:rsidRPr="005166E1">
        <w:rPr>
          <w:rFonts w:ascii="Times New Roman" w:eastAsia="Times New Roman" w:hAnsi="Times New Roman" w:cs="Times New Roman"/>
          <w:sz w:val="26"/>
          <w:szCs w:val="26"/>
          <w:lang w:eastAsia="ru-RU"/>
        </w:rPr>
        <w:t xml:space="preserve"> года.</w:t>
      </w:r>
    </w:p>
    <w:p w:rsidR="005166E1" w:rsidRPr="005166E1" w:rsidRDefault="005166E1" w:rsidP="005166E1">
      <w:pPr>
        <w:numPr>
          <w:ilvl w:val="0"/>
          <w:numId w:val="6"/>
        </w:numPr>
        <w:tabs>
          <w:tab w:val="num" w:pos="0"/>
        </w:tabs>
        <w:spacing w:after="0" w:line="240" w:lineRule="auto"/>
        <w:ind w:left="0" w:firstLine="502"/>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Контроль за исполнением настоящего постановления возложить на главу поселения </w:t>
      </w:r>
      <w:r w:rsidR="001136DD">
        <w:rPr>
          <w:rFonts w:ascii="Times New Roman" w:eastAsia="Times New Roman" w:hAnsi="Times New Roman" w:cs="Times New Roman"/>
          <w:sz w:val="26"/>
          <w:szCs w:val="26"/>
          <w:lang w:eastAsia="ru-RU"/>
        </w:rPr>
        <w:t>Я.В. Ануфриева</w:t>
      </w:r>
    </w:p>
    <w:p w:rsidR="005166E1" w:rsidRPr="005166E1" w:rsidRDefault="005166E1" w:rsidP="005166E1">
      <w:pPr>
        <w:spacing w:after="0" w:line="240" w:lineRule="auto"/>
        <w:jc w:val="both"/>
        <w:rPr>
          <w:rFonts w:ascii="Times New Roman" w:eastAsia="Times New Roman" w:hAnsi="Times New Roman" w:cs="Times New Roman"/>
          <w:sz w:val="26"/>
          <w:szCs w:val="26"/>
          <w:lang w:eastAsia="ru-RU"/>
        </w:rPr>
      </w:pPr>
    </w:p>
    <w:p w:rsidR="005166E1" w:rsidRPr="005166E1" w:rsidRDefault="005166E1" w:rsidP="005166E1">
      <w:pPr>
        <w:spacing w:after="0" w:line="240" w:lineRule="auto"/>
        <w:jc w:val="both"/>
        <w:rPr>
          <w:rFonts w:ascii="Times New Roman" w:eastAsia="Times New Roman" w:hAnsi="Times New Roman" w:cs="Times New Roman"/>
          <w:sz w:val="26"/>
          <w:szCs w:val="26"/>
          <w:lang w:eastAsia="ru-RU"/>
        </w:rPr>
      </w:pPr>
    </w:p>
    <w:p w:rsidR="005166E1" w:rsidRPr="005166E1" w:rsidRDefault="005166E1" w:rsidP="005166E1">
      <w:pPr>
        <w:spacing w:after="0" w:line="240" w:lineRule="auto"/>
        <w:jc w:val="center"/>
        <w:rPr>
          <w:rFonts w:ascii="Times New Roman" w:eastAsia="Times New Roman" w:hAnsi="Times New Roman" w:cs="Times New Roman"/>
          <w:sz w:val="26"/>
          <w:szCs w:val="26"/>
          <w:lang w:eastAsia="ru-RU"/>
        </w:rPr>
      </w:pPr>
    </w:p>
    <w:p w:rsidR="00FF4E03" w:rsidRDefault="005166E1" w:rsidP="00FF4E03">
      <w:pPr>
        <w:tabs>
          <w:tab w:val="left" w:pos="0"/>
        </w:tabs>
        <w:spacing w:after="0" w:line="240" w:lineRule="auto"/>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Глава </w:t>
      </w:r>
      <w:r w:rsidR="00FF4E03">
        <w:rPr>
          <w:rFonts w:ascii="Times New Roman" w:eastAsia="Times New Roman" w:hAnsi="Times New Roman" w:cs="Times New Roman"/>
          <w:sz w:val="26"/>
          <w:szCs w:val="26"/>
          <w:lang w:eastAsia="ru-RU"/>
        </w:rPr>
        <w:t>сельского</w:t>
      </w:r>
    </w:p>
    <w:p w:rsidR="005166E1" w:rsidRPr="005166E1" w:rsidRDefault="005166E1" w:rsidP="00FF4E03">
      <w:pPr>
        <w:tabs>
          <w:tab w:val="left" w:pos="0"/>
        </w:tabs>
        <w:spacing w:after="0" w:line="240" w:lineRule="auto"/>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поселения </w:t>
      </w:r>
      <w:r w:rsidR="00FF4E03">
        <w:rPr>
          <w:rFonts w:ascii="Times New Roman" w:eastAsia="Times New Roman" w:hAnsi="Times New Roman" w:cs="Times New Roman"/>
          <w:sz w:val="26"/>
          <w:szCs w:val="26"/>
          <w:lang w:eastAsia="ru-RU"/>
        </w:rPr>
        <w:t>Хулимсунт</w:t>
      </w:r>
      <w:r w:rsidRPr="005166E1">
        <w:rPr>
          <w:rFonts w:ascii="Times New Roman" w:eastAsia="Times New Roman" w:hAnsi="Times New Roman" w:cs="Times New Roman"/>
          <w:sz w:val="26"/>
          <w:szCs w:val="26"/>
          <w:lang w:eastAsia="ru-RU"/>
        </w:rPr>
        <w:tab/>
      </w:r>
      <w:r w:rsidRPr="005166E1">
        <w:rPr>
          <w:rFonts w:ascii="Times New Roman" w:eastAsia="Times New Roman" w:hAnsi="Times New Roman" w:cs="Times New Roman"/>
          <w:sz w:val="26"/>
          <w:szCs w:val="26"/>
          <w:lang w:eastAsia="ru-RU"/>
        </w:rPr>
        <w:tab/>
      </w:r>
      <w:r w:rsidRPr="005166E1">
        <w:rPr>
          <w:rFonts w:ascii="Times New Roman" w:eastAsia="Times New Roman" w:hAnsi="Times New Roman" w:cs="Times New Roman"/>
          <w:sz w:val="26"/>
          <w:szCs w:val="26"/>
          <w:lang w:eastAsia="ru-RU"/>
        </w:rPr>
        <w:tab/>
      </w:r>
      <w:r w:rsidRPr="005166E1">
        <w:rPr>
          <w:rFonts w:ascii="Times New Roman" w:eastAsia="Times New Roman" w:hAnsi="Times New Roman" w:cs="Times New Roman"/>
          <w:sz w:val="26"/>
          <w:szCs w:val="26"/>
          <w:lang w:eastAsia="ru-RU"/>
        </w:rPr>
        <w:tab/>
      </w:r>
      <w:r w:rsidRPr="005166E1">
        <w:rPr>
          <w:rFonts w:ascii="Times New Roman" w:eastAsia="Times New Roman" w:hAnsi="Times New Roman" w:cs="Times New Roman"/>
          <w:sz w:val="26"/>
          <w:szCs w:val="26"/>
          <w:lang w:eastAsia="ru-RU"/>
        </w:rPr>
        <w:tab/>
      </w:r>
      <w:r w:rsidRPr="005166E1">
        <w:rPr>
          <w:rFonts w:ascii="Times New Roman" w:eastAsia="Times New Roman" w:hAnsi="Times New Roman" w:cs="Times New Roman"/>
          <w:sz w:val="26"/>
          <w:szCs w:val="26"/>
          <w:lang w:eastAsia="ru-RU"/>
        </w:rPr>
        <w:tab/>
      </w:r>
      <w:r w:rsidR="00FF4E03">
        <w:rPr>
          <w:rFonts w:ascii="Times New Roman" w:eastAsia="Times New Roman" w:hAnsi="Times New Roman" w:cs="Times New Roman"/>
          <w:sz w:val="26"/>
          <w:szCs w:val="26"/>
          <w:lang w:eastAsia="ru-RU"/>
        </w:rPr>
        <w:t>Я.В. Ануфриев</w:t>
      </w:r>
    </w:p>
    <w:p w:rsidR="005166E1" w:rsidRPr="005166E1" w:rsidRDefault="005166E1" w:rsidP="005166E1">
      <w:pPr>
        <w:spacing w:after="0" w:line="240" w:lineRule="auto"/>
        <w:ind w:left="907" w:hanging="199"/>
        <w:jc w:val="center"/>
        <w:rPr>
          <w:rFonts w:ascii="Times New Roman" w:eastAsia="Times New Roman" w:hAnsi="Times New Roman" w:cs="Times New Roman"/>
          <w:sz w:val="26"/>
          <w:szCs w:val="26"/>
          <w:lang w:eastAsia="ru-RU"/>
        </w:rPr>
      </w:pPr>
    </w:p>
    <w:p w:rsidR="005166E1" w:rsidRPr="005166E1" w:rsidRDefault="005166E1" w:rsidP="005166E1">
      <w:pPr>
        <w:spacing w:after="0" w:line="240" w:lineRule="auto"/>
        <w:jc w:val="both"/>
        <w:rPr>
          <w:rFonts w:ascii="Times New Roman" w:eastAsia="Times New Roman" w:hAnsi="Times New Roman" w:cs="Times New Roman"/>
          <w:sz w:val="26"/>
          <w:szCs w:val="26"/>
          <w:lang w:eastAsia="ru-RU"/>
        </w:rPr>
      </w:pPr>
    </w:p>
    <w:p w:rsidR="005166E1" w:rsidRDefault="005166E1" w:rsidP="005166E1">
      <w:pPr>
        <w:spacing w:after="0" w:line="240" w:lineRule="auto"/>
        <w:jc w:val="right"/>
        <w:rPr>
          <w:rFonts w:ascii="Times New Roman" w:eastAsia="Times New Roman" w:hAnsi="Times New Roman" w:cs="Times New Roman"/>
          <w:sz w:val="26"/>
          <w:szCs w:val="26"/>
          <w:lang w:eastAsia="ru-RU"/>
        </w:rPr>
      </w:pPr>
    </w:p>
    <w:p w:rsidR="005166E1" w:rsidRDefault="005166E1" w:rsidP="00B44AD7">
      <w:pPr>
        <w:spacing w:after="0" w:line="240" w:lineRule="auto"/>
        <w:rPr>
          <w:rFonts w:ascii="Times New Roman" w:eastAsia="Times New Roman" w:hAnsi="Times New Roman" w:cs="Times New Roman"/>
          <w:sz w:val="26"/>
          <w:szCs w:val="26"/>
          <w:lang w:eastAsia="ru-RU"/>
        </w:rPr>
      </w:pPr>
    </w:p>
    <w:p w:rsidR="00B44AD7" w:rsidRPr="005166E1" w:rsidRDefault="00B44AD7" w:rsidP="00B44AD7">
      <w:pPr>
        <w:spacing w:after="0" w:line="240" w:lineRule="auto"/>
        <w:rPr>
          <w:rFonts w:ascii="Times New Roman" w:eastAsia="Times New Roman" w:hAnsi="Times New Roman" w:cs="Times New Roman"/>
          <w:sz w:val="26"/>
          <w:szCs w:val="26"/>
          <w:lang w:eastAsia="ru-RU"/>
        </w:rPr>
      </w:pPr>
    </w:p>
    <w:p w:rsidR="005166E1" w:rsidRPr="005166E1" w:rsidRDefault="005166E1" w:rsidP="005166E1">
      <w:pPr>
        <w:spacing w:after="0" w:line="240" w:lineRule="auto"/>
        <w:jc w:val="right"/>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Приложение к постановлению </w:t>
      </w:r>
    </w:p>
    <w:p w:rsidR="005166E1" w:rsidRPr="005166E1" w:rsidRDefault="005166E1" w:rsidP="005166E1">
      <w:pPr>
        <w:spacing w:after="0" w:line="240" w:lineRule="auto"/>
        <w:jc w:val="right"/>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администрации сельского</w:t>
      </w:r>
    </w:p>
    <w:p w:rsidR="005166E1" w:rsidRPr="005166E1" w:rsidRDefault="005166E1" w:rsidP="005166E1">
      <w:pPr>
        <w:spacing w:after="0" w:line="240" w:lineRule="auto"/>
        <w:jc w:val="right"/>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поселения Хулимсунт </w:t>
      </w:r>
    </w:p>
    <w:p w:rsidR="005166E1" w:rsidRPr="005166E1" w:rsidRDefault="005166E1" w:rsidP="005166E1">
      <w:pPr>
        <w:spacing w:after="0" w:line="240" w:lineRule="auto"/>
        <w:jc w:val="right"/>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от </w:t>
      </w:r>
      <w:r w:rsidR="0089666B">
        <w:rPr>
          <w:rFonts w:ascii="Times New Roman" w:eastAsia="Times New Roman" w:hAnsi="Times New Roman" w:cs="Times New Roman"/>
          <w:sz w:val="26"/>
          <w:szCs w:val="26"/>
          <w:lang w:eastAsia="ru-RU"/>
        </w:rPr>
        <w:t>29</w:t>
      </w:r>
      <w:bookmarkStart w:id="0" w:name="_GoBack"/>
      <w:bookmarkEnd w:id="0"/>
      <w:r w:rsidR="00AC3543">
        <w:rPr>
          <w:rFonts w:ascii="Times New Roman" w:eastAsia="Times New Roman" w:hAnsi="Times New Roman" w:cs="Times New Roman"/>
          <w:sz w:val="26"/>
          <w:szCs w:val="26"/>
          <w:lang w:eastAsia="ru-RU"/>
        </w:rPr>
        <w:t>.12</w:t>
      </w:r>
      <w:r w:rsidR="00FF4E03">
        <w:rPr>
          <w:rFonts w:ascii="Times New Roman" w:eastAsia="Times New Roman" w:hAnsi="Times New Roman" w:cs="Times New Roman"/>
          <w:sz w:val="26"/>
          <w:szCs w:val="26"/>
          <w:lang w:eastAsia="ru-RU"/>
        </w:rPr>
        <w:t>.2020</w:t>
      </w:r>
      <w:r w:rsidRPr="005166E1">
        <w:rPr>
          <w:rFonts w:ascii="Times New Roman" w:eastAsia="Times New Roman" w:hAnsi="Times New Roman" w:cs="Times New Roman"/>
          <w:sz w:val="26"/>
          <w:szCs w:val="26"/>
          <w:lang w:eastAsia="ru-RU"/>
        </w:rPr>
        <w:t xml:space="preserve"> №</w:t>
      </w:r>
      <w:r w:rsidR="00FF4E03">
        <w:rPr>
          <w:rFonts w:ascii="Times New Roman" w:eastAsia="Times New Roman" w:hAnsi="Times New Roman" w:cs="Times New Roman"/>
          <w:sz w:val="26"/>
          <w:szCs w:val="26"/>
          <w:lang w:eastAsia="ru-RU"/>
        </w:rPr>
        <w:t>80</w:t>
      </w:r>
    </w:p>
    <w:p w:rsidR="005166E1" w:rsidRPr="005166E1" w:rsidRDefault="005166E1" w:rsidP="005166E1">
      <w:pPr>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5166E1" w:rsidRPr="005166E1" w:rsidRDefault="005166E1" w:rsidP="005166E1">
      <w:pPr>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r w:rsidRPr="005166E1">
        <w:rPr>
          <w:rFonts w:ascii="Times New Roman" w:eastAsia="Times New Roman" w:hAnsi="Times New Roman" w:cs="Times New Roman"/>
          <w:b/>
          <w:bCs/>
          <w:sz w:val="26"/>
          <w:szCs w:val="26"/>
          <w:lang w:eastAsia="ru-RU"/>
        </w:rPr>
        <w:t>ПОРЯДОК</w:t>
      </w:r>
    </w:p>
    <w:p w:rsidR="005166E1" w:rsidRPr="005166E1" w:rsidRDefault="005166E1" w:rsidP="005166E1">
      <w:pPr>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r w:rsidRPr="005166E1">
        <w:rPr>
          <w:rFonts w:ascii="Times New Roman" w:eastAsia="Times New Roman" w:hAnsi="Times New Roman" w:cs="Times New Roman"/>
          <w:b/>
          <w:bCs/>
          <w:sz w:val="26"/>
          <w:szCs w:val="26"/>
          <w:lang w:eastAsia="ru-RU"/>
        </w:rPr>
        <w:t>ОСУЩЕСТВЛЕНИЯ ПОЛНОМОЧИЙ ПО ВНУТРЕННЕМУ МУНИЦИПАЛЬНОМУ ФИНАНСОВОМУ КОНТРОЛЮ</w:t>
      </w:r>
    </w:p>
    <w:p w:rsidR="005166E1" w:rsidRPr="005166E1" w:rsidRDefault="005166E1" w:rsidP="005166E1">
      <w:pPr>
        <w:autoSpaceDE w:val="0"/>
        <w:autoSpaceDN w:val="0"/>
        <w:adjustRightInd w:val="0"/>
        <w:spacing w:after="0" w:line="240" w:lineRule="auto"/>
        <w:ind w:firstLine="720"/>
        <w:jc w:val="center"/>
        <w:rPr>
          <w:rFonts w:ascii="Times New Roman" w:eastAsia="Times New Roman" w:hAnsi="Times New Roman" w:cs="Times New Roman"/>
          <w:b/>
          <w:bCs/>
          <w:caps/>
          <w:sz w:val="26"/>
          <w:szCs w:val="26"/>
          <w:lang w:eastAsia="ru-RU"/>
        </w:rPr>
      </w:pPr>
      <w:r w:rsidRPr="005166E1">
        <w:rPr>
          <w:rFonts w:ascii="Times New Roman" w:eastAsia="Times New Roman" w:hAnsi="Times New Roman" w:cs="Times New Roman"/>
          <w:b/>
          <w:bCs/>
          <w:sz w:val="26"/>
          <w:szCs w:val="26"/>
          <w:lang w:eastAsia="ru-RU"/>
        </w:rPr>
        <w:t xml:space="preserve">И КОНТРОЛЮ В СФЕРЕ ЗАКУПОК ТОВАРОВ, РАБОТ, УСЛУГ ДЛЯ ОБЕСПЕЧЕНИЯ МУНИЦИПАЛЬНЫХ НУЖД </w:t>
      </w:r>
      <w:r w:rsidRPr="005166E1">
        <w:rPr>
          <w:rFonts w:ascii="Times New Roman" w:eastAsia="Times New Roman" w:hAnsi="Times New Roman" w:cs="Times New Roman"/>
          <w:b/>
          <w:caps/>
          <w:sz w:val="26"/>
          <w:szCs w:val="26"/>
          <w:lang w:eastAsia="ru-RU"/>
        </w:rPr>
        <w:t>муниципального образования СЕЛЬСКОГО ПОСЕЛЕНИЯ хУЛИМСУНТ</w:t>
      </w:r>
    </w:p>
    <w:p w:rsidR="005166E1" w:rsidRPr="005166E1" w:rsidRDefault="005166E1" w:rsidP="005166E1">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5166E1" w:rsidRPr="005166E1" w:rsidRDefault="005166E1" w:rsidP="005166E1">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I. Общие положения</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1. Настоящий Порядок определяет требования к осуществлению полномочий по внутреннему муниципальному финансовому контролю (далее - деятельность по контролю) во исполнение </w:t>
      </w:r>
      <w:hyperlink r:id="rId6" w:history="1">
        <w:r w:rsidRPr="005166E1">
          <w:rPr>
            <w:rFonts w:ascii="Times New Roman" w:eastAsia="Times New Roman" w:hAnsi="Times New Roman" w:cs="Times New Roman"/>
            <w:color w:val="0000FF"/>
            <w:sz w:val="26"/>
            <w:szCs w:val="26"/>
            <w:u w:val="single"/>
            <w:lang w:eastAsia="ru-RU"/>
          </w:rPr>
          <w:t>части 3 статьи 269.2</w:t>
        </w:r>
      </w:hyperlink>
      <w:r w:rsidRPr="005166E1">
        <w:rPr>
          <w:rFonts w:ascii="Times New Roman" w:eastAsia="Times New Roman" w:hAnsi="Times New Roman" w:cs="Times New Roman"/>
          <w:sz w:val="26"/>
          <w:szCs w:val="26"/>
          <w:lang w:eastAsia="ru-RU"/>
        </w:rPr>
        <w:t xml:space="preserve"> Бюджетного кодекса Российской Федерации, части 8 </w:t>
      </w:r>
      <w:hyperlink r:id="rId7" w:history="1">
        <w:r w:rsidRPr="005166E1">
          <w:rPr>
            <w:rFonts w:ascii="Times New Roman" w:eastAsia="Times New Roman" w:hAnsi="Times New Roman" w:cs="Times New Roman"/>
            <w:color w:val="0000FF"/>
            <w:sz w:val="26"/>
            <w:szCs w:val="26"/>
            <w:u w:val="single"/>
            <w:lang w:eastAsia="ru-RU"/>
          </w:rPr>
          <w:t>статьи 99</w:t>
        </w:r>
      </w:hyperlink>
      <w:r w:rsidRPr="005166E1">
        <w:rPr>
          <w:rFonts w:ascii="Times New Roman" w:eastAsia="Times New Roman" w:hAnsi="Times New Roman" w:cs="Times New Roman"/>
          <w:sz w:val="26"/>
          <w:szCs w:val="26"/>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Понятия и термины, используемые в настоящем Порядке, применяются в соответствии с понятиями и терминами, определенными Бюджетным кодексом Российской Федерации.</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3. Деятельность по контролю подразделяется на плановую и внеплановую и осуществляется посредством проведения плановых и внеплановых проверок, ревизий и обследований (далее - контрольные мероприятия).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4. Плановые контрольные мероприятия осуществляются в соответствии с планом контрольных мероприятий, который утверждается главой администрации, по предложению лица, уполномоченного на осуществление внутреннего муниципального финансового контроля.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5. Внеплановые контрольные мероприятия осуществляются в связи с поступлением обращений (поручений) главы муниципального образования сельского поселения Хулимсунт, депутатских запросов, мотивированным требованиям правоохранительных </w:t>
      </w:r>
      <w:proofErr w:type="gramStart"/>
      <w:r w:rsidRPr="005166E1">
        <w:rPr>
          <w:rFonts w:ascii="Times New Roman" w:eastAsia="Times New Roman" w:hAnsi="Times New Roman" w:cs="Times New Roman"/>
          <w:sz w:val="26"/>
          <w:szCs w:val="26"/>
          <w:lang w:eastAsia="ru-RU"/>
        </w:rPr>
        <w:t>органов,  обращений</w:t>
      </w:r>
      <w:proofErr w:type="gramEnd"/>
      <w:r w:rsidRPr="005166E1">
        <w:rPr>
          <w:rFonts w:ascii="Times New Roman" w:eastAsia="Times New Roman" w:hAnsi="Times New Roman" w:cs="Times New Roman"/>
          <w:sz w:val="26"/>
          <w:szCs w:val="26"/>
          <w:lang w:eastAsia="ru-RU"/>
        </w:rPr>
        <w:t xml:space="preserve"> государственных органов, граждан и организаций.</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Порядок принятия решения о назначении внеплановых контрольных мероприятий устанавливается постановлением администрации.</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6. Должностное лицо администрации, уполномоченное на осуществление внутреннего </w:t>
      </w:r>
      <w:proofErr w:type="gramStart"/>
      <w:r w:rsidRPr="005166E1">
        <w:rPr>
          <w:rFonts w:ascii="Times New Roman" w:eastAsia="Times New Roman" w:hAnsi="Times New Roman" w:cs="Times New Roman"/>
          <w:sz w:val="26"/>
          <w:szCs w:val="26"/>
          <w:lang w:eastAsia="ru-RU"/>
        </w:rPr>
        <w:t>муниципального  финансового</w:t>
      </w:r>
      <w:proofErr w:type="gramEnd"/>
      <w:r w:rsidRPr="005166E1">
        <w:rPr>
          <w:rFonts w:ascii="Times New Roman" w:eastAsia="Times New Roman" w:hAnsi="Times New Roman" w:cs="Times New Roman"/>
          <w:sz w:val="26"/>
          <w:szCs w:val="26"/>
          <w:lang w:eastAsia="ru-RU"/>
        </w:rPr>
        <w:t xml:space="preserve"> контроля осуществляет:</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 w:name="Par40"/>
      <w:bookmarkEnd w:id="1"/>
      <w:r w:rsidRPr="005166E1">
        <w:rPr>
          <w:rFonts w:ascii="Times New Roman" w:eastAsia="Times New Roman" w:hAnsi="Times New Roman" w:cs="Times New Roman"/>
          <w:sz w:val="26"/>
          <w:szCs w:val="26"/>
          <w:lang w:eastAsia="ru-RU"/>
        </w:rPr>
        <w:t xml:space="preserve">а) </w:t>
      </w:r>
      <w:proofErr w:type="gramStart"/>
      <w:r w:rsidRPr="005166E1">
        <w:rPr>
          <w:rFonts w:ascii="Times New Roman" w:eastAsia="Times New Roman" w:hAnsi="Times New Roman" w:cs="Times New Roman"/>
          <w:sz w:val="26"/>
          <w:szCs w:val="26"/>
          <w:lang w:eastAsia="ru-RU"/>
        </w:rPr>
        <w:t>внутренний  муниципальный</w:t>
      </w:r>
      <w:proofErr w:type="gramEnd"/>
      <w:r w:rsidRPr="005166E1">
        <w:rPr>
          <w:rFonts w:ascii="Times New Roman" w:eastAsia="Times New Roman" w:hAnsi="Times New Roman" w:cs="Times New Roman"/>
          <w:sz w:val="26"/>
          <w:szCs w:val="26"/>
          <w:lang w:eastAsia="ru-RU"/>
        </w:rPr>
        <w:t xml:space="preserve">  финансовый контроль в сфере бюджетных правоотношений;</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2" w:name="Par41"/>
      <w:bookmarkEnd w:id="2"/>
      <w:r w:rsidRPr="005166E1">
        <w:rPr>
          <w:rFonts w:ascii="Times New Roman" w:eastAsia="Times New Roman" w:hAnsi="Times New Roman" w:cs="Times New Roman"/>
          <w:sz w:val="26"/>
          <w:szCs w:val="26"/>
          <w:lang w:eastAsia="ru-RU"/>
        </w:rPr>
        <w:t xml:space="preserve">б) внутренний муниципальный финансовый контроль в отношении закупок товаров, работ, услуг для обеспечения муниципальных нужд муниципального образования сельского поселения Хулимсунт, предусмотренный </w:t>
      </w:r>
      <w:hyperlink r:id="rId8" w:history="1">
        <w:r w:rsidRPr="005166E1">
          <w:rPr>
            <w:rFonts w:ascii="Times New Roman" w:eastAsia="Times New Roman" w:hAnsi="Times New Roman" w:cs="Times New Roman"/>
            <w:color w:val="0000FF"/>
            <w:sz w:val="26"/>
            <w:szCs w:val="26"/>
            <w:u w:val="single"/>
            <w:lang w:eastAsia="ru-RU"/>
          </w:rPr>
          <w:t>частью 8 статьи 99</w:t>
        </w:r>
      </w:hyperlink>
      <w:r w:rsidRPr="005166E1">
        <w:rPr>
          <w:rFonts w:ascii="Times New Roman" w:eastAsia="Times New Roman" w:hAnsi="Times New Roman" w:cs="Times New Roman"/>
          <w:sz w:val="26"/>
          <w:szCs w:val="26"/>
          <w:lang w:eastAsia="ru-RU"/>
        </w:rPr>
        <w:t xml:space="preserve"> Федерального закона о контрактной системе.</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lastRenderedPageBreak/>
        <w:t>7. Объектом контроля является:</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главный распорядитель (распорядитель, получатель) средств бюджета муниципального образования сельского поселения Хулимсунт, (далее – бюджет МО).</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8. При осуществлении деятельности по контролю в отношении расходов, связанных с осуществлением закупок для обеспечения муниципальных нужд муниципального образования сельского поселения Хулимсунт, одного контрольного мероприятия могут быть реализованы полномочия, предусмотренные </w:t>
      </w:r>
      <w:hyperlink r:id="rId9" w:anchor="Par40#Par40" w:history="1">
        <w:r w:rsidRPr="005166E1">
          <w:rPr>
            <w:rFonts w:ascii="Times New Roman" w:eastAsia="Times New Roman" w:hAnsi="Times New Roman" w:cs="Times New Roman"/>
            <w:color w:val="0000FF"/>
            <w:sz w:val="26"/>
            <w:szCs w:val="26"/>
            <w:u w:val="single"/>
            <w:lang w:eastAsia="ru-RU"/>
          </w:rPr>
          <w:t>подпунктами "а"</w:t>
        </w:r>
      </w:hyperlink>
      <w:r w:rsidRPr="005166E1">
        <w:rPr>
          <w:rFonts w:ascii="Times New Roman" w:eastAsia="Times New Roman" w:hAnsi="Times New Roman" w:cs="Times New Roman"/>
          <w:sz w:val="26"/>
          <w:szCs w:val="26"/>
          <w:lang w:eastAsia="ru-RU"/>
        </w:rPr>
        <w:t xml:space="preserve"> и </w:t>
      </w:r>
      <w:hyperlink r:id="rId10" w:anchor="Par41#Par41" w:history="1">
        <w:r w:rsidRPr="005166E1">
          <w:rPr>
            <w:rFonts w:ascii="Times New Roman" w:eastAsia="Times New Roman" w:hAnsi="Times New Roman" w:cs="Times New Roman"/>
            <w:color w:val="0000FF"/>
            <w:sz w:val="26"/>
            <w:szCs w:val="26"/>
            <w:u w:val="single"/>
            <w:lang w:eastAsia="ru-RU"/>
          </w:rPr>
          <w:t>"б" пункта 6</w:t>
        </w:r>
      </w:hyperlink>
      <w:r w:rsidRPr="005166E1">
        <w:rPr>
          <w:rFonts w:ascii="Times New Roman" w:eastAsia="Times New Roman" w:hAnsi="Times New Roman" w:cs="Times New Roman"/>
          <w:sz w:val="26"/>
          <w:szCs w:val="26"/>
          <w:lang w:eastAsia="ru-RU"/>
        </w:rPr>
        <w:t xml:space="preserve"> настоящего Порядка.</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3" w:name="Par59"/>
      <w:bookmarkEnd w:id="3"/>
      <w:r w:rsidRPr="005166E1">
        <w:rPr>
          <w:rFonts w:ascii="Times New Roman" w:eastAsia="Times New Roman" w:hAnsi="Times New Roman" w:cs="Times New Roman"/>
          <w:sz w:val="26"/>
          <w:szCs w:val="26"/>
          <w:lang w:eastAsia="ru-RU"/>
        </w:rPr>
        <w:t xml:space="preserve">9. Должностным лицом, осуществляющими внутренний </w:t>
      </w:r>
      <w:proofErr w:type="gramStart"/>
      <w:r w:rsidRPr="005166E1">
        <w:rPr>
          <w:rFonts w:ascii="Times New Roman" w:eastAsia="Times New Roman" w:hAnsi="Times New Roman" w:cs="Times New Roman"/>
          <w:sz w:val="26"/>
          <w:szCs w:val="26"/>
          <w:lang w:eastAsia="ru-RU"/>
        </w:rPr>
        <w:t>муниципальный  финансовый</w:t>
      </w:r>
      <w:proofErr w:type="gramEnd"/>
      <w:r w:rsidRPr="005166E1">
        <w:rPr>
          <w:rFonts w:ascii="Times New Roman" w:eastAsia="Times New Roman" w:hAnsi="Times New Roman" w:cs="Times New Roman"/>
          <w:sz w:val="26"/>
          <w:szCs w:val="26"/>
          <w:lang w:eastAsia="ru-RU"/>
        </w:rPr>
        <w:t xml:space="preserve"> контроль является (далее - должностное лицо)  – главный специалист по бюджетному планирования администрации сельского поселения Хулимсунт.</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10. Должностное лицо, осуществляющее </w:t>
      </w:r>
      <w:proofErr w:type="gramStart"/>
      <w:r w:rsidRPr="005166E1">
        <w:rPr>
          <w:rFonts w:ascii="Times New Roman" w:eastAsia="Times New Roman" w:hAnsi="Times New Roman" w:cs="Times New Roman"/>
          <w:sz w:val="26"/>
          <w:szCs w:val="26"/>
          <w:lang w:eastAsia="ru-RU"/>
        </w:rPr>
        <w:t>внутренний  муниципальный</w:t>
      </w:r>
      <w:proofErr w:type="gramEnd"/>
      <w:r w:rsidRPr="005166E1">
        <w:rPr>
          <w:rFonts w:ascii="Times New Roman" w:eastAsia="Times New Roman" w:hAnsi="Times New Roman" w:cs="Times New Roman"/>
          <w:sz w:val="26"/>
          <w:szCs w:val="26"/>
          <w:lang w:eastAsia="ru-RU"/>
        </w:rPr>
        <w:t xml:space="preserve"> финансовый  контроль имеет право:</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б)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в) выдавать заключения, представления и предписания об устранении выявленных нарушений законодательства Российской Федерации, нормативных правовых актов Ханты-Мансийского автономного округа-Югры, муниципальных правовых актов муниципального образования сельского поселения Хулимсунт, иных правовых актов, в том числе о контрактной системе в сфере закупок товаров, работ, услуг для обеспечения муниципальных нужд муниципального образования сельского поселения Хулимсунт</w:t>
      </w:r>
      <w:r w:rsidRPr="005166E1">
        <w:rPr>
          <w:rFonts w:ascii="Arial" w:eastAsia="Times New Roman" w:hAnsi="Arial" w:cs="Arial"/>
          <w:sz w:val="26"/>
          <w:szCs w:val="26"/>
          <w:lang w:eastAsia="ru-RU"/>
        </w:rPr>
        <w:t xml:space="preserve"> </w:t>
      </w:r>
      <w:r w:rsidRPr="005166E1">
        <w:rPr>
          <w:rFonts w:ascii="Times New Roman" w:eastAsia="Times New Roman" w:hAnsi="Times New Roman" w:cs="Times New Roman"/>
          <w:sz w:val="26"/>
          <w:szCs w:val="26"/>
          <w:lang w:eastAsia="ru-RU"/>
        </w:rPr>
        <w:t>в случаях, предусмотренных законодательством Российской Федерации;</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г)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д) составлять протоколы об административных правонарушениях, осуществлять производство по делам об административных правонарушениях, связанных с нарушением законодательства Российской Федерации, нормативных правовых актов Ханты-Мансийского автономного округа -Югры, муниципальных правовых актов муниципального образования сельского поселения Хулимсунт,  в том числе о контрактной системе в сфере закупок товаров, работ, услуг для обеспечения муниципальных нужд муниципального образования сельского поселения Хулимсунт  в порядке, установленном законодательством Российской Федерации об административных правонарушениях, нормативными правовыми актами Ханты-Мансийского автономного округа -Югры;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е) осуществлять изъятие предметов, документов, материалов, имеющих значение для доказательств по делу об административном правонарушении в порядке и с учетом ограничений, установленных законодательством Российской Федерации;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ж) обращаться в суд с исковыми заявлениями о возмещении ущерба, причиненного муниципальному образованию сельскому поселения Хулимсунт, нарушением бюджетного законодательства Российской Федерации, нормативных правовых актов Ханты-Мансийского автономного округа</w:t>
      </w:r>
      <w:r w:rsidRPr="005166E1">
        <w:rPr>
          <w:rFonts w:ascii="Arial" w:eastAsia="Times New Roman" w:hAnsi="Arial" w:cs="Arial"/>
          <w:sz w:val="26"/>
          <w:szCs w:val="26"/>
          <w:lang w:eastAsia="ru-RU"/>
        </w:rPr>
        <w:t xml:space="preserve"> </w:t>
      </w:r>
      <w:r w:rsidRPr="005166E1">
        <w:rPr>
          <w:rFonts w:ascii="Times New Roman" w:eastAsia="Times New Roman" w:hAnsi="Times New Roman" w:cs="Times New Roman"/>
          <w:sz w:val="26"/>
          <w:szCs w:val="26"/>
          <w:lang w:eastAsia="ru-RU"/>
        </w:rPr>
        <w:t xml:space="preserve">-Югры, муниципальных </w:t>
      </w:r>
      <w:r w:rsidRPr="005166E1">
        <w:rPr>
          <w:rFonts w:ascii="Times New Roman" w:eastAsia="Times New Roman" w:hAnsi="Times New Roman" w:cs="Times New Roman"/>
          <w:sz w:val="26"/>
          <w:szCs w:val="26"/>
          <w:lang w:eastAsia="ru-RU"/>
        </w:rPr>
        <w:lastRenderedPageBreak/>
        <w:t>правовых актов муниципального образования сельского поселения Хулимсунт, и иных нормативных правовых актов, регулирующих бюджетные правоотношения.</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11. </w:t>
      </w:r>
      <w:proofErr w:type="gramStart"/>
      <w:r w:rsidRPr="005166E1">
        <w:rPr>
          <w:rFonts w:ascii="Times New Roman" w:eastAsia="Times New Roman" w:hAnsi="Times New Roman" w:cs="Times New Roman"/>
          <w:sz w:val="26"/>
          <w:szCs w:val="26"/>
          <w:lang w:eastAsia="ru-RU"/>
        </w:rPr>
        <w:t>Должностное  лицо</w:t>
      </w:r>
      <w:proofErr w:type="gramEnd"/>
      <w:r w:rsidRPr="005166E1">
        <w:rPr>
          <w:rFonts w:ascii="Times New Roman" w:eastAsia="Times New Roman" w:hAnsi="Times New Roman" w:cs="Times New Roman"/>
          <w:sz w:val="26"/>
          <w:szCs w:val="26"/>
          <w:lang w:eastAsia="ru-RU"/>
        </w:rPr>
        <w:t>, осуществляющее внутренний  муниципальный финансовый контроль, обязано:</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а) своевременно и в полной мере исполнять предоставленные в соответствии с законодательством Российской Федерации, нормативными правовыми актами Ханты-Мансийского автономного округа</w:t>
      </w:r>
      <w:r w:rsidRPr="005166E1">
        <w:rPr>
          <w:rFonts w:ascii="Arial" w:eastAsia="Times New Roman" w:hAnsi="Arial" w:cs="Arial"/>
          <w:sz w:val="26"/>
          <w:szCs w:val="26"/>
          <w:lang w:eastAsia="ru-RU"/>
        </w:rPr>
        <w:t xml:space="preserve"> </w:t>
      </w:r>
      <w:r w:rsidRPr="005166E1">
        <w:rPr>
          <w:rFonts w:ascii="Times New Roman" w:eastAsia="Times New Roman" w:hAnsi="Times New Roman" w:cs="Times New Roman"/>
          <w:sz w:val="26"/>
          <w:szCs w:val="26"/>
          <w:lang w:eastAsia="ru-RU"/>
        </w:rPr>
        <w:t>-Югры, муниципальными правовыми актами муниципального образования сельского поселения Хулимсунт полномочия по предупреждению, выявлению и пресечению нарушений в установленной сфере деятельности;</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б) соблюдать требования нормативных правовых актов в установленной сфере деятельности;</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в) проводить контрольные мероприятия.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г) знакомить </w:t>
      </w:r>
      <w:proofErr w:type="gramStart"/>
      <w:r w:rsidRPr="005166E1">
        <w:rPr>
          <w:rFonts w:ascii="Times New Roman" w:eastAsia="Times New Roman" w:hAnsi="Times New Roman" w:cs="Times New Roman"/>
          <w:sz w:val="26"/>
          <w:szCs w:val="26"/>
          <w:lang w:eastAsia="ru-RU"/>
        </w:rPr>
        <w:t>руководителя  с</w:t>
      </w:r>
      <w:proofErr w:type="gramEnd"/>
      <w:r w:rsidRPr="005166E1">
        <w:rPr>
          <w:rFonts w:ascii="Times New Roman" w:eastAsia="Times New Roman" w:hAnsi="Times New Roman" w:cs="Times New Roman"/>
          <w:sz w:val="26"/>
          <w:szCs w:val="26"/>
          <w:lang w:eastAsia="ru-RU"/>
        </w:rPr>
        <w:t xml:space="preserve"> результатами контрольных мероприятий (актами и заключениями);</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д) при выявлении факта совершения действия (бездействия), содержащего признаки уголовно наказуемого деяния, направлять в правоохранительные органы информацию о таком факте и (или) документы и иные материалы, подтверждающие такой факт.</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12.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предписания вручаются главе администрации.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14. Объект контроля обязан по требованию должностного лица представлять документы, материалы, объяснения и информацию, необходимые для проведения контрольных мероприятий, в том числе о закупках, в </w:t>
      </w:r>
      <w:proofErr w:type="gramStart"/>
      <w:r w:rsidRPr="005166E1">
        <w:rPr>
          <w:rFonts w:ascii="Times New Roman" w:eastAsia="Times New Roman" w:hAnsi="Times New Roman" w:cs="Times New Roman"/>
          <w:sz w:val="26"/>
          <w:szCs w:val="26"/>
          <w:lang w:eastAsia="ru-RU"/>
        </w:rPr>
        <w:t>письменной  форме</w:t>
      </w:r>
      <w:proofErr w:type="gramEnd"/>
      <w:r w:rsidRPr="005166E1">
        <w:rPr>
          <w:rFonts w:ascii="Times New Roman" w:eastAsia="Times New Roman" w:hAnsi="Times New Roman" w:cs="Times New Roman"/>
          <w:sz w:val="26"/>
          <w:szCs w:val="26"/>
          <w:lang w:eastAsia="ru-RU"/>
        </w:rPr>
        <w:t>, а также давать в устной форме объяснения.</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15. Все документы, составляемые должностным </w:t>
      </w:r>
      <w:proofErr w:type="gramStart"/>
      <w:r w:rsidRPr="005166E1">
        <w:rPr>
          <w:rFonts w:ascii="Times New Roman" w:eastAsia="Times New Roman" w:hAnsi="Times New Roman" w:cs="Times New Roman"/>
          <w:sz w:val="26"/>
          <w:szCs w:val="26"/>
          <w:lang w:eastAsia="ru-RU"/>
        </w:rPr>
        <w:t>лицом  в</w:t>
      </w:r>
      <w:proofErr w:type="gramEnd"/>
      <w:r w:rsidRPr="005166E1">
        <w:rPr>
          <w:rFonts w:ascii="Times New Roman" w:eastAsia="Times New Roman" w:hAnsi="Times New Roman" w:cs="Times New Roman"/>
          <w:sz w:val="26"/>
          <w:szCs w:val="26"/>
          <w:lang w:eastAsia="ru-RU"/>
        </w:rPr>
        <w:t xml:space="preserve">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16. В </w:t>
      </w:r>
      <w:proofErr w:type="gramStart"/>
      <w:r w:rsidRPr="005166E1">
        <w:rPr>
          <w:rFonts w:ascii="Times New Roman" w:eastAsia="Times New Roman" w:hAnsi="Times New Roman" w:cs="Times New Roman"/>
          <w:sz w:val="26"/>
          <w:szCs w:val="26"/>
          <w:lang w:eastAsia="ru-RU"/>
        </w:rPr>
        <w:t>рамках  контрольных</w:t>
      </w:r>
      <w:proofErr w:type="gramEnd"/>
      <w:r w:rsidRPr="005166E1">
        <w:rPr>
          <w:rFonts w:ascii="Times New Roman" w:eastAsia="Times New Roman" w:hAnsi="Times New Roman" w:cs="Times New Roman"/>
          <w:sz w:val="26"/>
          <w:szCs w:val="26"/>
          <w:lang w:eastAsia="ru-RU"/>
        </w:rPr>
        <w:t xml:space="preserve"> мероприятий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17. Встречные проверки назначаются и проводятся в порядке, установленном для   контрольных мероприятий. Срок проведения встречных проверок не может превышать 20 рабочих дней. Результаты встречной проверки оформляются актом, который прилагается к </w:t>
      </w:r>
      <w:proofErr w:type="gramStart"/>
      <w:r w:rsidRPr="005166E1">
        <w:rPr>
          <w:rFonts w:ascii="Times New Roman" w:eastAsia="Times New Roman" w:hAnsi="Times New Roman" w:cs="Times New Roman"/>
          <w:sz w:val="26"/>
          <w:szCs w:val="26"/>
          <w:lang w:eastAsia="ru-RU"/>
        </w:rPr>
        <w:t>материалам  проверки</w:t>
      </w:r>
      <w:proofErr w:type="gramEnd"/>
      <w:r w:rsidRPr="005166E1">
        <w:rPr>
          <w:rFonts w:ascii="Times New Roman" w:eastAsia="Times New Roman" w:hAnsi="Times New Roman" w:cs="Times New Roman"/>
          <w:sz w:val="26"/>
          <w:szCs w:val="26"/>
          <w:lang w:eastAsia="ru-RU"/>
        </w:rPr>
        <w:t xml:space="preserve"> соответственно. По результатам встречной проверки меры принуждения к объекту встречной проверки не применяются.</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18. Решение о проведении контрольного </w:t>
      </w:r>
      <w:proofErr w:type="gramStart"/>
      <w:r w:rsidRPr="005166E1">
        <w:rPr>
          <w:rFonts w:ascii="Times New Roman" w:eastAsia="Times New Roman" w:hAnsi="Times New Roman" w:cs="Times New Roman"/>
          <w:sz w:val="26"/>
          <w:szCs w:val="26"/>
          <w:lang w:eastAsia="ru-RU"/>
        </w:rPr>
        <w:t>мероприятия  оформляется</w:t>
      </w:r>
      <w:proofErr w:type="gramEnd"/>
      <w:r w:rsidRPr="005166E1">
        <w:rPr>
          <w:rFonts w:ascii="Times New Roman" w:eastAsia="Times New Roman" w:hAnsi="Times New Roman" w:cs="Times New Roman"/>
          <w:sz w:val="26"/>
          <w:szCs w:val="26"/>
          <w:lang w:eastAsia="ru-RU"/>
        </w:rPr>
        <w:t xml:space="preserve"> распоряжением главы администрации.</w:t>
      </w:r>
    </w:p>
    <w:p w:rsidR="005166E1" w:rsidRPr="005166E1" w:rsidRDefault="005166E1" w:rsidP="005166E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166E1" w:rsidRPr="005166E1" w:rsidRDefault="005166E1" w:rsidP="005166E1">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lastRenderedPageBreak/>
        <w:t>II. Требования к планированию деятельности по контролю</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19. Составление плана контрольных мероприятий осуществляется с соблюдением следующих условий:</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а)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20. Отбор контрольных мероприятий осуществляется исходя из следующих критериев:</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а) существенность и значимость мероприятий, осуществляемых объектом контроля, и (или) направления и объемов бюджетных расходов;</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б) оценка состояния внутреннего финансового контроля и аудита в отношении объекта контроля,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в) длительность периода, прошедшего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3 года, данный критерий имеет наивысший приоритет);</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г) информации о наличии признаков нарушений, поступившей от</w:t>
      </w:r>
      <w:r w:rsidRPr="005166E1">
        <w:rPr>
          <w:rFonts w:ascii="Times New Roman" w:eastAsia="Times New Roman" w:hAnsi="Times New Roman" w:cs="Times New Roman"/>
          <w:color w:val="FF0000"/>
          <w:sz w:val="26"/>
          <w:szCs w:val="26"/>
          <w:lang w:eastAsia="ru-RU"/>
        </w:rPr>
        <w:t xml:space="preserve"> </w:t>
      </w:r>
      <w:r w:rsidRPr="005166E1">
        <w:rPr>
          <w:rFonts w:ascii="Times New Roman" w:eastAsia="Times New Roman" w:hAnsi="Times New Roman" w:cs="Times New Roman"/>
          <w:sz w:val="26"/>
          <w:szCs w:val="26"/>
          <w:lang w:eastAsia="ru-RU"/>
        </w:rPr>
        <w:t>органов муниципального финансового контроля, главных администраторов средств бюджета МО, а также выявленной по результатам анализа данных единой информационной системы в сфере закупок.</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21.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22. План контрольных мероприятий утверждается распоряжением главы </w:t>
      </w:r>
      <w:proofErr w:type="gramStart"/>
      <w:r w:rsidRPr="005166E1">
        <w:rPr>
          <w:rFonts w:ascii="Times New Roman" w:eastAsia="Times New Roman" w:hAnsi="Times New Roman" w:cs="Times New Roman"/>
          <w:sz w:val="26"/>
          <w:szCs w:val="26"/>
          <w:lang w:eastAsia="ru-RU"/>
        </w:rPr>
        <w:t>администрации  ежегодно</w:t>
      </w:r>
      <w:proofErr w:type="gramEnd"/>
      <w:r w:rsidRPr="005166E1">
        <w:rPr>
          <w:rFonts w:ascii="Times New Roman" w:eastAsia="Times New Roman" w:hAnsi="Times New Roman" w:cs="Times New Roman"/>
          <w:sz w:val="26"/>
          <w:szCs w:val="26"/>
          <w:lang w:eastAsia="ru-RU"/>
        </w:rPr>
        <w:t xml:space="preserve"> в срок не позднее 30 декабря года, предшествующего году проведения, на 2015 год не позднее 1 апреля 2015 года.</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166E1" w:rsidRPr="005166E1" w:rsidRDefault="005166E1" w:rsidP="005166E1">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III. Требования к проведению контрольных мероприятий</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23.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24. Контрольное мероприятие проводится на основании распоряжения главы администрации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25. Решение о приостановлении проведения контрольного мероприятия принимается главой администрации на основании мотивированного обращения должностного лица, в соответствии с настоящим Порядком. На время приостановления проведения контрольного мероприятия течение его срока прерывается.</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26.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lastRenderedPageBreak/>
        <w:t xml:space="preserve">27. Решение о приостановлении (возобновлении) проведения контрольного мероприятия оформляется распоряжением главы администрации.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28. Программа контрольного мероприятия подготавливается в соответствии с распоряжением главы администрации.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29. В программе указываются: наименование объекта контроля, тема контрольного мероприятия, проверяемый период, перечень вопросов, подлежащий изучению в ходе проведения контрольного мероприятия.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30. Программа контрольного мероприятия может быть изменена в ходе ее проведения.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166E1" w:rsidRPr="005166E1" w:rsidRDefault="005166E1" w:rsidP="005166E1">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Проведение контрольного мероприятия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31. При проведении контрольного </w:t>
      </w:r>
      <w:proofErr w:type="gramStart"/>
      <w:r w:rsidRPr="005166E1">
        <w:rPr>
          <w:rFonts w:ascii="Times New Roman" w:eastAsia="Times New Roman" w:hAnsi="Times New Roman" w:cs="Times New Roman"/>
          <w:sz w:val="26"/>
          <w:szCs w:val="26"/>
          <w:lang w:eastAsia="ru-RU"/>
        </w:rPr>
        <w:t>мероприятия  осуществляются</w:t>
      </w:r>
      <w:proofErr w:type="gramEnd"/>
      <w:r w:rsidRPr="005166E1">
        <w:rPr>
          <w:rFonts w:ascii="Times New Roman" w:eastAsia="Times New Roman" w:hAnsi="Times New Roman" w:cs="Times New Roman"/>
          <w:sz w:val="26"/>
          <w:szCs w:val="26"/>
          <w:lang w:eastAsia="ru-RU"/>
        </w:rPr>
        <w:t xml:space="preserve"> анализ и оценка состояния сферы деятельности объекта контроля.</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32. Контрольное мероприятие проводится в порядке и сроки, установленные для выездных проверок (ревизий).</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33. При проведении контрольного мероприятия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34. По результатам контрольного мероприятия оформляется заключение, которое подписывается должностным лицом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Заключение состоит из вводной и описательной частей.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Вводная часть содержит информацию, относящуюся к объекту контроля и предмету контрольного </w:t>
      </w:r>
      <w:proofErr w:type="gramStart"/>
      <w:r w:rsidRPr="005166E1">
        <w:rPr>
          <w:rFonts w:ascii="Times New Roman" w:eastAsia="Times New Roman" w:hAnsi="Times New Roman" w:cs="Times New Roman"/>
          <w:sz w:val="26"/>
          <w:szCs w:val="26"/>
          <w:lang w:eastAsia="ru-RU"/>
        </w:rPr>
        <w:t>мероприятия  (</w:t>
      </w:r>
      <w:proofErr w:type="gramEnd"/>
      <w:r w:rsidRPr="005166E1">
        <w:rPr>
          <w:rFonts w:ascii="Times New Roman" w:eastAsia="Times New Roman" w:hAnsi="Times New Roman" w:cs="Times New Roman"/>
          <w:sz w:val="26"/>
          <w:szCs w:val="26"/>
          <w:lang w:eastAsia="ru-RU"/>
        </w:rPr>
        <w:t>наименование темы, дату и место составления, сведения об участниках и основание проведения, проверяемый период).</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Описательная часть должна состоять из разделов в соответствии с вопросами, указанными в программе контрольного мероприятия. Анализ и оценка состояния сферы деятельности объекта контроля, описание фактов нарушений, выявленных в ходе обследования, должны содержать следующую обязательную информацию: какие законодательные, другие нормативные правовые акты или их отдельные положения нарушены, за какой период, когда и в чем выразились нарушения, последствия этих нарушений.</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К заключению прилагаются материалы исследования, экспертизы, фото-, видео- и иные материалы.</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35. Заключение и иные материалы обследования подлежат рассмотрению руководителем в течение 30 дней со дня подписания заключения.</w:t>
      </w:r>
    </w:p>
    <w:p w:rsidR="005166E1" w:rsidRPr="005166E1" w:rsidRDefault="005166E1" w:rsidP="005166E1">
      <w:pPr>
        <w:autoSpaceDE w:val="0"/>
        <w:autoSpaceDN w:val="0"/>
        <w:adjustRightInd w:val="0"/>
        <w:spacing w:after="0" w:line="240" w:lineRule="auto"/>
        <w:ind w:firstLine="720"/>
        <w:outlineLvl w:val="2"/>
        <w:rPr>
          <w:rFonts w:ascii="Times New Roman" w:eastAsia="Times New Roman" w:hAnsi="Times New Roman" w:cs="Times New Roman"/>
          <w:sz w:val="26"/>
          <w:szCs w:val="26"/>
          <w:lang w:eastAsia="ru-RU"/>
        </w:rPr>
      </w:pPr>
    </w:p>
    <w:p w:rsidR="005166E1" w:rsidRPr="005166E1" w:rsidRDefault="005166E1" w:rsidP="005166E1">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Реализация результатов проведения контрольных мероприятий</w:t>
      </w:r>
    </w:p>
    <w:p w:rsidR="005166E1" w:rsidRPr="005166E1" w:rsidRDefault="005166E1" w:rsidP="005166E1">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36. При осуществлении полномочий по внутреннему муниципальному финансовому контролю в сфере бюджетных правоотношений должностное </w:t>
      </w:r>
      <w:proofErr w:type="gramStart"/>
      <w:r w:rsidRPr="005166E1">
        <w:rPr>
          <w:rFonts w:ascii="Times New Roman" w:eastAsia="Times New Roman" w:hAnsi="Times New Roman" w:cs="Times New Roman"/>
          <w:sz w:val="26"/>
          <w:szCs w:val="26"/>
          <w:lang w:eastAsia="ru-RU"/>
        </w:rPr>
        <w:t>лицо,  направляет</w:t>
      </w:r>
      <w:proofErr w:type="gramEnd"/>
      <w:r w:rsidRPr="005166E1">
        <w:rPr>
          <w:rFonts w:ascii="Times New Roman" w:eastAsia="Times New Roman" w:hAnsi="Times New Roman" w:cs="Times New Roman"/>
          <w:sz w:val="26"/>
          <w:szCs w:val="26"/>
          <w:lang w:eastAsia="ru-RU"/>
        </w:rPr>
        <w:t xml:space="preserve">  на имя главы администрации:</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представления, содержащие обязательную для рассмотрения в установленные в нем сроки или, если срок в нем не установлен, в течение 30 дней со дня его получения, информацию о выявленных нарушениях бюджетного законодательства Российской Федерации, нормативных правовых актов Ханты-Мансийского </w:t>
      </w:r>
      <w:r w:rsidRPr="005166E1">
        <w:rPr>
          <w:rFonts w:ascii="Times New Roman" w:eastAsia="Times New Roman" w:hAnsi="Times New Roman" w:cs="Times New Roman"/>
          <w:sz w:val="26"/>
          <w:szCs w:val="26"/>
          <w:lang w:eastAsia="ru-RU"/>
        </w:rPr>
        <w:lastRenderedPageBreak/>
        <w:t>автономного округа- Югры, муниципальных правовых актов муниципального образования муниципального образования сельского поселения Хулимсунт ,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предписания об устранении нарушений бюджетного законодательства Российской Федерации, нормативных правовых актов Ханты-Мансийского автономного округа- Югры, муниципальных правовых актов муниципального образования сельского поселения Хулимсунт,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 сельского поселения Хулимсунт, в установленный в предписании срок;</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37. При осуществлении внутреннего муниципального финансового контроля в отношении закупок для обеспечения муниципальных нужд муниципального образования сельского поселения Хулимсунт направляет предписания об устранении нарушений законодательства Российской Федерации, нормативных правовых актов Ханты-Мансийского автономного округа- Югры, муниципальных правовых актов муниципального образования сельского поселения Хулимсунт,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38. Представления и предписания в течение 30 рабочих дней со дня принятия решения о применении бюджетной меры (бюджетных мер) направляются главе администрации.</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39. Отмена представлений и предписаний должностного лица, уполномоченного на осуществление внутреннего финансового контроля   </w:t>
      </w:r>
      <w:proofErr w:type="gramStart"/>
      <w:r w:rsidRPr="005166E1">
        <w:rPr>
          <w:rFonts w:ascii="Times New Roman" w:eastAsia="Times New Roman" w:hAnsi="Times New Roman" w:cs="Times New Roman"/>
          <w:sz w:val="26"/>
          <w:szCs w:val="26"/>
          <w:lang w:eastAsia="ru-RU"/>
        </w:rPr>
        <w:t>возможна  в</w:t>
      </w:r>
      <w:proofErr w:type="gramEnd"/>
      <w:r w:rsidRPr="005166E1">
        <w:rPr>
          <w:rFonts w:ascii="Times New Roman" w:eastAsia="Times New Roman" w:hAnsi="Times New Roman" w:cs="Times New Roman"/>
          <w:sz w:val="26"/>
          <w:szCs w:val="26"/>
          <w:lang w:eastAsia="ru-RU"/>
        </w:rPr>
        <w:t xml:space="preserve"> судебном порядке.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40. Должностное лицо контроля   осуществляет контроль за исполнением представлений и предписаний. В случае неисполнения представлений и предписаний к лицу, не исполнившему такое представление и (или) предписание, </w:t>
      </w:r>
      <w:proofErr w:type="gramStart"/>
      <w:r w:rsidRPr="005166E1">
        <w:rPr>
          <w:rFonts w:ascii="Times New Roman" w:eastAsia="Times New Roman" w:hAnsi="Times New Roman" w:cs="Times New Roman"/>
          <w:sz w:val="26"/>
          <w:szCs w:val="26"/>
          <w:lang w:eastAsia="ru-RU"/>
        </w:rPr>
        <w:t>применяются  меры</w:t>
      </w:r>
      <w:proofErr w:type="gramEnd"/>
      <w:r w:rsidRPr="005166E1">
        <w:rPr>
          <w:rFonts w:ascii="Times New Roman" w:eastAsia="Times New Roman" w:hAnsi="Times New Roman" w:cs="Times New Roman"/>
          <w:sz w:val="26"/>
          <w:szCs w:val="26"/>
          <w:lang w:eastAsia="ru-RU"/>
        </w:rPr>
        <w:t xml:space="preserve"> ответственности в соответствии с законодательством Российской Федерации, нормативными правовыми актами Ханты-Мансийского автономного округа- Югры.</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41. В случае неисполнения предписания о возмещении ущерба, причиненного муниципальному образованию сельского поселения Хулимсунт, нарушением бюджетного законодательства Российской Федерации, нормативных правовых актов Ханты-Мансийского автономного округа- Югры, муниципальных правовых актов муниципального образования сельского поселения Хулимсунт, должностное лицо, направляет в суд исковое заявление о возмещении должностными лицами, допустившими указанное нарушение, ущерба, причиненного муниципальному образованию сельского поселения Хулимсунт и защищает в суде интересы муниципального образования сельского поселения Хулимсунт по этому иску.</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42. При выявлении в ходе проведения контрольных мероприятий административных правонарушений должностное лицо, возбуждает дела об административных правонарушениях в порядке, установленном законодательством Российской Федерации и нормативными правовыми актами Ханты-Мансийского автономного округа- Югры об административных правонарушениях.</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43. В случае выявления обстоятельств и фактов, свидетельствующих о признаках нарушений, относящихся к компетенции другого государственного </w:t>
      </w:r>
      <w:r w:rsidRPr="005166E1">
        <w:rPr>
          <w:rFonts w:ascii="Times New Roman" w:eastAsia="Times New Roman" w:hAnsi="Times New Roman" w:cs="Times New Roman"/>
          <w:sz w:val="26"/>
          <w:szCs w:val="26"/>
          <w:lang w:eastAsia="ru-RU"/>
        </w:rPr>
        <w:lastRenderedPageBreak/>
        <w:t>органа (должностного лица), такие материалы направляются для рассмотрения в порядке, установленном законодательством Российской Федерации.</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44.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распоряжением главы администрации, по предложению должностного лица. </w:t>
      </w:r>
    </w:p>
    <w:p w:rsidR="005166E1" w:rsidRPr="005166E1" w:rsidRDefault="005166E1" w:rsidP="005166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166E1" w:rsidRPr="005166E1" w:rsidRDefault="005166E1" w:rsidP="005166E1">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 xml:space="preserve">IV. </w:t>
      </w:r>
      <w:bookmarkStart w:id="4" w:name="_Hlk56611825"/>
      <w:r w:rsidRPr="005166E1">
        <w:rPr>
          <w:rFonts w:ascii="Times New Roman" w:eastAsia="Times New Roman" w:hAnsi="Times New Roman" w:cs="Times New Roman"/>
          <w:sz w:val="26"/>
          <w:szCs w:val="26"/>
          <w:lang w:eastAsia="ru-RU"/>
        </w:rPr>
        <w:t>Требования к составлению и представлению отчетности</w:t>
      </w:r>
    </w:p>
    <w:p w:rsidR="005166E1" w:rsidRPr="005166E1" w:rsidRDefault="005166E1" w:rsidP="005166E1">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5166E1">
        <w:rPr>
          <w:rFonts w:ascii="Times New Roman" w:eastAsia="Times New Roman" w:hAnsi="Times New Roman" w:cs="Times New Roman"/>
          <w:sz w:val="26"/>
          <w:szCs w:val="26"/>
          <w:lang w:eastAsia="ru-RU"/>
        </w:rPr>
        <w:t>о результатах проведения контрольных мероприятий</w:t>
      </w:r>
      <w:bookmarkEnd w:id="4"/>
    </w:p>
    <w:p w:rsidR="005166E1" w:rsidRPr="005166E1" w:rsidRDefault="005166E1" w:rsidP="005166E1">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Pr="00B44AD7">
        <w:rPr>
          <w:rFonts w:ascii="Times New Roman" w:eastAsia="Times New Roman" w:hAnsi="Times New Roman" w:cs="Times New Roman"/>
          <w:sz w:val="26"/>
          <w:szCs w:val="26"/>
          <w:lang w:eastAsia="ru-RU"/>
        </w:rPr>
        <w:t>.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предусматривающие в том числе форму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Pr="00B44AD7">
        <w:rPr>
          <w:rFonts w:ascii="Times New Roman" w:eastAsia="Times New Roman" w:hAnsi="Times New Roman" w:cs="Times New Roman"/>
          <w:sz w:val="26"/>
          <w:szCs w:val="26"/>
          <w:lang w:eastAsia="ru-RU"/>
        </w:rPr>
        <w:t>. В отчете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Pr="00B44AD7">
        <w:rPr>
          <w:rFonts w:ascii="Times New Roman" w:eastAsia="Times New Roman" w:hAnsi="Times New Roman" w:cs="Times New Roman"/>
          <w:sz w:val="26"/>
          <w:szCs w:val="26"/>
          <w:lang w:eastAsia="ru-RU"/>
        </w:rPr>
        <w:t>. Отчетным периодом является календарный год - с 1 января по 31 декабря включительно.</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Pr="00B44AD7">
        <w:rPr>
          <w:rFonts w:ascii="Times New Roman" w:eastAsia="Times New Roman" w:hAnsi="Times New Roman" w:cs="Times New Roman"/>
          <w:sz w:val="26"/>
          <w:szCs w:val="26"/>
          <w:lang w:eastAsia="ru-RU"/>
        </w:rPr>
        <w:t>. В отчет включаются сведения по контрольным мероприятиям, завершенным в отчетном периоде, независимо от даты их начала.</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Pr="00B44AD7">
        <w:rPr>
          <w:rFonts w:ascii="Times New Roman" w:eastAsia="Times New Roman" w:hAnsi="Times New Roman" w:cs="Times New Roman"/>
          <w:sz w:val="26"/>
          <w:szCs w:val="26"/>
          <w:lang w:eastAsia="ru-RU"/>
        </w:rPr>
        <w:t>. Стоимостные показатели отражаются в тысячах рублей с точностью до первого десятичного знака.     </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Pr="00B44AD7">
        <w:rPr>
          <w:rFonts w:ascii="Times New Roman" w:eastAsia="Times New Roman" w:hAnsi="Times New Roman" w:cs="Times New Roman"/>
          <w:sz w:val="26"/>
          <w:szCs w:val="26"/>
          <w:lang w:eastAsia="ru-RU"/>
        </w:rPr>
        <w:t>. Отчет составляется по форме согласно приложению.</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Pr="00B44AD7">
        <w:rPr>
          <w:rFonts w:ascii="Times New Roman" w:eastAsia="Times New Roman" w:hAnsi="Times New Roman" w:cs="Times New Roman"/>
          <w:sz w:val="26"/>
          <w:szCs w:val="26"/>
          <w:lang w:eastAsia="ru-RU"/>
        </w:rPr>
        <w:t>. В строках 010-010/2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(строка 010/1);</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(строка 010/2).</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 строке 011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строки 010).</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w:t>
      </w:r>
      <w:r w:rsidRPr="00B44AD7">
        <w:rPr>
          <w:rFonts w:ascii="Times New Roman" w:eastAsia="Times New Roman" w:hAnsi="Times New Roman" w:cs="Times New Roman"/>
          <w:sz w:val="26"/>
          <w:szCs w:val="26"/>
          <w:lang w:eastAsia="ru-RU"/>
        </w:rPr>
        <w:lastRenderedPageBreak/>
        <w:t>(местного бюджета), включающего проверки главных администраторов бюджетных средств, их предоставивших, в объеме проверенных средств по строке 010/1 учитывается только объем предоставленных средств, по которым проведены соответствующие контрольные мероприятия.</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 строках 020-020/2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(строка 020/1);</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(строка 020/2).</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 строке 021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строки 020).</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 строках 030-032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 соответствии с планом контрольных мероприятий (строка 031);</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внеплановые ревизии и проверки (строка 032);</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общее количество ревизий и проверок (строка 030 - сумма строк 031 и 032).</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 строку 030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 строках 040 и 041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(строка 040),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041) (из строки 040).</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 строки 040 и 041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 строках 050 и 051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(строка 050),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051) (из строки 050).</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 xml:space="preserve">В строки 050 и 051 не включается количество камеральных проверок, проведенных органами прокуратуры Российской Федерации, органами </w:t>
      </w:r>
      <w:r w:rsidRPr="00B44AD7">
        <w:rPr>
          <w:rFonts w:ascii="Times New Roman" w:eastAsia="Times New Roman" w:hAnsi="Times New Roman" w:cs="Times New Roman"/>
          <w:sz w:val="26"/>
          <w:szCs w:val="26"/>
          <w:lang w:eastAsia="ru-RU"/>
        </w:rPr>
        <w:lastRenderedPageBreak/>
        <w:t>исполнительной власти, их территориальными органами и иными организациями, в которых приняли участие должностные лица органа контроля.</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 строках 060-062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 соответствии с планом контрольных мероприятий (строка 061);</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внеплановые обследования (строка 062);</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общее количество обследований (строка 060 - сумма строк 061 и 062).</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Pr="00B44AD7">
        <w:rPr>
          <w:rFonts w:ascii="Times New Roman" w:eastAsia="Times New Roman" w:hAnsi="Times New Roman" w:cs="Times New Roman"/>
          <w:sz w:val="26"/>
          <w:szCs w:val="26"/>
          <w:lang w:eastAsia="ru-RU"/>
        </w:rPr>
        <w:t>. Отчет представляется с пояснительной запиской, включающей информацию (сведения):</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б) об объеме бюджетных средств, затраченных на содержание органа контроля;</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г) о количестве нарушений, выявленных органом контроля;</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д) о реализации результатов контрольных мероприятий в части:</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направленных объектам контроля представлений и предписаний органа контроля;</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Pr="00B44AD7">
        <w:rPr>
          <w:rFonts w:ascii="Times New Roman" w:eastAsia="Times New Roman" w:hAnsi="Times New Roman" w:cs="Times New Roman"/>
          <w:sz w:val="26"/>
          <w:szCs w:val="26"/>
          <w:lang w:eastAsia="ru-RU"/>
        </w:rPr>
        <w:t xml:space="preserve">. При необходимости раскрытия дополнительной информации об осуществлении внутреннего государственного (муниципального) финансового </w:t>
      </w:r>
      <w:r w:rsidRPr="00B44AD7">
        <w:rPr>
          <w:rFonts w:ascii="Times New Roman" w:eastAsia="Times New Roman" w:hAnsi="Times New Roman" w:cs="Times New Roman"/>
          <w:sz w:val="26"/>
          <w:szCs w:val="26"/>
          <w:lang w:eastAsia="ru-RU"/>
        </w:rPr>
        <w:lastRenderedPageBreak/>
        <w:t>контроля в пояснительную записку включаются описание и характеристика показателей, содержащихся в отчете.</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r w:rsidR="00637104">
        <w:rPr>
          <w:rFonts w:ascii="Times New Roman" w:eastAsia="Times New Roman" w:hAnsi="Times New Roman" w:cs="Times New Roman"/>
          <w:sz w:val="26"/>
          <w:szCs w:val="26"/>
          <w:lang w:eastAsia="ru-RU"/>
        </w:rPr>
        <w:t>.</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Pr="00B44AD7">
        <w:rPr>
          <w:rFonts w:ascii="Times New Roman" w:eastAsia="Times New Roman" w:hAnsi="Times New Roman" w:cs="Times New Roman"/>
          <w:sz w:val="26"/>
          <w:szCs w:val="26"/>
          <w:lang w:eastAsia="ru-RU"/>
        </w:rPr>
        <w:t>. Отчет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Федеральным казначейством в Министерство финансов Российской Федерации;</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B44AD7" w:rsidRPr="00B44AD7" w:rsidRDefault="00B44AD7" w:rsidP="006371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Pr="00B44AD7">
        <w:rPr>
          <w:rFonts w:ascii="Times New Roman" w:eastAsia="Times New Roman" w:hAnsi="Times New Roman" w:cs="Times New Roman"/>
          <w:sz w:val="26"/>
          <w:szCs w:val="26"/>
          <w:lang w:eastAsia="ru-RU"/>
        </w:rPr>
        <w:t>. Отчет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37104" w:rsidRPr="00B44AD7"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4AD7" w:rsidRPr="00B44AD7" w:rsidRDefault="00B44AD7" w:rsidP="00637104">
      <w:pPr>
        <w:autoSpaceDE w:val="0"/>
        <w:autoSpaceDN w:val="0"/>
        <w:adjustRightInd w:val="0"/>
        <w:spacing w:after="0" w:line="240" w:lineRule="auto"/>
        <w:ind w:left="5664" w:firstLine="708"/>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Приложение</w:t>
      </w:r>
    </w:p>
    <w:p w:rsidR="00B44AD7" w:rsidRPr="00B44AD7" w:rsidRDefault="00B44AD7" w:rsidP="00637104">
      <w:pPr>
        <w:autoSpaceDE w:val="0"/>
        <w:autoSpaceDN w:val="0"/>
        <w:adjustRightInd w:val="0"/>
        <w:spacing w:after="0" w:line="240" w:lineRule="auto"/>
        <w:ind w:left="4248" w:firstLine="708"/>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к федеральному стандарту внутреннего</w:t>
      </w:r>
    </w:p>
    <w:p w:rsidR="00B44AD7" w:rsidRPr="00B44AD7" w:rsidRDefault="00B44AD7" w:rsidP="00637104">
      <w:pPr>
        <w:autoSpaceDE w:val="0"/>
        <w:autoSpaceDN w:val="0"/>
        <w:adjustRightInd w:val="0"/>
        <w:spacing w:after="0" w:line="240" w:lineRule="auto"/>
        <w:ind w:left="4248" w:firstLine="708"/>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государственного (муниципального)</w:t>
      </w:r>
    </w:p>
    <w:p w:rsidR="00B44AD7" w:rsidRPr="00B44AD7" w:rsidRDefault="00B44AD7" w:rsidP="00637104">
      <w:pPr>
        <w:autoSpaceDE w:val="0"/>
        <w:autoSpaceDN w:val="0"/>
        <w:adjustRightInd w:val="0"/>
        <w:spacing w:after="0" w:line="240" w:lineRule="auto"/>
        <w:ind w:left="4248" w:firstLine="708"/>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финансового контроля "Правила</w:t>
      </w:r>
    </w:p>
    <w:p w:rsidR="00B44AD7" w:rsidRPr="00B44AD7" w:rsidRDefault="00B44AD7" w:rsidP="00637104">
      <w:pPr>
        <w:autoSpaceDE w:val="0"/>
        <w:autoSpaceDN w:val="0"/>
        <w:adjustRightInd w:val="0"/>
        <w:spacing w:after="0" w:line="240" w:lineRule="auto"/>
        <w:ind w:left="4956"/>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составления отчетности о результатах</w:t>
      </w:r>
    </w:p>
    <w:p w:rsidR="00B44AD7" w:rsidRPr="00B44AD7" w:rsidRDefault="00637104"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B44AD7" w:rsidRPr="00B44AD7">
        <w:rPr>
          <w:rFonts w:ascii="Times New Roman" w:eastAsia="Times New Roman" w:hAnsi="Times New Roman" w:cs="Times New Roman"/>
          <w:sz w:val="26"/>
          <w:szCs w:val="26"/>
          <w:lang w:eastAsia="ru-RU"/>
        </w:rPr>
        <w:t>контрольной деятельности"</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4AD7" w:rsidRPr="00B44AD7" w:rsidRDefault="00B44AD7" w:rsidP="00637104">
      <w:pPr>
        <w:autoSpaceDE w:val="0"/>
        <w:autoSpaceDN w:val="0"/>
        <w:adjustRightInd w:val="0"/>
        <w:spacing w:after="0" w:line="240" w:lineRule="auto"/>
        <w:ind w:left="3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(форма)</w:t>
      </w:r>
    </w:p>
    <w:p w:rsidR="00B44AD7" w:rsidRPr="00B44AD7" w:rsidRDefault="00B44AD7" w:rsidP="00CD556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44AD7" w:rsidRPr="00B44AD7" w:rsidRDefault="00B44AD7" w:rsidP="00CD556D">
      <w:pPr>
        <w:autoSpaceDE w:val="0"/>
        <w:autoSpaceDN w:val="0"/>
        <w:adjustRightInd w:val="0"/>
        <w:spacing w:after="0" w:line="240" w:lineRule="auto"/>
        <w:ind w:left="2832" w:firstLine="708"/>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ОТЧЕТ</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4AD7">
        <w:rPr>
          <w:rFonts w:ascii="Times New Roman" w:eastAsia="Times New Roman" w:hAnsi="Times New Roman" w:cs="Times New Roman"/>
          <w:sz w:val="26"/>
          <w:szCs w:val="26"/>
          <w:lang w:eastAsia="ru-RU"/>
        </w:rPr>
        <w:t>о результатах контрольной деятельности органа внутреннего государственного (муниципального) финансового контроля</w:t>
      </w:r>
    </w:p>
    <w:p w:rsidR="00637104" w:rsidRDefault="00637104" w:rsidP="0063710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B44AD7" w:rsidRPr="00B44AD7" w:rsidRDefault="00637104" w:rsidP="0063710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44AD7" w:rsidRPr="00B44AD7">
        <w:rPr>
          <w:rFonts w:ascii="Times New Roman" w:eastAsia="Times New Roman" w:hAnsi="Times New Roman" w:cs="Times New Roman"/>
          <w:sz w:val="26"/>
          <w:szCs w:val="26"/>
          <w:lang w:eastAsia="ru-RU"/>
        </w:rPr>
        <w:t>на 1 ______________ 20____ г.</w:t>
      </w: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4AD7" w:rsidRPr="00B44AD7" w:rsidRDefault="00B44AD7" w:rsidP="00B44AD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87"/>
        <w:gridCol w:w="107"/>
        <w:gridCol w:w="2616"/>
        <w:gridCol w:w="107"/>
        <w:gridCol w:w="107"/>
        <w:gridCol w:w="107"/>
        <w:gridCol w:w="924"/>
      </w:tblGrid>
      <w:tr w:rsidR="004C3C77" w:rsidRPr="00637104" w:rsidTr="004C3C77">
        <w:trPr>
          <w:tblCellSpacing w:w="15" w:type="dxa"/>
        </w:trPr>
        <w:tc>
          <w:tcPr>
            <w:tcW w:w="0" w:type="auto"/>
            <w:hideMark/>
          </w:tcPr>
          <w:p w:rsidR="004C3C77" w:rsidRPr="00637104" w:rsidRDefault="004C3C77"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Наименование </w:t>
            </w:r>
          </w:p>
        </w:tc>
        <w:tc>
          <w:tcPr>
            <w:tcW w:w="0" w:type="auto"/>
            <w:hideMark/>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c>
          <w:tcPr>
            <w:tcW w:w="0" w:type="auto"/>
            <w:hideMark/>
          </w:tcPr>
          <w:p w:rsidR="004C3C77" w:rsidRPr="00637104" w:rsidRDefault="004C3C77" w:rsidP="006371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Дата </w:t>
            </w:r>
          </w:p>
        </w:tc>
        <w:tc>
          <w:tcPr>
            <w:tcW w:w="0" w:type="auto"/>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c>
          <w:tcPr>
            <w:tcW w:w="0" w:type="auto"/>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c>
          <w:tcPr>
            <w:tcW w:w="0" w:type="auto"/>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r>
      <w:tr w:rsidR="004C3C77" w:rsidRPr="00637104" w:rsidTr="004C3C77">
        <w:trPr>
          <w:tblCellSpacing w:w="15" w:type="dxa"/>
        </w:trPr>
        <w:tc>
          <w:tcPr>
            <w:tcW w:w="0" w:type="auto"/>
            <w:hideMark/>
          </w:tcPr>
          <w:p w:rsidR="004C3C77" w:rsidRPr="00637104" w:rsidRDefault="004C3C77"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органа контроля </w:t>
            </w:r>
          </w:p>
        </w:tc>
        <w:tc>
          <w:tcPr>
            <w:tcW w:w="0" w:type="auto"/>
            <w:hideMark/>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c>
          <w:tcPr>
            <w:tcW w:w="0" w:type="auto"/>
            <w:hideMark/>
          </w:tcPr>
          <w:p w:rsidR="004C3C77" w:rsidRPr="00637104" w:rsidRDefault="004C3C77" w:rsidP="006371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по </w:t>
            </w:r>
            <w:hyperlink r:id="rId11" w:history="1">
              <w:r w:rsidRPr="00637104">
                <w:rPr>
                  <w:rFonts w:ascii="Times New Roman" w:eastAsia="Times New Roman" w:hAnsi="Times New Roman" w:cs="Times New Roman"/>
                  <w:color w:val="0000FF"/>
                  <w:sz w:val="24"/>
                  <w:szCs w:val="24"/>
                  <w:lang w:eastAsia="ru-RU"/>
                </w:rPr>
                <w:t>ОКПО</w:t>
              </w:r>
            </w:hyperlink>
            <w:r w:rsidRPr="00637104">
              <w:rPr>
                <w:rFonts w:ascii="Times New Roman" w:eastAsia="Times New Roman" w:hAnsi="Times New Roman" w:cs="Times New Roman"/>
                <w:sz w:val="24"/>
                <w:szCs w:val="24"/>
                <w:lang w:eastAsia="ru-RU"/>
              </w:rPr>
              <w:t xml:space="preserve"> </w:t>
            </w:r>
          </w:p>
        </w:tc>
        <w:tc>
          <w:tcPr>
            <w:tcW w:w="0" w:type="auto"/>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c>
          <w:tcPr>
            <w:tcW w:w="0" w:type="auto"/>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c>
          <w:tcPr>
            <w:tcW w:w="0" w:type="auto"/>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r>
      <w:tr w:rsidR="004C3C77" w:rsidRPr="00637104" w:rsidTr="004C3C77">
        <w:trPr>
          <w:tblCellSpacing w:w="15" w:type="dxa"/>
        </w:trPr>
        <w:tc>
          <w:tcPr>
            <w:tcW w:w="0" w:type="auto"/>
            <w:hideMark/>
          </w:tcPr>
          <w:p w:rsidR="004C3C77" w:rsidRPr="00637104" w:rsidRDefault="004C3C77" w:rsidP="00637104">
            <w:pPr>
              <w:spacing w:after="0" w:line="240" w:lineRule="auto"/>
              <w:rPr>
                <w:rFonts w:ascii="Times New Roman" w:eastAsia="Times New Roman" w:hAnsi="Times New Roman" w:cs="Times New Roman"/>
                <w:sz w:val="20"/>
                <w:szCs w:val="20"/>
                <w:lang w:eastAsia="ru-RU"/>
              </w:rPr>
            </w:pPr>
          </w:p>
        </w:tc>
        <w:tc>
          <w:tcPr>
            <w:tcW w:w="0" w:type="auto"/>
            <w:hideMark/>
          </w:tcPr>
          <w:p w:rsidR="004C3C77" w:rsidRPr="00637104" w:rsidRDefault="004C3C77" w:rsidP="00637104">
            <w:pPr>
              <w:spacing w:after="0" w:line="240" w:lineRule="auto"/>
              <w:rPr>
                <w:rFonts w:ascii="Times New Roman" w:eastAsia="Times New Roman" w:hAnsi="Times New Roman" w:cs="Times New Roman"/>
                <w:sz w:val="20"/>
                <w:szCs w:val="20"/>
                <w:lang w:eastAsia="ru-RU"/>
              </w:rPr>
            </w:pPr>
          </w:p>
        </w:tc>
        <w:tc>
          <w:tcPr>
            <w:tcW w:w="0" w:type="auto"/>
            <w:hideMark/>
          </w:tcPr>
          <w:p w:rsidR="004C3C77" w:rsidRPr="00637104" w:rsidRDefault="004C3C77" w:rsidP="006371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по </w:t>
            </w:r>
            <w:hyperlink r:id="rId12" w:history="1">
              <w:r w:rsidRPr="00637104">
                <w:rPr>
                  <w:rFonts w:ascii="Times New Roman" w:eastAsia="Times New Roman" w:hAnsi="Times New Roman" w:cs="Times New Roman"/>
                  <w:color w:val="0000FF"/>
                  <w:sz w:val="24"/>
                  <w:szCs w:val="24"/>
                  <w:lang w:eastAsia="ru-RU"/>
                </w:rPr>
                <w:t>ОКТМО</w:t>
              </w:r>
            </w:hyperlink>
            <w:r w:rsidRPr="00637104">
              <w:rPr>
                <w:rFonts w:ascii="Times New Roman" w:eastAsia="Times New Roman" w:hAnsi="Times New Roman" w:cs="Times New Roman"/>
                <w:sz w:val="24"/>
                <w:szCs w:val="24"/>
                <w:lang w:eastAsia="ru-RU"/>
              </w:rPr>
              <w:t xml:space="preserve"> </w:t>
            </w:r>
          </w:p>
        </w:tc>
        <w:tc>
          <w:tcPr>
            <w:tcW w:w="0" w:type="auto"/>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c>
          <w:tcPr>
            <w:tcW w:w="0" w:type="auto"/>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c>
          <w:tcPr>
            <w:tcW w:w="0" w:type="auto"/>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r>
      <w:tr w:rsidR="004C3C77" w:rsidRPr="00637104" w:rsidTr="004C3C77">
        <w:trPr>
          <w:tblCellSpacing w:w="15" w:type="dxa"/>
        </w:trPr>
        <w:tc>
          <w:tcPr>
            <w:tcW w:w="0" w:type="auto"/>
            <w:hideMark/>
          </w:tcPr>
          <w:p w:rsidR="004C3C77" w:rsidRPr="00637104" w:rsidRDefault="004C3C77"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Периодичность: годовая </w:t>
            </w:r>
          </w:p>
        </w:tc>
        <w:tc>
          <w:tcPr>
            <w:tcW w:w="0" w:type="auto"/>
            <w:hideMark/>
          </w:tcPr>
          <w:p w:rsidR="004C3C77" w:rsidRPr="00637104" w:rsidRDefault="004C3C77" w:rsidP="00637104">
            <w:pPr>
              <w:spacing w:after="0" w:line="240" w:lineRule="auto"/>
              <w:rPr>
                <w:rFonts w:ascii="Times New Roman" w:eastAsia="Times New Roman" w:hAnsi="Times New Roman" w:cs="Times New Roman"/>
                <w:sz w:val="24"/>
                <w:szCs w:val="24"/>
                <w:lang w:eastAsia="ru-RU"/>
              </w:rPr>
            </w:pPr>
          </w:p>
        </w:tc>
        <w:tc>
          <w:tcPr>
            <w:tcW w:w="0" w:type="auto"/>
            <w:hideMark/>
          </w:tcPr>
          <w:p w:rsidR="004C3C77" w:rsidRPr="00637104" w:rsidRDefault="004C3C77" w:rsidP="00637104">
            <w:pPr>
              <w:spacing w:after="0" w:line="240" w:lineRule="auto"/>
              <w:rPr>
                <w:rFonts w:ascii="Times New Roman" w:eastAsia="Times New Roman" w:hAnsi="Times New Roman" w:cs="Times New Roman"/>
                <w:sz w:val="20"/>
                <w:szCs w:val="20"/>
                <w:lang w:eastAsia="ru-RU"/>
              </w:rPr>
            </w:pPr>
          </w:p>
        </w:tc>
        <w:tc>
          <w:tcPr>
            <w:tcW w:w="0" w:type="auto"/>
          </w:tcPr>
          <w:p w:rsidR="004C3C77" w:rsidRPr="00637104" w:rsidRDefault="004C3C77" w:rsidP="00637104">
            <w:pPr>
              <w:spacing w:after="0" w:line="240" w:lineRule="auto"/>
              <w:rPr>
                <w:rFonts w:ascii="Times New Roman" w:eastAsia="Times New Roman" w:hAnsi="Times New Roman" w:cs="Times New Roman"/>
                <w:sz w:val="20"/>
                <w:szCs w:val="20"/>
                <w:lang w:eastAsia="ru-RU"/>
              </w:rPr>
            </w:pPr>
          </w:p>
        </w:tc>
        <w:tc>
          <w:tcPr>
            <w:tcW w:w="0" w:type="auto"/>
          </w:tcPr>
          <w:p w:rsidR="004C3C77" w:rsidRPr="00637104" w:rsidRDefault="004C3C77" w:rsidP="00637104">
            <w:pPr>
              <w:spacing w:after="0" w:line="240" w:lineRule="auto"/>
              <w:rPr>
                <w:rFonts w:ascii="Times New Roman" w:eastAsia="Times New Roman" w:hAnsi="Times New Roman" w:cs="Times New Roman"/>
                <w:sz w:val="20"/>
                <w:szCs w:val="20"/>
                <w:lang w:eastAsia="ru-RU"/>
              </w:rPr>
            </w:pPr>
          </w:p>
        </w:tc>
        <w:tc>
          <w:tcPr>
            <w:tcW w:w="0" w:type="auto"/>
          </w:tcPr>
          <w:p w:rsidR="004C3C77" w:rsidRPr="00637104" w:rsidRDefault="004C3C77" w:rsidP="0063710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C3C77" w:rsidRPr="00637104" w:rsidRDefault="004C3C77" w:rsidP="00637104">
            <w:pPr>
              <w:spacing w:after="0" w:line="240" w:lineRule="auto"/>
              <w:rPr>
                <w:rFonts w:ascii="Times New Roman" w:eastAsia="Times New Roman" w:hAnsi="Times New Roman" w:cs="Times New Roman"/>
                <w:sz w:val="20"/>
                <w:szCs w:val="20"/>
                <w:lang w:eastAsia="ru-RU"/>
              </w:rPr>
            </w:pPr>
          </w:p>
        </w:tc>
      </w:tr>
      <w:tr w:rsidR="004C3C77" w:rsidRPr="00637104" w:rsidTr="004C3C77">
        <w:trPr>
          <w:tblCellSpacing w:w="15" w:type="dxa"/>
        </w:trPr>
        <w:tc>
          <w:tcPr>
            <w:tcW w:w="0" w:type="auto"/>
            <w:hideMark/>
          </w:tcPr>
          <w:p w:rsidR="004C3C77" w:rsidRPr="00637104" w:rsidRDefault="004C3C77" w:rsidP="00637104">
            <w:pPr>
              <w:spacing w:after="0" w:line="240" w:lineRule="auto"/>
              <w:rPr>
                <w:rFonts w:ascii="Times New Roman" w:eastAsia="Times New Roman" w:hAnsi="Times New Roman" w:cs="Times New Roman"/>
                <w:sz w:val="20"/>
                <w:szCs w:val="20"/>
                <w:lang w:eastAsia="ru-RU"/>
              </w:rPr>
            </w:pPr>
          </w:p>
        </w:tc>
        <w:tc>
          <w:tcPr>
            <w:tcW w:w="0" w:type="auto"/>
            <w:hideMark/>
          </w:tcPr>
          <w:p w:rsidR="004C3C77" w:rsidRPr="00637104" w:rsidRDefault="004C3C77" w:rsidP="00637104">
            <w:pPr>
              <w:spacing w:after="0" w:line="240" w:lineRule="auto"/>
              <w:rPr>
                <w:rFonts w:ascii="Times New Roman" w:eastAsia="Times New Roman" w:hAnsi="Times New Roman" w:cs="Times New Roman"/>
                <w:sz w:val="20"/>
                <w:szCs w:val="20"/>
                <w:lang w:eastAsia="ru-RU"/>
              </w:rPr>
            </w:pPr>
          </w:p>
        </w:tc>
        <w:tc>
          <w:tcPr>
            <w:tcW w:w="0" w:type="auto"/>
            <w:hideMark/>
          </w:tcPr>
          <w:p w:rsidR="004C3C77" w:rsidRPr="00637104" w:rsidRDefault="004C3C77" w:rsidP="006371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по </w:t>
            </w:r>
            <w:hyperlink r:id="rId13" w:history="1">
              <w:r w:rsidRPr="00637104">
                <w:rPr>
                  <w:rFonts w:ascii="Times New Roman" w:eastAsia="Times New Roman" w:hAnsi="Times New Roman" w:cs="Times New Roman"/>
                  <w:color w:val="0000FF"/>
                  <w:sz w:val="24"/>
                  <w:szCs w:val="24"/>
                  <w:lang w:eastAsia="ru-RU"/>
                </w:rPr>
                <w:t>ОКЕИ</w:t>
              </w:r>
            </w:hyperlink>
            <w:r w:rsidRPr="00637104">
              <w:rPr>
                <w:rFonts w:ascii="Times New Roman" w:eastAsia="Times New Roman" w:hAnsi="Times New Roman" w:cs="Times New Roman"/>
                <w:sz w:val="24"/>
                <w:szCs w:val="24"/>
                <w:lang w:eastAsia="ru-RU"/>
              </w:rPr>
              <w:t xml:space="preserve"> </w:t>
            </w:r>
          </w:p>
        </w:tc>
        <w:tc>
          <w:tcPr>
            <w:tcW w:w="0" w:type="auto"/>
          </w:tcPr>
          <w:p w:rsidR="004C3C77" w:rsidRPr="00637104" w:rsidRDefault="004C3C77"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Pr>
          <w:p w:rsidR="004C3C77" w:rsidRPr="00637104" w:rsidRDefault="004C3C77"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Pr>
          <w:p w:rsidR="004C3C77" w:rsidRPr="00637104" w:rsidRDefault="004C3C77"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C3C77" w:rsidRPr="00637104" w:rsidRDefault="004C3C77"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384 </w:t>
            </w:r>
          </w:p>
        </w:tc>
      </w:tr>
    </w:tbl>
    <w:p w:rsidR="00637104" w:rsidRPr="00637104" w:rsidRDefault="00637104" w:rsidP="00637104">
      <w:pPr>
        <w:spacing w:before="100" w:beforeAutospacing="1"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38"/>
        <w:gridCol w:w="1012"/>
        <w:gridCol w:w="1395"/>
      </w:tblGrid>
      <w:tr w:rsidR="00637104" w:rsidRPr="00637104" w:rsidTr="00637104">
        <w:trPr>
          <w:trHeight w:val="15"/>
          <w:tblCellSpacing w:w="15" w:type="dxa"/>
        </w:trPr>
        <w:tc>
          <w:tcPr>
            <w:tcW w:w="7082" w:type="dxa"/>
            <w:vAlign w:val="center"/>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c>
          <w:tcPr>
            <w:tcW w:w="1981" w:type="dxa"/>
            <w:vAlign w:val="center"/>
            <w:hideMark/>
          </w:tcPr>
          <w:p w:rsidR="00637104" w:rsidRPr="00637104" w:rsidRDefault="00637104" w:rsidP="00637104">
            <w:pPr>
              <w:spacing w:after="0" w:line="240" w:lineRule="auto"/>
              <w:rPr>
                <w:rFonts w:ascii="Times New Roman" w:eastAsia="Times New Roman" w:hAnsi="Times New Roman" w:cs="Times New Roman"/>
                <w:sz w:val="20"/>
                <w:szCs w:val="20"/>
                <w:lang w:eastAsia="ru-RU"/>
              </w:rPr>
            </w:pPr>
          </w:p>
        </w:tc>
        <w:tc>
          <w:tcPr>
            <w:tcW w:w="1648" w:type="dxa"/>
            <w:vAlign w:val="center"/>
            <w:hideMark/>
          </w:tcPr>
          <w:p w:rsidR="00637104" w:rsidRPr="00637104" w:rsidRDefault="00637104" w:rsidP="00637104">
            <w:pPr>
              <w:spacing w:after="0" w:line="240" w:lineRule="auto"/>
              <w:rPr>
                <w:rFonts w:ascii="Times New Roman" w:eastAsia="Times New Roman" w:hAnsi="Times New Roman" w:cs="Times New Roman"/>
                <w:sz w:val="20"/>
                <w:szCs w:val="20"/>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Наименование показателя </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Код строки </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Значение показателя </w:t>
            </w: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Объем проверенных средств при осуществлении внутреннего государственного (муниципального) финансового контроля, </w:t>
            </w:r>
            <w:r w:rsidRPr="00637104">
              <w:rPr>
                <w:rFonts w:ascii="Times New Roman" w:eastAsia="Times New Roman" w:hAnsi="Times New Roman" w:cs="Times New Roman"/>
                <w:sz w:val="24"/>
                <w:szCs w:val="24"/>
                <w:lang w:eastAsia="ru-RU"/>
              </w:rPr>
              <w:br/>
              <w:t>тыс. рублей</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010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из них:</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010/1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0"/>
                <w:szCs w:val="20"/>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010/2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637104">
              <w:rPr>
                <w:rFonts w:ascii="Times New Roman" w:eastAsia="Times New Roman" w:hAnsi="Times New Roman" w:cs="Times New Roman"/>
                <w:sz w:val="24"/>
                <w:szCs w:val="24"/>
                <w:lang w:eastAsia="ru-RU"/>
              </w:rPr>
              <w:br/>
              <w:t>(из строки 010)</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011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Выявлено нарушений при осуществлении внутреннего государственного (муниципального) финансового контроля на сумму, тыс. рублей</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020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из них:</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020/1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lastRenderedPageBreak/>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0"/>
                <w:szCs w:val="20"/>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020/2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637104">
              <w:rPr>
                <w:rFonts w:ascii="Times New Roman" w:eastAsia="Times New Roman" w:hAnsi="Times New Roman" w:cs="Times New Roman"/>
                <w:sz w:val="24"/>
                <w:szCs w:val="24"/>
                <w:lang w:eastAsia="ru-RU"/>
              </w:rPr>
              <w:br/>
              <w:t>(из строки 020)</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021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030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в том числе:</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031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в соответствии с планом контрольных мероприятий</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0"/>
                <w:szCs w:val="20"/>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внеплановые ревизии и проверки</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032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040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637104">
              <w:rPr>
                <w:rFonts w:ascii="Times New Roman" w:eastAsia="Times New Roman" w:hAnsi="Times New Roman" w:cs="Times New Roman"/>
                <w:sz w:val="24"/>
                <w:szCs w:val="24"/>
                <w:lang w:eastAsia="ru-RU"/>
              </w:rPr>
              <w:br/>
              <w:t>(из строки 040)</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041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050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637104">
              <w:rPr>
                <w:rFonts w:ascii="Times New Roman" w:eastAsia="Times New Roman" w:hAnsi="Times New Roman" w:cs="Times New Roman"/>
                <w:sz w:val="24"/>
                <w:szCs w:val="24"/>
                <w:lang w:eastAsia="ru-RU"/>
              </w:rPr>
              <w:br/>
              <w:t>(из строки 050)</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051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Количество проведенных обследований при осуществлении внутреннего государственного (муниципального) финансового контроля, единиц</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060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в том числе в соответствии с планом контрольных мероприятий</w:t>
            </w:r>
          </w:p>
        </w:tc>
        <w:tc>
          <w:tcPr>
            <w:tcW w:w="0" w:type="auto"/>
            <w:hideMark/>
          </w:tcPr>
          <w:p w:rsidR="00637104" w:rsidRP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061 </w:t>
            </w: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r w:rsidR="00637104" w:rsidRPr="00637104" w:rsidTr="00637104">
        <w:trPr>
          <w:tblCellSpacing w:w="15" w:type="dxa"/>
        </w:trPr>
        <w:tc>
          <w:tcPr>
            <w:tcW w:w="0" w:type="auto"/>
            <w:hideMark/>
          </w:tcPr>
          <w:p w:rsidR="00637104" w:rsidRPr="00637104" w:rsidRDefault="00637104" w:rsidP="00637104">
            <w:pPr>
              <w:spacing w:before="100" w:beforeAutospacing="1" w:after="100" w:afterAutospacing="1" w:line="240" w:lineRule="auto"/>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внеплановые обследования </w:t>
            </w:r>
          </w:p>
        </w:tc>
        <w:tc>
          <w:tcPr>
            <w:tcW w:w="0" w:type="auto"/>
            <w:hideMark/>
          </w:tcPr>
          <w:p w:rsidR="00637104" w:rsidRDefault="00637104"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104">
              <w:rPr>
                <w:rFonts w:ascii="Times New Roman" w:eastAsia="Times New Roman" w:hAnsi="Times New Roman" w:cs="Times New Roman"/>
                <w:sz w:val="24"/>
                <w:szCs w:val="24"/>
                <w:lang w:eastAsia="ru-RU"/>
              </w:rPr>
              <w:t xml:space="preserve">062 </w:t>
            </w:r>
          </w:p>
          <w:p w:rsidR="004C3C77" w:rsidRPr="00637104" w:rsidRDefault="004C3C77" w:rsidP="0063710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r>
    </w:tbl>
    <w:p w:rsidR="00637104" w:rsidRDefault="004C3C77" w:rsidP="004C3C77">
      <w:pPr>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органа контроля</w:t>
      </w:r>
    </w:p>
    <w:p w:rsidR="004C3C77" w:rsidRDefault="004C3C77" w:rsidP="004C3C77">
      <w:pPr>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(уполномоченное лицо органа </w:t>
      </w:r>
      <w:proofErr w:type="gramStart"/>
      <w:r>
        <w:rPr>
          <w:rFonts w:ascii="Times New Roman" w:eastAsia="Times New Roman" w:hAnsi="Times New Roman" w:cs="Times New Roman"/>
          <w:sz w:val="24"/>
          <w:szCs w:val="24"/>
          <w:lang w:eastAsia="ru-RU"/>
        </w:rPr>
        <w:t xml:space="preserve">контроля)   </w:t>
      </w:r>
      <w:proofErr w:type="gramEnd"/>
      <w:r>
        <w:rPr>
          <w:rFonts w:ascii="Times New Roman" w:eastAsia="Times New Roman" w:hAnsi="Times New Roman" w:cs="Times New Roman"/>
          <w:sz w:val="24"/>
          <w:szCs w:val="24"/>
          <w:lang w:eastAsia="ru-RU"/>
        </w:rPr>
        <w:t xml:space="preserve">  _______________        ____________________</w:t>
      </w:r>
    </w:p>
    <w:p w:rsidR="004C3C77" w:rsidRDefault="004C3C77" w:rsidP="004C3C77">
      <w:pPr>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подпись)   </w:t>
      </w:r>
      <w:proofErr w:type="gramEnd"/>
      <w:r>
        <w:rPr>
          <w:rFonts w:ascii="Times New Roman" w:eastAsia="Times New Roman" w:hAnsi="Times New Roman" w:cs="Times New Roman"/>
          <w:sz w:val="24"/>
          <w:szCs w:val="24"/>
          <w:lang w:eastAsia="ru-RU"/>
        </w:rPr>
        <w:t xml:space="preserve">                   (фамилия, имя, отчество</w:t>
      </w:r>
    </w:p>
    <w:p w:rsidR="004C3C77" w:rsidRPr="00637104" w:rsidRDefault="004C3C77" w:rsidP="004C3C77">
      <w:pPr>
        <w:spacing w:before="100" w:beforeAutospacing="1" w:after="100" w:afterAutospacing="1"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(при наличии))</w:t>
      </w:r>
    </w:p>
    <w:tbl>
      <w:tblPr>
        <w:tblW w:w="4219" w:type="pct"/>
        <w:tblCellSpacing w:w="15" w:type="dxa"/>
        <w:tblInd w:w="4440" w:type="dxa"/>
        <w:tblCellMar>
          <w:top w:w="15" w:type="dxa"/>
          <w:left w:w="15" w:type="dxa"/>
          <w:bottom w:w="15" w:type="dxa"/>
          <w:right w:w="15" w:type="dxa"/>
        </w:tblCellMar>
        <w:tblLook w:val="04A0" w:firstRow="1" w:lastRow="0" w:firstColumn="1" w:lastColumn="0" w:noHBand="0" w:noVBand="1"/>
      </w:tblPr>
      <w:tblGrid>
        <w:gridCol w:w="3687"/>
        <w:gridCol w:w="80"/>
        <w:gridCol w:w="1700"/>
        <w:gridCol w:w="188"/>
        <w:gridCol w:w="2315"/>
      </w:tblGrid>
      <w:tr w:rsidR="004C3C77" w:rsidRPr="00637104" w:rsidTr="004C3C77">
        <w:trPr>
          <w:trHeight w:val="15"/>
          <w:tblCellSpacing w:w="15" w:type="dxa"/>
        </w:trPr>
        <w:tc>
          <w:tcPr>
            <w:tcW w:w="3641" w:type="dxa"/>
            <w:vAlign w:val="center"/>
            <w:hideMark/>
          </w:tcPr>
          <w:p w:rsidR="00637104" w:rsidRPr="00637104" w:rsidRDefault="00637104" w:rsidP="00637104">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637104" w:rsidRPr="00637104" w:rsidRDefault="00637104" w:rsidP="00637104">
            <w:pPr>
              <w:spacing w:after="0" w:line="240" w:lineRule="auto"/>
              <w:rPr>
                <w:rFonts w:ascii="Times New Roman" w:eastAsia="Times New Roman" w:hAnsi="Times New Roman" w:cs="Times New Roman"/>
                <w:sz w:val="20"/>
                <w:szCs w:val="20"/>
                <w:lang w:eastAsia="ru-RU"/>
              </w:rPr>
            </w:pPr>
          </w:p>
        </w:tc>
        <w:tc>
          <w:tcPr>
            <w:tcW w:w="1670" w:type="dxa"/>
            <w:vAlign w:val="center"/>
            <w:hideMark/>
          </w:tcPr>
          <w:p w:rsidR="00637104" w:rsidRPr="00637104" w:rsidRDefault="00637104" w:rsidP="00637104">
            <w:pPr>
              <w:spacing w:after="0" w:line="240" w:lineRule="auto"/>
              <w:rPr>
                <w:rFonts w:ascii="Times New Roman" w:eastAsia="Times New Roman" w:hAnsi="Times New Roman" w:cs="Times New Roman"/>
                <w:sz w:val="20"/>
                <w:szCs w:val="20"/>
                <w:lang w:eastAsia="ru-RU"/>
              </w:rPr>
            </w:pPr>
          </w:p>
        </w:tc>
        <w:tc>
          <w:tcPr>
            <w:tcW w:w="158" w:type="dxa"/>
            <w:vAlign w:val="center"/>
            <w:hideMark/>
          </w:tcPr>
          <w:p w:rsidR="00637104" w:rsidRPr="00637104" w:rsidRDefault="00637104" w:rsidP="00637104">
            <w:pPr>
              <w:spacing w:after="0" w:line="240" w:lineRule="auto"/>
              <w:rPr>
                <w:rFonts w:ascii="Times New Roman" w:eastAsia="Times New Roman" w:hAnsi="Times New Roman" w:cs="Times New Roman"/>
                <w:sz w:val="20"/>
                <w:szCs w:val="20"/>
                <w:lang w:eastAsia="ru-RU"/>
              </w:rPr>
            </w:pPr>
          </w:p>
        </w:tc>
        <w:tc>
          <w:tcPr>
            <w:tcW w:w="2270" w:type="dxa"/>
            <w:vAlign w:val="center"/>
            <w:hideMark/>
          </w:tcPr>
          <w:p w:rsidR="00637104" w:rsidRPr="00637104" w:rsidRDefault="00637104" w:rsidP="00637104">
            <w:pPr>
              <w:spacing w:after="0" w:line="240" w:lineRule="auto"/>
              <w:rPr>
                <w:rFonts w:ascii="Times New Roman" w:eastAsia="Times New Roman" w:hAnsi="Times New Roman" w:cs="Times New Roman"/>
                <w:sz w:val="20"/>
                <w:szCs w:val="20"/>
                <w:lang w:eastAsia="ru-RU"/>
              </w:rPr>
            </w:pPr>
          </w:p>
        </w:tc>
      </w:tr>
    </w:tbl>
    <w:p w:rsidR="00CA4C9B" w:rsidRDefault="00CA4C9B" w:rsidP="008E32FC">
      <w:pPr>
        <w:pStyle w:val="ConsPlusNormal"/>
        <w:jc w:val="center"/>
        <w:outlineLvl w:val="1"/>
        <w:rPr>
          <w:b/>
        </w:rPr>
      </w:pPr>
    </w:p>
    <w:sectPr w:rsidR="00CA4C9B" w:rsidSect="00080D4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94E"/>
    <w:multiLevelType w:val="hybridMultilevel"/>
    <w:tmpl w:val="8B64F79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764A04"/>
    <w:multiLevelType w:val="hybridMultilevel"/>
    <w:tmpl w:val="0AD034CC"/>
    <w:lvl w:ilvl="0" w:tplc="3B78D07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508B2474"/>
    <w:multiLevelType w:val="hybridMultilevel"/>
    <w:tmpl w:val="B93A5CF2"/>
    <w:lvl w:ilvl="0" w:tplc="3F9EE4A8">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68E5181"/>
    <w:multiLevelType w:val="hybridMultilevel"/>
    <w:tmpl w:val="14381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AE7402"/>
    <w:multiLevelType w:val="multilevel"/>
    <w:tmpl w:val="F30480C6"/>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6C6706F8"/>
    <w:multiLevelType w:val="hybridMultilevel"/>
    <w:tmpl w:val="E33878CE"/>
    <w:lvl w:ilvl="0" w:tplc="3DAA163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5037E"/>
    <w:rsid w:val="0001073A"/>
    <w:rsid w:val="00014C6F"/>
    <w:rsid w:val="0006636F"/>
    <w:rsid w:val="00077567"/>
    <w:rsid w:val="00080D4D"/>
    <w:rsid w:val="000832F6"/>
    <w:rsid w:val="00092AC6"/>
    <w:rsid w:val="000A6456"/>
    <w:rsid w:val="000B77C8"/>
    <w:rsid w:val="000E0DE9"/>
    <w:rsid w:val="001104BB"/>
    <w:rsid w:val="00110FD8"/>
    <w:rsid w:val="001136DD"/>
    <w:rsid w:val="00166CF5"/>
    <w:rsid w:val="00196C53"/>
    <w:rsid w:val="001A3815"/>
    <w:rsid w:val="001C21EF"/>
    <w:rsid w:val="001F19BD"/>
    <w:rsid w:val="001F5012"/>
    <w:rsid w:val="0021003E"/>
    <w:rsid w:val="00216819"/>
    <w:rsid w:val="00217691"/>
    <w:rsid w:val="00254CF9"/>
    <w:rsid w:val="002559B6"/>
    <w:rsid w:val="00260082"/>
    <w:rsid w:val="002642CF"/>
    <w:rsid w:val="002657F2"/>
    <w:rsid w:val="002708DB"/>
    <w:rsid w:val="002733FE"/>
    <w:rsid w:val="00276E51"/>
    <w:rsid w:val="002968F6"/>
    <w:rsid w:val="002E3909"/>
    <w:rsid w:val="002F61D7"/>
    <w:rsid w:val="003011FE"/>
    <w:rsid w:val="00305C5F"/>
    <w:rsid w:val="00340C7B"/>
    <w:rsid w:val="00351035"/>
    <w:rsid w:val="003617BF"/>
    <w:rsid w:val="003636B3"/>
    <w:rsid w:val="00364FBD"/>
    <w:rsid w:val="0039552E"/>
    <w:rsid w:val="003A40E7"/>
    <w:rsid w:val="003A7880"/>
    <w:rsid w:val="0041156F"/>
    <w:rsid w:val="00423B6C"/>
    <w:rsid w:val="00436003"/>
    <w:rsid w:val="004B2693"/>
    <w:rsid w:val="004C3C77"/>
    <w:rsid w:val="004D45B2"/>
    <w:rsid w:val="004D6E10"/>
    <w:rsid w:val="00513479"/>
    <w:rsid w:val="005166E1"/>
    <w:rsid w:val="005558B5"/>
    <w:rsid w:val="00560C01"/>
    <w:rsid w:val="005A3159"/>
    <w:rsid w:val="005B2236"/>
    <w:rsid w:val="005B2B4D"/>
    <w:rsid w:val="005C2290"/>
    <w:rsid w:val="005E6C86"/>
    <w:rsid w:val="006208EC"/>
    <w:rsid w:val="00637104"/>
    <w:rsid w:val="006543CE"/>
    <w:rsid w:val="006775C1"/>
    <w:rsid w:val="0069172A"/>
    <w:rsid w:val="00693C02"/>
    <w:rsid w:val="006B01D8"/>
    <w:rsid w:val="006C0494"/>
    <w:rsid w:val="00716AED"/>
    <w:rsid w:val="007202E9"/>
    <w:rsid w:val="00730627"/>
    <w:rsid w:val="00744737"/>
    <w:rsid w:val="0075554B"/>
    <w:rsid w:val="007764C5"/>
    <w:rsid w:val="007C43E7"/>
    <w:rsid w:val="007D17C3"/>
    <w:rsid w:val="007F0542"/>
    <w:rsid w:val="00804869"/>
    <w:rsid w:val="00804BF1"/>
    <w:rsid w:val="008151D9"/>
    <w:rsid w:val="00846C4A"/>
    <w:rsid w:val="00887A10"/>
    <w:rsid w:val="0089636A"/>
    <w:rsid w:val="0089666B"/>
    <w:rsid w:val="008E32FC"/>
    <w:rsid w:val="009009C5"/>
    <w:rsid w:val="00900D88"/>
    <w:rsid w:val="009013E0"/>
    <w:rsid w:val="00903328"/>
    <w:rsid w:val="0090351A"/>
    <w:rsid w:val="0090798C"/>
    <w:rsid w:val="00907D48"/>
    <w:rsid w:val="00917845"/>
    <w:rsid w:val="00972957"/>
    <w:rsid w:val="00983853"/>
    <w:rsid w:val="0099268D"/>
    <w:rsid w:val="00996012"/>
    <w:rsid w:val="009F5D35"/>
    <w:rsid w:val="00A26D9D"/>
    <w:rsid w:val="00A47E5A"/>
    <w:rsid w:val="00A5037E"/>
    <w:rsid w:val="00A83B68"/>
    <w:rsid w:val="00AA3EF5"/>
    <w:rsid w:val="00AC3543"/>
    <w:rsid w:val="00AC72D4"/>
    <w:rsid w:val="00AD6413"/>
    <w:rsid w:val="00AE2B76"/>
    <w:rsid w:val="00AF5699"/>
    <w:rsid w:val="00B075A6"/>
    <w:rsid w:val="00B11440"/>
    <w:rsid w:val="00B25696"/>
    <w:rsid w:val="00B44AD7"/>
    <w:rsid w:val="00B82D5C"/>
    <w:rsid w:val="00B90ECC"/>
    <w:rsid w:val="00B93958"/>
    <w:rsid w:val="00BD0DF5"/>
    <w:rsid w:val="00C34D22"/>
    <w:rsid w:val="00C5132F"/>
    <w:rsid w:val="00C633C5"/>
    <w:rsid w:val="00C70BF4"/>
    <w:rsid w:val="00CA4C9B"/>
    <w:rsid w:val="00CB55F9"/>
    <w:rsid w:val="00CD556D"/>
    <w:rsid w:val="00D025B8"/>
    <w:rsid w:val="00D17A6B"/>
    <w:rsid w:val="00D268FE"/>
    <w:rsid w:val="00D36147"/>
    <w:rsid w:val="00DD7779"/>
    <w:rsid w:val="00DF0F2C"/>
    <w:rsid w:val="00E35A21"/>
    <w:rsid w:val="00E44E26"/>
    <w:rsid w:val="00EC209F"/>
    <w:rsid w:val="00EE4AF6"/>
    <w:rsid w:val="00EF346C"/>
    <w:rsid w:val="00F05874"/>
    <w:rsid w:val="00F160D4"/>
    <w:rsid w:val="00F47D0A"/>
    <w:rsid w:val="00F54ED5"/>
    <w:rsid w:val="00F7270B"/>
    <w:rsid w:val="00F86015"/>
    <w:rsid w:val="00FA201D"/>
    <w:rsid w:val="00FC3B5A"/>
    <w:rsid w:val="00FC4BE6"/>
    <w:rsid w:val="00FF0B34"/>
    <w:rsid w:val="00FF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D13F"/>
  <w15:docId w15:val="{2318EF4D-AF01-4BF6-8D19-DB78F5D5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37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A50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37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harStyle8">
    <w:name w:val="Char Style 8"/>
    <w:rsid w:val="00C633C5"/>
    <w:rPr>
      <w:b/>
      <w:bCs/>
      <w:sz w:val="27"/>
      <w:szCs w:val="27"/>
      <w:lang w:eastAsia="ar-SA" w:bidi="ar-SA"/>
    </w:rPr>
  </w:style>
  <w:style w:type="paragraph" w:styleId="HTML">
    <w:name w:val="HTML Preformatted"/>
    <w:basedOn w:val="a"/>
    <w:link w:val="HTML0"/>
    <w:uiPriority w:val="99"/>
    <w:semiHidden/>
    <w:unhideWhenUsed/>
    <w:rsid w:val="00C6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633C5"/>
    <w:rPr>
      <w:rFonts w:ascii="Courier New" w:eastAsia="Times New Roman" w:hAnsi="Courier New" w:cs="Courier New"/>
      <w:sz w:val="20"/>
      <w:szCs w:val="20"/>
      <w:lang w:eastAsia="ru-RU"/>
    </w:rPr>
  </w:style>
  <w:style w:type="paragraph" w:styleId="a3">
    <w:name w:val="No Spacing"/>
    <w:uiPriority w:val="1"/>
    <w:qFormat/>
    <w:rsid w:val="00AD6413"/>
    <w:pPr>
      <w:spacing w:after="0" w:line="240" w:lineRule="auto"/>
    </w:pPr>
    <w:rPr>
      <w:rFonts w:eastAsiaTheme="minorEastAsia"/>
      <w:lang w:eastAsia="ru-RU"/>
    </w:rPr>
  </w:style>
  <w:style w:type="paragraph" w:styleId="a4">
    <w:name w:val="Normal (Web)"/>
    <w:basedOn w:val="a"/>
    <w:uiPriority w:val="99"/>
    <w:semiHidden/>
    <w:rsid w:val="009009C5"/>
    <w:pPr>
      <w:spacing w:before="100" w:beforeAutospacing="1" w:after="100" w:afterAutospacing="1" w:line="240" w:lineRule="auto"/>
    </w:pPr>
    <w:rPr>
      <w:rFonts w:ascii="Times New Roman" w:eastAsia="Calibri" w:hAnsi="Times New Roman" w:cs="Times New Roman"/>
      <w:sz w:val="24"/>
      <w:szCs w:val="24"/>
      <w:lang w:eastAsia="ru-RU"/>
    </w:rPr>
  </w:style>
  <w:style w:type="table" w:styleId="a5">
    <w:name w:val="Table Grid"/>
    <w:basedOn w:val="a1"/>
    <w:rsid w:val="00B90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90ECC"/>
    <w:pPr>
      <w:ind w:left="720"/>
      <w:contextualSpacing/>
    </w:pPr>
    <w:rPr>
      <w:rFonts w:eastAsiaTheme="minorEastAsia"/>
      <w:lang w:eastAsia="ru-RU"/>
    </w:rPr>
  </w:style>
  <w:style w:type="paragraph" w:styleId="a7">
    <w:name w:val="Balloon Text"/>
    <w:basedOn w:val="a"/>
    <w:link w:val="a8"/>
    <w:uiPriority w:val="99"/>
    <w:semiHidden/>
    <w:unhideWhenUsed/>
    <w:rsid w:val="00340C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0C7B"/>
    <w:rPr>
      <w:rFonts w:ascii="Tahoma" w:hAnsi="Tahoma" w:cs="Tahoma"/>
      <w:sz w:val="16"/>
      <w:szCs w:val="16"/>
    </w:rPr>
  </w:style>
  <w:style w:type="paragraph" w:customStyle="1" w:styleId="ConsPlusCell">
    <w:name w:val="ConsPlusCell"/>
    <w:uiPriority w:val="99"/>
    <w:rsid w:val="00903328"/>
    <w:pPr>
      <w:autoSpaceDE w:val="0"/>
      <w:autoSpaceDN w:val="0"/>
      <w:adjustRightInd w:val="0"/>
      <w:spacing w:after="0" w:line="240" w:lineRule="auto"/>
    </w:pPr>
    <w:rPr>
      <w:rFonts w:ascii="Times New Roman" w:hAnsi="Times New Roman" w:cs="Times New Roman"/>
      <w:sz w:val="26"/>
      <w:szCs w:val="26"/>
    </w:rPr>
  </w:style>
  <w:style w:type="paragraph" w:customStyle="1" w:styleId="Default">
    <w:name w:val="Default"/>
    <w:rsid w:val="008E32FC"/>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637104"/>
    <w:rPr>
      <w:color w:val="0000FF" w:themeColor="hyperlink"/>
      <w:u w:val="single"/>
    </w:rPr>
  </w:style>
  <w:style w:type="character" w:customStyle="1" w:styleId="UnresolvedMention">
    <w:name w:val="Unresolved Mention"/>
    <w:basedOn w:val="a0"/>
    <w:uiPriority w:val="99"/>
    <w:semiHidden/>
    <w:unhideWhenUsed/>
    <w:rsid w:val="0063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263408">
      <w:bodyDiv w:val="1"/>
      <w:marLeft w:val="0"/>
      <w:marRight w:val="0"/>
      <w:marTop w:val="0"/>
      <w:marBottom w:val="0"/>
      <w:divBdr>
        <w:top w:val="none" w:sz="0" w:space="0" w:color="auto"/>
        <w:left w:val="none" w:sz="0" w:space="0" w:color="auto"/>
        <w:bottom w:val="none" w:sz="0" w:space="0" w:color="auto"/>
        <w:right w:val="none" w:sz="0" w:space="0" w:color="auto"/>
      </w:divBdr>
      <w:divsChild>
        <w:div w:id="673990802">
          <w:marLeft w:val="0"/>
          <w:marRight w:val="0"/>
          <w:marTop w:val="0"/>
          <w:marBottom w:val="0"/>
          <w:divBdr>
            <w:top w:val="none" w:sz="0" w:space="0" w:color="auto"/>
            <w:left w:val="none" w:sz="0" w:space="0" w:color="auto"/>
            <w:bottom w:val="none" w:sz="0" w:space="0" w:color="auto"/>
            <w:right w:val="none" w:sz="0" w:space="0" w:color="auto"/>
          </w:divBdr>
        </w:div>
        <w:div w:id="987827242">
          <w:marLeft w:val="0"/>
          <w:marRight w:val="0"/>
          <w:marTop w:val="0"/>
          <w:marBottom w:val="0"/>
          <w:divBdr>
            <w:top w:val="none" w:sz="0" w:space="0" w:color="auto"/>
            <w:left w:val="none" w:sz="0" w:space="0" w:color="auto"/>
            <w:bottom w:val="none" w:sz="0" w:space="0" w:color="auto"/>
            <w:right w:val="none" w:sz="0" w:space="0" w:color="auto"/>
          </w:divBdr>
        </w:div>
        <w:div w:id="943345073">
          <w:marLeft w:val="0"/>
          <w:marRight w:val="0"/>
          <w:marTop w:val="0"/>
          <w:marBottom w:val="0"/>
          <w:divBdr>
            <w:top w:val="none" w:sz="0" w:space="0" w:color="auto"/>
            <w:left w:val="none" w:sz="0" w:space="0" w:color="auto"/>
            <w:bottom w:val="none" w:sz="0" w:space="0" w:color="auto"/>
            <w:right w:val="none" w:sz="0" w:space="0" w:color="auto"/>
          </w:divBdr>
        </w:div>
      </w:divsChild>
    </w:div>
    <w:div w:id="1207375196">
      <w:bodyDiv w:val="1"/>
      <w:marLeft w:val="0"/>
      <w:marRight w:val="0"/>
      <w:marTop w:val="0"/>
      <w:marBottom w:val="0"/>
      <w:divBdr>
        <w:top w:val="none" w:sz="0" w:space="0" w:color="auto"/>
        <w:left w:val="none" w:sz="0" w:space="0" w:color="auto"/>
        <w:bottom w:val="none" w:sz="0" w:space="0" w:color="auto"/>
        <w:right w:val="none" w:sz="0" w:space="0" w:color="auto"/>
      </w:divBdr>
      <w:divsChild>
        <w:div w:id="1434979977">
          <w:marLeft w:val="0"/>
          <w:marRight w:val="0"/>
          <w:marTop w:val="0"/>
          <w:marBottom w:val="0"/>
          <w:divBdr>
            <w:top w:val="none" w:sz="0" w:space="0" w:color="auto"/>
            <w:left w:val="none" w:sz="0" w:space="0" w:color="auto"/>
            <w:bottom w:val="none" w:sz="0" w:space="0" w:color="auto"/>
            <w:right w:val="none" w:sz="0" w:space="0" w:color="auto"/>
          </w:divBdr>
        </w:div>
        <w:div w:id="293173957">
          <w:marLeft w:val="0"/>
          <w:marRight w:val="0"/>
          <w:marTop w:val="0"/>
          <w:marBottom w:val="0"/>
          <w:divBdr>
            <w:top w:val="none" w:sz="0" w:space="0" w:color="auto"/>
            <w:left w:val="none" w:sz="0" w:space="0" w:color="auto"/>
            <w:bottom w:val="none" w:sz="0" w:space="0" w:color="auto"/>
            <w:right w:val="none" w:sz="0" w:space="0" w:color="auto"/>
          </w:divBdr>
        </w:div>
        <w:div w:id="1097361030">
          <w:marLeft w:val="0"/>
          <w:marRight w:val="0"/>
          <w:marTop w:val="0"/>
          <w:marBottom w:val="0"/>
          <w:divBdr>
            <w:top w:val="none" w:sz="0" w:space="0" w:color="auto"/>
            <w:left w:val="none" w:sz="0" w:space="0" w:color="auto"/>
            <w:bottom w:val="none" w:sz="0" w:space="0" w:color="auto"/>
            <w:right w:val="none" w:sz="0" w:space="0" w:color="auto"/>
          </w:divBdr>
        </w:div>
      </w:divsChild>
    </w:div>
    <w:div w:id="1323311736">
      <w:bodyDiv w:val="1"/>
      <w:marLeft w:val="0"/>
      <w:marRight w:val="0"/>
      <w:marTop w:val="0"/>
      <w:marBottom w:val="0"/>
      <w:divBdr>
        <w:top w:val="none" w:sz="0" w:space="0" w:color="auto"/>
        <w:left w:val="none" w:sz="0" w:space="0" w:color="auto"/>
        <w:bottom w:val="none" w:sz="0" w:space="0" w:color="auto"/>
        <w:right w:val="none" w:sz="0" w:space="0" w:color="auto"/>
      </w:divBdr>
      <w:divsChild>
        <w:div w:id="854808401">
          <w:marLeft w:val="0"/>
          <w:marRight w:val="0"/>
          <w:marTop w:val="0"/>
          <w:marBottom w:val="0"/>
          <w:divBdr>
            <w:top w:val="none" w:sz="0" w:space="0" w:color="auto"/>
            <w:left w:val="none" w:sz="0" w:space="0" w:color="auto"/>
            <w:bottom w:val="none" w:sz="0" w:space="0" w:color="auto"/>
            <w:right w:val="none" w:sz="0" w:space="0" w:color="auto"/>
          </w:divBdr>
        </w:div>
        <w:div w:id="1621454992">
          <w:marLeft w:val="0"/>
          <w:marRight w:val="0"/>
          <w:marTop w:val="0"/>
          <w:marBottom w:val="0"/>
          <w:divBdr>
            <w:top w:val="none" w:sz="0" w:space="0" w:color="auto"/>
            <w:left w:val="none" w:sz="0" w:space="0" w:color="auto"/>
            <w:bottom w:val="none" w:sz="0" w:space="0" w:color="auto"/>
            <w:right w:val="none" w:sz="0" w:space="0" w:color="auto"/>
          </w:divBdr>
        </w:div>
        <w:div w:id="85856910">
          <w:marLeft w:val="0"/>
          <w:marRight w:val="0"/>
          <w:marTop w:val="0"/>
          <w:marBottom w:val="0"/>
          <w:divBdr>
            <w:top w:val="none" w:sz="0" w:space="0" w:color="auto"/>
            <w:left w:val="none" w:sz="0" w:space="0" w:color="auto"/>
            <w:bottom w:val="none" w:sz="0" w:space="0" w:color="auto"/>
            <w:right w:val="none" w:sz="0" w:space="0" w:color="auto"/>
          </w:divBdr>
        </w:div>
      </w:divsChild>
    </w:div>
    <w:div w:id="1779328551">
      <w:bodyDiv w:val="1"/>
      <w:marLeft w:val="0"/>
      <w:marRight w:val="0"/>
      <w:marTop w:val="0"/>
      <w:marBottom w:val="0"/>
      <w:divBdr>
        <w:top w:val="none" w:sz="0" w:space="0" w:color="auto"/>
        <w:left w:val="none" w:sz="0" w:space="0" w:color="auto"/>
        <w:bottom w:val="none" w:sz="0" w:space="0" w:color="auto"/>
        <w:right w:val="none" w:sz="0" w:space="0" w:color="auto"/>
      </w:divBdr>
      <w:divsChild>
        <w:div w:id="2043743024">
          <w:marLeft w:val="0"/>
          <w:marRight w:val="0"/>
          <w:marTop w:val="0"/>
          <w:marBottom w:val="0"/>
          <w:divBdr>
            <w:top w:val="none" w:sz="0" w:space="0" w:color="auto"/>
            <w:left w:val="none" w:sz="0" w:space="0" w:color="auto"/>
            <w:bottom w:val="none" w:sz="0" w:space="0" w:color="auto"/>
            <w:right w:val="none" w:sz="0" w:space="0" w:color="auto"/>
          </w:divBdr>
        </w:div>
        <w:div w:id="808940979">
          <w:marLeft w:val="0"/>
          <w:marRight w:val="0"/>
          <w:marTop w:val="0"/>
          <w:marBottom w:val="0"/>
          <w:divBdr>
            <w:top w:val="none" w:sz="0" w:space="0" w:color="auto"/>
            <w:left w:val="none" w:sz="0" w:space="0" w:color="auto"/>
            <w:bottom w:val="none" w:sz="0" w:space="0" w:color="auto"/>
            <w:right w:val="none" w:sz="0" w:space="0" w:color="auto"/>
          </w:divBdr>
        </w:div>
        <w:div w:id="465971826">
          <w:marLeft w:val="0"/>
          <w:marRight w:val="0"/>
          <w:marTop w:val="0"/>
          <w:marBottom w:val="0"/>
          <w:divBdr>
            <w:top w:val="none" w:sz="0" w:space="0" w:color="auto"/>
            <w:left w:val="none" w:sz="0" w:space="0" w:color="auto"/>
            <w:bottom w:val="none" w:sz="0" w:space="0" w:color="auto"/>
            <w:right w:val="none" w:sz="0" w:space="0" w:color="auto"/>
          </w:divBdr>
        </w:div>
      </w:divsChild>
    </w:div>
    <w:div w:id="18857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890A7BF55B3BB04CDF275FE138AB70A2432BF8676374DD4CFD11B1E1403A7199F5E02C0A605AFEOClFK" TargetMode="External"/><Relationship Id="rId13" Type="http://schemas.openxmlformats.org/officeDocument/2006/relationships/hyperlink" Target="kodeks://link/d?nd=9055125&amp;prevdoc=565820320&amp;point=mark=000000000000000000000000000000000000000000000000007D20K3" TargetMode="External"/><Relationship Id="rId3" Type="http://schemas.openxmlformats.org/officeDocument/2006/relationships/styles" Target="styles.xml"/><Relationship Id="rId7" Type="http://schemas.openxmlformats.org/officeDocument/2006/relationships/hyperlink" Target="consultantplus://offline/ref=87890A7BF55B3BB04CDF275FE138AB70A2432BF8676374DD4CFD11B1E1403A7199F5E02C0A605DF9OCl8K" TargetMode="External"/><Relationship Id="rId12" Type="http://schemas.openxmlformats.org/officeDocument/2006/relationships/hyperlink" Target="kodeks://link/d?nd=1200106990&amp;prevdoc=565820320&amp;point=mark=000000000000000000000000000000000000000000000000007D20K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7890A7BF55B3BB04CDF275FE138AB70A24220F4626074DD4CFD11B1E1403A7199F5E02E0D62O5lFK" TargetMode="External"/><Relationship Id="rId11" Type="http://schemas.openxmlformats.org/officeDocument/2006/relationships/hyperlink" Target="kodeks://link/d?nd=1200000447&amp;prevdoc=565820320&amp;point=mark=000000000000000000000000000000000000000000000000007D20K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Markova%20Oksana\&#1056;&#1072;&#1073;&#1086;&#1095;&#1080;&#1081;%20&#1089;&#1090;&#1086;&#1083;\&#1087;&#1088;&#1086;&#1077;&#1082;&#1090;&#1099;\&#1054;&#1073;%20&#1091;&#1090;&#1074;&#1077;&#1088;&#1078;&#1076;&#1077;&#1085;&#1080;&#1080;%20&#1055;&#1086;&#1088;&#1103;&#1076;&#1082;&#1072;%20&#1087;&#1086;%20&#1092;&#1080;&#1085;&#1082;&#1086;&#1085;&#1090;&#1088;&#1086;&#1083;&#1102;.doc" TargetMode="External"/><Relationship Id="rId4" Type="http://schemas.openxmlformats.org/officeDocument/2006/relationships/settings" Target="settings.xml"/><Relationship Id="rId9" Type="http://schemas.openxmlformats.org/officeDocument/2006/relationships/hyperlink" Target="file:///C:\Documents%20and%20Settings\Markova%20Oksana\&#1056;&#1072;&#1073;&#1086;&#1095;&#1080;&#1081;%20&#1089;&#1090;&#1086;&#1083;\&#1087;&#1088;&#1086;&#1077;&#1082;&#1090;&#1099;\&#1054;&#1073;%20&#1091;&#1090;&#1074;&#1077;&#1088;&#1078;&#1076;&#1077;&#1085;&#1080;&#1080;%20&#1055;&#1086;&#1088;&#1103;&#1076;&#1082;&#1072;%20&#1087;&#1086;%20&#1092;&#1080;&#1085;&#1082;&#1086;&#1085;&#1090;&#1088;&#1086;&#1083;&#110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9FA-D537-4790-AB37-8E4F36EF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Ольга</cp:lastModifiedBy>
  <cp:revision>98</cp:revision>
  <cp:lastPrinted>2020-11-19T10:35:00Z</cp:lastPrinted>
  <dcterms:created xsi:type="dcterms:W3CDTF">2013-11-21T17:51:00Z</dcterms:created>
  <dcterms:modified xsi:type="dcterms:W3CDTF">2021-02-03T11:45:00Z</dcterms:modified>
</cp:coreProperties>
</file>