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05" w:rsidRPr="0064710D" w:rsidRDefault="00C97305" w:rsidP="00C97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C97305" w:rsidRPr="0064710D" w:rsidRDefault="00C97305" w:rsidP="00C97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Березовский район</w:t>
      </w:r>
    </w:p>
    <w:p w:rsidR="00C97305" w:rsidRPr="0064710D" w:rsidRDefault="00C97305" w:rsidP="00C97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97305" w:rsidRPr="0064710D" w:rsidRDefault="00C97305" w:rsidP="00C97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7305" w:rsidRPr="0064710D" w:rsidRDefault="00C97305" w:rsidP="00C973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4710D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97305" w:rsidRPr="0064710D" w:rsidRDefault="00C97305" w:rsidP="00C9730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97305" w:rsidRPr="0064710D" w:rsidRDefault="00C97305" w:rsidP="00C9730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97305" w:rsidRPr="0064710D" w:rsidRDefault="00C97305" w:rsidP="00C973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710D"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</w:rPr>
        <w:t>06.12.2019</w:t>
      </w:r>
      <w:r w:rsidRPr="0064710D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64710D">
        <w:rPr>
          <w:rFonts w:ascii="Times New Roman" w:eastAsia="Times New Roman" w:hAnsi="Times New Roman"/>
          <w:sz w:val="26"/>
          <w:szCs w:val="26"/>
        </w:rPr>
        <w:tab/>
      </w:r>
      <w:r w:rsidRPr="0064710D">
        <w:rPr>
          <w:rFonts w:ascii="Times New Roman" w:eastAsia="Times New Roman" w:hAnsi="Times New Roman"/>
          <w:sz w:val="26"/>
          <w:szCs w:val="26"/>
        </w:rPr>
        <w:tab/>
      </w:r>
      <w:r w:rsidRPr="0064710D">
        <w:rPr>
          <w:rFonts w:ascii="Times New Roman" w:eastAsia="Times New Roman" w:hAnsi="Times New Roman"/>
          <w:sz w:val="26"/>
          <w:szCs w:val="26"/>
        </w:rPr>
        <w:tab/>
      </w:r>
      <w:r w:rsidRPr="0064710D">
        <w:rPr>
          <w:rFonts w:ascii="Times New Roman" w:eastAsia="Times New Roman" w:hAnsi="Times New Roman"/>
          <w:sz w:val="26"/>
          <w:szCs w:val="26"/>
        </w:rPr>
        <w:tab/>
      </w:r>
      <w:r w:rsidRPr="0064710D">
        <w:rPr>
          <w:rFonts w:ascii="Times New Roman" w:eastAsia="Times New Roman" w:hAnsi="Times New Roman"/>
          <w:sz w:val="26"/>
          <w:szCs w:val="26"/>
        </w:rPr>
        <w:tab/>
      </w:r>
      <w:r w:rsidRPr="0064710D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64710D">
        <w:rPr>
          <w:rFonts w:ascii="Times New Roman" w:eastAsia="Times New Roman" w:hAnsi="Times New Roman"/>
          <w:sz w:val="26"/>
          <w:szCs w:val="26"/>
        </w:rPr>
        <w:t xml:space="preserve">№ </w:t>
      </w:r>
      <w:r w:rsidR="00BF519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95</w:t>
      </w:r>
    </w:p>
    <w:p w:rsidR="00C97305" w:rsidRPr="0064710D" w:rsidRDefault="00C97305" w:rsidP="00C9730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710D">
        <w:rPr>
          <w:rFonts w:ascii="Times New Roman" w:eastAsia="Times New Roman" w:hAnsi="Times New Roman"/>
          <w:sz w:val="26"/>
          <w:szCs w:val="26"/>
        </w:rPr>
        <w:t>д. Хулимсунт</w:t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3E33DE" w:rsidRPr="009409E8" w:rsidRDefault="003E33DE" w:rsidP="003E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3E33DE" w:rsidRPr="009409E8" w:rsidRDefault="003E33DE" w:rsidP="003E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97305" w:rsidRPr="00BF519E" w:rsidRDefault="003E33DE" w:rsidP="00C97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C97305"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порядке размещения на официальном сайте </w:t>
      </w:r>
    </w:p>
    <w:p w:rsidR="00C97305" w:rsidRPr="00BF519E" w:rsidRDefault="00C97305" w:rsidP="00C97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Хулимсунт подготовленных </w:t>
      </w:r>
    </w:p>
    <w:p w:rsidR="00C97305" w:rsidRPr="00BF519E" w:rsidRDefault="00C97305" w:rsidP="00C97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общественного контроля итоговых </w:t>
      </w:r>
    </w:p>
    <w:p w:rsidR="003E33DE" w:rsidRPr="00BF519E" w:rsidRDefault="00C97305" w:rsidP="00C97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документов, направляемых субъектами общественного контроля </w:t>
      </w:r>
    </w:p>
    <w:p w:rsidR="00C97305" w:rsidRPr="00BF519E" w:rsidRDefault="00C97305" w:rsidP="00C97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 соответствии со статьей 7 Федерального закона от 21 июля 2014 года № 212-ФЗ «Об основах общественного контроля в Росси</w:t>
      </w:r>
      <w:r w:rsidR="00C97305"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йской Федерации», </w:t>
      </w:r>
      <w:r w:rsid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статьей 3 Устава</w:t>
      </w:r>
      <w:bookmarkStart w:id="0" w:name="_GoBack"/>
      <w:bookmarkEnd w:id="0"/>
      <w:r w:rsidR="00C97305"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сельского поселения Хулимсунт</w:t>
      </w:r>
      <w:r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: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сайте муниципального образования </w:t>
      </w:r>
      <w:r w:rsidR="00B0623B" w:rsidRPr="00BF519E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сельского поселения Хулимсунт</w:t>
      </w:r>
      <w:r w:rsidRPr="00BF519E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 порядке, установленном настоящим постановлением.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2. Утвердить прилагаемый П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размещения на официальном сайте муниципального образования </w:t>
      </w:r>
      <w:r w:rsidR="00B0623B" w:rsidRPr="00BF519E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сельского поселения Хулимсунт 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Pr="00BF519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BF519E">
        <w:rPr>
          <w:rFonts w:ascii="Times New Roman" w:hAnsi="Times New Roman"/>
          <w:kern w:val="28"/>
          <w:sz w:val="24"/>
          <w:szCs w:val="24"/>
        </w:rPr>
        <w:t>3. Настоящее постановление вступает в силу после его обнародования.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</w:p>
    <w:p w:rsidR="003E33DE" w:rsidRPr="00BF519E" w:rsidRDefault="003E33DE" w:rsidP="003E33DE">
      <w:pPr>
        <w:pStyle w:val="ConsPlusTitle"/>
        <w:widowControl/>
        <w:spacing w:line="228" w:lineRule="auto"/>
        <w:rPr>
          <w:b w:val="0"/>
          <w:kern w:val="2"/>
        </w:rPr>
      </w:pPr>
    </w:p>
    <w:p w:rsidR="00B0623B" w:rsidRPr="00BF519E" w:rsidRDefault="00B0623B" w:rsidP="003E33DE">
      <w:pPr>
        <w:pStyle w:val="ConsPlusTitle"/>
        <w:widowControl/>
        <w:spacing w:line="228" w:lineRule="auto"/>
        <w:rPr>
          <w:b w:val="0"/>
          <w:kern w:val="2"/>
        </w:rPr>
      </w:pPr>
    </w:p>
    <w:p w:rsidR="00B0623B" w:rsidRDefault="00B0623B" w:rsidP="003E33DE">
      <w:pPr>
        <w:pStyle w:val="ConsPlusTitle"/>
        <w:widowControl/>
        <w:spacing w:line="228" w:lineRule="auto"/>
        <w:rPr>
          <w:b w:val="0"/>
          <w:kern w:val="2"/>
        </w:rPr>
      </w:pPr>
    </w:p>
    <w:p w:rsidR="00BF519E" w:rsidRDefault="00BF519E" w:rsidP="003E33DE">
      <w:pPr>
        <w:pStyle w:val="ConsPlusTitle"/>
        <w:widowControl/>
        <w:spacing w:line="228" w:lineRule="auto"/>
        <w:rPr>
          <w:b w:val="0"/>
          <w:kern w:val="2"/>
        </w:rPr>
      </w:pPr>
    </w:p>
    <w:p w:rsidR="00BF519E" w:rsidRDefault="00BF519E" w:rsidP="003E33DE">
      <w:pPr>
        <w:pStyle w:val="ConsPlusTitle"/>
        <w:widowControl/>
        <w:spacing w:line="228" w:lineRule="auto"/>
        <w:rPr>
          <w:b w:val="0"/>
          <w:kern w:val="2"/>
        </w:rPr>
      </w:pPr>
    </w:p>
    <w:p w:rsidR="00BF519E" w:rsidRPr="00BF519E" w:rsidRDefault="00BF519E" w:rsidP="003E33DE">
      <w:pPr>
        <w:pStyle w:val="ConsPlusTitle"/>
        <w:widowControl/>
        <w:spacing w:line="228" w:lineRule="auto"/>
        <w:rPr>
          <w:b w:val="0"/>
          <w:kern w:val="2"/>
        </w:rPr>
      </w:pPr>
    </w:p>
    <w:p w:rsidR="00B0623B" w:rsidRPr="00BF519E" w:rsidRDefault="00B0623B" w:rsidP="003E33DE">
      <w:pPr>
        <w:pStyle w:val="ConsPlusTitle"/>
        <w:widowControl/>
        <w:spacing w:line="228" w:lineRule="auto"/>
        <w:rPr>
          <w:b w:val="0"/>
          <w:kern w:val="2"/>
        </w:rPr>
      </w:pPr>
      <w:r w:rsidRPr="00BF519E">
        <w:rPr>
          <w:b w:val="0"/>
          <w:kern w:val="2"/>
        </w:rPr>
        <w:t xml:space="preserve">Глава сельского </w:t>
      </w:r>
    </w:p>
    <w:p w:rsidR="00B0623B" w:rsidRPr="00BF519E" w:rsidRDefault="00B0623B" w:rsidP="003E33DE">
      <w:pPr>
        <w:pStyle w:val="ConsPlusTitle"/>
        <w:widowControl/>
        <w:spacing w:line="228" w:lineRule="auto"/>
        <w:rPr>
          <w:b w:val="0"/>
          <w:kern w:val="2"/>
        </w:rPr>
      </w:pPr>
      <w:r w:rsidRPr="00BF519E">
        <w:rPr>
          <w:b w:val="0"/>
          <w:kern w:val="2"/>
        </w:rPr>
        <w:t>поселения Хулимсунт                                                          Я.В. Ануфриев</w:t>
      </w:r>
    </w:p>
    <w:p w:rsidR="00B0623B" w:rsidRPr="00BF519E" w:rsidRDefault="00B0623B" w:rsidP="003E33DE">
      <w:pPr>
        <w:pStyle w:val="ConsPlusTitle"/>
        <w:widowControl/>
        <w:spacing w:line="228" w:lineRule="auto"/>
        <w:rPr>
          <w:b w:val="0"/>
          <w:kern w:val="2"/>
        </w:rPr>
      </w:pPr>
    </w:p>
    <w:p w:rsidR="00B0623B" w:rsidRPr="00BF519E" w:rsidRDefault="00B0623B" w:rsidP="003E33DE">
      <w:pPr>
        <w:pStyle w:val="ConsPlusTitle"/>
        <w:widowControl/>
        <w:spacing w:line="228" w:lineRule="auto"/>
        <w:rPr>
          <w:b w:val="0"/>
          <w:kern w:val="2"/>
        </w:rPr>
        <w:sectPr w:rsidR="00B0623B" w:rsidRPr="00BF519E" w:rsidSect="009B69D7">
          <w:headerReference w:type="default" r:id="rId6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067"/>
      </w:tblGrid>
      <w:tr w:rsidR="003E33DE" w:rsidRPr="00BF519E" w:rsidTr="00CB083F">
        <w:trPr>
          <w:jc w:val="right"/>
        </w:trPr>
        <w:tc>
          <w:tcPr>
            <w:tcW w:w="5067" w:type="dxa"/>
          </w:tcPr>
          <w:p w:rsidR="003E33DE" w:rsidRPr="00BF519E" w:rsidRDefault="003E33DE" w:rsidP="00CB0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19E">
        <w:rPr>
          <w:rFonts w:ascii="Times New Roman" w:hAnsi="Times New Roman"/>
          <w:b/>
          <w:sz w:val="24"/>
          <w:szCs w:val="24"/>
        </w:rPr>
        <w:t>ПОРЯДОК</w:t>
      </w:r>
      <w:r w:rsidRPr="00BF519E">
        <w:rPr>
          <w:rFonts w:ascii="Times New Roman" w:hAnsi="Times New Roman"/>
          <w:b/>
          <w:sz w:val="24"/>
          <w:szCs w:val="24"/>
        </w:rPr>
        <w:br/>
      </w:r>
      <w:r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РАЗМЕЩЕНИЯ НА ОФИЦИАЛЬНОМ САЙТЕ</w:t>
      </w:r>
      <w:r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МУНИЦИПАЛЬНОГО ОБРАЗОВАНИЯ</w:t>
      </w:r>
      <w:r w:rsidR="00B0623B"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623B" w:rsidRPr="00BF519E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СЕЛЬСКОГО ПОСЕЛЕНИЯ ХУЛИМСУНТ </w:t>
      </w:r>
      <w:r w:rsidRPr="00BF519E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B0623B" w:rsidRPr="00BF519E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сельское поселение Хулимсунт </w:t>
      </w:r>
      <w:r w:rsidRPr="00BF519E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(далее – официальный сайт)</w:t>
      </w:r>
      <w:r w:rsidR="00B0623B" w:rsidRPr="00BF519E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"/>
      <w:bookmarkEnd w:id="1"/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2. Обращение о размещении на официальном сайте итоговых документов (далее – обращение) направляется организ</w:t>
      </w:r>
      <w:r w:rsidR="00B0623B" w:rsidRPr="00BF519E">
        <w:rPr>
          <w:rFonts w:ascii="Times New Roman" w:eastAsia="Times New Roman" w:hAnsi="Times New Roman"/>
          <w:sz w:val="24"/>
          <w:szCs w:val="24"/>
          <w:lang w:eastAsia="ru-RU"/>
        </w:rPr>
        <w:t>атором общественного контроля в Муниципальное учреждение Администрацию сельского поселения Хулимсунт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адресу электронной почты </w:t>
      </w:r>
      <w:r w:rsidR="00B0623B" w:rsidRPr="00BF519E">
        <w:rPr>
          <w:rFonts w:ascii="Times New Roman" w:eastAsia="Times New Roman" w:hAnsi="Times New Roman"/>
          <w:sz w:val="24"/>
          <w:szCs w:val="24"/>
          <w:lang w:eastAsia="ru-RU"/>
        </w:rPr>
        <w:t>hulimsunt2007@yandex.ru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3. Обращение должно содержать следующие сведения: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организатора общественного контроля;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2) место и время осуществления общественного контроля;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3) форма общественного контроля.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6"/>
      <w:bookmarkEnd w:id="2"/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7" w:history="1">
        <w:r w:rsidRPr="00BF519E">
          <w:rPr>
            <w:rFonts w:ascii="Times New Roman" w:eastAsia="Times New Roman" w:hAnsi="Times New Roman"/>
            <w:sz w:val="24"/>
            <w:szCs w:val="24"/>
            <w:lang w:eastAsia="ru-RU"/>
          </w:rPr>
          <w:t>частью 2 статьи 26</w:t>
        </w:r>
      </w:hyperlink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3E33DE" w:rsidRPr="00BF519E" w:rsidRDefault="00B0623B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5. Обращение регистрируется</w:t>
      </w:r>
      <w:r w:rsidR="003E33DE"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униципальным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Хулимсунт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3DE" w:rsidRPr="00BF519E">
        <w:rPr>
          <w:rFonts w:ascii="Times New Roman" w:eastAsia="Times New Roman" w:hAnsi="Times New Roman"/>
          <w:sz w:val="24"/>
          <w:szCs w:val="24"/>
          <w:lang w:eastAsia="ru-RU"/>
        </w:rPr>
        <w:t>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3" w:name="Par11"/>
      <w:bookmarkEnd w:id="3"/>
      <w:r w:rsidR="003E33DE" w:rsidRPr="00BF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6. Не позднее пяти рабочих дней со дня поступления обращения местная администрация </w:t>
      </w:r>
      <w:r w:rsidR="00B0623B" w:rsidRPr="00BF519E">
        <w:rPr>
          <w:rFonts w:ascii="Times New Roman" w:eastAsia="Times New Roman" w:hAnsi="Times New Roman"/>
          <w:sz w:val="24"/>
          <w:szCs w:val="24"/>
          <w:lang w:eastAsia="ru-RU"/>
        </w:rPr>
        <w:t>Муниципальное учреждение Администрацию сельского поселения Хулимсунт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, размещает итоговые документы на официальном сайте либо отказывает в их размещении.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</w:t>
      </w:r>
      <w:hyperlink w:anchor="Par6" w:history="1">
        <w:r w:rsidRPr="00BF519E">
          <w:rPr>
            <w:rFonts w:ascii="Times New Roman" w:eastAsia="Times New Roman" w:hAnsi="Times New Roman"/>
            <w:sz w:val="24"/>
            <w:szCs w:val="24"/>
            <w:lang w:eastAsia="ru-RU"/>
          </w:rPr>
          <w:t>3</w:t>
        </w:r>
      </w:hyperlink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w:anchor="Par11" w:history="1">
        <w:r w:rsidRPr="00BF519E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 xml:space="preserve"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</w:t>
      </w: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3E33DE" w:rsidRPr="00BF519E" w:rsidRDefault="003E33DE" w:rsidP="003E3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9E">
        <w:rPr>
          <w:rFonts w:ascii="Times New Roman" w:eastAsia="Times New Roman" w:hAnsi="Times New Roman"/>
          <w:sz w:val="24"/>
          <w:szCs w:val="24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2D76CA" w:rsidRPr="00BF519E" w:rsidRDefault="002D76CA"/>
    <w:sectPr w:rsidR="002D76CA" w:rsidRPr="00BF519E" w:rsidSect="007E3434">
      <w:footnotePr>
        <w:numRestart w:val="eachPage"/>
      </w:footnotePr>
      <w:endnotePr>
        <w:numFmt w:val="decimal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07" w:rsidRDefault="00905307">
      <w:pPr>
        <w:spacing w:after="0" w:line="240" w:lineRule="auto"/>
      </w:pPr>
      <w:r>
        <w:separator/>
      </w:r>
    </w:p>
  </w:endnote>
  <w:endnote w:type="continuationSeparator" w:id="0">
    <w:p w:rsidR="00905307" w:rsidRDefault="009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07" w:rsidRDefault="00905307">
      <w:pPr>
        <w:spacing w:after="0" w:line="240" w:lineRule="auto"/>
      </w:pPr>
      <w:r>
        <w:separator/>
      </w:r>
    </w:p>
  </w:footnote>
  <w:footnote w:type="continuationSeparator" w:id="0">
    <w:p w:rsidR="00905307" w:rsidRDefault="0090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AC" w:rsidRPr="0037770D" w:rsidRDefault="003E33DE" w:rsidP="0037770D">
    <w:pPr>
      <w:pStyle w:val="a3"/>
      <w:jc w:val="center"/>
      <w:rPr>
        <w:rFonts w:ascii="Times New Roman" w:hAnsi="Times New Roman"/>
        <w:sz w:val="24"/>
        <w:szCs w:val="24"/>
      </w:rPr>
    </w:pPr>
    <w:r w:rsidRPr="007E3434">
      <w:rPr>
        <w:rFonts w:ascii="Times New Roman" w:hAnsi="Times New Roman"/>
        <w:sz w:val="24"/>
        <w:szCs w:val="24"/>
      </w:rPr>
      <w:fldChar w:fldCharType="begin"/>
    </w:r>
    <w:r w:rsidRPr="007E3434">
      <w:rPr>
        <w:rFonts w:ascii="Times New Roman" w:hAnsi="Times New Roman"/>
        <w:sz w:val="24"/>
        <w:szCs w:val="24"/>
      </w:rPr>
      <w:instrText>PAGE   \* MERGEFORMAT</w:instrText>
    </w:r>
    <w:r w:rsidRPr="007E3434">
      <w:rPr>
        <w:rFonts w:ascii="Times New Roman" w:hAnsi="Times New Roman"/>
        <w:sz w:val="24"/>
        <w:szCs w:val="24"/>
      </w:rPr>
      <w:fldChar w:fldCharType="separate"/>
    </w:r>
    <w:r w:rsidR="00BF519E">
      <w:rPr>
        <w:rFonts w:ascii="Times New Roman" w:hAnsi="Times New Roman"/>
        <w:noProof/>
        <w:sz w:val="24"/>
        <w:szCs w:val="24"/>
      </w:rPr>
      <w:t>2</w:t>
    </w:r>
    <w:r w:rsidRPr="007E343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9C"/>
    <w:rsid w:val="002D76CA"/>
    <w:rsid w:val="003E33DE"/>
    <w:rsid w:val="00905307"/>
    <w:rsid w:val="00B0623B"/>
    <w:rsid w:val="00BF519E"/>
    <w:rsid w:val="00C97305"/>
    <w:rsid w:val="00D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C4DF"/>
  <w15:chartTrackingRefBased/>
  <w15:docId w15:val="{6826301F-3A23-4861-AED2-C0641787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3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180DB7817825B84449E7A4C9844776E9665689548E0C3C9623606EE909DD2CD5976C507C911164q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2019-12-06T10:01:00Z</cp:lastPrinted>
  <dcterms:created xsi:type="dcterms:W3CDTF">2019-12-06T09:35:00Z</dcterms:created>
  <dcterms:modified xsi:type="dcterms:W3CDTF">2019-12-06T10:01:00Z</dcterms:modified>
</cp:coreProperties>
</file>