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A" w:rsidRPr="009E1578" w:rsidRDefault="0078055A" w:rsidP="0078055A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E1578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78055A" w:rsidRPr="009E1578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от 00.00.201</w:t>
      </w:r>
      <w:r w:rsidR="006E17FB">
        <w:rPr>
          <w:rFonts w:ascii="Times New Roman" w:hAnsi="Times New Roman"/>
          <w:sz w:val="26"/>
          <w:szCs w:val="26"/>
        </w:rPr>
        <w:t>5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E1578">
        <w:rPr>
          <w:rFonts w:ascii="Times New Roman" w:hAnsi="Times New Roman"/>
          <w:sz w:val="26"/>
          <w:szCs w:val="26"/>
        </w:rPr>
        <w:t>№   00</w:t>
      </w:r>
    </w:p>
    <w:p w:rsidR="0078055A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6E17FB" w:rsidRDefault="006E17FB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7FB" w:rsidRPr="004603C7" w:rsidTr="006E17FB">
        <w:tc>
          <w:tcPr>
            <w:tcW w:w="4785" w:type="dxa"/>
          </w:tcPr>
          <w:p w:rsidR="006E17FB" w:rsidRPr="004603C7" w:rsidRDefault="004603C7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03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Положения о порядке отчуждения муниципального имущества путем заключения </w:t>
            </w:r>
            <w:hyperlink r:id="rId5" w:tooltip="Договора мены" w:history="1">
              <w:r w:rsidRPr="004603C7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договоров мены</w:t>
              </w:r>
            </w:hyperlink>
          </w:p>
        </w:tc>
        <w:tc>
          <w:tcPr>
            <w:tcW w:w="4786" w:type="dxa"/>
          </w:tcPr>
          <w:p w:rsidR="006E17FB" w:rsidRPr="004603C7" w:rsidRDefault="006E17FB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055A" w:rsidRPr="004603C7" w:rsidRDefault="004603C7" w:rsidP="00780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главой 31 Гражданского кодекса Российской Федерации, Федеральным законом Российской Федерации от </w:t>
      </w:r>
      <w:hyperlink r:id="rId6" w:tooltip="6 октября" w:history="1">
        <w:r w:rsidRPr="004603C7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6 октября</w:t>
        </w:r>
      </w:hyperlink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2003 г. </w:t>
      </w:r>
      <w:r w:rsidR="004C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131-ФЗ "Об общих принципах </w:t>
      </w:r>
      <w:hyperlink r:id="rId7" w:tooltip="Органы местного самоуправления" w:history="1">
        <w:r w:rsidRPr="004603C7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Федерации", Решением Совета депутатов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Хулимсунт 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от 0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.1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№ 48 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Положения о порядке управ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ления и распоряжения имуществом, находящимся в муниципальной собственности </w:t>
      </w:r>
      <w:hyperlink r:id="rId8" w:tooltip="Сельские поселения" w:history="1">
        <w:r w:rsidRPr="0099565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сельского поселения</w:t>
        </w:r>
      </w:hyperlink>
      <w:r w:rsidR="0099565F" w:rsidRPr="0099565F">
        <w:rPr>
          <w:rFonts w:ascii="Times New Roman" w:eastAsia="Times New Roman" w:hAnsi="Times New Roman" w:cs="Times New Roman"/>
          <w:sz w:val="26"/>
          <w:szCs w:val="26"/>
        </w:rPr>
        <w:t xml:space="preserve"> Хулимсунт</w:t>
      </w:r>
      <w:r w:rsidRPr="0099565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8055A" w:rsidRPr="009956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055A"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78055A" w:rsidRPr="0078055A" w:rsidRDefault="0078055A" w:rsidP="0078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78055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7805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17FB" w:rsidRDefault="004603C7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03C7">
        <w:rPr>
          <w:rFonts w:ascii="Times New Roman" w:hAnsi="Times New Roman"/>
          <w:sz w:val="26"/>
          <w:szCs w:val="26"/>
        </w:rPr>
        <w:t>Утвердить Положение о порядке отчуждения муниципального имущества путем заключения договоров мены.</w:t>
      </w:r>
    </w:p>
    <w:p w:rsidR="006E17FB" w:rsidRDefault="00492DDA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E17FB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E1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7FB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6E17FB">
        <w:rPr>
          <w:rFonts w:ascii="Times New Roman" w:hAnsi="Times New Roman"/>
          <w:sz w:val="26"/>
          <w:szCs w:val="26"/>
        </w:rPr>
        <w:t xml:space="preserve"> сельского поселения Хулимсунт. </w:t>
      </w:r>
    </w:p>
    <w:p w:rsidR="0078055A" w:rsidRPr="006E17FB" w:rsidRDefault="0078055A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обнародования. </w:t>
      </w:r>
    </w:p>
    <w:p w:rsidR="00492DDA" w:rsidRDefault="00492DD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55A" w:rsidRDefault="0078055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  <w:t>О.В. Баранова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03C7" w:rsidRDefault="004603C7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03C7" w:rsidRDefault="004603C7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03C7" w:rsidRDefault="004603C7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3C7" w:rsidRPr="004C19F1" w:rsidRDefault="004603C7" w:rsidP="004603C7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9F1">
        <w:rPr>
          <w:b/>
          <w:sz w:val="26"/>
          <w:szCs w:val="26"/>
        </w:rPr>
        <w:t>ПОЛОЖЕНИЕ</w:t>
      </w:r>
    </w:p>
    <w:p w:rsidR="004603C7" w:rsidRPr="004C19F1" w:rsidRDefault="004603C7" w:rsidP="004603C7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9F1">
        <w:rPr>
          <w:b/>
          <w:sz w:val="26"/>
          <w:szCs w:val="26"/>
        </w:rPr>
        <w:t>О ПОРЯДКЕ ОТЧУЖДЕНИЯ МУНИЦИПАЛЬНОГО ИМУЩЕСТВА ПУТЕМ ЗАКЛЮЧЕНИЯ ДОГОВОРОВ МЕНЫ</w:t>
      </w:r>
    </w:p>
    <w:p w:rsidR="00DD130A" w:rsidRPr="004C19F1" w:rsidRDefault="004603C7" w:rsidP="00DD130A">
      <w:pPr>
        <w:pStyle w:val="a5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9F1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отчуждения муниципального имущества путем заключения договоров мены находящегося в муниципальной собственности сельского поселения Хулимсунт, не закрепленного на праве хозяйственного ведения или оперативного управления за юридическими лицами (далее - имущество казны), и порядок согласования мены муниципального имущества, закрепленного на праве оперативного управления, хозяйственного ведения за муниципальным учреждением, муниципальным предприятием, а также определяет процедуру отчуждения движимого и недвижимого муниципального</w:t>
      </w:r>
      <w:proofErr w:type="gramEnd"/>
      <w:r w:rsidRPr="004C19F1">
        <w:rPr>
          <w:rFonts w:ascii="Times New Roman" w:hAnsi="Times New Roman" w:cs="Times New Roman"/>
          <w:sz w:val="26"/>
          <w:szCs w:val="26"/>
        </w:rPr>
        <w:t xml:space="preserve"> имущества (далее - Муниципальное имущество) путем заключения договоров мены на движимое и недвижимое имущество физических и юридических лиц (далее - Немуниципальное имущество).</w:t>
      </w:r>
    </w:p>
    <w:p w:rsidR="00DD130A" w:rsidRPr="004C19F1" w:rsidRDefault="004603C7" w:rsidP="0099565F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Мена Муниципального имущества оформляется распоряжением главы муниципального образования и договором мены.</w:t>
      </w:r>
    </w:p>
    <w:p w:rsidR="00DD130A" w:rsidRPr="004C19F1" w:rsidRDefault="004603C7" w:rsidP="00DD130A">
      <w:pPr>
        <w:pStyle w:val="a5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Мена имущества осуществляется на основании предложений (заявлений):</w:t>
      </w:r>
    </w:p>
    <w:p w:rsidR="00DD130A" w:rsidRPr="004C19F1" w:rsidRDefault="004603C7" w:rsidP="00DD130A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Совета депутатов поселения;</w:t>
      </w:r>
    </w:p>
    <w:p w:rsidR="00DD130A" w:rsidRPr="004C19F1" w:rsidRDefault="004603C7" w:rsidP="00DD130A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заместителя главы администрации;</w:t>
      </w:r>
    </w:p>
    <w:p w:rsid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специалистов администрации поселения;</w:t>
      </w:r>
    </w:p>
    <w:p w:rsid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</w:t>
      </w:r>
      <w:hyperlink r:id="rId9" w:tooltip="Унитарные предприятия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унитарных предприятий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и муниципальных учреждений;</w:t>
      </w:r>
    </w:p>
    <w:p w:rsidR="00DD130A" w:rsidRP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собственников Немуниципального имущества.</w:t>
      </w:r>
    </w:p>
    <w:p w:rsidR="00DD130A" w:rsidRPr="004C19F1" w:rsidRDefault="004603C7" w:rsidP="00DD130A">
      <w:pPr>
        <w:pStyle w:val="a5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Договор мены оформляется в соответствии с действующим законодательством и подписывается главой муниципального образования.</w:t>
      </w:r>
    </w:p>
    <w:p w:rsidR="00DD28CB" w:rsidRPr="004C19F1" w:rsidRDefault="004603C7" w:rsidP="00DD28CB">
      <w:pPr>
        <w:pStyle w:val="a5"/>
        <w:numPr>
          <w:ilvl w:val="0"/>
          <w:numId w:val="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В случае оформления договора мены на основании предложений собственника Немуниципального имущества заявителем представляются следующие документы: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цене обмениваемого имущества на дату подачи заявки;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копия </w:t>
      </w:r>
      <w:proofErr w:type="spellStart"/>
      <w:r w:rsidRPr="004C19F1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4C19F1">
        <w:rPr>
          <w:rFonts w:ascii="Times New Roman" w:hAnsi="Times New Roman" w:cs="Times New Roman"/>
          <w:sz w:val="26"/>
          <w:szCs w:val="26"/>
        </w:rPr>
        <w:t xml:space="preserve"> документа на обмениваемое имущество;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копии технических документов на обмениваемое имущество;</w:t>
      </w:r>
    </w:p>
    <w:p w:rsidR="004603C7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копии учредительных документов, документов о государственной регистрации юридического лица (для юридического лица), копия паспорта (для физического лица).</w:t>
      </w:r>
    </w:p>
    <w:p w:rsidR="004603C7" w:rsidRPr="004C19F1" w:rsidRDefault="004603C7" w:rsidP="00DD28CB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Представленные документы о мене имущества рассматриваются комиссией, созданной </w:t>
      </w:r>
      <w:r w:rsidR="00DD28CB" w:rsidRPr="004C19F1">
        <w:rPr>
          <w:rFonts w:ascii="Times New Roman" w:hAnsi="Times New Roman" w:cs="Times New Roman"/>
          <w:sz w:val="26"/>
          <w:szCs w:val="26"/>
        </w:rPr>
        <w:t>А</w:t>
      </w:r>
      <w:r w:rsidRPr="004C19F1">
        <w:rPr>
          <w:rFonts w:ascii="Times New Roman" w:hAnsi="Times New Roman" w:cs="Times New Roman"/>
          <w:sz w:val="26"/>
          <w:szCs w:val="26"/>
        </w:rPr>
        <w:t>дминистрацией сельского поселения</w:t>
      </w:r>
      <w:r w:rsidR="00DD28CB" w:rsidRPr="004C19F1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Pr="004C19F1">
        <w:rPr>
          <w:rFonts w:ascii="Times New Roman" w:hAnsi="Times New Roman" w:cs="Times New Roman"/>
          <w:sz w:val="26"/>
          <w:szCs w:val="26"/>
        </w:rPr>
        <w:t>, в течение 10 дней, и комиссия принимает одно из следующих решений:</w:t>
      </w:r>
    </w:p>
    <w:p w:rsidR="004C19F1" w:rsidRPr="004C19F1" w:rsidRDefault="004603C7" w:rsidP="004C19F1">
      <w:pPr>
        <w:pStyle w:val="a5"/>
        <w:numPr>
          <w:ilvl w:val="0"/>
          <w:numId w:val="10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lastRenderedPageBreak/>
        <w:t>разрешить мену муниципального имущества;</w:t>
      </w:r>
    </w:p>
    <w:p w:rsidR="004603C7" w:rsidRPr="004C19F1" w:rsidRDefault="004603C7" w:rsidP="004C19F1">
      <w:pPr>
        <w:pStyle w:val="a5"/>
        <w:numPr>
          <w:ilvl w:val="0"/>
          <w:numId w:val="10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отказать в мене муниципального имущества.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 собственнику Немуниципального имущества в разрешении мены муниципального имущества возможен по следующим причинам:</w:t>
      </w:r>
    </w:p>
    <w:p w:rsid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неравноценен обмен без компенсации разницы в цене;</w:t>
      </w:r>
    </w:p>
    <w:p w:rsid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проведена правовая регистрация имущества;</w:t>
      </w:r>
    </w:p>
    <w:p w:rsidR="004603C7" w:rsidRP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представлены все необходимые документы.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решения комиссии издается распоряжение главы муниципального образования о разрешении мены муниципального имущества и заключается договор мены.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5. Для получения согласия на осуществление мены муниципального имущества муниципальных предприятий (учреждений) муниципальное предприятие (учреждение) представляет в администрацию следующие документы: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заявление о разрешении мены муниципального имущества (в свободной форме);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Проекты договоров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проект договора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мены имущества;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копию </w:t>
      </w:r>
      <w:proofErr w:type="spellStart"/>
      <w:r w:rsidRPr="0099565F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99565F">
        <w:rPr>
          <w:rFonts w:ascii="Times New Roman" w:hAnsi="Times New Roman" w:cs="Times New Roman"/>
          <w:sz w:val="26"/>
          <w:szCs w:val="26"/>
        </w:rPr>
        <w:t xml:space="preserve"> документа на обмениваемое имущество;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 копии технических документов на обмениваемое имущество;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копии учредительных документов, документов о государственной регистрации юридического лица (для юридического лица), копию паспорта (для физического лица);</w:t>
      </w:r>
    </w:p>
    <w:p w:rsidR="004603C7" w:rsidRP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цене обмениваемых объектов на дату подачи заявки.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Комиссия в течение 10 дней рассматривает представленные документы и принимает одно из следующих решений:</w:t>
      </w:r>
    </w:p>
    <w:p w:rsidR="0099565F" w:rsidRDefault="004603C7" w:rsidP="0099565F">
      <w:pPr>
        <w:pStyle w:val="a5"/>
        <w:numPr>
          <w:ilvl w:val="0"/>
          <w:numId w:val="13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разрешить мену муниципального имущества;</w:t>
      </w:r>
    </w:p>
    <w:p w:rsidR="004603C7" w:rsidRPr="0099565F" w:rsidRDefault="004603C7" w:rsidP="0099565F">
      <w:pPr>
        <w:pStyle w:val="a5"/>
        <w:numPr>
          <w:ilvl w:val="0"/>
          <w:numId w:val="13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отказать в мене муниципального имущества.</w:t>
      </w:r>
    </w:p>
    <w:p w:rsidR="0099565F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 муниципальному предприятию (учреждению) в согласовании мены муниципального имущества возможен по следующим причинам: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неравноценен обмен без компенсации разницы в цене;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проведена правовая регистрация имущества;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оформлено надлежащим образом закрепление имущества в хозяйственном ведении или оперативном управлении;</w:t>
      </w:r>
    </w:p>
    <w:p w:rsidR="004603C7" w:rsidRP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представлены все необходимые документы.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решения комиссии издается распоряжение главы муниципального образования о согласовании мены муниципального имущества, и муниципальное предприятие (учреждение) заключает договор мены имущества.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6. Муниципальное имущество, подлежащее обмену, должно быть оценено по </w:t>
      </w:r>
      <w:hyperlink r:id="rId11" w:tooltip="Рыночная стоимость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рыночной стоимости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в соот</w:t>
      </w:r>
      <w:r w:rsidR="0099565F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="00A3710C">
        <w:rPr>
          <w:rFonts w:ascii="Times New Roman" w:hAnsi="Times New Roman" w:cs="Times New Roman"/>
          <w:sz w:val="26"/>
          <w:szCs w:val="26"/>
        </w:rPr>
        <w:t xml:space="preserve">от 29.07.1998 № 135-ФЗ </w:t>
      </w:r>
      <w:r w:rsidR="0099565F">
        <w:rPr>
          <w:rFonts w:ascii="Times New Roman" w:hAnsi="Times New Roman" w:cs="Times New Roman"/>
          <w:sz w:val="26"/>
          <w:szCs w:val="26"/>
        </w:rPr>
        <w:t>«</w:t>
      </w:r>
      <w:r w:rsidRPr="0099565F">
        <w:rPr>
          <w:rFonts w:ascii="Times New Roman" w:hAnsi="Times New Roman" w:cs="Times New Roman"/>
          <w:sz w:val="26"/>
          <w:szCs w:val="26"/>
        </w:rPr>
        <w:t>Об оценочной</w:t>
      </w:r>
      <w:r w:rsidRPr="004C19F1">
        <w:rPr>
          <w:rFonts w:ascii="Times New Roman" w:hAnsi="Times New Roman" w:cs="Times New Roman"/>
          <w:sz w:val="26"/>
          <w:szCs w:val="26"/>
        </w:rPr>
        <w:t xml:space="preserve"> деятельности в Российской Федерации</w:t>
      </w:r>
      <w:r w:rsidR="0099565F">
        <w:rPr>
          <w:rFonts w:ascii="Times New Roman" w:hAnsi="Times New Roman" w:cs="Times New Roman"/>
          <w:sz w:val="26"/>
          <w:szCs w:val="26"/>
        </w:rPr>
        <w:t>»</w:t>
      </w:r>
      <w:r w:rsidRPr="004C19F1">
        <w:rPr>
          <w:rFonts w:ascii="Times New Roman" w:hAnsi="Times New Roman" w:cs="Times New Roman"/>
          <w:sz w:val="26"/>
          <w:szCs w:val="26"/>
        </w:rPr>
        <w:t>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lastRenderedPageBreak/>
        <w:t xml:space="preserve">7. Договор мены недвижимого имущества подлежит государственной регистрации в соответствии с Федеральным законом от </w:t>
      </w:r>
      <w:r w:rsidR="00A3710C">
        <w:rPr>
          <w:rFonts w:ascii="Times New Roman" w:hAnsi="Times New Roman" w:cs="Times New Roman"/>
          <w:sz w:val="26"/>
          <w:szCs w:val="26"/>
        </w:rPr>
        <w:t>2</w:t>
      </w:r>
      <w:r w:rsidRPr="004C19F1">
        <w:rPr>
          <w:rFonts w:ascii="Times New Roman" w:hAnsi="Times New Roman" w:cs="Times New Roman"/>
          <w:sz w:val="26"/>
          <w:szCs w:val="26"/>
        </w:rPr>
        <w:t>1.0</w:t>
      </w:r>
      <w:r w:rsidR="00A3710C">
        <w:rPr>
          <w:rFonts w:ascii="Times New Roman" w:hAnsi="Times New Roman" w:cs="Times New Roman"/>
          <w:sz w:val="26"/>
          <w:szCs w:val="26"/>
        </w:rPr>
        <w:t>7</w:t>
      </w:r>
      <w:r w:rsidRPr="004C19F1">
        <w:rPr>
          <w:rFonts w:ascii="Times New Roman" w:hAnsi="Times New Roman" w:cs="Times New Roman"/>
          <w:sz w:val="26"/>
          <w:szCs w:val="26"/>
        </w:rPr>
        <w:t>.</w:t>
      </w:r>
      <w:r w:rsidR="00A3710C">
        <w:rPr>
          <w:rFonts w:ascii="Times New Roman" w:hAnsi="Times New Roman" w:cs="Times New Roman"/>
          <w:sz w:val="26"/>
          <w:szCs w:val="26"/>
        </w:rPr>
        <w:t>97</w:t>
      </w:r>
      <w:r w:rsidRPr="004C19F1">
        <w:rPr>
          <w:rFonts w:ascii="Times New Roman" w:hAnsi="Times New Roman" w:cs="Times New Roman"/>
          <w:sz w:val="26"/>
          <w:szCs w:val="26"/>
        </w:rPr>
        <w:t xml:space="preserve"> </w:t>
      </w:r>
      <w:r w:rsidR="0099565F">
        <w:rPr>
          <w:rFonts w:ascii="Times New Roman" w:hAnsi="Times New Roman" w:cs="Times New Roman"/>
          <w:sz w:val="26"/>
          <w:szCs w:val="26"/>
        </w:rPr>
        <w:t>№</w:t>
      </w:r>
      <w:r w:rsidRPr="004C19F1">
        <w:rPr>
          <w:rFonts w:ascii="Times New Roman" w:hAnsi="Times New Roman" w:cs="Times New Roman"/>
          <w:sz w:val="26"/>
          <w:szCs w:val="26"/>
        </w:rPr>
        <w:t xml:space="preserve"> 122-ФЗ </w:t>
      </w:r>
      <w:r w:rsidR="00A3710C">
        <w:rPr>
          <w:rFonts w:ascii="Times New Roman" w:hAnsi="Times New Roman" w:cs="Times New Roman"/>
          <w:sz w:val="26"/>
          <w:szCs w:val="26"/>
        </w:rPr>
        <w:t>«</w:t>
      </w:r>
      <w:r w:rsidRPr="004C19F1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имущество и сделок с ним</w:t>
      </w:r>
      <w:r w:rsidR="00A3710C">
        <w:rPr>
          <w:rFonts w:ascii="Times New Roman" w:hAnsi="Times New Roman" w:cs="Times New Roman"/>
          <w:sz w:val="26"/>
          <w:szCs w:val="26"/>
        </w:rPr>
        <w:t>»</w:t>
      </w:r>
      <w:r w:rsidRPr="004C19F1">
        <w:rPr>
          <w:rFonts w:ascii="Times New Roman" w:hAnsi="Times New Roman" w:cs="Times New Roman"/>
          <w:sz w:val="26"/>
          <w:szCs w:val="26"/>
        </w:rPr>
        <w:t>. Передача и прием недвижимого муниципального имущества в муниципальную собственность оформляются актом приема-передачи.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акта приема-передачи движимого имущества или свидетельства о государственной регистрации права на недвижимое имущество вносятся изменения в Реестр имущества, находящегося в муниципальной собственности, и имущество включается в состав имущества казны, или оформляется передача имущества в хозяйственное ведение или оперативное управление.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Договор мены оформляется в трех экземплярах. После подписания один экземпляр договора остается в администрации, один экземпляр остается у приобретателя муниципального имущества, один экземпляр - для регистрирующего органа.</w:t>
      </w:r>
    </w:p>
    <w:p w:rsidR="007B205C" w:rsidRDefault="007B205C" w:rsidP="004603C7">
      <w:pPr>
        <w:spacing w:after="0" w:line="240" w:lineRule="auto"/>
        <w:jc w:val="center"/>
      </w:pPr>
    </w:p>
    <w:sectPr w:rsidR="007B205C" w:rsidSect="00780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8F"/>
    <w:multiLevelType w:val="hybridMultilevel"/>
    <w:tmpl w:val="44D651B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1B0"/>
    <w:multiLevelType w:val="multilevel"/>
    <w:tmpl w:val="A484C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18E418BE"/>
    <w:multiLevelType w:val="hybridMultilevel"/>
    <w:tmpl w:val="BEA8B224"/>
    <w:lvl w:ilvl="0" w:tplc="FE7EDD5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9C359BD"/>
    <w:multiLevelType w:val="hybridMultilevel"/>
    <w:tmpl w:val="C31450E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535B"/>
    <w:multiLevelType w:val="hybridMultilevel"/>
    <w:tmpl w:val="104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1269"/>
    <w:multiLevelType w:val="hybridMultilevel"/>
    <w:tmpl w:val="0EEE3C4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4DD9"/>
    <w:multiLevelType w:val="multilevel"/>
    <w:tmpl w:val="C6B24E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68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2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 New Roman" w:cs="Times New Roman" w:hint="default"/>
      </w:rPr>
    </w:lvl>
  </w:abstractNum>
  <w:abstractNum w:abstractNumId="7">
    <w:nsid w:val="4793187E"/>
    <w:multiLevelType w:val="hybridMultilevel"/>
    <w:tmpl w:val="9404F4D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B7C6C"/>
    <w:multiLevelType w:val="hybridMultilevel"/>
    <w:tmpl w:val="265E5D9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EB1"/>
    <w:multiLevelType w:val="hybridMultilevel"/>
    <w:tmpl w:val="35C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13C2"/>
    <w:multiLevelType w:val="hybridMultilevel"/>
    <w:tmpl w:val="6658C07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786977"/>
    <w:multiLevelType w:val="hybridMultilevel"/>
    <w:tmpl w:val="A6AA6ED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1233A5"/>
    <w:multiLevelType w:val="hybridMultilevel"/>
    <w:tmpl w:val="F36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8055A"/>
    <w:rsid w:val="00051BE5"/>
    <w:rsid w:val="00145533"/>
    <w:rsid w:val="002839BE"/>
    <w:rsid w:val="002A6FF8"/>
    <w:rsid w:val="0030084E"/>
    <w:rsid w:val="00390B05"/>
    <w:rsid w:val="004603C7"/>
    <w:rsid w:val="00461A15"/>
    <w:rsid w:val="00492DDA"/>
    <w:rsid w:val="00494233"/>
    <w:rsid w:val="004C19F1"/>
    <w:rsid w:val="005841C0"/>
    <w:rsid w:val="005E24E5"/>
    <w:rsid w:val="005F6B2D"/>
    <w:rsid w:val="006B31E1"/>
    <w:rsid w:val="006E17FB"/>
    <w:rsid w:val="00740FB8"/>
    <w:rsid w:val="0078055A"/>
    <w:rsid w:val="007B205C"/>
    <w:rsid w:val="007D051A"/>
    <w:rsid w:val="00872FAC"/>
    <w:rsid w:val="008C72D9"/>
    <w:rsid w:val="0092739D"/>
    <w:rsid w:val="0099565F"/>
    <w:rsid w:val="00A20A3F"/>
    <w:rsid w:val="00A3710C"/>
    <w:rsid w:val="00BA5CA4"/>
    <w:rsid w:val="00C16DDB"/>
    <w:rsid w:val="00D86296"/>
    <w:rsid w:val="00DD130A"/>
    <w:rsid w:val="00DD28CB"/>
    <w:rsid w:val="00E24E8A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5"/>
  </w:style>
  <w:style w:type="paragraph" w:styleId="4">
    <w:name w:val="heading 4"/>
    <w:basedOn w:val="a"/>
    <w:link w:val="40"/>
    <w:uiPriority w:val="9"/>
    <w:qFormat/>
    <w:rsid w:val="00780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055A"/>
    <w:pPr>
      <w:ind w:left="720"/>
      <w:contextualSpacing/>
    </w:pPr>
  </w:style>
  <w:style w:type="table" w:styleId="a6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94233"/>
    <w:rPr>
      <w:b/>
      <w:bCs/>
    </w:rPr>
  </w:style>
  <w:style w:type="character" w:styleId="a8">
    <w:name w:val="Hyperlink"/>
    <w:basedOn w:val="a0"/>
    <w:uiPriority w:val="99"/>
    <w:unhideWhenUsed/>
    <w:rsid w:val="004603C7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4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6_oktyabrya/" TargetMode="External"/><Relationship Id="rId11" Type="http://schemas.openxmlformats.org/officeDocument/2006/relationships/hyperlink" Target="http://pandia.ru/text/category/rinochnaya_stoimostmz/" TargetMode="External"/><Relationship Id="rId5" Type="http://schemas.openxmlformats.org/officeDocument/2006/relationships/hyperlink" Target="http://pandia.ru/text/category/dogovora_meni/" TargetMode="External"/><Relationship Id="rId10" Type="http://schemas.openxmlformats.org/officeDocument/2006/relationships/hyperlink" Target="http://pandia.ru/text/category/proekti_dogovo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nitarnie_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11</cp:revision>
  <cp:lastPrinted>2015-09-28T12:29:00Z</cp:lastPrinted>
  <dcterms:created xsi:type="dcterms:W3CDTF">2013-04-23T06:08:00Z</dcterms:created>
  <dcterms:modified xsi:type="dcterms:W3CDTF">2015-09-28T12:55:00Z</dcterms:modified>
</cp:coreProperties>
</file>