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9F" w:rsidRDefault="00EA339F" w:rsidP="00871D5D">
      <w:pPr>
        <w:pStyle w:val="ConsPlusNormal"/>
        <w:widowControl/>
        <w:jc w:val="center"/>
        <w:rPr>
          <w:b/>
        </w:rPr>
      </w:pPr>
    </w:p>
    <w:p w:rsidR="00871D5D" w:rsidRPr="008D3954" w:rsidRDefault="00871D5D" w:rsidP="00871D5D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D5D" w:rsidRDefault="00871D5D" w:rsidP="00871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3770" w:rsidRPr="00253770" w:rsidRDefault="00253770" w:rsidP="00253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770">
        <w:rPr>
          <w:rFonts w:ascii="Times New Roman" w:hAnsi="Times New Roman" w:cs="Times New Roman"/>
          <w:sz w:val="26"/>
          <w:szCs w:val="26"/>
        </w:rPr>
        <w:t xml:space="preserve">от </w:t>
      </w:r>
      <w:r w:rsidR="001746C3">
        <w:rPr>
          <w:rFonts w:ascii="Times New Roman" w:hAnsi="Times New Roman" w:cs="Times New Roman"/>
          <w:sz w:val="26"/>
          <w:szCs w:val="26"/>
        </w:rPr>
        <w:t>18</w:t>
      </w:r>
      <w:r w:rsidRPr="00253770">
        <w:rPr>
          <w:rFonts w:ascii="Times New Roman" w:hAnsi="Times New Roman" w:cs="Times New Roman"/>
          <w:sz w:val="26"/>
          <w:szCs w:val="26"/>
        </w:rPr>
        <w:t>.</w:t>
      </w:r>
      <w:r w:rsidR="00ED5B1F">
        <w:rPr>
          <w:rFonts w:ascii="Times New Roman" w:hAnsi="Times New Roman" w:cs="Times New Roman"/>
          <w:sz w:val="26"/>
          <w:szCs w:val="26"/>
        </w:rPr>
        <w:t>02</w:t>
      </w:r>
      <w:r w:rsidRPr="00253770">
        <w:rPr>
          <w:rFonts w:ascii="Times New Roman" w:hAnsi="Times New Roman" w:cs="Times New Roman"/>
          <w:sz w:val="26"/>
          <w:szCs w:val="26"/>
        </w:rPr>
        <w:t>.202</w:t>
      </w:r>
      <w:r w:rsidR="00ED5B1F">
        <w:rPr>
          <w:rFonts w:ascii="Times New Roman" w:hAnsi="Times New Roman" w:cs="Times New Roman"/>
          <w:sz w:val="26"/>
          <w:szCs w:val="26"/>
        </w:rPr>
        <w:t>1</w:t>
      </w:r>
      <w:r w:rsidRPr="002537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1746C3">
        <w:rPr>
          <w:rFonts w:ascii="Times New Roman" w:hAnsi="Times New Roman" w:cs="Times New Roman"/>
          <w:sz w:val="26"/>
          <w:szCs w:val="26"/>
        </w:rPr>
        <w:t>16</w:t>
      </w:r>
    </w:p>
    <w:p w:rsidR="00253770" w:rsidRPr="00253770" w:rsidRDefault="00253770" w:rsidP="00253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770">
        <w:rPr>
          <w:rFonts w:ascii="Times New Roman" w:hAnsi="Times New Roman" w:cs="Times New Roman"/>
          <w:sz w:val="26"/>
          <w:szCs w:val="26"/>
        </w:rPr>
        <w:t>д. Хулимсунт</w:t>
      </w:r>
    </w:p>
    <w:p w:rsidR="00253770" w:rsidRPr="00253770" w:rsidRDefault="00253770" w:rsidP="00253770">
      <w:pPr>
        <w:spacing w:after="0" w:line="240" w:lineRule="auto"/>
      </w:pPr>
    </w:p>
    <w:p w:rsidR="00253770" w:rsidRPr="00253770" w:rsidRDefault="00253770" w:rsidP="00253770">
      <w:pPr>
        <w:spacing w:after="0" w:line="240" w:lineRule="auto"/>
      </w:pP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53770" w:rsidRPr="00253770" w:rsidTr="00FE22F8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9445B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69445B">
              <w:rPr>
                <w:rFonts w:ascii="Times New Roman" w:hAnsi="Times New Roman"/>
                <w:b/>
                <w:sz w:val="26"/>
                <w:szCs w:val="26"/>
              </w:rPr>
              <w:t>б утверждении</w:t>
            </w:r>
            <w:r w:rsidRPr="002537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</w:p>
          <w:p w:rsidR="0069445B" w:rsidRDefault="0069445B" w:rsidP="005A49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53770"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 </w:t>
            </w:r>
            <w:r w:rsidR="00253770"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A49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</w:t>
            </w:r>
          </w:p>
          <w:p w:rsidR="00253770" w:rsidRPr="00253770" w:rsidRDefault="005A499F" w:rsidP="005A49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</w:t>
            </w:r>
            <w:r w:rsidR="00253770"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53770"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253770"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53770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Хулимсунт» и признании </w:t>
            </w:r>
          </w:p>
          <w:p w:rsidR="00253770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утратившими силу некоторых </w:t>
            </w:r>
          </w:p>
          <w:p w:rsidR="00253770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муниципальных правовых </w:t>
            </w:r>
          </w:p>
          <w:p w:rsidR="00253770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актов администрации </w:t>
            </w:r>
          </w:p>
          <w:p w:rsid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Хулимсунт </w:t>
            </w:r>
          </w:p>
          <w:p w:rsidR="0069445B" w:rsidRPr="00253770" w:rsidRDefault="0069445B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3770" w:rsidRPr="00253770" w:rsidRDefault="00253770" w:rsidP="002537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2537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C7AE9" w:rsidRPr="008D3954" w:rsidRDefault="00AC7EE9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4C7EF9" w:rsidRDefault="00253770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3770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Хулимсунт»:</w:t>
      </w:r>
    </w:p>
    <w:p w:rsidR="00344C47" w:rsidRDefault="004C7EF9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344C47">
        <w:rPr>
          <w:rFonts w:ascii="Times New Roman" w:hAnsi="Times New Roman" w:cs="Times New Roman"/>
          <w:sz w:val="26"/>
          <w:szCs w:val="26"/>
        </w:rPr>
        <w:t>. Утвердить муниципальную программу «Информационное общество сельского поселения Хулимсунт» согласно приложению 1 к настоящему постановлени</w:t>
      </w:r>
      <w:r w:rsidR="00871D5D">
        <w:rPr>
          <w:rFonts w:ascii="Times New Roman" w:hAnsi="Times New Roman" w:cs="Times New Roman"/>
          <w:sz w:val="26"/>
          <w:szCs w:val="26"/>
        </w:rPr>
        <w:tab/>
      </w:r>
    </w:p>
    <w:p w:rsidR="0088528D" w:rsidRDefault="00344C47" w:rsidP="00344C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47">
        <w:rPr>
          <w:sz w:val="26"/>
          <w:szCs w:val="26"/>
        </w:rPr>
        <w:tab/>
      </w:r>
      <w:r w:rsidR="004C7EF9">
        <w:rPr>
          <w:rFonts w:ascii="Times New Roman" w:hAnsi="Times New Roman" w:cs="Times New Roman"/>
          <w:sz w:val="26"/>
          <w:szCs w:val="26"/>
        </w:rPr>
        <w:t>2</w:t>
      </w:r>
      <w:r w:rsidRPr="00344C47">
        <w:rPr>
          <w:rFonts w:ascii="Times New Roman" w:hAnsi="Times New Roman" w:cs="Times New Roman"/>
          <w:sz w:val="26"/>
          <w:szCs w:val="26"/>
        </w:rPr>
        <w:t>. Признать утратившими силу постановления администрации сельского поселения Хулимсунт:</w:t>
      </w:r>
    </w:p>
    <w:p w:rsidR="00A63CB8" w:rsidRPr="00ED5B1F" w:rsidRDefault="0088528D" w:rsidP="00ED5B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28D">
        <w:rPr>
          <w:rFonts w:ascii="Times New Roman" w:hAnsi="Times New Roman" w:cs="Times New Roman"/>
          <w:sz w:val="26"/>
          <w:szCs w:val="26"/>
        </w:rPr>
        <w:t xml:space="preserve">-  от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88528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88528D">
        <w:rPr>
          <w:rFonts w:ascii="Times New Roman" w:hAnsi="Times New Roman" w:cs="Times New Roman"/>
          <w:sz w:val="26"/>
          <w:szCs w:val="26"/>
        </w:rPr>
        <w:t xml:space="preserve"> «</w:t>
      </w:r>
      <w:r w:rsidRPr="00344C47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88528D">
        <w:rPr>
          <w:rFonts w:ascii="Times New Roman" w:hAnsi="Times New Roman" w:cs="Times New Roman"/>
          <w:sz w:val="26"/>
          <w:szCs w:val="26"/>
        </w:rPr>
        <w:t>«Информационное общество сельского поселения Хулимсунт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63CB8" w:rsidRPr="00344C47">
        <w:rPr>
          <w:rFonts w:ascii="Times New Roman" w:eastAsia="Times New Roman" w:hAnsi="Times New Roman" w:cs="Times New Roman"/>
          <w:bCs/>
          <w:sz w:val="26"/>
          <w:szCs w:val="26"/>
        </w:rPr>
        <w:t>на 201</w:t>
      </w:r>
      <w:r w:rsidR="007F704B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A63CB8" w:rsidRPr="00344C47">
        <w:rPr>
          <w:rFonts w:ascii="Times New Roman" w:eastAsia="Times New Roman" w:hAnsi="Times New Roman" w:cs="Times New Roman"/>
          <w:bCs/>
          <w:sz w:val="26"/>
          <w:szCs w:val="26"/>
        </w:rPr>
        <w:t>-201</w:t>
      </w:r>
      <w:r w:rsidR="008C22A0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A63CB8"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годы»»</w:t>
      </w:r>
      <w:bookmarkStart w:id="1" w:name="_Hlk59879100"/>
    </w:p>
    <w:bookmarkEnd w:id="1"/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10.08.2016 № 88 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Администрац</w:t>
      </w:r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>ии  сельского</w:t>
      </w:r>
      <w:proofErr w:type="gramEnd"/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лимсунт №55 от 26.12.2013 года «Об утверждении муниципальной программы «Информационное общество сельского поселения Хулимсунт на 201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-2018 годы»»</w:t>
      </w:r>
    </w:p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 от 28.12.2016 № 146 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Админи</w:t>
      </w:r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>страции  сельского</w:t>
      </w:r>
      <w:proofErr w:type="gramEnd"/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лимсунт №55 от 26.12.2013 года «Об утверждении муниципальной программы «Информационное общество сельского поселения Хулимсунт на 201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-2018 годы»»</w:t>
      </w:r>
    </w:p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</w:t>
      </w:r>
      <w:proofErr w:type="gramStart"/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>28.12.2018  №</w:t>
      </w:r>
      <w:proofErr w:type="gramEnd"/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 111 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«О внесении изменений в Постановление Администрации  сельского поселения Хулимсунт №55 от 26.12.2013 года «Об утверждении муниципальной программы «Информационное общество сельского поселения Хулимсунт на 201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годы»»</w:t>
      </w:r>
    </w:p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26.12.2019 №101 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 сельского</w:t>
      </w:r>
      <w:proofErr w:type="gramEnd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Хулимсунт №55 от 26.12.2013 года «Об утверждении муниципальной программы «Информационное общество сельского поселения Хулимсунт на 20</w:t>
      </w:r>
      <w:r w:rsidR="005A499F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="005A499F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годы»»</w:t>
      </w:r>
    </w:p>
    <w:p w:rsidR="00ED5B1F" w:rsidRPr="004C7EF9" w:rsidRDefault="00344C47" w:rsidP="004C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</w:t>
      </w:r>
      <w:r w:rsidR="0088528D" w:rsidRPr="0088528D">
        <w:rPr>
          <w:rFonts w:ascii="Times New Roman" w:eastAsia="Times New Roman" w:hAnsi="Times New Roman" w:cs="Times New Roman"/>
          <w:bCs/>
          <w:sz w:val="26"/>
          <w:szCs w:val="26"/>
        </w:rPr>
        <w:t xml:space="preserve">03.08.2020 № 36 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 сельского</w:t>
      </w:r>
      <w:proofErr w:type="gramEnd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Хулимсунт №55 от 26.12.2013 года «Об утверждении муниципальной программы «Информационное общество сельского поселения Хулимсунт на 2016-2022 годы»»</w:t>
      </w:r>
    </w:p>
    <w:p w:rsidR="00344C47" w:rsidRPr="00344C47" w:rsidRDefault="00ED5B1F" w:rsidP="00344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44C47" w:rsidRPr="00344C47">
        <w:rPr>
          <w:rFonts w:ascii="Times New Roman" w:eastAsia="Times New Roman" w:hAnsi="Times New Roman" w:cs="Times New Roman"/>
          <w:sz w:val="26"/>
          <w:szCs w:val="26"/>
        </w:rPr>
        <w:t>. Обнародовать настоящее постановление путем размещения в общественно</w:t>
      </w:r>
    </w:p>
    <w:p w:rsidR="00344C47" w:rsidRPr="00344C47" w:rsidRDefault="00344C47" w:rsidP="0034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344C47" w:rsidRPr="00344C47" w:rsidRDefault="00344C47" w:rsidP="00344C47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4C47">
        <w:rPr>
          <w:rFonts w:ascii="Times New Roman" w:hAnsi="Times New Roman"/>
          <w:sz w:val="26"/>
          <w:szCs w:val="26"/>
        </w:rPr>
        <w:tab/>
      </w:r>
      <w:r w:rsidR="00ED5B1F">
        <w:rPr>
          <w:rFonts w:ascii="Times New Roman" w:hAnsi="Times New Roman"/>
          <w:sz w:val="26"/>
          <w:szCs w:val="26"/>
        </w:rPr>
        <w:t>4</w:t>
      </w:r>
      <w:r w:rsidRPr="00344C4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344C47" w:rsidRPr="00344C47" w:rsidRDefault="00ED5B1F" w:rsidP="00344C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344C47" w:rsidRPr="00344C4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44C47" w:rsidRPr="00344C47">
        <w:rPr>
          <w:rFonts w:ascii="Times New Roman" w:eastAsia="Times New Roman" w:hAnsi="Times New Roman" w:cs="Times New Roman"/>
          <w:sz w:val="26"/>
          <w:szCs w:val="26"/>
        </w:rPr>
        <w:t xml:space="preserve">Контроль над исполнением настоящего постановления оставляю за </w:t>
      </w:r>
      <w:r w:rsidR="005E1221">
        <w:rPr>
          <w:rFonts w:ascii="Times New Roman" w:eastAsia="Times New Roman" w:hAnsi="Times New Roman" w:cs="Times New Roman"/>
          <w:sz w:val="26"/>
          <w:szCs w:val="26"/>
        </w:rPr>
        <w:t>главой сельского поселения Я.В. Ануфриевым</w:t>
      </w:r>
      <w:r w:rsidR="00344C47" w:rsidRPr="00344C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1D5D" w:rsidRDefault="00871D5D" w:rsidP="00344C47">
      <w:pPr>
        <w:pStyle w:val="a3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1221">
        <w:rPr>
          <w:sz w:val="26"/>
          <w:szCs w:val="26"/>
        </w:rPr>
        <w:t>ВрИО г</w:t>
      </w:r>
      <w:r>
        <w:rPr>
          <w:sz w:val="26"/>
          <w:szCs w:val="26"/>
        </w:rPr>
        <w:t>лав</w:t>
      </w:r>
      <w:r w:rsidR="005E1221">
        <w:rPr>
          <w:sz w:val="26"/>
          <w:szCs w:val="26"/>
        </w:rPr>
        <w:t>ы</w:t>
      </w:r>
      <w:r>
        <w:rPr>
          <w:sz w:val="26"/>
          <w:szCs w:val="26"/>
        </w:rPr>
        <w:t xml:space="preserve"> сельского</w:t>
      </w:r>
    </w:p>
    <w:p w:rsidR="00871D5D" w:rsidRDefault="00871D5D" w:rsidP="00871D5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</w:t>
      </w:r>
      <w:r w:rsidR="005E1221">
        <w:rPr>
          <w:sz w:val="26"/>
          <w:szCs w:val="26"/>
        </w:rPr>
        <w:t>Т.К. Волкова</w:t>
      </w:r>
    </w:p>
    <w:p w:rsidR="00871D5D" w:rsidRDefault="00871D5D" w:rsidP="00871D5D">
      <w:pPr>
        <w:pStyle w:val="ConsPlusNormal"/>
        <w:widowControl/>
        <w:jc w:val="right"/>
        <w:rPr>
          <w:sz w:val="20"/>
          <w:szCs w:val="20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5A499F" w:rsidRDefault="005A499F" w:rsidP="00871D5D">
      <w:pPr>
        <w:pStyle w:val="ConsPlusNormal"/>
        <w:widowControl/>
        <w:jc w:val="right"/>
        <w:rPr>
          <w:sz w:val="24"/>
          <w:szCs w:val="24"/>
        </w:rPr>
      </w:pPr>
    </w:p>
    <w:p w:rsidR="005A499F" w:rsidRDefault="005A499F" w:rsidP="00871D5D">
      <w:pPr>
        <w:pStyle w:val="ConsPlusNormal"/>
        <w:widowControl/>
        <w:jc w:val="right"/>
        <w:rPr>
          <w:sz w:val="24"/>
          <w:szCs w:val="24"/>
        </w:rPr>
      </w:pPr>
    </w:p>
    <w:p w:rsidR="005374F7" w:rsidRDefault="005374F7" w:rsidP="005374F7">
      <w:pPr>
        <w:pStyle w:val="ConsPlusNormal"/>
        <w:widowControl/>
        <w:rPr>
          <w:sz w:val="24"/>
          <w:szCs w:val="24"/>
        </w:rPr>
      </w:pPr>
    </w:p>
    <w:p w:rsidR="00871D5D" w:rsidRDefault="00871D5D" w:rsidP="005374F7">
      <w:pPr>
        <w:pStyle w:val="ConsPlus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4C7EF9" w:rsidRDefault="004C7EF9" w:rsidP="005374F7">
      <w:pPr>
        <w:pStyle w:val="ConsPlusNormal"/>
        <w:widowControl/>
        <w:rPr>
          <w:sz w:val="24"/>
          <w:szCs w:val="24"/>
        </w:rPr>
      </w:pPr>
    </w:p>
    <w:p w:rsidR="00F949B6" w:rsidRDefault="00F949B6" w:rsidP="005374F7">
      <w:pPr>
        <w:pStyle w:val="ConsPlusNormal"/>
        <w:widowControl/>
        <w:rPr>
          <w:sz w:val="24"/>
          <w:szCs w:val="24"/>
        </w:rPr>
      </w:pPr>
    </w:p>
    <w:p w:rsidR="00ED5B1F" w:rsidRDefault="00ED5B1F" w:rsidP="005374F7">
      <w:pPr>
        <w:pStyle w:val="ConsPlusNormal"/>
        <w:widowControl/>
        <w:rPr>
          <w:sz w:val="24"/>
          <w:szCs w:val="24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Pr="00726ACC" w:rsidRDefault="00871D5D" w:rsidP="00871D5D">
      <w:pPr>
        <w:pStyle w:val="ConsPlusNormal"/>
        <w:widowControl/>
        <w:jc w:val="right"/>
        <w:rPr>
          <w:sz w:val="24"/>
          <w:szCs w:val="24"/>
        </w:rPr>
      </w:pPr>
      <w:r w:rsidRPr="00726ACC">
        <w:rPr>
          <w:sz w:val="24"/>
          <w:szCs w:val="24"/>
        </w:rPr>
        <w:t>Приложение 1</w:t>
      </w:r>
    </w:p>
    <w:p w:rsidR="00871D5D" w:rsidRPr="00726ACC" w:rsidRDefault="00871D5D" w:rsidP="00871D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871D5D" w:rsidRPr="00726ACC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871D5D" w:rsidRPr="00EA339F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39F">
        <w:rPr>
          <w:rFonts w:ascii="Times New Roman" w:hAnsi="Times New Roman" w:cs="Times New Roman"/>
          <w:sz w:val="24"/>
          <w:szCs w:val="24"/>
        </w:rPr>
        <w:t>от</w:t>
      </w:r>
      <w:r w:rsidR="00AE0958">
        <w:rPr>
          <w:rFonts w:ascii="Times New Roman" w:hAnsi="Times New Roman" w:cs="Times New Roman"/>
          <w:sz w:val="24"/>
          <w:szCs w:val="24"/>
        </w:rPr>
        <w:t xml:space="preserve"> </w:t>
      </w:r>
      <w:r w:rsidR="001746C3">
        <w:rPr>
          <w:rFonts w:ascii="Times New Roman" w:hAnsi="Times New Roman" w:cs="Times New Roman"/>
          <w:sz w:val="24"/>
          <w:szCs w:val="24"/>
        </w:rPr>
        <w:t>18</w:t>
      </w:r>
      <w:r w:rsidR="005A499F">
        <w:rPr>
          <w:rFonts w:ascii="Times New Roman" w:hAnsi="Times New Roman" w:cs="Times New Roman"/>
          <w:sz w:val="24"/>
          <w:szCs w:val="24"/>
        </w:rPr>
        <w:t>.</w:t>
      </w:r>
      <w:r w:rsidR="00ED5B1F">
        <w:rPr>
          <w:rFonts w:ascii="Times New Roman" w:hAnsi="Times New Roman" w:cs="Times New Roman"/>
          <w:sz w:val="24"/>
          <w:szCs w:val="24"/>
        </w:rPr>
        <w:t>02</w:t>
      </w:r>
      <w:r w:rsidR="00EA339F" w:rsidRPr="00EA339F">
        <w:rPr>
          <w:rFonts w:ascii="Times New Roman" w:hAnsi="Times New Roman" w:cs="Times New Roman"/>
          <w:sz w:val="24"/>
          <w:szCs w:val="24"/>
        </w:rPr>
        <w:t>.20</w:t>
      </w:r>
      <w:r w:rsidR="00AE0958">
        <w:rPr>
          <w:rFonts w:ascii="Times New Roman" w:hAnsi="Times New Roman" w:cs="Times New Roman"/>
          <w:sz w:val="24"/>
          <w:szCs w:val="24"/>
        </w:rPr>
        <w:t>2</w:t>
      </w:r>
      <w:r w:rsidR="00ED5B1F">
        <w:rPr>
          <w:rFonts w:ascii="Times New Roman" w:hAnsi="Times New Roman" w:cs="Times New Roman"/>
          <w:sz w:val="24"/>
          <w:szCs w:val="24"/>
        </w:rPr>
        <w:t>1</w:t>
      </w:r>
      <w:r w:rsidR="00345067">
        <w:rPr>
          <w:rFonts w:ascii="Times New Roman" w:hAnsi="Times New Roman" w:cs="Times New Roman"/>
          <w:sz w:val="24"/>
          <w:szCs w:val="24"/>
        </w:rPr>
        <w:t xml:space="preserve"> </w:t>
      </w:r>
      <w:r w:rsidRPr="00EA339F">
        <w:rPr>
          <w:rFonts w:ascii="Times New Roman" w:hAnsi="Times New Roman" w:cs="Times New Roman"/>
          <w:sz w:val="24"/>
          <w:szCs w:val="24"/>
        </w:rPr>
        <w:t>г. №</w:t>
      </w:r>
      <w:r w:rsidR="001746C3">
        <w:rPr>
          <w:rFonts w:ascii="Times New Roman" w:hAnsi="Times New Roman" w:cs="Times New Roman"/>
          <w:sz w:val="24"/>
          <w:szCs w:val="24"/>
        </w:rPr>
        <w:t>16</w:t>
      </w:r>
    </w:p>
    <w:p w:rsidR="00871D5D" w:rsidRPr="008E52F6" w:rsidRDefault="00871D5D" w:rsidP="0087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D5D" w:rsidRPr="00726ACC" w:rsidRDefault="00871D5D" w:rsidP="00871D5D">
      <w:pPr>
        <w:pStyle w:val="ConsPlusTitle"/>
        <w:jc w:val="center"/>
        <w:rPr>
          <w:b w:val="0"/>
          <w:sz w:val="24"/>
          <w:szCs w:val="24"/>
        </w:rPr>
      </w:pPr>
    </w:p>
    <w:p w:rsidR="00871D5D" w:rsidRPr="005A499F" w:rsidRDefault="005A499F" w:rsidP="00871D5D">
      <w:pPr>
        <w:pStyle w:val="ConsPlusTitle"/>
        <w:widowControl/>
        <w:jc w:val="center"/>
      </w:pPr>
      <w:r w:rsidRPr="005A499F">
        <w:t>Муниципальная программа</w:t>
      </w:r>
    </w:p>
    <w:p w:rsidR="00871D5D" w:rsidRPr="005A499F" w:rsidRDefault="00871D5D" w:rsidP="00871D5D">
      <w:pPr>
        <w:pStyle w:val="ConsPlusTitle"/>
        <w:widowControl/>
        <w:jc w:val="center"/>
      </w:pPr>
      <w:r w:rsidRPr="005A499F">
        <w:lastRenderedPageBreak/>
        <w:t xml:space="preserve"> «Информационное общество сельского поселения Хулимсунт </w:t>
      </w:r>
    </w:p>
    <w:p w:rsidR="00871D5D" w:rsidRDefault="005A499F" w:rsidP="00871D5D">
      <w:pPr>
        <w:pStyle w:val="ConsPlusTitle"/>
        <w:jc w:val="center"/>
      </w:pPr>
      <w:r w:rsidRPr="005A499F">
        <w:t>(далее-муниципальная программа)</w:t>
      </w:r>
    </w:p>
    <w:p w:rsidR="005A499F" w:rsidRDefault="005A499F" w:rsidP="00871D5D">
      <w:pPr>
        <w:pStyle w:val="ConsPlusTitle"/>
        <w:jc w:val="center"/>
      </w:pPr>
    </w:p>
    <w:p w:rsidR="005A499F" w:rsidRPr="005A499F" w:rsidRDefault="005A499F" w:rsidP="00871D5D">
      <w:pPr>
        <w:pStyle w:val="ConsPlusTitle"/>
        <w:jc w:val="center"/>
      </w:pPr>
      <w:r>
        <w:t>Паспорт муниципальной программы</w:t>
      </w:r>
    </w:p>
    <w:p w:rsidR="005A499F" w:rsidRPr="005A499F" w:rsidRDefault="005A499F" w:rsidP="00871D5D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34506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 сельского поселения Хулимсунт» (далее - Программа)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6613A7">
              <w:rPr>
                <w:rFonts w:ascii="Times New Roman" w:hAnsi="Times New Roman" w:cs="Times New Roman"/>
                <w:sz w:val="28"/>
                <w:szCs w:val="28"/>
              </w:rPr>
              <w:t>утверждения муниципальной программы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и номер соответствующего нормативного </w:t>
            </w:r>
            <w:r w:rsidR="008313EA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акта)   </w:t>
            </w:r>
          </w:p>
        </w:tc>
        <w:tc>
          <w:tcPr>
            <w:tcW w:w="6521" w:type="dxa"/>
          </w:tcPr>
          <w:p w:rsidR="00871D5D" w:rsidRPr="003C4171" w:rsidRDefault="005A499F" w:rsidP="005A49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871D5D" w:rsidRPr="00636B13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Хулимсунт от </w:t>
            </w:r>
            <w:r w:rsidR="001746C3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C7EF9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4C7EF9">
              <w:rPr>
                <w:rFonts w:ascii="Times New Roman" w:hAnsi="Times New Roman"/>
                <w:sz w:val="28"/>
                <w:szCs w:val="28"/>
              </w:rPr>
              <w:t>1</w:t>
            </w:r>
            <w:r w:rsidR="00871D5D" w:rsidRPr="00636B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71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D5D" w:rsidRPr="00636B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46C3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>О муниципальной программе «Информационное общество</w:t>
            </w:r>
            <w:r w:rsidRPr="005A499F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A49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Хулимсунт» и признании </w:t>
            </w:r>
            <w:r w:rsidRPr="005A499F">
              <w:rPr>
                <w:rFonts w:ascii="Times New Roman" w:hAnsi="Times New Roman"/>
                <w:sz w:val="28"/>
                <w:szCs w:val="28"/>
              </w:rPr>
              <w:t>утратившими силу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екоторых муниципальных правовых актов администрации </w:t>
            </w:r>
            <w:r w:rsidRPr="005A499F">
              <w:rPr>
                <w:rFonts w:ascii="Times New Roman" w:hAnsi="Times New Roman"/>
                <w:sz w:val="28"/>
                <w:szCs w:val="28"/>
              </w:rPr>
              <w:t>сельского поселения Хулимсунт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71D5D" w:rsidRPr="008442CE" w:rsidRDefault="00B444F6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44F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B444F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 w:rsidRPr="00B44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444F6">
              <w:rPr>
                <w:rFonts w:ascii="Times New Roman" w:hAnsi="Times New Roman" w:cs="Times New Roman"/>
                <w:sz w:val="28"/>
                <w:szCs w:val="28"/>
              </w:rPr>
              <w:t>онно</w:t>
            </w:r>
            <w:proofErr w:type="spellEnd"/>
            <w:r w:rsidRPr="00B444F6">
              <w:rPr>
                <w:rFonts w:ascii="Times New Roman" w:hAnsi="Times New Roman" w:cs="Times New Roman"/>
                <w:sz w:val="28"/>
                <w:szCs w:val="28"/>
              </w:rPr>
              <w:t>-хозяйственная служба»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5A499F" w:rsidRPr="005A499F" w:rsidRDefault="005A499F" w:rsidP="005A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F">
              <w:rPr>
                <w:rFonts w:ascii="Times New Roman" w:hAnsi="Times New Roman" w:cs="Times New Roman"/>
                <w:sz w:val="28"/>
                <w:szCs w:val="28"/>
              </w:rPr>
              <w:t>1.Формирование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  <w:p w:rsidR="00871D5D" w:rsidRPr="008442CE" w:rsidRDefault="005A499F" w:rsidP="00525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9F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 потребности   населения  </w:t>
            </w:r>
            <w:r w:rsidR="00525F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Pr="005A499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информированности о важнейших общественно-политических, социально-культурных событиях в </w:t>
            </w:r>
            <w:r w:rsidR="00525F1F">
              <w:rPr>
                <w:rFonts w:ascii="Times New Roman" w:hAnsi="Times New Roman" w:cs="Times New Roman"/>
                <w:sz w:val="28"/>
                <w:szCs w:val="28"/>
              </w:rPr>
              <w:t>сельском поселении Хулимсунт,</w:t>
            </w:r>
            <w:r w:rsidRPr="005A499F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самоуправления, о социально-экономическом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Pr="005A4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технологий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 их более широкое использование в деятельности муниципального </w:t>
            </w:r>
            <w:r w:rsidR="005C3894"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сельское поселение Хулимсунт»;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71D5D" w:rsidRPr="008442CE" w:rsidTr="00E82D55">
        <w:trPr>
          <w:trHeight w:val="1033"/>
        </w:trPr>
        <w:tc>
          <w:tcPr>
            <w:tcW w:w="3085" w:type="dxa"/>
          </w:tcPr>
          <w:p w:rsidR="00871D5D" w:rsidRPr="008442CE" w:rsidRDefault="00D91C93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</w:tcPr>
          <w:p w:rsidR="00871D5D" w:rsidRPr="008442CE" w:rsidRDefault="00F6199B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1C93" w:rsidRPr="00D91C93">
              <w:rPr>
                <w:rFonts w:ascii="Times New Roman" w:hAnsi="Times New Roman" w:cs="Times New Roman"/>
                <w:sz w:val="28"/>
                <w:szCs w:val="28"/>
              </w:rPr>
              <w:t>Развитие ин</w:t>
            </w:r>
            <w:r w:rsidR="00D91C93">
              <w:rPr>
                <w:rFonts w:ascii="Times New Roman" w:hAnsi="Times New Roman" w:cs="Times New Roman"/>
                <w:sz w:val="28"/>
                <w:szCs w:val="28"/>
              </w:rPr>
              <w:t>формационного сообщества и обес</w:t>
            </w:r>
            <w:r w:rsidR="00D91C93" w:rsidRPr="00D91C93">
              <w:rPr>
                <w:rFonts w:ascii="Times New Roman" w:hAnsi="Times New Roman" w:cs="Times New Roman"/>
                <w:sz w:val="28"/>
                <w:szCs w:val="28"/>
              </w:rPr>
              <w:t>печение дея</w:t>
            </w:r>
            <w:r w:rsidR="00D91C93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</w:t>
            </w:r>
          </w:p>
        </w:tc>
      </w:tr>
      <w:tr w:rsidR="00871D5D" w:rsidRPr="008442CE" w:rsidTr="00D91C93">
        <w:trPr>
          <w:trHeight w:val="3570"/>
        </w:trPr>
        <w:tc>
          <w:tcPr>
            <w:tcW w:w="3085" w:type="dxa"/>
          </w:tcPr>
          <w:p w:rsidR="00871D5D" w:rsidRDefault="00D91C93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обеспечения**</w:t>
            </w:r>
          </w:p>
          <w:p w:rsidR="00D91C93" w:rsidRPr="008442CE" w:rsidRDefault="00D91C93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871D5D" w:rsidRPr="008442CE" w:rsidRDefault="00D91C93" w:rsidP="00E82D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D91C93" w:rsidRPr="008442CE" w:rsidTr="000D44A3">
        <w:trPr>
          <w:trHeight w:val="58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3" w:rsidRPr="00D91C93" w:rsidRDefault="00D91C93" w:rsidP="00D91C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C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3" w:rsidRPr="00D91C93" w:rsidRDefault="00D91C93" w:rsidP="00D91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1. Доведение уровня обеспеченности </w:t>
            </w:r>
            <w:proofErr w:type="spellStart"/>
            <w:proofErr w:type="gramStart"/>
            <w:r w:rsidRPr="00D91C93"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средствами вычислительной тех-ники до 100 %</w:t>
            </w:r>
          </w:p>
          <w:p w:rsidR="00D91C93" w:rsidRPr="00D91C93" w:rsidRDefault="00D91C93" w:rsidP="00D91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>. Доведени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уровня доступности информацио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>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D91C93" w:rsidRPr="00D91C93" w:rsidRDefault="00D91C93" w:rsidP="00D91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обновленной компьютерной техники с 0 до </w:t>
            </w:r>
            <w:r w:rsidR="004C7E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 единиц.     </w:t>
            </w:r>
          </w:p>
          <w:p w:rsidR="00D91C93" w:rsidRPr="00D91C93" w:rsidRDefault="00D91C93" w:rsidP="00BC06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приобретенного программного обеспечения с </w:t>
            </w:r>
            <w:r w:rsidR="00515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15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1C93">
              <w:rPr>
                <w:rFonts w:ascii="Times New Roman" w:hAnsi="Times New Roman" w:cs="Times New Roman"/>
                <w:sz w:val="28"/>
                <w:szCs w:val="28"/>
              </w:rPr>
              <w:t xml:space="preserve"> единиц.   </w:t>
            </w:r>
          </w:p>
        </w:tc>
      </w:tr>
      <w:tr w:rsidR="000D44A3" w:rsidRPr="008442CE" w:rsidTr="00DE7D40">
        <w:trPr>
          <w:trHeight w:val="415"/>
        </w:trPr>
        <w:tc>
          <w:tcPr>
            <w:tcW w:w="3085" w:type="dxa"/>
            <w:vAlign w:val="center"/>
          </w:tcPr>
          <w:p w:rsidR="000D44A3" w:rsidRPr="000D44A3" w:rsidRDefault="000D44A3" w:rsidP="000D44A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44A3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муниципальной</w:t>
            </w:r>
          </w:p>
          <w:p w:rsidR="000D44A3" w:rsidRPr="000D44A3" w:rsidRDefault="000D44A3" w:rsidP="000D44A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44A3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0D44A3" w:rsidRPr="000D44A3" w:rsidRDefault="000D44A3" w:rsidP="000D4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4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153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5374">
              <w:rPr>
                <w:sz w:val="26"/>
                <w:szCs w:val="26"/>
              </w:rPr>
              <w:t>1</w:t>
            </w:r>
            <w:r w:rsidRPr="000D44A3">
              <w:rPr>
                <w:rFonts w:ascii="Times New Roman" w:hAnsi="Times New Roman" w:cs="Times New Roman"/>
                <w:sz w:val="26"/>
                <w:szCs w:val="26"/>
              </w:rPr>
              <w:t xml:space="preserve"> – 2025 годы и на период до 2030 года.</w:t>
            </w:r>
          </w:p>
        </w:tc>
      </w:tr>
      <w:tr w:rsidR="00D91C93" w:rsidRPr="008442CE" w:rsidTr="00E82D55">
        <w:trPr>
          <w:trHeight w:val="627"/>
        </w:trPr>
        <w:tc>
          <w:tcPr>
            <w:tcW w:w="3085" w:type="dxa"/>
          </w:tcPr>
          <w:p w:rsidR="00D91C93" w:rsidRPr="00F50D5A" w:rsidRDefault="00D91C93" w:rsidP="00D91C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:rsidR="00D91C93" w:rsidRPr="00F50D5A" w:rsidRDefault="00D91C93" w:rsidP="00D91C93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Общий объем финансирования программы в 20</w:t>
            </w:r>
            <w:r w:rsidR="008313E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-202</w:t>
            </w:r>
            <w:r w:rsidR="008313E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</w:t>
            </w:r>
            <w:r w:rsidR="00694BB7"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и на период 2026-2030 годов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составит </w:t>
            </w:r>
            <w:r w:rsidR="003146BB" w:rsidRPr="003146B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10360,00</w:t>
            </w:r>
            <w:r w:rsidRPr="00345067">
              <w:rPr>
                <w:rFonts w:ascii="Times New Roman" w:eastAsiaTheme="minorEastAsia" w:hAnsi="Times New Roman" w:cs="Times New Roman"/>
                <w:b/>
                <w:bCs/>
                <w:sz w:val="36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D91C93" w:rsidRPr="00F50D5A" w:rsidRDefault="00D91C93" w:rsidP="00D91C93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BC0605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="008A09BE"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1040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 рублей;</w:t>
            </w:r>
          </w:p>
          <w:p w:rsidR="00D91C93" w:rsidRPr="008A09BE" w:rsidRDefault="00D91C93" w:rsidP="00D91C93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BC0605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22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году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8A09BE"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1000,0</w:t>
            </w:r>
            <w:r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91C93" w:rsidRDefault="00D91C93" w:rsidP="00D91C93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</w:t>
            </w:r>
            <w:r w:rsidR="00BC0605"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</w:t>
            </w:r>
            <w:r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году – </w:t>
            </w:r>
            <w:r w:rsidR="008A09BE" w:rsidRPr="008A09BE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1040,0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</w:p>
          <w:p w:rsidR="00694BB7" w:rsidRPr="00694BB7" w:rsidRDefault="00694BB7" w:rsidP="00694BB7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</w:t>
            </w:r>
            <w:r w:rsid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</w:t>
            </w:r>
            <w:r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году – 10</w:t>
            </w:r>
            <w:r w:rsid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</w:t>
            </w:r>
            <w:r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694BB7" w:rsidRPr="00694BB7" w:rsidRDefault="00694BB7" w:rsidP="00694BB7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</w:t>
            </w:r>
            <w:r w:rsid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  <w:r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году – 10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</w:t>
            </w:r>
            <w:r w:rsidRP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рублей;</w:t>
            </w:r>
          </w:p>
          <w:p w:rsidR="00515374" w:rsidRPr="00F50D5A" w:rsidRDefault="00515374" w:rsidP="00694BB7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515374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2026-2030 году – 5</w:t>
            </w:r>
            <w:r w:rsid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Pr="00515374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0,0 тыс. рублей.</w:t>
            </w:r>
          </w:p>
          <w:p w:rsidR="00D91C93" w:rsidRPr="00F50D5A" w:rsidRDefault="00D91C93" w:rsidP="00D91C93">
            <w:pPr>
              <w:pStyle w:val="ConsPlusNonformat"/>
              <w:tabs>
                <w:tab w:val="left" w:pos="454"/>
              </w:tabs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из них объем финансирования из </w:t>
            </w:r>
            <w:r w:rsidR="00515374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бюджета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сельского поселения в 20</w:t>
            </w:r>
            <w:r w:rsidR="008313E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8313EA" w:rsidRPr="008313E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-202</w:t>
            </w:r>
            <w:r w:rsidR="008313E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5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</w:t>
            </w:r>
            <w:r w:rsidR="00694BB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и на период 2026-2030 годов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составит </w:t>
            </w:r>
            <w:r w:rsidR="003146BB" w:rsidRPr="003146BB">
              <w:rPr>
                <w:rFonts w:ascii="Times New Roman" w:eastAsiaTheme="minorEastAsia" w:hAnsi="Times New Roman" w:cs="Times New Roman"/>
                <w:b/>
                <w:sz w:val="28"/>
              </w:rPr>
              <w:t>10360,00</w:t>
            </w:r>
            <w:r w:rsidR="003146BB">
              <w:rPr>
                <w:rFonts w:ascii="Times New Roman" w:eastAsiaTheme="minorEastAsia" w:hAnsi="Times New Roman" w:cs="Times New Roman"/>
                <w:b/>
                <w:sz w:val="28"/>
              </w:rPr>
              <w:t xml:space="preserve"> </w:t>
            </w:r>
            <w:r w:rsidRPr="008114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рублей, в том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lastRenderedPageBreak/>
              <w:t>числе:</w:t>
            </w:r>
          </w:p>
          <w:p w:rsidR="003146BB" w:rsidRPr="003146BB" w:rsidRDefault="003146BB" w:rsidP="003146BB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2021 году – 1040,0 тыс. рублей;</w:t>
            </w:r>
          </w:p>
          <w:p w:rsidR="003146BB" w:rsidRPr="003146BB" w:rsidRDefault="003146BB" w:rsidP="003146BB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2022 году – 1000,0 тыс. рублей;</w:t>
            </w:r>
          </w:p>
          <w:p w:rsidR="003146BB" w:rsidRPr="003146BB" w:rsidRDefault="003146BB" w:rsidP="003146BB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2023 году – 1040,0 тыс. рублей;</w:t>
            </w:r>
          </w:p>
          <w:p w:rsidR="003146BB" w:rsidRPr="003146BB" w:rsidRDefault="003146BB" w:rsidP="003146BB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2024 году – 1040,0 тыс. рублей;</w:t>
            </w:r>
          </w:p>
          <w:p w:rsidR="003146BB" w:rsidRPr="003146BB" w:rsidRDefault="003146BB" w:rsidP="003146BB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2025 году – 1040,0 тыс. рублей;</w:t>
            </w:r>
          </w:p>
          <w:p w:rsidR="00D91C93" w:rsidRPr="00F50D5A" w:rsidRDefault="003146BB" w:rsidP="003146B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3146B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2026-2030 году – 5200,0 тыс. рублей.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Pr="00D725D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4565298"/>
      <w:r w:rsidRPr="00D725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725D0" w:rsidRPr="00D725D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84C" w:rsidRPr="00B444F6" w:rsidRDefault="000842E0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 xml:space="preserve">       </w:t>
      </w:r>
      <w:r w:rsidR="006F484C" w:rsidRPr="00B444F6">
        <w:rPr>
          <w:rFonts w:ascii="Times New Roman" w:hAnsi="Times New Roman" w:cs="Times New Roman"/>
          <w:sz w:val="26"/>
          <w:szCs w:val="26"/>
        </w:rPr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№203,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сельского поселения Хулимсунт.</w:t>
      </w:r>
    </w:p>
    <w:p w:rsidR="006F484C" w:rsidRPr="00B444F6" w:rsidRDefault="006F484C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>Достижение высоких результатов по степени готовности к цифровому развитию информационного общества и по информационной открытости органов местного самоуправления сельского поселения Хулимсунт</w:t>
      </w:r>
      <w:r w:rsidR="00060D0B">
        <w:rPr>
          <w:rFonts w:ascii="Times New Roman" w:hAnsi="Times New Roman" w:cs="Times New Roman"/>
          <w:sz w:val="26"/>
          <w:szCs w:val="26"/>
        </w:rPr>
        <w:t>,</w:t>
      </w:r>
      <w:r w:rsidRPr="00B444F6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задач, решаемой с помощью программы.</w:t>
      </w:r>
    </w:p>
    <w:p w:rsidR="006F484C" w:rsidRPr="00B444F6" w:rsidRDefault="006F484C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ab/>
        <w:t>Сдерживающим фактором является недостаточный уровень распространения в обществе базовых навыков использования информационных и телекоммуникационных технологий (далее – ИКТ), в том числе в части получения услуг посредством Единого портала государственных и муниципальных услуг (функций). Это касается как населения, так и муниципальных служащих, и работников бюджетной сферы.</w:t>
      </w:r>
    </w:p>
    <w:p w:rsidR="006F484C" w:rsidRPr="00B444F6" w:rsidRDefault="006F484C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ab/>
        <w:t>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органами местного самоуправления при предоставлении муниципальных услуг, низкая доля предоставляемых услуг в электронной форме.</w:t>
      </w:r>
    </w:p>
    <w:p w:rsidR="006F484C" w:rsidRPr="00B444F6" w:rsidRDefault="006F484C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ab/>
        <w:t>Использованию потенциала ИКТ препятствует разрозненность муниципальных информационных систем и ресурсов, несопоставимость данных и их дублирование, дезинтеграция муниципальных информационных ресурсов.</w:t>
      </w:r>
    </w:p>
    <w:p w:rsidR="006F484C" w:rsidRPr="00B444F6" w:rsidRDefault="00993865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ab/>
      </w:r>
      <w:r w:rsidRPr="00B444F6">
        <w:rPr>
          <w:rFonts w:ascii="Times New Roman" w:hAnsi="Times New Roman" w:cs="Times New Roman"/>
          <w:sz w:val="26"/>
          <w:szCs w:val="26"/>
        </w:rPr>
        <w:tab/>
      </w:r>
      <w:r w:rsidR="006F484C" w:rsidRPr="00B444F6">
        <w:rPr>
          <w:rFonts w:ascii="Times New Roman" w:hAnsi="Times New Roman" w:cs="Times New Roman"/>
          <w:sz w:val="26"/>
          <w:szCs w:val="26"/>
        </w:rPr>
        <w:t>Не в полном объеме развернуты и используются комплексные системы электронного документооборота и делопроизводства в органах местного самоуправления, муниципальных предприятиях и учреждениях. Не во всех органах внедрены информационно-аналитические системы планирования и мониторинга деятельности, не автоматизированы процедуры сбора и обработки информации, необходимой для планирования и определения целевых показателей деятельности органов местного самоуправления, а также единая информационная система контроля их достижения.</w:t>
      </w:r>
    </w:p>
    <w:p w:rsidR="006F484C" w:rsidRPr="00B444F6" w:rsidRDefault="00993865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tab/>
      </w:r>
      <w:r w:rsidR="006F484C" w:rsidRPr="00B444F6">
        <w:rPr>
          <w:rFonts w:ascii="Times New Roman" w:hAnsi="Times New Roman" w:cs="Times New Roman"/>
          <w:sz w:val="26"/>
          <w:szCs w:val="26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местного самоуправления, Порталу государственных и муниципальных услуг (функций), другим средствам информационно-справочной поддержки и обслуживания населения.</w:t>
      </w:r>
    </w:p>
    <w:p w:rsidR="006F484C" w:rsidRPr="00B444F6" w:rsidRDefault="00993865" w:rsidP="006F48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4F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F484C" w:rsidRPr="00B444F6">
        <w:rPr>
          <w:rFonts w:ascii="Times New Roman" w:hAnsi="Times New Roman" w:cs="Times New Roman"/>
          <w:sz w:val="26"/>
          <w:szCs w:val="26"/>
        </w:rPr>
        <w:t>Учитывая комплексный характер имеющихся проблем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</w:r>
    </w:p>
    <w:bookmarkEnd w:id="2"/>
    <w:p w:rsidR="000842E0" w:rsidRPr="00D725D0" w:rsidRDefault="000842E0" w:rsidP="00D725D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4F6" w:rsidRPr="00B444F6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.1. Механизм реализации муниципальной программы включает: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г) предоставление отчета о выполнении муниципальной программы в состав итогов социально-экономического развития сельского поселения Хулимсунт;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9B5F3B" w:rsidRPr="009B5F3B" w:rsidRDefault="00F00362" w:rsidP="009B5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администрации сельского поселения Хулимсунт»</w:t>
      </w:r>
      <w:r w:rsidR="009B5F3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B5F3B" w:rsidRPr="009B5F3B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исполнитель и соисполнители муниципальной программы несут предусмотренную федеральными законами, законами Ханты-Мансийского автономного округа-Югры ответственность (дисциплинарную, гражданско-правовую и административную), в том числе за: </w:t>
      </w:r>
    </w:p>
    <w:p w:rsidR="009B5F3B" w:rsidRPr="009B5F3B" w:rsidRDefault="009B5F3B" w:rsidP="009B5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5F3B">
        <w:rPr>
          <w:rFonts w:ascii="Times New Roman" w:eastAsia="Times New Roman" w:hAnsi="Times New Roman" w:cs="Times New Roman"/>
          <w:sz w:val="26"/>
          <w:szCs w:val="26"/>
        </w:rPr>
        <w:t>-реализацию и достижение целевых показателей, а также конечных результатов ее реализации,</w:t>
      </w:r>
    </w:p>
    <w:p w:rsidR="009B5F3B" w:rsidRPr="009B5F3B" w:rsidRDefault="009B5F3B" w:rsidP="009B5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5F3B">
        <w:rPr>
          <w:rFonts w:ascii="Times New Roman" w:eastAsia="Times New Roman" w:hAnsi="Times New Roman" w:cs="Times New Roman"/>
          <w:sz w:val="26"/>
          <w:szCs w:val="26"/>
        </w:rPr>
        <w:t>- целевое и эффективное использование выделяемых на ее выполнение средств,</w:t>
      </w:r>
    </w:p>
    <w:p w:rsidR="009B5F3B" w:rsidRPr="009B5F3B" w:rsidRDefault="009B5F3B" w:rsidP="009B5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5F3B">
        <w:rPr>
          <w:rFonts w:ascii="Times New Roman" w:eastAsia="Times New Roman" w:hAnsi="Times New Roman" w:cs="Times New Roman"/>
          <w:sz w:val="26"/>
          <w:szCs w:val="26"/>
        </w:rPr>
        <w:t>-предоставление отчетов о реализации муниципальной программы,</w:t>
      </w:r>
    </w:p>
    <w:p w:rsidR="00B444F6" w:rsidRPr="00B444F6" w:rsidRDefault="009B5F3B" w:rsidP="009B5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5F3B">
        <w:rPr>
          <w:rFonts w:ascii="Times New Roman" w:eastAsia="Times New Roman" w:hAnsi="Times New Roman" w:cs="Times New Roman"/>
          <w:sz w:val="26"/>
          <w:szCs w:val="26"/>
        </w:rPr>
        <w:t>- уточняют сроки реализации мероприятий муниципальной программы и объемы их финансирования.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.3. Ответственный исполнитель муниципальной программы: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 xml:space="preserve">а) предоставляет сведения, необходимые для проведения мониторинга реализации муниципальной программы,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</w:t>
      </w:r>
      <w:hyperlink r:id="rId6" w:tooltip="постановление от 17.09.2018 0:00:00 №803 Администрация Березовского района&#10;&#10;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" w:history="1">
        <w:r w:rsidRPr="00B444F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от 16.12.2020 № 90</w:t>
        </w:r>
      </w:hyperlink>
      <w:r w:rsidRPr="00B444F6">
        <w:rPr>
          <w:rFonts w:ascii="Times New Roman" w:eastAsia="Times New Roman" w:hAnsi="Times New Roman" w:cs="Times New Roman"/>
          <w:sz w:val="26"/>
          <w:szCs w:val="26"/>
        </w:rPr>
        <w:t xml:space="preserve">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lastRenderedPageBreak/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.4. Соисполнители муниципальной программы: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мероприятий, определенными в приложении 2 к муниципальной программе;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 xml:space="preserve">.5.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 xml:space="preserve">.6. Основные мероприятия муниципальной программы, реализуются в соответствии с Федеральным законом от 05.04.2013 года </w:t>
      </w:r>
      <w:hyperlink r:id="rId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="00B444F6" w:rsidRPr="00B444F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№ 44-ФЗ «О контрактной</w:t>
        </w:r>
      </w:hyperlink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  <w:r w:rsidR="00176964" w:rsidRPr="00176964">
        <w:rPr>
          <w:rFonts w:ascii="Times New Roman" w:eastAsia="Times New Roman" w:hAnsi="Times New Roman" w:cs="Times New Roman"/>
          <w:sz w:val="26"/>
          <w:szCs w:val="26"/>
        </w:rPr>
        <w:t xml:space="preserve">Инициировать участие сельского поселения </w:t>
      </w:r>
      <w:r w:rsidR="00176964">
        <w:rPr>
          <w:rFonts w:ascii="Times New Roman" w:eastAsia="Times New Roman" w:hAnsi="Times New Roman" w:cs="Times New Roman"/>
          <w:sz w:val="26"/>
          <w:szCs w:val="26"/>
        </w:rPr>
        <w:t>Хулимсунт</w:t>
      </w:r>
      <w:r w:rsidR="00176964" w:rsidRPr="00176964">
        <w:rPr>
          <w:rFonts w:ascii="Times New Roman" w:eastAsia="Times New Roman" w:hAnsi="Times New Roman" w:cs="Times New Roman"/>
          <w:sz w:val="26"/>
          <w:szCs w:val="26"/>
        </w:rPr>
        <w:t xml:space="preserve"> в реализации проектов инициативного бюджетирования</w:t>
      </w:r>
      <w:r w:rsidR="001769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.7. В процессе реализации муниципальной программы может проявиться ряд внешних обстоятельств и рисков, которые могут влиять на ожидаемые непосредственные и конечные результаты реализации муниципальной</w:t>
      </w:r>
      <w:r w:rsidR="00647266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F120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К ним следует отнести риски: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313EA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 xml:space="preserve">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313EA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2. Риск невыполнения муниципальных контрактов.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B444F6" w:rsidRPr="00B444F6" w:rsidRDefault="00B444F6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44F6">
        <w:rPr>
          <w:rFonts w:ascii="Times New Roman" w:eastAsia="Times New Roman" w:hAnsi="Times New Roman" w:cs="Times New Roman"/>
          <w:sz w:val="26"/>
          <w:szCs w:val="26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47266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B444F6" w:rsidRPr="00B444F6" w:rsidRDefault="00F00362" w:rsidP="00B44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47266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4. Риск потери актуальности мероприятий муниципальной программы.</w:t>
      </w:r>
    </w:p>
    <w:p w:rsidR="00B444F6" w:rsidRPr="008804EF" w:rsidRDefault="00F00362" w:rsidP="000842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647266">
        <w:rPr>
          <w:rFonts w:ascii="Times New Roman" w:eastAsia="Times New Roman" w:hAnsi="Times New Roman" w:cs="Times New Roman"/>
          <w:sz w:val="26"/>
          <w:szCs w:val="26"/>
        </w:rPr>
        <w:t>.7</w:t>
      </w:r>
      <w:r w:rsidR="003542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54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4F6" w:rsidRPr="00B444F6">
        <w:rPr>
          <w:rFonts w:ascii="Times New Roman" w:eastAsia="Times New Roman" w:hAnsi="Times New Roman" w:cs="Times New Roman"/>
          <w:sz w:val="26"/>
          <w:szCs w:val="26"/>
        </w:rPr>
        <w:t>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8804EF" w:rsidRPr="000842E0" w:rsidRDefault="000842E0" w:rsidP="008804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DD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  <w:sectPr w:rsidR="007D1116" w:rsidSect="0081147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442F0" w:rsidRPr="007F2598" w:rsidRDefault="00F1201C" w:rsidP="003C326A">
      <w:pPr>
        <w:pStyle w:val="ConsPlusTitle"/>
        <w:ind w:right="14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Таблица 1</w:t>
      </w:r>
    </w:p>
    <w:p w:rsidR="00AC62F5" w:rsidRDefault="00AC62F5" w:rsidP="00BC0605">
      <w:pPr>
        <w:pStyle w:val="ConsPlusTitle"/>
      </w:pPr>
    </w:p>
    <w:p w:rsidR="00AC62F5" w:rsidRDefault="00AC62F5" w:rsidP="00D725D0">
      <w:pPr>
        <w:pStyle w:val="ConsPlusTitle"/>
        <w:jc w:val="center"/>
      </w:pPr>
    </w:p>
    <w:p w:rsidR="00D725D0" w:rsidRPr="00D725D0" w:rsidRDefault="00D725D0" w:rsidP="00D725D0">
      <w:pPr>
        <w:pStyle w:val="ConsPlusTitle"/>
        <w:jc w:val="center"/>
      </w:pPr>
      <w:r w:rsidRPr="00D725D0">
        <w:t xml:space="preserve">Целевые показатели муниципальной программы </w:t>
      </w:r>
    </w:p>
    <w:p w:rsidR="00677C69" w:rsidRPr="00D725D0" w:rsidRDefault="00677C69" w:rsidP="00D725D0">
      <w:pPr>
        <w:pStyle w:val="ConsPlusTitle"/>
        <w:jc w:val="center"/>
        <w:rPr>
          <w:sz w:val="24"/>
          <w:szCs w:val="24"/>
        </w:rPr>
      </w:pPr>
      <w:r w:rsidRPr="00677C69">
        <w:t xml:space="preserve"> </w:t>
      </w:r>
    </w:p>
    <w:tbl>
      <w:tblPr>
        <w:tblW w:w="1514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1"/>
        <w:gridCol w:w="4639"/>
        <w:gridCol w:w="1276"/>
        <w:gridCol w:w="1134"/>
        <w:gridCol w:w="1134"/>
        <w:gridCol w:w="1134"/>
        <w:gridCol w:w="1134"/>
        <w:gridCol w:w="1134"/>
        <w:gridCol w:w="1253"/>
        <w:gridCol w:w="23"/>
        <w:gridCol w:w="1638"/>
        <w:gridCol w:w="40"/>
      </w:tblGrid>
      <w:tr w:rsidR="00D97836" w:rsidRPr="00677C69" w:rsidTr="006715AC">
        <w:trPr>
          <w:gridAfter w:val="1"/>
          <w:wAfter w:w="40" w:type="dxa"/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677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D97836" w:rsidRPr="00677C69" w:rsidTr="00D97836">
        <w:trPr>
          <w:trHeight w:val="79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836" w:rsidRPr="00677C69" w:rsidRDefault="00D97836" w:rsidP="00D9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836" w:rsidRPr="00677C69" w:rsidRDefault="00D97836" w:rsidP="00D9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836" w:rsidRPr="00677C69" w:rsidRDefault="00D97836" w:rsidP="00D9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677C6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2026-2030 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836" w:rsidRPr="00677C69" w:rsidRDefault="00D97836" w:rsidP="00D97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836" w:rsidRPr="00677C69" w:rsidTr="00D97836">
        <w:trPr>
          <w:trHeight w:val="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7836" w:rsidRPr="00871D5D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7836" w:rsidRPr="00677C69" w:rsidTr="00D97836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7836" w:rsidRPr="00677C69" w:rsidRDefault="00D97836" w:rsidP="00D9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</w:t>
            </w:r>
            <w:r>
              <w:rPr>
                <w:rFonts w:ascii="Times New Roman" w:hAnsi="Times New Roman" w:cs="Times New Roman"/>
              </w:rPr>
              <w:t>твами вычислительной техники,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319B" w:rsidRPr="00677C69" w:rsidTr="00D97836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319B" w:rsidRPr="00677C69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3319B" w:rsidRPr="00677C69" w:rsidRDefault="00F3319B" w:rsidP="00F3319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 xml:space="preserve">Доведение уровня доступности информационных сервисов для муниципальных служащих (электронная почта, доступ в Интернет, правовые справочные системы)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319B" w:rsidRPr="00677C69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B" w:rsidRPr="00677C69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B" w:rsidRPr="00677C69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B" w:rsidRPr="00677C69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B" w:rsidRPr="00677C69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9B" w:rsidRPr="00677C69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319B" w:rsidRPr="00677C69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319B" w:rsidRPr="00677C69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7836" w:rsidRPr="00677C69" w:rsidTr="00D97836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7836" w:rsidRPr="00174A34" w:rsidRDefault="00D97836" w:rsidP="00D97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единиц</w:t>
            </w:r>
            <w:r w:rsidRPr="00174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F3319B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F3319B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7836" w:rsidRPr="00677C69" w:rsidTr="00D97836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Default="00D97836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7836" w:rsidRPr="00174A34" w:rsidRDefault="00D97836" w:rsidP="00D97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F3319B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36" w:rsidRPr="00677C69" w:rsidRDefault="00D97836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F3319B" w:rsidP="00D9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7836" w:rsidRPr="00677C69" w:rsidRDefault="00F3319B" w:rsidP="00D9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E6D17" w:rsidRDefault="009E6D17" w:rsidP="00BC0605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</w:rPr>
      </w:pPr>
    </w:p>
    <w:p w:rsidR="00AC62F5" w:rsidRDefault="00AC62F5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F1201C" w:rsidRDefault="00F1201C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F1201C" w:rsidRDefault="00F1201C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F1201C" w:rsidRDefault="00F1201C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F3319B" w:rsidRDefault="00F3319B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F3319B" w:rsidRDefault="00F3319B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F3319B" w:rsidRDefault="00F3319B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9E6D17" w:rsidRDefault="009E6D17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</w:p>
    <w:p w:rsidR="007D1116" w:rsidRPr="007D1116" w:rsidRDefault="00AA129C" w:rsidP="00AA129C">
      <w:pPr>
        <w:pStyle w:val="ConsPlusTitle"/>
        <w:ind w:right="-31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01C">
        <w:rPr>
          <w:b w:val="0"/>
          <w:sz w:val="22"/>
          <w:szCs w:val="22"/>
        </w:rPr>
        <w:t>Таблица 2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F1201C" w:rsidP="00F1201C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 w:cs="Times New Roman"/>
          <w:bCs/>
          <w:sz w:val="28"/>
          <w:szCs w:val="28"/>
        </w:rPr>
      </w:pPr>
      <w:r w:rsidRPr="00F1201C">
        <w:rPr>
          <w:rFonts w:ascii="Times New Roman" w:hAnsi="Times New Roman" w:cs="Times New Roman"/>
          <w:bCs/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Y="146"/>
        <w:tblW w:w="17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082"/>
        <w:gridCol w:w="1787"/>
        <w:gridCol w:w="1236"/>
        <w:gridCol w:w="1237"/>
        <w:gridCol w:w="1245"/>
        <w:gridCol w:w="1276"/>
        <w:gridCol w:w="1276"/>
        <w:gridCol w:w="1134"/>
        <w:gridCol w:w="1134"/>
        <w:gridCol w:w="1559"/>
        <w:gridCol w:w="1831"/>
      </w:tblGrid>
      <w:tr w:rsidR="00F3319B" w:rsidRPr="007D1116" w:rsidTr="00AA129C">
        <w:trPr>
          <w:trHeight w:val="483"/>
        </w:trPr>
        <w:tc>
          <w:tcPr>
            <w:tcW w:w="477" w:type="dxa"/>
            <w:vMerge w:val="restart"/>
            <w:shd w:val="clear" w:color="000000" w:fill="FFFFFF"/>
          </w:tcPr>
          <w:p w:rsidR="00F3319B" w:rsidRPr="00C6713B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13B">
              <w:rPr>
                <w:rFonts w:ascii="Times New Roman" w:hAnsi="Times New Roman" w:cs="Times New Roman"/>
              </w:rPr>
              <w:t xml:space="preserve">№ </w:t>
            </w:r>
            <w:r w:rsidRPr="007D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82" w:type="dxa"/>
            <w:vMerge w:val="restart"/>
            <w:shd w:val="clear" w:color="000000" w:fill="FFFFFF"/>
          </w:tcPr>
          <w:p w:rsidR="00F3319B" w:rsidRPr="00D725D0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1787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F3319B" w:rsidRPr="00D725D0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F3319B" w:rsidRPr="00C6713B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86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F3319B" w:rsidRPr="007D1116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3319B" w:rsidRPr="007D1116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9B" w:rsidRPr="007D1116" w:rsidTr="00AA129C">
        <w:trPr>
          <w:trHeight w:val="172"/>
        </w:trPr>
        <w:tc>
          <w:tcPr>
            <w:tcW w:w="477" w:type="dxa"/>
            <w:vMerge/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24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:rsidR="00F3319B" w:rsidRPr="007D1116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3319B" w:rsidRPr="007D1116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29C" w:rsidRPr="007D1116" w:rsidTr="00AA129C">
        <w:trPr>
          <w:trHeight w:val="394"/>
        </w:trPr>
        <w:tc>
          <w:tcPr>
            <w:tcW w:w="477" w:type="dxa"/>
            <w:vMerge/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2" w:type="dxa"/>
            <w:vMerge/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7" w:type="dxa"/>
            <w:vMerge/>
            <w:shd w:val="clear" w:color="000000" w:fill="FFFFFF"/>
            <w:vAlign w:val="center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5" w:type="dxa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D111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6" w:type="dxa"/>
            <w:shd w:val="clear" w:color="000000" w:fill="FFFFFF"/>
          </w:tcPr>
          <w:p w:rsidR="00F3319B" w:rsidRPr="00871D5D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3319B" w:rsidRPr="00EA339F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33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A339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9B" w:rsidRPr="00EA339F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3319B" w:rsidRPr="00EA339F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319B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2026-2030 г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319B" w:rsidRDefault="00F3319B" w:rsidP="00F33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9B" w:rsidRPr="007D1116" w:rsidTr="00AA129C">
        <w:trPr>
          <w:trHeight w:val="120"/>
        </w:trPr>
        <w:tc>
          <w:tcPr>
            <w:tcW w:w="15443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F3319B" w:rsidRPr="00A73F76" w:rsidRDefault="00F3319B" w:rsidP="00F331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3F76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F6199B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A73F76">
              <w:rPr>
                <w:rFonts w:ascii="Times New Roman" w:hAnsi="Times New Roman" w:cs="Times New Roman"/>
                <w:b/>
                <w:bCs/>
              </w:rPr>
              <w:t>: «Развитие информационного сообщества и обеспечение деятельности органов местного самоуправления»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3319B" w:rsidRPr="00A73F76" w:rsidRDefault="00F3319B" w:rsidP="00F331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129C" w:rsidRPr="007D1116" w:rsidTr="00AA129C">
        <w:trPr>
          <w:trHeight w:val="369"/>
        </w:trPr>
        <w:tc>
          <w:tcPr>
            <w:tcW w:w="477" w:type="dxa"/>
            <w:vMerge w:val="restart"/>
            <w:shd w:val="clear" w:color="000000" w:fill="FFFFFF"/>
          </w:tcPr>
          <w:p w:rsidR="00F3319B" w:rsidRPr="007F2598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F2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2" w:type="dxa"/>
            <w:vMerge w:val="restart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C88">
              <w:rPr>
                <w:rFonts w:ascii="Times New Roman" w:hAnsi="Times New Roman" w:cs="Times New Roman"/>
              </w:rPr>
              <w:t>Обеспечение условий для выполнения функций, возложенных на администраци</w:t>
            </w:r>
            <w:r>
              <w:rPr>
                <w:rFonts w:ascii="Times New Roman" w:hAnsi="Times New Roman" w:cs="Times New Roman"/>
              </w:rPr>
              <w:t>ю сельского поселения Хулимсунт</w:t>
            </w:r>
          </w:p>
        </w:tc>
        <w:tc>
          <w:tcPr>
            <w:tcW w:w="1787" w:type="dxa"/>
            <w:vMerge w:val="restart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236" w:type="dxa"/>
            <w:shd w:val="clear" w:color="000000" w:fill="FFFFFF"/>
          </w:tcPr>
          <w:p w:rsidR="00F3319B" w:rsidRPr="00F068FE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37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10360,0</w:t>
            </w:r>
          </w:p>
        </w:tc>
        <w:tc>
          <w:tcPr>
            <w:tcW w:w="1245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276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5200,0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3319B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A129C" w:rsidRPr="007D1116" w:rsidTr="00AA129C">
        <w:trPr>
          <w:trHeight w:val="241"/>
        </w:trPr>
        <w:tc>
          <w:tcPr>
            <w:tcW w:w="477" w:type="dxa"/>
            <w:vMerge/>
            <w:shd w:val="clear" w:color="000000" w:fill="FFFFFF"/>
          </w:tcPr>
          <w:p w:rsidR="00F3319B" w:rsidRPr="007F2598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shd w:val="clear" w:color="000000" w:fill="FFFFFF"/>
          </w:tcPr>
          <w:p w:rsidR="00F3319B" w:rsidRPr="007F2598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shd w:val="clear" w:color="000000" w:fill="FFFFFF"/>
          </w:tcPr>
          <w:p w:rsidR="00F3319B" w:rsidRPr="007F2598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10360,0</w:t>
            </w:r>
          </w:p>
        </w:tc>
        <w:tc>
          <w:tcPr>
            <w:tcW w:w="1245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276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29C" w:rsidRPr="007D1116" w:rsidTr="00AA129C">
        <w:trPr>
          <w:trHeight w:val="372"/>
        </w:trPr>
        <w:tc>
          <w:tcPr>
            <w:tcW w:w="5346" w:type="dxa"/>
            <w:gridSpan w:val="3"/>
            <w:vMerge w:val="restart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</w:t>
            </w:r>
          </w:p>
        </w:tc>
        <w:tc>
          <w:tcPr>
            <w:tcW w:w="1236" w:type="dxa"/>
            <w:shd w:val="clear" w:color="000000" w:fill="FFFFFF"/>
          </w:tcPr>
          <w:p w:rsidR="00F3319B" w:rsidRPr="00F068FE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37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10360,0</w:t>
            </w:r>
          </w:p>
        </w:tc>
        <w:tc>
          <w:tcPr>
            <w:tcW w:w="1245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276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5200,0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A129C" w:rsidRPr="007D1116" w:rsidTr="00AA129C">
        <w:trPr>
          <w:gridAfter w:val="1"/>
          <w:wAfter w:w="1831" w:type="dxa"/>
          <w:trHeight w:val="405"/>
        </w:trPr>
        <w:tc>
          <w:tcPr>
            <w:tcW w:w="5346" w:type="dxa"/>
            <w:gridSpan w:val="3"/>
            <w:vMerge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10360,0</w:t>
            </w:r>
          </w:p>
        </w:tc>
        <w:tc>
          <w:tcPr>
            <w:tcW w:w="1245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276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559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5200,0</w:t>
            </w:r>
          </w:p>
        </w:tc>
      </w:tr>
      <w:tr w:rsidR="00AA129C" w:rsidRPr="007D1116" w:rsidTr="00AA129C">
        <w:trPr>
          <w:gridAfter w:val="1"/>
          <w:wAfter w:w="1831" w:type="dxa"/>
          <w:trHeight w:val="390"/>
        </w:trPr>
        <w:tc>
          <w:tcPr>
            <w:tcW w:w="5346" w:type="dxa"/>
            <w:gridSpan w:val="3"/>
            <w:vMerge w:val="restart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236" w:type="dxa"/>
            <w:shd w:val="clear" w:color="000000" w:fill="FFFFFF"/>
          </w:tcPr>
          <w:p w:rsidR="00F3319B" w:rsidRPr="00F068FE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37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10360,0</w:t>
            </w:r>
          </w:p>
        </w:tc>
        <w:tc>
          <w:tcPr>
            <w:tcW w:w="1245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276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1040,0</w:t>
            </w:r>
          </w:p>
        </w:tc>
        <w:tc>
          <w:tcPr>
            <w:tcW w:w="1559" w:type="dxa"/>
            <w:shd w:val="clear" w:color="000000" w:fill="FFFFFF"/>
          </w:tcPr>
          <w:p w:rsidR="00F3319B" w:rsidRPr="00F068FE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5200,0</w:t>
            </w:r>
          </w:p>
        </w:tc>
      </w:tr>
      <w:tr w:rsidR="00AA129C" w:rsidRPr="007D1116" w:rsidTr="00AA129C">
        <w:trPr>
          <w:gridAfter w:val="1"/>
          <w:wAfter w:w="1831" w:type="dxa"/>
          <w:trHeight w:val="371"/>
        </w:trPr>
        <w:tc>
          <w:tcPr>
            <w:tcW w:w="5346" w:type="dxa"/>
            <w:gridSpan w:val="3"/>
            <w:vMerge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6" w:type="dxa"/>
            <w:shd w:val="clear" w:color="000000" w:fill="FFFFFF"/>
          </w:tcPr>
          <w:p w:rsidR="00F3319B" w:rsidRPr="007D1116" w:rsidRDefault="00F3319B" w:rsidP="00F3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10360,0</w:t>
            </w:r>
          </w:p>
        </w:tc>
        <w:tc>
          <w:tcPr>
            <w:tcW w:w="1245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276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6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134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FD5">
              <w:rPr>
                <w:rFonts w:ascii="Times New Roman" w:hAnsi="Times New Roman" w:cs="Times New Roman"/>
                <w:color w:val="000000"/>
              </w:rPr>
              <w:t>1040,0</w:t>
            </w:r>
          </w:p>
        </w:tc>
        <w:tc>
          <w:tcPr>
            <w:tcW w:w="1559" w:type="dxa"/>
            <w:shd w:val="clear" w:color="000000" w:fill="FFFFFF"/>
          </w:tcPr>
          <w:p w:rsidR="00F3319B" w:rsidRPr="002A7FD5" w:rsidRDefault="00F3319B" w:rsidP="00F331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5200,0</w:t>
            </w:r>
          </w:p>
        </w:tc>
      </w:tr>
    </w:tbl>
    <w:p w:rsidR="008F590E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p w:rsidR="00651D7C" w:rsidRDefault="00651D7C" w:rsidP="007D1116">
      <w:pPr>
        <w:spacing w:after="0" w:line="240" w:lineRule="auto"/>
        <w:rPr>
          <w:rFonts w:ascii="Times New Roman" w:hAnsi="Times New Roman" w:cs="Times New Roman"/>
        </w:rPr>
      </w:pPr>
    </w:p>
    <w:p w:rsidR="00BC0605" w:rsidRDefault="00BC0605" w:rsidP="00BC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0605" w:rsidSect="00057BD6">
          <w:pgSz w:w="16838" w:h="11906" w:orient="landscape"/>
          <w:pgMar w:top="851" w:right="822" w:bottom="1701" w:left="567" w:header="709" w:footer="709" w:gutter="0"/>
          <w:cols w:space="708"/>
          <w:docGrid w:linePitch="360"/>
        </w:sectPr>
      </w:pPr>
    </w:p>
    <w:p w:rsidR="00BC0605" w:rsidRPr="00BC0605" w:rsidRDefault="00BC0605" w:rsidP="00BC0605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60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BC0605" w:rsidRPr="00BC0605" w:rsidRDefault="00BC0605" w:rsidP="00BC06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C0605" w:rsidRPr="00BC0605" w:rsidRDefault="00BC0605" w:rsidP="00BC06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C0605" w:rsidRPr="00BC0605" w:rsidRDefault="00BC0605" w:rsidP="00BC06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C0605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BC0605" w:rsidRPr="00BC0605" w:rsidRDefault="00BC0605" w:rsidP="00BC06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BC0605" w:rsidRPr="00BC0605" w:rsidTr="00D23283">
        <w:tc>
          <w:tcPr>
            <w:tcW w:w="675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BC0605" w:rsidRPr="00BC0605" w:rsidTr="00D23283">
        <w:tc>
          <w:tcPr>
            <w:tcW w:w="675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BC0605" w:rsidRPr="00BC0605" w:rsidTr="00D23283">
        <w:tc>
          <w:tcPr>
            <w:tcW w:w="675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мероприятий</w:t>
            </w:r>
          </w:p>
        </w:tc>
      </w:tr>
      <w:tr w:rsidR="00BC0605" w:rsidRPr="00BC0605" w:rsidTr="00D23283">
        <w:tc>
          <w:tcPr>
            <w:tcW w:w="675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C0605" w:rsidRPr="00BC0605" w:rsidTr="00D23283">
        <w:tc>
          <w:tcPr>
            <w:tcW w:w="675" w:type="dxa"/>
            <w:shd w:val="clear" w:color="auto" w:fill="auto"/>
            <w:hideMark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C0605" w:rsidRPr="00BC0605" w:rsidTr="00D23283">
        <w:tc>
          <w:tcPr>
            <w:tcW w:w="675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C0605" w:rsidRPr="00BC0605" w:rsidTr="00D23283">
        <w:tc>
          <w:tcPr>
            <w:tcW w:w="675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BC0605" w:rsidRPr="00BC0605" w:rsidRDefault="00BC0605" w:rsidP="00BC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6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 мониторинг показателей.</w:t>
            </w:r>
          </w:p>
        </w:tc>
      </w:tr>
    </w:tbl>
    <w:p w:rsidR="00BC0605" w:rsidRDefault="00BC0605" w:rsidP="007D1116">
      <w:pPr>
        <w:spacing w:after="0" w:line="240" w:lineRule="auto"/>
        <w:rPr>
          <w:rFonts w:ascii="Times New Roman" w:hAnsi="Times New Roman" w:cs="Times New Roman"/>
        </w:rPr>
        <w:sectPr w:rsidR="00BC0605" w:rsidSect="00BC0605">
          <w:pgSz w:w="11906" w:h="16838"/>
          <w:pgMar w:top="822" w:right="1701" w:bottom="567" w:left="851" w:header="709" w:footer="709" w:gutter="0"/>
          <w:cols w:space="708"/>
          <w:docGrid w:linePitch="360"/>
        </w:sectPr>
      </w:pPr>
    </w:p>
    <w:p w:rsidR="00811478" w:rsidRPr="00811478" w:rsidRDefault="00811478" w:rsidP="00811478">
      <w:pPr>
        <w:tabs>
          <w:tab w:val="left" w:pos="4755"/>
        </w:tabs>
        <w:rPr>
          <w:rFonts w:ascii="Times New Roman" w:hAnsi="Times New Roman" w:cs="Times New Roman"/>
        </w:rPr>
      </w:pPr>
    </w:p>
    <w:sectPr w:rsidR="00811478" w:rsidRPr="00811478" w:rsidSect="000C78A9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F6"/>
    <w:rsid w:val="00000EFD"/>
    <w:rsid w:val="00002AF7"/>
    <w:rsid w:val="00014575"/>
    <w:rsid w:val="00021A8D"/>
    <w:rsid w:val="0002202C"/>
    <w:rsid w:val="00023AB6"/>
    <w:rsid w:val="00034142"/>
    <w:rsid w:val="00057BD6"/>
    <w:rsid w:val="00060D0B"/>
    <w:rsid w:val="00066E40"/>
    <w:rsid w:val="000842E0"/>
    <w:rsid w:val="00094FEC"/>
    <w:rsid w:val="000B2902"/>
    <w:rsid w:val="000C6778"/>
    <w:rsid w:val="000C78A9"/>
    <w:rsid w:val="000D44A3"/>
    <w:rsid w:val="000E087E"/>
    <w:rsid w:val="001220BA"/>
    <w:rsid w:val="00132F0A"/>
    <w:rsid w:val="00143FBD"/>
    <w:rsid w:val="00146732"/>
    <w:rsid w:val="001614FD"/>
    <w:rsid w:val="001746C3"/>
    <w:rsid w:val="00174A34"/>
    <w:rsid w:val="00176964"/>
    <w:rsid w:val="001811DD"/>
    <w:rsid w:val="00187135"/>
    <w:rsid w:val="00192E11"/>
    <w:rsid w:val="00197601"/>
    <w:rsid w:val="001B1E65"/>
    <w:rsid w:val="001C2081"/>
    <w:rsid w:val="001D2D67"/>
    <w:rsid w:val="001D3712"/>
    <w:rsid w:val="001E157E"/>
    <w:rsid w:val="001F5549"/>
    <w:rsid w:val="00207F47"/>
    <w:rsid w:val="00214C6E"/>
    <w:rsid w:val="00214F2E"/>
    <w:rsid w:val="002316C9"/>
    <w:rsid w:val="00252D08"/>
    <w:rsid w:val="00253770"/>
    <w:rsid w:val="00257E18"/>
    <w:rsid w:val="002A2FD3"/>
    <w:rsid w:val="002A7FD5"/>
    <w:rsid w:val="002C2F31"/>
    <w:rsid w:val="002C60BB"/>
    <w:rsid w:val="002D19F4"/>
    <w:rsid w:val="002F1F6E"/>
    <w:rsid w:val="003146BB"/>
    <w:rsid w:val="003377C4"/>
    <w:rsid w:val="003403D6"/>
    <w:rsid w:val="00344C47"/>
    <w:rsid w:val="00345067"/>
    <w:rsid w:val="00352BFF"/>
    <w:rsid w:val="0035425B"/>
    <w:rsid w:val="003654CD"/>
    <w:rsid w:val="00374210"/>
    <w:rsid w:val="00376797"/>
    <w:rsid w:val="00382C64"/>
    <w:rsid w:val="0039613B"/>
    <w:rsid w:val="003A3474"/>
    <w:rsid w:val="003A60BB"/>
    <w:rsid w:val="003C326A"/>
    <w:rsid w:val="003C4171"/>
    <w:rsid w:val="00400B22"/>
    <w:rsid w:val="0042201F"/>
    <w:rsid w:val="00482C67"/>
    <w:rsid w:val="004A1161"/>
    <w:rsid w:val="004A1E0D"/>
    <w:rsid w:val="004A5681"/>
    <w:rsid w:val="004C7EF9"/>
    <w:rsid w:val="004E0783"/>
    <w:rsid w:val="00515374"/>
    <w:rsid w:val="00522297"/>
    <w:rsid w:val="005238AC"/>
    <w:rsid w:val="00525F1F"/>
    <w:rsid w:val="005374F7"/>
    <w:rsid w:val="00574391"/>
    <w:rsid w:val="005A20F7"/>
    <w:rsid w:val="005A2C1E"/>
    <w:rsid w:val="005A499F"/>
    <w:rsid w:val="005B4454"/>
    <w:rsid w:val="005C3894"/>
    <w:rsid w:val="005E1221"/>
    <w:rsid w:val="005F77BB"/>
    <w:rsid w:val="00607B5E"/>
    <w:rsid w:val="00624537"/>
    <w:rsid w:val="006352C1"/>
    <w:rsid w:val="00635E06"/>
    <w:rsid w:val="00636B13"/>
    <w:rsid w:val="00647266"/>
    <w:rsid w:val="00651D7C"/>
    <w:rsid w:val="006602F3"/>
    <w:rsid w:val="006613A7"/>
    <w:rsid w:val="00673D7F"/>
    <w:rsid w:val="00677C69"/>
    <w:rsid w:val="0069445B"/>
    <w:rsid w:val="00694BB7"/>
    <w:rsid w:val="00696896"/>
    <w:rsid w:val="00697772"/>
    <w:rsid w:val="006B00F4"/>
    <w:rsid w:val="006B6A82"/>
    <w:rsid w:val="006F198A"/>
    <w:rsid w:val="006F3D03"/>
    <w:rsid w:val="006F484C"/>
    <w:rsid w:val="00706C88"/>
    <w:rsid w:val="007122A5"/>
    <w:rsid w:val="00715E19"/>
    <w:rsid w:val="007229C9"/>
    <w:rsid w:val="00722A0F"/>
    <w:rsid w:val="00726ACC"/>
    <w:rsid w:val="00731172"/>
    <w:rsid w:val="007559F4"/>
    <w:rsid w:val="00755E3D"/>
    <w:rsid w:val="00757A0C"/>
    <w:rsid w:val="007642B9"/>
    <w:rsid w:val="0076527F"/>
    <w:rsid w:val="00777022"/>
    <w:rsid w:val="007A4368"/>
    <w:rsid w:val="007C4798"/>
    <w:rsid w:val="007D1116"/>
    <w:rsid w:val="007D4702"/>
    <w:rsid w:val="007F2598"/>
    <w:rsid w:val="007F2A3D"/>
    <w:rsid w:val="007F704B"/>
    <w:rsid w:val="007F7ABF"/>
    <w:rsid w:val="00811478"/>
    <w:rsid w:val="0083134E"/>
    <w:rsid w:val="008313EA"/>
    <w:rsid w:val="008442CE"/>
    <w:rsid w:val="0085725E"/>
    <w:rsid w:val="00871D5D"/>
    <w:rsid w:val="0087248A"/>
    <w:rsid w:val="00872A5E"/>
    <w:rsid w:val="008804EF"/>
    <w:rsid w:val="0088528D"/>
    <w:rsid w:val="00896AED"/>
    <w:rsid w:val="008A09BE"/>
    <w:rsid w:val="008C22A0"/>
    <w:rsid w:val="008D3954"/>
    <w:rsid w:val="008E52F6"/>
    <w:rsid w:val="008E5FE3"/>
    <w:rsid w:val="008F590E"/>
    <w:rsid w:val="00923EB2"/>
    <w:rsid w:val="009257A1"/>
    <w:rsid w:val="00940D30"/>
    <w:rsid w:val="009469F0"/>
    <w:rsid w:val="009631CB"/>
    <w:rsid w:val="00967FF8"/>
    <w:rsid w:val="00982DE5"/>
    <w:rsid w:val="00986045"/>
    <w:rsid w:val="00993865"/>
    <w:rsid w:val="009A3691"/>
    <w:rsid w:val="009B1222"/>
    <w:rsid w:val="009B5F3B"/>
    <w:rsid w:val="009C6BED"/>
    <w:rsid w:val="009D195F"/>
    <w:rsid w:val="009E4EE6"/>
    <w:rsid w:val="009E6D17"/>
    <w:rsid w:val="00A4301F"/>
    <w:rsid w:val="00A63CB8"/>
    <w:rsid w:val="00A73F76"/>
    <w:rsid w:val="00A92561"/>
    <w:rsid w:val="00A97E7B"/>
    <w:rsid w:val="00AA0491"/>
    <w:rsid w:val="00AA129C"/>
    <w:rsid w:val="00AA70D7"/>
    <w:rsid w:val="00AC3F88"/>
    <w:rsid w:val="00AC62F5"/>
    <w:rsid w:val="00AC7AE9"/>
    <w:rsid w:val="00AC7EE9"/>
    <w:rsid w:val="00AD15BB"/>
    <w:rsid w:val="00AD51A4"/>
    <w:rsid w:val="00AD6940"/>
    <w:rsid w:val="00AE0958"/>
    <w:rsid w:val="00AE102A"/>
    <w:rsid w:val="00B2624D"/>
    <w:rsid w:val="00B27CC3"/>
    <w:rsid w:val="00B444F6"/>
    <w:rsid w:val="00B71CF4"/>
    <w:rsid w:val="00B765E5"/>
    <w:rsid w:val="00B835FD"/>
    <w:rsid w:val="00B91B32"/>
    <w:rsid w:val="00B9502E"/>
    <w:rsid w:val="00B95543"/>
    <w:rsid w:val="00B978F8"/>
    <w:rsid w:val="00BC0605"/>
    <w:rsid w:val="00BC1ED1"/>
    <w:rsid w:val="00BC327E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CE460D"/>
    <w:rsid w:val="00D0528F"/>
    <w:rsid w:val="00D132A4"/>
    <w:rsid w:val="00D24E70"/>
    <w:rsid w:val="00D363F7"/>
    <w:rsid w:val="00D725D0"/>
    <w:rsid w:val="00D91C93"/>
    <w:rsid w:val="00D97836"/>
    <w:rsid w:val="00DB75D2"/>
    <w:rsid w:val="00DB795A"/>
    <w:rsid w:val="00DC22FE"/>
    <w:rsid w:val="00DC6E6B"/>
    <w:rsid w:val="00DD63B0"/>
    <w:rsid w:val="00DD6C22"/>
    <w:rsid w:val="00DD6F89"/>
    <w:rsid w:val="00DE45BC"/>
    <w:rsid w:val="00DE6336"/>
    <w:rsid w:val="00E045CA"/>
    <w:rsid w:val="00E15010"/>
    <w:rsid w:val="00E44B86"/>
    <w:rsid w:val="00E93DF8"/>
    <w:rsid w:val="00EA339F"/>
    <w:rsid w:val="00EB76EB"/>
    <w:rsid w:val="00ED2925"/>
    <w:rsid w:val="00ED5B1F"/>
    <w:rsid w:val="00EE01EE"/>
    <w:rsid w:val="00F00362"/>
    <w:rsid w:val="00F05554"/>
    <w:rsid w:val="00F068FE"/>
    <w:rsid w:val="00F1201C"/>
    <w:rsid w:val="00F14BA4"/>
    <w:rsid w:val="00F3319B"/>
    <w:rsid w:val="00F437D4"/>
    <w:rsid w:val="00F442F0"/>
    <w:rsid w:val="00F50C59"/>
    <w:rsid w:val="00F50D5A"/>
    <w:rsid w:val="00F6199B"/>
    <w:rsid w:val="00F73646"/>
    <w:rsid w:val="00F93391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23C"/>
  <w15:docId w15:val="{10168CE8-D940-4995-BE57-66DE82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01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rsid w:val="002537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/content/act/e3582471-b8b8-4d69-b4c4-3df3f904eea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content/act/391a2981-b1dd-4ce7-a917-5c6ae3b0d4a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37D5-EED7-40A5-B04D-0D63A8E3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Экономист</cp:lastModifiedBy>
  <cp:revision>44</cp:revision>
  <cp:lastPrinted>2021-02-18T12:11:00Z</cp:lastPrinted>
  <dcterms:created xsi:type="dcterms:W3CDTF">2018-11-11T12:53:00Z</dcterms:created>
  <dcterms:modified xsi:type="dcterms:W3CDTF">2021-04-06T09:42:00Z</dcterms:modified>
</cp:coreProperties>
</file>