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4F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D4F" w:rsidRPr="00E22037" w:rsidRDefault="00C02FCB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47FB">
        <w:rPr>
          <w:rFonts w:ascii="Times New Roman" w:hAnsi="Times New Roman" w:cs="Times New Roman"/>
          <w:sz w:val="26"/>
          <w:szCs w:val="26"/>
        </w:rPr>
        <w:t xml:space="preserve">т </w:t>
      </w:r>
      <w:r w:rsidR="00B855C4">
        <w:rPr>
          <w:rFonts w:ascii="Times New Roman" w:hAnsi="Times New Roman" w:cs="Times New Roman"/>
          <w:sz w:val="26"/>
          <w:szCs w:val="26"/>
        </w:rPr>
        <w:t>16</w:t>
      </w:r>
      <w:r w:rsidR="00F10550" w:rsidRPr="00E220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B855C4">
        <w:rPr>
          <w:rFonts w:ascii="Times New Roman" w:hAnsi="Times New Roman" w:cs="Times New Roman"/>
          <w:sz w:val="26"/>
          <w:szCs w:val="26"/>
        </w:rPr>
        <w:t>8</w:t>
      </w:r>
      <w:r w:rsidR="00F10550" w:rsidRPr="00E22037">
        <w:rPr>
          <w:rFonts w:ascii="Times New Roman" w:hAnsi="Times New Roman" w:cs="Times New Roman"/>
          <w:sz w:val="26"/>
          <w:szCs w:val="26"/>
        </w:rPr>
        <w:t>.201</w:t>
      </w:r>
      <w:r w:rsidR="00D513C2">
        <w:rPr>
          <w:rFonts w:ascii="Times New Roman" w:hAnsi="Times New Roman" w:cs="Times New Roman"/>
          <w:sz w:val="26"/>
          <w:szCs w:val="26"/>
        </w:rPr>
        <w:t>6</w:t>
      </w:r>
      <w:r w:rsidR="00F10550">
        <w:rPr>
          <w:rFonts w:ascii="Times New Roman" w:hAnsi="Times New Roman" w:cs="Times New Roman"/>
          <w:sz w:val="26"/>
          <w:szCs w:val="26"/>
        </w:rPr>
        <w:t xml:space="preserve"> </w:t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5947F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13C2">
        <w:rPr>
          <w:rFonts w:ascii="Times New Roman" w:hAnsi="Times New Roman" w:cs="Times New Roman"/>
          <w:sz w:val="26"/>
          <w:szCs w:val="26"/>
        </w:rPr>
        <w:t xml:space="preserve">  </w:t>
      </w:r>
      <w:r w:rsidR="005947FB">
        <w:rPr>
          <w:rFonts w:ascii="Times New Roman" w:hAnsi="Times New Roman" w:cs="Times New Roman"/>
          <w:sz w:val="26"/>
          <w:szCs w:val="26"/>
        </w:rPr>
        <w:t xml:space="preserve"> </w:t>
      </w:r>
      <w:r w:rsidR="007D3D4F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B855C4">
        <w:rPr>
          <w:rFonts w:ascii="Times New Roman" w:hAnsi="Times New Roman" w:cs="Times New Roman"/>
          <w:sz w:val="26"/>
          <w:szCs w:val="26"/>
        </w:rPr>
        <w:t>94</w:t>
      </w:r>
    </w:p>
    <w:p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</w:p>
    <w:p w:rsidR="00876718" w:rsidRDefault="00F10550" w:rsidP="0087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76718">
        <w:rPr>
          <w:rFonts w:ascii="Times New Roman" w:hAnsi="Times New Roman" w:cs="Times New Roman"/>
          <w:sz w:val="26"/>
          <w:szCs w:val="26"/>
        </w:rPr>
        <w:t>П</w:t>
      </w:r>
      <w:r w:rsidR="00876718" w:rsidRPr="008D3954">
        <w:rPr>
          <w:rFonts w:ascii="Times New Roman" w:hAnsi="Times New Roman" w:cs="Times New Roman"/>
          <w:sz w:val="26"/>
          <w:szCs w:val="26"/>
        </w:rPr>
        <w:t>остановление</w:t>
      </w:r>
      <w:r w:rsidR="008767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718" w:rsidRDefault="00876718" w:rsidP="00876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876718" w:rsidRDefault="00876718" w:rsidP="007E5D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234AB1" w:rsidRPr="007E5D65">
        <w:rPr>
          <w:rFonts w:ascii="Times New Roman" w:hAnsi="Times New Roman" w:cs="Times New Roman"/>
          <w:sz w:val="26"/>
          <w:szCs w:val="26"/>
        </w:rPr>
        <w:t>№</w:t>
      </w:r>
      <w:r w:rsidR="007E5D65" w:rsidRPr="007E5D65">
        <w:rPr>
          <w:rFonts w:ascii="Times New Roman" w:hAnsi="Times New Roman" w:cs="Times New Roman"/>
          <w:sz w:val="26"/>
          <w:szCs w:val="26"/>
        </w:rPr>
        <w:t xml:space="preserve"> </w:t>
      </w:r>
      <w:r w:rsidR="00234AB1" w:rsidRPr="007E5D65">
        <w:rPr>
          <w:rFonts w:ascii="Times New Roman" w:hAnsi="Times New Roman" w:cs="Times New Roman"/>
          <w:sz w:val="26"/>
          <w:szCs w:val="26"/>
        </w:rPr>
        <w:t xml:space="preserve">58 от 26.12.2013 </w:t>
      </w:r>
      <w:r w:rsidR="007E5D65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876718" w:rsidRDefault="00876718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4AB1" w:rsidRPr="007E5D65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0550" w:rsidRPr="007E5D65">
        <w:rPr>
          <w:rFonts w:ascii="Times New Roman" w:hAnsi="Times New Roman" w:cs="Times New Roman"/>
          <w:sz w:val="26"/>
          <w:szCs w:val="26"/>
        </w:rPr>
        <w:t>муниципальн</w:t>
      </w:r>
      <w:r w:rsidR="00234AB1" w:rsidRPr="007E5D65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7D3D4F" w:rsidRPr="007E5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718" w:rsidRDefault="00F10550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>программ</w:t>
      </w:r>
      <w:r w:rsidR="00234AB1" w:rsidRPr="007E5D65">
        <w:rPr>
          <w:rFonts w:ascii="Times New Roman" w:hAnsi="Times New Roman" w:cs="Times New Roman"/>
          <w:sz w:val="26"/>
          <w:szCs w:val="26"/>
        </w:rPr>
        <w:t>ы</w:t>
      </w:r>
      <w:r w:rsidR="007D3D4F" w:rsidRPr="007E5D65">
        <w:rPr>
          <w:rFonts w:ascii="Times New Roman" w:hAnsi="Times New Roman" w:cs="Times New Roman"/>
          <w:sz w:val="26"/>
          <w:szCs w:val="26"/>
        </w:rPr>
        <w:t xml:space="preserve"> «Развитие </w:t>
      </w:r>
      <w:proofErr w:type="gramStart"/>
      <w:r w:rsidR="007D3D4F" w:rsidRPr="007E5D65">
        <w:rPr>
          <w:rFonts w:ascii="Times New Roman" w:hAnsi="Times New Roman" w:cs="Times New Roman"/>
          <w:sz w:val="26"/>
          <w:szCs w:val="26"/>
        </w:rPr>
        <w:t>жилищно-коммунального</w:t>
      </w:r>
      <w:proofErr w:type="gramEnd"/>
      <w:r w:rsidR="007D3D4F" w:rsidRPr="007E5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D4F" w:rsidRPr="007E5D65" w:rsidRDefault="007D3D4F" w:rsidP="00E220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комплекса и повышение </w:t>
      </w:r>
      <w:proofErr w:type="gramStart"/>
      <w:r w:rsidRPr="007E5D65">
        <w:rPr>
          <w:rFonts w:ascii="Times New Roman" w:hAnsi="Times New Roman" w:cs="Times New Roman"/>
          <w:sz w:val="26"/>
          <w:szCs w:val="26"/>
        </w:rPr>
        <w:t>энергетической</w:t>
      </w:r>
      <w:proofErr w:type="gramEnd"/>
    </w:p>
    <w:p w:rsidR="007D3D4F" w:rsidRPr="007E5D65" w:rsidRDefault="007D3D4F" w:rsidP="007E5D6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 xml:space="preserve">эффективности в сельском поселении </w:t>
      </w:r>
    </w:p>
    <w:p w:rsidR="007D3D4F" w:rsidRPr="007E5D65" w:rsidRDefault="007D3D4F" w:rsidP="007E5D6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5D65">
        <w:rPr>
          <w:rFonts w:ascii="Times New Roman" w:hAnsi="Times New Roman" w:cs="Times New Roman"/>
          <w:sz w:val="26"/>
          <w:szCs w:val="26"/>
        </w:rPr>
        <w:t>Хулимсунт на 2</w:t>
      </w:r>
      <w:r w:rsidRPr="00945373">
        <w:rPr>
          <w:rFonts w:ascii="Times New Roman" w:hAnsi="Times New Roman" w:cs="Times New Roman"/>
          <w:sz w:val="26"/>
          <w:szCs w:val="26"/>
        </w:rPr>
        <w:t>01</w:t>
      </w:r>
      <w:r w:rsidR="00945373">
        <w:rPr>
          <w:rFonts w:ascii="Times New Roman" w:hAnsi="Times New Roman" w:cs="Times New Roman"/>
          <w:sz w:val="26"/>
          <w:szCs w:val="26"/>
        </w:rPr>
        <w:t>6</w:t>
      </w:r>
      <w:r w:rsidRPr="007E5D65">
        <w:rPr>
          <w:rFonts w:ascii="Times New Roman" w:hAnsi="Times New Roman" w:cs="Times New Roman"/>
          <w:sz w:val="26"/>
          <w:szCs w:val="26"/>
        </w:rPr>
        <w:t>-2020 годы»</w:t>
      </w:r>
    </w:p>
    <w:p w:rsidR="007D3D4F" w:rsidRPr="00546D52" w:rsidRDefault="007D3D4F" w:rsidP="007D3D4F">
      <w:pPr>
        <w:pStyle w:val="ConsPlusTitle"/>
        <w:widowControl/>
        <w:rPr>
          <w:sz w:val="26"/>
          <w:szCs w:val="26"/>
        </w:rPr>
      </w:pPr>
    </w:p>
    <w:p w:rsidR="00F573FB" w:rsidRPr="00364FBD" w:rsidRDefault="007D3D4F" w:rsidP="00F573F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73FB"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="00F573FB" w:rsidRPr="00364FBD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="00F573FB" w:rsidRPr="00364FBD">
        <w:rPr>
          <w:rFonts w:ascii="Times New Roman" w:hAnsi="Times New Roman" w:cs="Times New Roman"/>
          <w:sz w:val="26"/>
          <w:szCs w:val="26"/>
        </w:rPr>
        <w:t xml:space="preserve"> Хулимсунт»: </w:t>
      </w:r>
    </w:p>
    <w:p w:rsidR="00F573FB" w:rsidRPr="00364FBD" w:rsidRDefault="00F573FB" w:rsidP="0094537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</w:t>
      </w:r>
      <w:r w:rsidRPr="007E5D65">
        <w:rPr>
          <w:rFonts w:ascii="Times New Roman" w:hAnsi="Times New Roman" w:cs="Times New Roman"/>
          <w:sz w:val="26"/>
          <w:szCs w:val="26"/>
        </w:rPr>
        <w:t>Развитие жилищно-коммунального комплекса и повышение энергетической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5D65">
        <w:rPr>
          <w:rFonts w:ascii="Times New Roman" w:hAnsi="Times New Roman" w:cs="Times New Roman"/>
          <w:sz w:val="26"/>
          <w:szCs w:val="26"/>
        </w:rPr>
        <w:t>эффективности в сельском поселении Хулимсунт на 201</w:t>
      </w:r>
      <w:r w:rsidR="00841B42">
        <w:rPr>
          <w:rFonts w:ascii="Times New Roman" w:hAnsi="Times New Roman" w:cs="Times New Roman"/>
          <w:sz w:val="26"/>
          <w:szCs w:val="26"/>
        </w:rPr>
        <w:t>6</w:t>
      </w:r>
      <w:r w:rsidRPr="007E5D65">
        <w:rPr>
          <w:rFonts w:ascii="Times New Roman" w:hAnsi="Times New Roman" w:cs="Times New Roman"/>
          <w:sz w:val="26"/>
          <w:szCs w:val="26"/>
        </w:rPr>
        <w:t>-2020 годы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573FB" w:rsidRDefault="00F573FB" w:rsidP="00F573FB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945373">
        <w:rPr>
          <w:sz w:val="26"/>
          <w:szCs w:val="26"/>
        </w:rPr>
        <w:t>1</w:t>
      </w:r>
      <w:r>
        <w:rPr>
          <w:sz w:val="26"/>
          <w:szCs w:val="26"/>
        </w:rPr>
        <w:t>. Приложения к Постановлению изложить в следующей редакции, согласно Приложениям 1,2,3 настоящего Постановления.</w:t>
      </w:r>
    </w:p>
    <w:p w:rsidR="00F573FB" w:rsidRPr="00F573FB" w:rsidRDefault="00F573FB" w:rsidP="00785AFA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 w:rsidRPr="00F573FB">
        <w:rPr>
          <w:sz w:val="26"/>
          <w:szCs w:val="26"/>
        </w:rPr>
        <w:t xml:space="preserve">2. Постановление администрации сельского поселения Хулимсунт от </w:t>
      </w:r>
      <w:r w:rsidR="00EC1DAC">
        <w:rPr>
          <w:sz w:val="26"/>
          <w:szCs w:val="26"/>
        </w:rPr>
        <w:t>11</w:t>
      </w:r>
      <w:r w:rsidRPr="00F573FB">
        <w:rPr>
          <w:sz w:val="26"/>
          <w:szCs w:val="26"/>
        </w:rPr>
        <w:t>.</w:t>
      </w:r>
      <w:r w:rsidR="00EC1DAC">
        <w:rPr>
          <w:sz w:val="26"/>
          <w:szCs w:val="26"/>
        </w:rPr>
        <w:t>01</w:t>
      </w:r>
      <w:r w:rsidRPr="00F573FB">
        <w:rPr>
          <w:sz w:val="26"/>
          <w:szCs w:val="26"/>
        </w:rPr>
        <w:t>.201</w:t>
      </w:r>
      <w:r w:rsidR="00EC1DAC">
        <w:rPr>
          <w:sz w:val="26"/>
          <w:szCs w:val="26"/>
        </w:rPr>
        <w:t>6</w:t>
      </w:r>
      <w:r w:rsidRPr="00F573FB">
        <w:rPr>
          <w:sz w:val="26"/>
          <w:szCs w:val="26"/>
        </w:rPr>
        <w:t xml:space="preserve"> года № </w:t>
      </w:r>
      <w:r w:rsidR="00EC1DAC">
        <w:rPr>
          <w:sz w:val="26"/>
          <w:szCs w:val="26"/>
        </w:rPr>
        <w:t>7</w:t>
      </w:r>
      <w:r w:rsidRPr="00F573FB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>
        <w:rPr>
          <w:sz w:val="26"/>
          <w:szCs w:val="26"/>
        </w:rPr>
        <w:t>8</w:t>
      </w:r>
      <w:r w:rsidRPr="00F573FB">
        <w:rPr>
          <w:sz w:val="26"/>
          <w:szCs w:val="26"/>
        </w:rPr>
        <w:t xml:space="preserve"> «Об утверждении муниципальной программы «Развитие жилищно-коммунального комплекса и повышение энергетической эффективности в сельском поселен</w:t>
      </w:r>
      <w:r w:rsidR="00EC1DAC">
        <w:rPr>
          <w:sz w:val="26"/>
          <w:szCs w:val="26"/>
        </w:rPr>
        <w:t xml:space="preserve">ии Хулимсунт на </w:t>
      </w:r>
      <w:r w:rsidR="00EC1DAC" w:rsidRPr="00945373">
        <w:rPr>
          <w:sz w:val="26"/>
          <w:szCs w:val="26"/>
        </w:rPr>
        <w:t>2014</w:t>
      </w:r>
      <w:r w:rsidR="00785AFA">
        <w:rPr>
          <w:sz w:val="26"/>
          <w:szCs w:val="26"/>
        </w:rPr>
        <w:t>-2020 годы» считать утратившим силу.</w:t>
      </w:r>
    </w:p>
    <w:p w:rsidR="00F573FB" w:rsidRDefault="00F573FB" w:rsidP="00F573F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общественно</w:t>
      </w:r>
    </w:p>
    <w:p w:rsidR="00F573FB" w:rsidRDefault="00F573FB" w:rsidP="00F573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6C3963" w:rsidRPr="006C3963" w:rsidRDefault="006C3963" w:rsidP="006C3963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F573FB" w:rsidRPr="007B0EA8" w:rsidRDefault="006C3963" w:rsidP="00F573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F573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573FB"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73FB"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F573FB"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573FB" w:rsidRPr="006C3963" w:rsidRDefault="00F573FB" w:rsidP="006C396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DAC" w:rsidRDefault="00F573FB" w:rsidP="00EC1DAC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C1DAC">
        <w:rPr>
          <w:sz w:val="26"/>
          <w:szCs w:val="26"/>
        </w:rPr>
        <w:t xml:space="preserve">Глава </w:t>
      </w:r>
      <w:proofErr w:type="gramStart"/>
      <w:r w:rsidR="00EC1DAC">
        <w:rPr>
          <w:sz w:val="26"/>
          <w:szCs w:val="26"/>
        </w:rPr>
        <w:t>сельского</w:t>
      </w:r>
      <w:proofErr w:type="gramEnd"/>
    </w:p>
    <w:p w:rsidR="00EC1DAC" w:rsidRDefault="00EC1DAC" w:rsidP="00EC1DAC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поселения Хулимсунт                                                                    О.В.Баранова</w:t>
      </w:r>
    </w:p>
    <w:p w:rsidR="00EC1DAC" w:rsidRDefault="00EC1DAC" w:rsidP="00EC1DAC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85AFA" w:rsidRDefault="00785AFA" w:rsidP="006A36F0">
      <w:pPr>
        <w:pStyle w:val="a3"/>
        <w:tabs>
          <w:tab w:val="left" w:pos="9355"/>
        </w:tabs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3D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6A36F0" w:rsidRPr="00345745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55C4">
        <w:rPr>
          <w:rFonts w:ascii="Times New Roman" w:hAnsi="Times New Roman" w:cs="Times New Roman"/>
          <w:sz w:val="24"/>
          <w:szCs w:val="24"/>
        </w:rPr>
        <w:t>16</w:t>
      </w:r>
      <w:r w:rsidR="00C02FCB">
        <w:rPr>
          <w:rFonts w:ascii="Times New Roman" w:hAnsi="Times New Roman" w:cs="Times New Roman"/>
          <w:sz w:val="24"/>
          <w:szCs w:val="24"/>
        </w:rPr>
        <w:t>.0</w:t>
      </w:r>
      <w:r w:rsidR="00B855C4">
        <w:rPr>
          <w:rFonts w:ascii="Times New Roman" w:hAnsi="Times New Roman" w:cs="Times New Roman"/>
          <w:sz w:val="24"/>
          <w:szCs w:val="24"/>
        </w:rPr>
        <w:t>8</w:t>
      </w:r>
      <w:r w:rsidR="00F10550">
        <w:rPr>
          <w:rFonts w:ascii="Times New Roman" w:hAnsi="Times New Roman" w:cs="Times New Roman"/>
          <w:sz w:val="24"/>
          <w:szCs w:val="24"/>
        </w:rPr>
        <w:t>.201</w:t>
      </w:r>
      <w:r w:rsidR="00D513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855C4">
        <w:rPr>
          <w:rFonts w:ascii="Times New Roman" w:hAnsi="Times New Roman" w:cs="Times New Roman"/>
          <w:sz w:val="24"/>
          <w:szCs w:val="24"/>
        </w:rPr>
        <w:t>94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</w:t>
      </w:r>
      <w:r>
        <w:rPr>
          <w:rFonts w:ascii="Times New Roman" w:hAnsi="Times New Roman" w:cs="Times New Roman"/>
          <w:sz w:val="28"/>
          <w:szCs w:val="28"/>
        </w:rPr>
        <w:t>ческой эффективности в сельском поселении Хулимсунт</w:t>
      </w:r>
      <w:r w:rsidRPr="00283FB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573FB">
        <w:rPr>
          <w:rFonts w:ascii="Times New Roman" w:hAnsi="Times New Roman" w:cs="Times New Roman"/>
          <w:sz w:val="28"/>
          <w:szCs w:val="28"/>
        </w:rPr>
        <w:t>6</w:t>
      </w:r>
      <w:r w:rsidRPr="00283FB0">
        <w:rPr>
          <w:rFonts w:ascii="Times New Roman" w:hAnsi="Times New Roman" w:cs="Times New Roman"/>
          <w:sz w:val="28"/>
          <w:szCs w:val="28"/>
        </w:rPr>
        <w:t>-20</w:t>
      </w:r>
      <w:r w:rsidR="00CA5FAD"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4"/>
      </w:tblGrid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6A36F0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на 201</w:t>
            </w:r>
            <w:r w:rsidR="00F573FB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6</w:t>
            </w:r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-2020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42" w:rsidRPr="003D7805" w:rsidRDefault="00841B42" w:rsidP="00841B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7805">
              <w:rPr>
                <w:rFonts w:ascii="Times New Roman" w:hAnsi="Times New Roman"/>
                <w:sz w:val="26"/>
                <w:szCs w:val="26"/>
              </w:rPr>
              <w:t>Распоряжение администрации сельского поселения Хулимсунт от 18.11.2013 года</w:t>
            </w:r>
          </w:p>
          <w:p w:rsidR="00841B42" w:rsidRPr="003D7805" w:rsidRDefault="00841B42" w:rsidP="00841B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7805">
              <w:rPr>
                <w:rFonts w:ascii="Times New Roman" w:hAnsi="Times New Roman"/>
                <w:sz w:val="26"/>
                <w:szCs w:val="26"/>
              </w:rPr>
              <w:t>№ 78-р «О разработке проектов муниципальных программ»</w:t>
            </w:r>
          </w:p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Администрация сельского поселения Хулимсунт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785AFA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-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Цели 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6A36F0" w:rsidP="00E22037">
            <w:pPr>
              <w:pStyle w:val="ConsPlusCel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надежности и качества предоставления жилищно-коммунальных услуг; </w:t>
            </w:r>
          </w:p>
          <w:p w:rsidR="006A36F0" w:rsidRPr="00785AFA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6A36F0" w:rsidRPr="00785AFA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E347CB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36F0" w:rsidRPr="00785AFA" w:rsidRDefault="00E347CB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Управление и содержание общего имущества  многоквартирных домов</w:t>
            </w:r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6A36F0" w:rsidRPr="00D31BB4" w:rsidRDefault="00E347CB" w:rsidP="00D31BB4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Разработка, утверждение, актуализация схем систем коммунальной инфраструктуры</w:t>
            </w:r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85A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6A36F0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201</w:t>
            </w:r>
            <w:r w:rsidR="00F573FB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6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-20</w:t>
            </w:r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Перечень подпрограмм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D651F2" w:rsidP="00E2203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16" w:history="1">
              <w:r w:rsidR="006A36F0" w:rsidRPr="00785AFA">
                <w:rPr>
                  <w:rFonts w:ascii="Times New Roman" w:hAnsi="Times New Roman" w:cs="Times New Roman"/>
                  <w:sz w:val="26"/>
                  <w:szCs w:val="26"/>
                </w:rPr>
                <w:t>подпрограмма 1</w:t>
              </w:r>
            </w:hyperlink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"Создание условий для обеспечения   качественными коммунальными услугами";</w:t>
            </w:r>
          </w:p>
          <w:p w:rsidR="006A36F0" w:rsidRPr="00785AFA" w:rsidRDefault="00D651F2" w:rsidP="00E2203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91" w:history="1">
              <w:r w:rsidR="006A36F0" w:rsidRPr="00785AFA">
                <w:rPr>
                  <w:rFonts w:ascii="Times New Roman" w:hAnsi="Times New Roman" w:cs="Times New Roman"/>
                  <w:sz w:val="26"/>
                  <w:szCs w:val="26"/>
                </w:rPr>
                <w:t>подпрограмма 2</w:t>
              </w:r>
            </w:hyperlink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"Содействие проведению капитального ремонта многоквартирных домов";</w:t>
            </w:r>
          </w:p>
          <w:p w:rsidR="006A36F0" w:rsidRPr="00785AFA" w:rsidRDefault="00D651F2" w:rsidP="00E2203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316" w:history="1">
              <w:r w:rsidR="006A36F0" w:rsidRPr="00785AFA">
                <w:rPr>
                  <w:rFonts w:ascii="Times New Roman" w:hAnsi="Times New Roman" w:cs="Times New Roman"/>
                  <w:sz w:val="26"/>
                  <w:szCs w:val="26"/>
                </w:rPr>
                <w:t xml:space="preserve">подпрограмма </w:t>
              </w:r>
            </w:hyperlink>
            <w:r w:rsidR="00D44236" w:rsidRPr="00785A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287D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«Повышение </w:t>
            </w:r>
            <w:proofErr w:type="spellStart"/>
            <w:r w:rsidR="00FA658F" w:rsidRPr="00785AFA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="00FA658F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в отраслях экономики»</w:t>
            </w:r>
          </w:p>
          <w:p w:rsidR="006A36F0" w:rsidRPr="00785AFA" w:rsidRDefault="009C45B7" w:rsidP="00D4423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D44236" w:rsidRPr="00785A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A658F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реализации </w:t>
            </w:r>
            <w:r w:rsidR="00E347CB" w:rsidRPr="00785AF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FA658F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программы»</w:t>
            </w:r>
            <w:r w:rsidR="00795239" w:rsidRPr="00785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A36F0" w:rsidRPr="00785AFA" w:rsidTr="00F573FB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lastRenderedPageBreak/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F573FB" w:rsidP="00F573FB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    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Общий объем финансирования программы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на 2016-2020 годы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состав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ит</w:t>
            </w:r>
            <w:r w:rsidR="00404CA3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EC1DAC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872</w:t>
            </w:r>
            <w:r w:rsidR="00E7278A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,5</w:t>
            </w:r>
            <w:r w:rsidR="007F130A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</w:t>
            </w:r>
            <w:r w:rsidR="00270DC9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рублей, в том числе по годам:</w:t>
            </w:r>
          </w:p>
          <w:p w:rsidR="006A36F0" w:rsidRPr="00785AFA" w:rsidRDefault="00E347CB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2016 год </w:t>
            </w:r>
            <w:r w:rsidR="007F130A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–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EC1DAC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345</w:t>
            </w:r>
            <w:r w:rsidR="007F130A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,0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</w:t>
            </w:r>
            <w:proofErr w:type="gramStart"/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.р</w:t>
            </w:r>
            <w:proofErr w:type="gramEnd"/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ублей</w:t>
            </w:r>
          </w:p>
          <w:p w:rsidR="006A36F0" w:rsidRPr="00785AFA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2017 год </w:t>
            </w:r>
            <w:r w:rsidR="00E7278A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–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E7278A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6,0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</w:t>
            </w:r>
            <w:proofErr w:type="gramStart"/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.р</w:t>
            </w:r>
            <w:proofErr w:type="gramEnd"/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ублей</w:t>
            </w:r>
          </w:p>
          <w:p w:rsidR="006A36F0" w:rsidRPr="00785AFA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2018 год - 140,5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</w:t>
            </w:r>
            <w:proofErr w:type="gramStart"/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.р</w:t>
            </w:r>
            <w:proofErr w:type="gramEnd"/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ублей</w:t>
            </w:r>
          </w:p>
          <w:p w:rsidR="00CA5FAD" w:rsidRPr="00785AFA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2019 год – 140,5</w:t>
            </w:r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</w:t>
            </w:r>
            <w:proofErr w:type="gramStart"/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.р</w:t>
            </w:r>
            <w:proofErr w:type="gramEnd"/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ублей</w:t>
            </w:r>
          </w:p>
          <w:p w:rsidR="00CA5FAD" w:rsidRPr="00785AFA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2020 год - 240,5</w:t>
            </w:r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</w:t>
            </w:r>
            <w:proofErr w:type="gramStart"/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.р</w:t>
            </w:r>
            <w:proofErr w:type="gramEnd"/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ублей.</w:t>
            </w:r>
          </w:p>
          <w:p w:rsidR="00D44236" w:rsidRPr="00785AFA" w:rsidRDefault="00D44236" w:rsidP="00D4423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785A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F573FB" w:rsidRPr="00785A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-2020 годы составит </w:t>
            </w:r>
            <w:r w:rsidR="00E7278A" w:rsidRPr="00785AFA">
              <w:rPr>
                <w:rFonts w:ascii="Times New Roman" w:hAnsi="Times New Roman" w:cs="Times New Roman"/>
                <w:sz w:val="26"/>
                <w:szCs w:val="26"/>
              </w:rPr>
              <w:t>270,0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2016 году – </w:t>
            </w:r>
            <w:r w:rsidRPr="00785A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2017 году – 0,0 тыс. рублей;</w:t>
            </w:r>
          </w:p>
          <w:p w:rsidR="00D44236" w:rsidRPr="00785AFA" w:rsidRDefault="00D44236" w:rsidP="00D4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2018 году –90,0 тыс. рублей;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2019 году – </w:t>
            </w:r>
            <w:r w:rsidR="005D52F0" w:rsidRPr="00785A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2020 году – </w:t>
            </w:r>
            <w:r w:rsidR="005D52F0" w:rsidRPr="00785A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0,0 тыс. рублей.</w:t>
            </w:r>
          </w:p>
          <w:p w:rsidR="00D44236" w:rsidRPr="00785AFA" w:rsidRDefault="00D44236" w:rsidP="00D4423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785A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F573FB" w:rsidRPr="00785A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-2020 годы составит </w:t>
            </w:r>
            <w:r w:rsidR="00EC1DAC" w:rsidRPr="00785AFA"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  <w:r w:rsidR="00E7278A" w:rsidRPr="00785AF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2016 году – </w:t>
            </w:r>
            <w:r w:rsidR="00EC1DAC" w:rsidRPr="00785A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345</w:t>
            </w:r>
            <w:r w:rsidRPr="00785A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2017 году – </w:t>
            </w:r>
            <w:r w:rsidR="00E7278A" w:rsidRPr="00785AF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Pr="00785AFA" w:rsidRDefault="00D44236" w:rsidP="00D4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2018 году –</w:t>
            </w:r>
            <w:r w:rsidR="005D52F0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50,5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2019 году – </w:t>
            </w:r>
            <w:r w:rsidR="005D52F0" w:rsidRPr="00785AFA">
              <w:rPr>
                <w:rFonts w:ascii="Times New Roman" w:hAnsi="Times New Roman" w:cs="Times New Roman"/>
                <w:sz w:val="26"/>
                <w:szCs w:val="26"/>
              </w:rPr>
              <w:t>50,5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Pr="00785AFA" w:rsidRDefault="00D44236" w:rsidP="005D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2020 году – </w:t>
            </w:r>
            <w:r w:rsidR="005D52F0" w:rsidRPr="00785AFA">
              <w:rPr>
                <w:rFonts w:ascii="Times New Roman" w:hAnsi="Times New Roman" w:cs="Times New Roman"/>
                <w:sz w:val="26"/>
                <w:szCs w:val="26"/>
              </w:rPr>
              <w:t>150,5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C2" w:rsidRPr="00785AFA" w:rsidRDefault="00B934C2" w:rsidP="00B93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</w:t>
            </w:r>
            <w:proofErr w:type="gramEnd"/>
          </w:p>
          <w:p w:rsidR="006A36F0" w:rsidRPr="00785AFA" w:rsidRDefault="006A36F0" w:rsidP="00B934C2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Pr="00785AFA" w:rsidRDefault="00A569C7" w:rsidP="00A569C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- снижение доли уличных водопроводных сетей, нуждающихся в замене, с 23,5 % в 2015 году до 20,5  % к 2020 году;</w:t>
            </w:r>
          </w:p>
          <w:p w:rsidR="00A569C7" w:rsidRPr="00785AFA" w:rsidRDefault="00A569C7" w:rsidP="00A569C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- снижение доли уличных тепловых сетей, нуждающихся в замене, с  22,6  % в 2015 году до   20,3 % к 2020 году;</w:t>
            </w:r>
          </w:p>
          <w:p w:rsidR="006A36F0" w:rsidRPr="00785AFA" w:rsidRDefault="00A569C7" w:rsidP="00A569C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795239" w:rsidRPr="00785AFA">
              <w:rPr>
                <w:rFonts w:ascii="Times New Roman" w:hAnsi="Times New Roman" w:cs="Times New Roman"/>
                <w:sz w:val="26"/>
                <w:szCs w:val="26"/>
              </w:rPr>
              <w:t>окращение числа аварий, отказов и повреждений до 10% по отношению к числу аварий в  год начала действия данной программы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27334" w:rsidRDefault="00527334" w:rsidP="000A4456">
      <w:pPr>
        <w:autoSpaceDE w:val="0"/>
        <w:autoSpaceDN w:val="0"/>
        <w:adjustRightInd w:val="0"/>
        <w:spacing w:after="0" w:line="240" w:lineRule="auto"/>
        <w:jc w:val="center"/>
      </w:pPr>
    </w:p>
    <w:p w:rsidR="00A569C7" w:rsidRDefault="00A569C7" w:rsidP="000A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FB" w:rsidRPr="00785AFA" w:rsidRDefault="000A4456" w:rsidP="00D5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:rsidR="00D513C2" w:rsidRPr="00785AFA" w:rsidRDefault="00D513C2" w:rsidP="00D5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3FB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сельского поселения Хулимсунт.</w:t>
      </w:r>
    </w:p>
    <w:p w:rsidR="00F573FB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AFA">
        <w:rPr>
          <w:rFonts w:ascii="Times New Roman" w:hAnsi="Times New Roman" w:cs="Times New Roman"/>
          <w:sz w:val="26"/>
          <w:szCs w:val="26"/>
        </w:rPr>
        <w:t xml:space="preserve">Реформирование жилищно-коммунального хозяйства в Российской Федерации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организацией жилищно-коммунального комплекса, развития в жилищно-коммунальной сфере конкурентных рыночных отношений и привлечения частного </w:t>
      </w:r>
      <w:r w:rsidRPr="00785AFA">
        <w:rPr>
          <w:rFonts w:ascii="Times New Roman" w:hAnsi="Times New Roman" w:cs="Times New Roman"/>
          <w:sz w:val="26"/>
          <w:szCs w:val="26"/>
        </w:rPr>
        <w:lastRenderedPageBreak/>
        <w:t xml:space="preserve">сектора к управлению объектами коммунальной инфраструктуры и жилищного фонда. </w:t>
      </w:r>
      <w:proofErr w:type="gramEnd"/>
    </w:p>
    <w:p w:rsidR="00F573FB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Жилищно-коммунальный комплекс до сих пор является зоной повышенных социально-экономических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Физический износ коммунальной инфраструктуры в среднем составляет более 50%, поэтому надежность систем жизнеобеспечения находится на низком уровне.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Протяженность сетей централизованного водоснабжения в сельском поселении Хулимсунт составляет: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 -  25 км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  -  0,1 км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Общая протяженность сетей водоснабжения 25,1 км.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</w:t>
      </w:r>
      <w:r w:rsidRPr="00785AFA">
        <w:rPr>
          <w:rFonts w:ascii="Times New Roman" w:hAnsi="Times New Roman" w:cs="Times New Roman"/>
          <w:sz w:val="26"/>
          <w:szCs w:val="26"/>
        </w:rPr>
        <w:tab/>
        <w:t>Удельное водопотребление в среднем по сельскому поселению Хулимсунт составляет примерно 200 л/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на человека.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Основным источником питьевого и хозяйственно-бытового водоснабжения являются подземные воды  -  75%.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85AFA">
        <w:rPr>
          <w:rFonts w:ascii="Times New Roman" w:hAnsi="Times New Roman" w:cs="Times New Roman"/>
          <w:sz w:val="26"/>
          <w:szCs w:val="26"/>
        </w:rPr>
        <w:t>Качество сырой воды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- по мутности, фтору, окисляемости, сероводороду, азоту аммония, меди.</w:t>
      </w:r>
      <w:proofErr w:type="gramEnd"/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Проектная мощность водопроводных очистных сооружений в поселении - 1500  куб. </w:t>
      </w:r>
      <w:proofErr w:type="gramStart"/>
      <w:r w:rsidRPr="00785AF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85AF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>. Эффективность водоподготовки, основанной, как правило, на  традиционных технологиях, недостаточно высока и не обеспечивает нормальные содержания, в первую очередь железа и кремния в очищенной питьевой воде. Основной проблемой водопроводных сетей является загрязнение питьевой воды продуктами коррозии трубопроводов. Высокий износ сетей становится результатом высокой аварийности.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На территории пос. Хулимсунт имеется установка очистки питьевой воды  «</w:t>
      </w:r>
      <w:proofErr w:type="spellStart"/>
      <w:r w:rsidRPr="00785AFA">
        <w:rPr>
          <w:rFonts w:ascii="Times New Roman" w:hAnsi="Times New Roman" w:cs="Times New Roman"/>
          <w:sz w:val="26"/>
          <w:szCs w:val="26"/>
          <w:lang w:val="en-US"/>
        </w:rPr>
        <w:t>Kanon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>».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 и увеличение продолжительности жизни.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Протяженность сетей центрального водоотведения в сельском поселении Хулимсунт составляет   18, 5 км.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На территории сельского поселения Хулимсунт функционируют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канализационно-очистные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сооружения суммарной производительностью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800 куб</w:t>
      </w:r>
      <w:proofErr w:type="gramStart"/>
      <w:r w:rsidRPr="00785AF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85AF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. с глубокой очисткой стоков. Сточные воды поступают на очистные сооружения через централизованную систему канализации. Работают в ненормальном режиме. Оборудование устарело, недостаточно мощностей.  Сосьвинским ЛПУ МГ постоянно проводится ряд мероприятий с целью недопущения сброса сточных вод в водный объект с содержанием загрязняющих веществ. 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 На 1 января 2013 года в  сельском  поселении Хулимсунт источниками теплоснабжения являются  котельные установки: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 -  7 котельных установок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 -  2 котельных установки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lastRenderedPageBreak/>
        <w:tab/>
        <w:t>Протяженность сетей централизованного теплоснабжения составляет: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  -  21 км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  -   0,46 км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Общая протяженность тепловых сетей  составляет 21,46 км.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В поселении ежегодно производятся работы по замене ветхих сетей тепло- и водоснабжения и работы по подготовке к осенне-зимнему периоду. 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Для уменьшения количества ветхих и изношенных инженерных сетей необходима ежегодная их замена в размере не менее 5% от их общей протяженности.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Сельское поселение Хулимсунт находится в зоне </w:t>
      </w:r>
      <w:proofErr w:type="gramStart"/>
      <w:r w:rsidRPr="00785AFA">
        <w:rPr>
          <w:rFonts w:ascii="Times New Roman" w:hAnsi="Times New Roman" w:cs="Times New Roman"/>
          <w:sz w:val="26"/>
          <w:szCs w:val="26"/>
        </w:rPr>
        <w:t>децентрализованного</w:t>
      </w:r>
      <w:proofErr w:type="gramEnd"/>
      <w:r w:rsidRPr="00785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электроснажбения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>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Основу электроэнергетического комплекса сельского поселения Хулимсунт составляют: 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– 6 газотурбинных электростанций «Урал-2500»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– 3 </w:t>
      </w:r>
      <w:proofErr w:type="spellStart"/>
      <w:proofErr w:type="gramStart"/>
      <w:r w:rsidRPr="00785AFA">
        <w:rPr>
          <w:rFonts w:ascii="Times New Roman" w:hAnsi="Times New Roman" w:cs="Times New Roman"/>
          <w:sz w:val="26"/>
          <w:szCs w:val="26"/>
        </w:rPr>
        <w:t>дизель-генератора</w:t>
      </w:r>
      <w:proofErr w:type="spellEnd"/>
      <w:proofErr w:type="gramEnd"/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Протяженность линий электропередач по состоянию на 01.01. 2013 года составляет  10,5 км.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Протяженность уличной газовой сети в сельском поселении Хулимсунт составляет: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– 6105, 15 км, из них муниципальные сети 2881, 15 км.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Физический износ коммунальной инфраструктуры составляет более 50%, поэтому надежность систем жизнеобеспечения находится на низком уровне. 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Жилищный фонд сельского  поселения Хулимсунт по состоянию </w:t>
      </w:r>
      <w:proofErr w:type="gramStart"/>
      <w:r w:rsidRPr="00785AF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85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1 января 2013 года составил 29879  кв. м общей </w:t>
      </w:r>
      <w:proofErr w:type="gramStart"/>
      <w:r w:rsidRPr="00785AFA">
        <w:rPr>
          <w:rFonts w:ascii="Times New Roman" w:hAnsi="Times New Roman" w:cs="Times New Roman"/>
          <w:sz w:val="26"/>
          <w:szCs w:val="26"/>
        </w:rPr>
        <w:t>площади</w:t>
      </w:r>
      <w:proofErr w:type="gramEnd"/>
      <w:r w:rsidRPr="00785AFA">
        <w:rPr>
          <w:rFonts w:ascii="Times New Roman" w:hAnsi="Times New Roman" w:cs="Times New Roman"/>
          <w:sz w:val="26"/>
          <w:szCs w:val="26"/>
        </w:rPr>
        <w:t xml:space="preserve"> из которых: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Сосьвинское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ЛПУ МГ ООО «Газпром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>» - 22555 кв</w:t>
      </w:r>
      <w:proofErr w:type="gramStart"/>
      <w:r w:rsidRPr="00785AF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85AFA">
        <w:rPr>
          <w:rFonts w:ascii="Times New Roman" w:hAnsi="Times New Roman" w:cs="Times New Roman"/>
          <w:sz w:val="26"/>
          <w:szCs w:val="26"/>
        </w:rPr>
        <w:t xml:space="preserve">, муниципальный жилищный фонд насчитывает 7324 кв. м из которых 847 кв. м жилфонд в 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. 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843"/>
      </w:tblGrid>
      <w:tr w:rsidR="00F573FB" w:rsidRPr="00785AFA" w:rsidTr="00F573FB">
        <w:trPr>
          <w:trHeight w:val="1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Степень износа жилого фонда, %                                                                   </w:t>
            </w:r>
          </w:p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до 40 %                                                                                          </w:t>
            </w:r>
          </w:p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40 – 60 %                                                                                      </w:t>
            </w:r>
          </w:p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свыше 60 %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>76,2</w:t>
            </w:r>
          </w:p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>23,8</w:t>
            </w:r>
          </w:p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3FB" w:rsidRPr="00785AFA" w:rsidRDefault="00F573FB" w:rsidP="00D513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eastAsia="Calibri" w:hAnsi="Times New Roman" w:cs="Times New Roman"/>
          <w:sz w:val="26"/>
          <w:szCs w:val="26"/>
        </w:rPr>
        <w:t xml:space="preserve">Содержанием и обслуживанием  многоквартирных домов в </w:t>
      </w:r>
      <w:r w:rsidRPr="00785AFA">
        <w:rPr>
          <w:rFonts w:ascii="Times New Roman" w:hAnsi="Times New Roman"/>
          <w:sz w:val="26"/>
          <w:szCs w:val="26"/>
        </w:rPr>
        <w:t xml:space="preserve">сельском поселении Хулимсунт </w:t>
      </w:r>
      <w:r w:rsidRPr="00785AFA">
        <w:rPr>
          <w:rFonts w:ascii="Times New Roman" w:eastAsia="Calibri" w:hAnsi="Times New Roman" w:cs="Times New Roman"/>
          <w:sz w:val="26"/>
          <w:szCs w:val="26"/>
        </w:rPr>
        <w:t xml:space="preserve">занимается </w:t>
      </w:r>
      <w:r w:rsidRPr="00785AFA">
        <w:rPr>
          <w:rFonts w:ascii="Times New Roman" w:hAnsi="Times New Roman" w:cs="Times New Roman"/>
          <w:sz w:val="26"/>
          <w:szCs w:val="26"/>
        </w:rPr>
        <w:t>ООО «Коммерческая фирма» Кедр».</w:t>
      </w:r>
    </w:p>
    <w:p w:rsidR="00F573FB" w:rsidRPr="00785AFA" w:rsidRDefault="00F573FB" w:rsidP="00D513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Одной из проблем в области жилищно-коммунального хозяйства является  благоустройство дворовых территорий многоквартирных домов.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Правовой пробел в части определения границ придомовой территории в условиях, когда земельный участок, на котором расположен многоквартирный дом, не сформирован, не поставлен на кадастровый учет, привел к тому, что техническое состояние дворовых территорий многоквартирных домов не отвечает требованиям безопасности и комфорта для жителей многоквартирного дома.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Таким образом, анализ современного состояния в жилищно-коммунальной сфере показывает, что: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коммунальный сектор, несмотря на все усилия по реформированию, пока не стал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инвестиционно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- привлекательным сектором экономики для частного бизнеса;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жилищный фонд, переданный в собственность граждан, так и не стал предметом ответственности собственников.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lastRenderedPageBreak/>
        <w:t xml:space="preserve">Конечные цели реформы –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– на сегодняшний день не достигнуты.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В связи с этим органы местного самоуправления должны сосредоточить усилия на решении  задачи муниципальной программы.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различных механизмов государственной поддержки инициативных собственников жилья в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энергоэффективной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модернизации многоквартирных домов. Решение этой задачи позволит создать более комфортную среду обитания граждан, снизить расходы на оплату энергоресурсов за счет повышения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жилых зданий.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Решение комплекса организационных, экономических и правовых проблем в жилищно-коммунальных услугах может быть обеспечено программным методом.</w:t>
      </w:r>
    </w:p>
    <w:p w:rsidR="00F573FB" w:rsidRPr="00785AFA" w:rsidRDefault="00F573FB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Обеспечить надежность, качество предоставления жилищно-коммунальных услуг и электроснабжения потребителей, а также обеспечить возможность достижения целевых показателей, характеризующих развитие жилищно-коммунального комплекса, путем применения комплексного подхода, позволяющего объединить усилия органов муниципальной власти, органов местного самоуправления, предприятий, организаций и населения.</w:t>
      </w:r>
    </w:p>
    <w:p w:rsidR="00D513C2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Муниципальная программа состоит из 4 подпрограмм:</w:t>
      </w:r>
    </w:p>
    <w:p w:rsidR="00F573FB" w:rsidRPr="00785AFA" w:rsidRDefault="00D651F2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1116" w:history="1">
        <w:r w:rsidR="00F573FB" w:rsidRPr="00785AFA">
          <w:rPr>
            <w:rFonts w:ascii="Times New Roman" w:hAnsi="Times New Roman" w:cs="Times New Roman"/>
            <w:sz w:val="26"/>
            <w:szCs w:val="26"/>
          </w:rPr>
          <w:t>подпрограмма 1</w:t>
        </w:r>
      </w:hyperlink>
      <w:r w:rsidR="00F573FB" w:rsidRPr="00785AFA">
        <w:rPr>
          <w:rFonts w:ascii="Times New Roman" w:hAnsi="Times New Roman" w:cs="Times New Roman"/>
          <w:sz w:val="26"/>
          <w:szCs w:val="26"/>
        </w:rPr>
        <w:t xml:space="preserve"> «Создание условий для обеспечения   качественными коммунальными услугами»;</w:t>
      </w:r>
    </w:p>
    <w:p w:rsidR="00F573FB" w:rsidRPr="00785AFA" w:rsidRDefault="00F573FB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sz w:val="26"/>
          <w:szCs w:val="26"/>
        </w:rPr>
        <w:tab/>
      </w:r>
      <w:hyperlink w:anchor="Par1191" w:history="1">
        <w:r w:rsidRPr="00785AFA">
          <w:rPr>
            <w:rFonts w:ascii="Times New Roman" w:hAnsi="Times New Roman" w:cs="Times New Roman"/>
            <w:sz w:val="26"/>
            <w:szCs w:val="26"/>
          </w:rPr>
          <w:t>подпрограмма 2</w:t>
        </w:r>
      </w:hyperlink>
      <w:r w:rsidRPr="00785AFA">
        <w:rPr>
          <w:rFonts w:ascii="Times New Roman" w:hAnsi="Times New Roman" w:cs="Times New Roman"/>
          <w:sz w:val="26"/>
          <w:szCs w:val="26"/>
        </w:rPr>
        <w:t xml:space="preserve"> «Содействие проведению капитального ремонта многоквартирных домов»;</w:t>
      </w:r>
    </w:p>
    <w:p w:rsidR="00F573FB" w:rsidRPr="00785AFA" w:rsidRDefault="00F573FB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sz w:val="26"/>
          <w:szCs w:val="26"/>
        </w:rPr>
        <w:tab/>
      </w:r>
      <w:hyperlink w:anchor="Par1316" w:history="1">
        <w:r w:rsidRPr="00785AFA">
          <w:rPr>
            <w:rFonts w:ascii="Times New Roman" w:hAnsi="Times New Roman" w:cs="Times New Roman"/>
            <w:sz w:val="26"/>
            <w:szCs w:val="26"/>
          </w:rPr>
          <w:t xml:space="preserve">подпрограмма </w:t>
        </w:r>
      </w:hyperlink>
      <w:r w:rsidRPr="00785AFA">
        <w:rPr>
          <w:rFonts w:ascii="Times New Roman" w:hAnsi="Times New Roman" w:cs="Times New Roman"/>
          <w:sz w:val="26"/>
          <w:szCs w:val="26"/>
        </w:rPr>
        <w:t xml:space="preserve">3 «Повышение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в отраслях экономики»;</w:t>
      </w:r>
    </w:p>
    <w:p w:rsidR="000A4456" w:rsidRPr="00785AFA" w:rsidRDefault="00F573FB" w:rsidP="00D513C2">
      <w:p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подпрограмма 4 «Обеспечение реализации </w:t>
      </w:r>
      <w:r w:rsidR="00D31BB4">
        <w:rPr>
          <w:rFonts w:ascii="Times New Roman" w:hAnsi="Times New Roman" w:cs="Times New Roman"/>
          <w:sz w:val="26"/>
          <w:szCs w:val="26"/>
        </w:rPr>
        <w:t>муниципальной</w:t>
      </w:r>
      <w:r w:rsidRPr="00785AFA">
        <w:rPr>
          <w:rFonts w:ascii="Times New Roman" w:hAnsi="Times New Roman" w:cs="Times New Roman"/>
          <w:sz w:val="26"/>
          <w:szCs w:val="26"/>
        </w:rPr>
        <w:t xml:space="preserve"> программы».</w:t>
      </w:r>
    </w:p>
    <w:p w:rsidR="000A4456" w:rsidRPr="00785AFA" w:rsidRDefault="000A4456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>Раздел 2. Цели, задачи и показатели их достижения.</w:t>
      </w:r>
    </w:p>
    <w:p w:rsidR="000A4456" w:rsidRPr="00785AFA" w:rsidRDefault="000A4456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456" w:rsidRPr="00785AFA" w:rsidRDefault="000A4456" w:rsidP="00D5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85AFA"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являются:</w:t>
      </w:r>
      <w:bookmarkStart w:id="0" w:name="sub_10141"/>
      <w:bookmarkStart w:id="1" w:name="sub_1084"/>
    </w:p>
    <w:p w:rsidR="000A4456" w:rsidRPr="00785AFA" w:rsidRDefault="000A4456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- повышение надежности и качества предоставления жилищно-коммунальных услуг; </w:t>
      </w:r>
    </w:p>
    <w:p w:rsidR="000A4456" w:rsidRPr="00785AFA" w:rsidRDefault="000A4456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- обеспечение потребителей электрической энергии надежным и  качественным электроснабжением;</w:t>
      </w:r>
    </w:p>
    <w:p w:rsidR="000A4456" w:rsidRPr="00785AFA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- реализация единой государственной политики и нормативно-правового регулирования в жилищно-коммунальном комплексе и энергетике.</w:t>
      </w:r>
    </w:p>
    <w:p w:rsidR="000A4456" w:rsidRPr="00785AFA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6"/>
          <w:szCs w:val="26"/>
          <w:lang w:eastAsia="ru-RU"/>
        </w:rPr>
      </w:pPr>
      <w:r w:rsidRPr="00785AFA">
        <w:rPr>
          <w:rFonts w:ascii="Times New Roman" w:eastAsia="Calibri" w:hAnsi="Times New Roman" w:cs="Courier New"/>
          <w:sz w:val="26"/>
          <w:szCs w:val="26"/>
          <w:lang w:eastAsia="ru-RU"/>
        </w:rPr>
        <w:tab/>
        <w:t>Задачи муниципальной программы:</w:t>
      </w:r>
    </w:p>
    <w:p w:rsidR="000A4456" w:rsidRPr="00785AFA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eastAsia="Calibri" w:hAnsi="Times New Roman" w:cs="Courier New"/>
          <w:sz w:val="26"/>
          <w:szCs w:val="26"/>
          <w:lang w:eastAsia="ru-RU"/>
        </w:rPr>
        <w:tab/>
      </w:r>
      <w:r w:rsidR="00841B42">
        <w:rPr>
          <w:rFonts w:ascii="Times New Roman" w:eastAsia="Calibri" w:hAnsi="Times New Roman" w:cs="Courier New"/>
          <w:sz w:val="26"/>
          <w:szCs w:val="26"/>
          <w:lang w:eastAsia="ru-RU"/>
        </w:rPr>
        <w:t>-</w:t>
      </w:r>
      <w:r w:rsidR="00841B42" w:rsidRPr="00841B42">
        <w:rPr>
          <w:rFonts w:ascii="Times New Roman" w:hAnsi="Times New Roman" w:cs="Times New Roman"/>
          <w:sz w:val="26"/>
          <w:szCs w:val="26"/>
        </w:rPr>
        <w:t xml:space="preserve"> </w:t>
      </w:r>
      <w:r w:rsidR="00841B42">
        <w:rPr>
          <w:rFonts w:ascii="Times New Roman" w:hAnsi="Times New Roman" w:cs="Times New Roman"/>
          <w:sz w:val="26"/>
          <w:szCs w:val="26"/>
        </w:rPr>
        <w:t>р</w:t>
      </w:r>
      <w:r w:rsidR="00841B42" w:rsidRPr="00785AFA">
        <w:rPr>
          <w:rFonts w:ascii="Times New Roman" w:hAnsi="Times New Roman" w:cs="Times New Roman"/>
          <w:sz w:val="26"/>
          <w:szCs w:val="26"/>
        </w:rPr>
        <w:t>еконструкция, расширение, модернизация, строительство и капитальный ремонт объектов коммунального комплекса</w:t>
      </w:r>
      <w:r w:rsidR="00841B42">
        <w:rPr>
          <w:rFonts w:ascii="Times New Roman" w:hAnsi="Times New Roman" w:cs="Times New Roman"/>
          <w:sz w:val="26"/>
          <w:szCs w:val="26"/>
        </w:rPr>
        <w:t>;</w:t>
      </w:r>
    </w:p>
    <w:p w:rsidR="00841B42" w:rsidRPr="00785AFA" w:rsidRDefault="000A4456" w:rsidP="00841B42">
      <w:pPr>
        <w:pStyle w:val="ConsPlusCel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-</w:t>
      </w:r>
      <w:r w:rsidR="00841B42">
        <w:rPr>
          <w:rFonts w:ascii="Times New Roman" w:hAnsi="Times New Roman" w:cs="Times New Roman"/>
          <w:sz w:val="26"/>
          <w:szCs w:val="26"/>
        </w:rPr>
        <w:t xml:space="preserve"> у</w:t>
      </w:r>
      <w:r w:rsidR="00841B42" w:rsidRPr="00785AFA">
        <w:rPr>
          <w:rFonts w:ascii="Times New Roman" w:hAnsi="Times New Roman" w:cs="Times New Roman"/>
          <w:sz w:val="26"/>
          <w:szCs w:val="26"/>
        </w:rPr>
        <w:t xml:space="preserve">правление и содержание общего имущества  многоквартирных домов; </w:t>
      </w:r>
    </w:p>
    <w:p w:rsidR="000A4456" w:rsidRPr="00785AFA" w:rsidRDefault="000A4456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B42" w:rsidRPr="00D31BB4" w:rsidRDefault="000A4456" w:rsidP="00841B42">
      <w:pPr>
        <w:pStyle w:val="ConsPlusCel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-</w:t>
      </w:r>
      <w:r w:rsidR="00841B42">
        <w:rPr>
          <w:rFonts w:ascii="Times New Roman" w:hAnsi="Times New Roman" w:cs="Times New Roman"/>
          <w:sz w:val="26"/>
          <w:szCs w:val="26"/>
        </w:rPr>
        <w:t xml:space="preserve"> р</w:t>
      </w:r>
      <w:r w:rsidR="00841B42" w:rsidRPr="00785AFA">
        <w:rPr>
          <w:rFonts w:ascii="Times New Roman" w:hAnsi="Times New Roman" w:cs="Times New Roman"/>
          <w:sz w:val="26"/>
          <w:szCs w:val="26"/>
        </w:rPr>
        <w:t>азработка, утверждение, актуализация схем систем коммунальной инфраструктуры;</w:t>
      </w:r>
      <w:r w:rsidR="00841B42" w:rsidRPr="00785A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:rsidR="000A4456" w:rsidRPr="00785AFA" w:rsidRDefault="000A4456" w:rsidP="00D51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В результате реализации муниципальной программы к 2020 году должен сложиться качественно новый уровень состояния жилищно-коммунальной сферы, характеризуемый следующими целевыми ориентирами:</w:t>
      </w:r>
    </w:p>
    <w:p w:rsidR="000A4456" w:rsidRPr="00785AFA" w:rsidRDefault="000A4456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- снижение доли уличных водопроводных сетей, нуждающихся в замене, с </w:t>
      </w:r>
      <w:r w:rsidR="0016565B" w:rsidRPr="00785AFA">
        <w:rPr>
          <w:rFonts w:ascii="Times New Roman" w:hAnsi="Times New Roman" w:cs="Times New Roman"/>
          <w:sz w:val="26"/>
          <w:szCs w:val="26"/>
        </w:rPr>
        <w:t>23,5</w:t>
      </w:r>
      <w:r w:rsidRPr="00785AFA">
        <w:rPr>
          <w:rFonts w:ascii="Times New Roman" w:hAnsi="Times New Roman" w:cs="Times New Roman"/>
          <w:sz w:val="26"/>
          <w:szCs w:val="26"/>
        </w:rPr>
        <w:t xml:space="preserve"> % в 201</w:t>
      </w:r>
      <w:r w:rsidR="0016565B" w:rsidRPr="00785AFA">
        <w:rPr>
          <w:rFonts w:ascii="Times New Roman" w:hAnsi="Times New Roman" w:cs="Times New Roman"/>
          <w:sz w:val="26"/>
          <w:szCs w:val="26"/>
        </w:rPr>
        <w:t>5</w:t>
      </w:r>
      <w:r w:rsidRPr="00785AFA">
        <w:rPr>
          <w:rFonts w:ascii="Times New Roman" w:hAnsi="Times New Roman" w:cs="Times New Roman"/>
          <w:sz w:val="26"/>
          <w:szCs w:val="26"/>
        </w:rPr>
        <w:t xml:space="preserve"> году до 20,5  % к 2020 году;</w:t>
      </w:r>
    </w:p>
    <w:p w:rsidR="000A4456" w:rsidRPr="00785AFA" w:rsidRDefault="000A4456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</w:r>
      <w:r w:rsidRPr="00785AFA">
        <w:rPr>
          <w:rFonts w:ascii="Times New Roman" w:hAnsi="Times New Roman" w:cs="Times New Roman"/>
          <w:sz w:val="26"/>
          <w:szCs w:val="26"/>
        </w:rPr>
        <w:tab/>
        <w:t xml:space="preserve">- снижение доли уличных тепловых сетей, нуждающихся в замене, с  </w:t>
      </w:r>
      <w:r w:rsidR="0016565B" w:rsidRPr="00785AFA">
        <w:rPr>
          <w:rFonts w:ascii="Times New Roman" w:hAnsi="Times New Roman" w:cs="Times New Roman"/>
          <w:sz w:val="26"/>
          <w:szCs w:val="26"/>
        </w:rPr>
        <w:t>22,6</w:t>
      </w:r>
      <w:r w:rsidRPr="00785AFA">
        <w:rPr>
          <w:rFonts w:ascii="Times New Roman" w:hAnsi="Times New Roman" w:cs="Times New Roman"/>
          <w:sz w:val="26"/>
          <w:szCs w:val="26"/>
        </w:rPr>
        <w:t xml:space="preserve">  % в 201</w:t>
      </w:r>
      <w:r w:rsidR="0016565B" w:rsidRPr="00785AFA">
        <w:rPr>
          <w:rFonts w:ascii="Times New Roman" w:hAnsi="Times New Roman" w:cs="Times New Roman"/>
          <w:sz w:val="26"/>
          <w:szCs w:val="26"/>
        </w:rPr>
        <w:t>5</w:t>
      </w:r>
      <w:r w:rsidRPr="00785AFA">
        <w:rPr>
          <w:rFonts w:ascii="Times New Roman" w:hAnsi="Times New Roman" w:cs="Times New Roman"/>
          <w:sz w:val="26"/>
          <w:szCs w:val="26"/>
        </w:rPr>
        <w:t xml:space="preserve"> году до   20,3 % к 2020 году.</w:t>
      </w:r>
    </w:p>
    <w:bookmarkEnd w:id="1"/>
    <w:p w:rsidR="000A4456" w:rsidRDefault="000A4456" w:rsidP="00D513C2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 - сокращение числа аварий, отказов и повреждений до 10% по отношению к числу аварий в  год начала действия данной программы</w:t>
      </w:r>
      <w:r w:rsidR="0016565B" w:rsidRPr="00785AFA">
        <w:rPr>
          <w:rFonts w:ascii="Times New Roman" w:hAnsi="Times New Roman" w:cs="Times New Roman"/>
          <w:sz w:val="26"/>
          <w:szCs w:val="26"/>
        </w:rPr>
        <w:t>.</w:t>
      </w:r>
      <w:r w:rsidRPr="00785A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1B42" w:rsidRDefault="00841B42" w:rsidP="00D513C2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456" w:rsidRPr="00785AFA" w:rsidRDefault="000A4456" w:rsidP="00D513C2">
      <w:pPr>
        <w:pStyle w:val="Default"/>
        <w:jc w:val="center"/>
        <w:rPr>
          <w:b/>
          <w:bCs/>
          <w:sz w:val="26"/>
          <w:szCs w:val="26"/>
        </w:rPr>
      </w:pPr>
      <w:r w:rsidRPr="00785AFA">
        <w:rPr>
          <w:b/>
          <w:bCs/>
          <w:sz w:val="26"/>
          <w:szCs w:val="26"/>
        </w:rPr>
        <w:t xml:space="preserve">Раздел 3. </w:t>
      </w:r>
      <w:r w:rsidR="00F573FB" w:rsidRPr="00785AFA">
        <w:rPr>
          <w:b/>
          <w:sz w:val="26"/>
          <w:szCs w:val="26"/>
        </w:rPr>
        <w:t>Перечень основных мероприятий муниципальной программы</w:t>
      </w:r>
    </w:p>
    <w:p w:rsidR="000A4456" w:rsidRPr="00785AFA" w:rsidRDefault="000A4456" w:rsidP="00D513C2">
      <w:pPr>
        <w:pStyle w:val="Default"/>
        <w:jc w:val="center"/>
        <w:rPr>
          <w:sz w:val="26"/>
          <w:szCs w:val="26"/>
        </w:rPr>
      </w:pPr>
    </w:p>
    <w:p w:rsidR="000A4456" w:rsidRPr="00785AFA" w:rsidRDefault="000A4456" w:rsidP="00D513C2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85AFA">
        <w:rPr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0A4456" w:rsidRPr="00785AFA" w:rsidRDefault="000A4456" w:rsidP="00D513C2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4456" w:rsidRPr="00785AFA" w:rsidRDefault="000A4456" w:rsidP="00D513C2">
      <w:pPr>
        <w:spacing w:line="240" w:lineRule="auto"/>
        <w:jc w:val="center"/>
        <w:rPr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>Раздел 4. Механизм реализации муниципальной программы</w:t>
      </w:r>
    </w:p>
    <w:p w:rsidR="000A4456" w:rsidRPr="00785AFA" w:rsidRDefault="000A4456" w:rsidP="00D5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4.1. Механизм реализации муниципальной программы основан на взаимодействии  органа местного самоуправления и хозяйствующего субъект</w:t>
      </w:r>
      <w:proofErr w:type="gramStart"/>
      <w:r w:rsidRPr="00785AFA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785AFA">
        <w:rPr>
          <w:rFonts w:ascii="Times New Roman" w:hAnsi="Times New Roman" w:cs="Times New Roman"/>
          <w:sz w:val="26"/>
          <w:szCs w:val="26"/>
        </w:rPr>
        <w:t xml:space="preserve"> «Коммерческая фирма» Кедр».</w:t>
      </w:r>
    </w:p>
    <w:p w:rsidR="000A4456" w:rsidRPr="00785AFA" w:rsidRDefault="000A4456" w:rsidP="00D51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785AF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программы.</w:t>
      </w:r>
      <w:proofErr w:type="gramEnd"/>
    </w:p>
    <w:p w:rsidR="000A4456" w:rsidRPr="00785AFA" w:rsidRDefault="000A4456" w:rsidP="00D513C2">
      <w:pPr>
        <w:pStyle w:val="ConsPlusNormal"/>
        <w:tabs>
          <w:tab w:val="left" w:pos="567"/>
          <w:tab w:val="left" w:pos="720"/>
        </w:tabs>
        <w:ind w:firstLine="567"/>
        <w:jc w:val="both"/>
        <w:rPr>
          <w:sz w:val="26"/>
          <w:szCs w:val="26"/>
        </w:rPr>
      </w:pPr>
      <w:r w:rsidRPr="00785AFA">
        <w:rPr>
          <w:sz w:val="26"/>
          <w:szCs w:val="26"/>
        </w:rPr>
        <w:t>4.3. В процессе реализации муниципальной программы может проявиться ряд обстоятельств и рисков, которые могут влиять на ожидаемые непосредственные и конечные результаты ее реализации.</w:t>
      </w:r>
    </w:p>
    <w:p w:rsidR="000A4456" w:rsidRPr="00785AFA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возможен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Указанный риск может оказать влияние на результаты финансово-хозяйственной деятельности организаций жилищно-коммунального комплекса.</w:t>
      </w:r>
    </w:p>
    <w:p w:rsidR="000A4456" w:rsidRPr="00785AFA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Результаты деятельности организаций жилищно-коммунального комплекса зависят от роста цен на энергоносители, не регулируемые государством, влияющие на себестоимость предоставляемых  услуг, рост которых ограничивается органами власти, что соответственно сказывается на их финансовой устойчивости.</w:t>
      </w:r>
    </w:p>
    <w:p w:rsidR="000A4456" w:rsidRPr="00785AFA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Указанные факторы могут негативно сказаться на деятельности организаций жилищно-коммунального комплекса, повлечь невыполнение производственных и инвестиционных программ, снижение рентабельности, невозможности осуществления прибыльной деятельности и привести к несостоятельности, и, как следствие, банкротству, невыполнению ожидаемых непосредственных и конечных </w:t>
      </w:r>
      <w:r w:rsidRPr="00785AFA">
        <w:rPr>
          <w:rFonts w:ascii="Times New Roman" w:hAnsi="Times New Roman" w:cs="Times New Roman"/>
          <w:sz w:val="26"/>
          <w:szCs w:val="26"/>
        </w:rPr>
        <w:lastRenderedPageBreak/>
        <w:t>результатов реализации муниципальной программы. Такой риск для реализации муниципальной программы может быть качественно оценен как высокий, так как им невозможно управлять в рамках реализации муниципальной программы.</w:t>
      </w:r>
    </w:p>
    <w:p w:rsidR="000A4456" w:rsidRPr="00785AFA" w:rsidRDefault="000A4456" w:rsidP="00D513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4.4. Оценка хода исполнения мероприятий муниципальной программы основана на мониторинге ожидаемых непосредственных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0A4456" w:rsidRPr="00D513C2" w:rsidRDefault="000A4456" w:rsidP="00D513C2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Cs w:val="28"/>
        </w:rPr>
        <w:sectPr w:rsidR="000A4456" w:rsidRPr="00D513C2" w:rsidSect="00564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0A4456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55C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855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513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855C4">
        <w:rPr>
          <w:rFonts w:ascii="Times New Roman" w:hAnsi="Times New Roman" w:cs="Times New Roman"/>
          <w:sz w:val="24"/>
          <w:szCs w:val="24"/>
        </w:rPr>
        <w:t>94</w:t>
      </w:r>
    </w:p>
    <w:p w:rsidR="000A4456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73FB" w:rsidRPr="00F573FB" w:rsidRDefault="00F573FB" w:rsidP="00F573FB">
      <w:pPr>
        <w:pStyle w:val="ConsPlusTitle"/>
        <w:jc w:val="center"/>
        <w:rPr>
          <w:b w:val="0"/>
        </w:rPr>
      </w:pPr>
      <w:r w:rsidRPr="00F573FB">
        <w:rPr>
          <w:b w:val="0"/>
        </w:rPr>
        <w:t xml:space="preserve">Целевые показатели и (или) индикаторы муниципальной программы </w:t>
      </w:r>
    </w:p>
    <w:p w:rsidR="000A4456" w:rsidRPr="00F573FB" w:rsidRDefault="000A4456" w:rsidP="000A4456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A4456" w:rsidRPr="001C6A5D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6"/>
        <w:gridCol w:w="5116"/>
        <w:gridCol w:w="3119"/>
        <w:gridCol w:w="1275"/>
        <w:gridCol w:w="1276"/>
        <w:gridCol w:w="1276"/>
        <w:gridCol w:w="1843"/>
      </w:tblGrid>
      <w:tr w:rsidR="00F573FB" w:rsidRPr="001C6A5D" w:rsidTr="00F573FB">
        <w:trPr>
          <w:trHeight w:val="344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N</w:t>
            </w:r>
          </w:p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6A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6A5D">
              <w:rPr>
                <w:rFonts w:ascii="Times New Roman" w:hAnsi="Times New Roman" w:cs="Times New Roman"/>
              </w:rPr>
              <w:t>/</w:t>
            </w:r>
            <w:proofErr w:type="spellStart"/>
            <w:r w:rsidRPr="001C6A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F573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Базовое</w:t>
            </w:r>
          </w:p>
          <w:p w:rsidR="00F573FB" w:rsidRPr="00F573FB" w:rsidRDefault="00F573F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F573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F573FB" w:rsidRPr="00F573FB" w:rsidRDefault="00F573F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3FB" w:rsidRP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F573FB" w:rsidRPr="001C6A5D" w:rsidTr="00F573FB">
        <w:trPr>
          <w:trHeight w:val="145"/>
          <w:tblCellSpacing w:w="5" w:type="nil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73FB" w:rsidRPr="001C6A5D" w:rsidTr="00F573FB">
        <w:trPr>
          <w:trHeight w:val="269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73FB" w:rsidRPr="001C6A5D" w:rsidTr="00F573FB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553"/>
            <w:bookmarkEnd w:id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зарегистрированных аварий,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C1367C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lang w:eastAsia="ru-RU"/>
              </w:rPr>
            </w:pPr>
            <w:r>
              <w:rPr>
                <w:rFonts w:ascii="Times New Roman" w:eastAsia="Calibri" w:hAnsi="Times New Roman" w:cs="Courier New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69C7" w:rsidRPr="001C6A5D" w:rsidTr="00F573FB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Default="00A569C7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Доля уличной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водопроводной сети,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нуждающейся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замене,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20,5</w:t>
            </w:r>
          </w:p>
        </w:tc>
      </w:tr>
      <w:tr w:rsidR="00A569C7" w:rsidRPr="001C6A5D" w:rsidTr="00F573FB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Default="00A569C7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Доля тепловых</w:t>
            </w:r>
            <w:r>
              <w:rPr>
                <w:rFonts w:ascii="Times New Roman" w:hAnsi="Times New Roman" w:cs="Times New Roman"/>
              </w:rPr>
              <w:t xml:space="preserve"> сетей, </w:t>
            </w:r>
            <w:r w:rsidRPr="001C6A5D">
              <w:rPr>
                <w:rFonts w:ascii="Times New Roman" w:hAnsi="Times New Roman" w:cs="Times New Roman"/>
              </w:rPr>
              <w:t>нуждающихся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в замене,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9C7" w:rsidRPr="001C6A5D" w:rsidRDefault="00A569C7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20,3</w:t>
            </w:r>
          </w:p>
        </w:tc>
      </w:tr>
    </w:tbl>
    <w:p w:rsidR="000A4456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022C" w:rsidRDefault="00DE022C">
      <w:pPr>
        <w:sectPr w:rsidR="00DE022C" w:rsidSect="000A445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445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E022C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55C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FCB">
        <w:rPr>
          <w:rFonts w:ascii="Times New Roman" w:hAnsi="Times New Roman" w:cs="Times New Roman"/>
          <w:sz w:val="24"/>
          <w:szCs w:val="24"/>
        </w:rPr>
        <w:t>0</w:t>
      </w:r>
      <w:r w:rsidR="00B855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513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855C4">
        <w:rPr>
          <w:rFonts w:ascii="Times New Roman" w:hAnsi="Times New Roman" w:cs="Times New Roman"/>
          <w:sz w:val="24"/>
          <w:szCs w:val="24"/>
        </w:rPr>
        <w:t>94</w:t>
      </w:r>
    </w:p>
    <w:p w:rsid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022C" w:rsidRPr="005D52F0" w:rsidRDefault="00DE022C" w:rsidP="005D52F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57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569C7">
        <w:rPr>
          <w:rFonts w:ascii="Times New Roman" w:hAnsi="Times New Roman" w:cs="Times New Roman"/>
          <w:sz w:val="28"/>
          <w:szCs w:val="28"/>
        </w:rPr>
        <w:t>основных</w:t>
      </w:r>
      <w:r w:rsidRPr="00EF057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02DD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E022C" w:rsidRPr="00EF0577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</w:rPr>
      </w:pPr>
    </w:p>
    <w:tbl>
      <w:tblPr>
        <w:tblW w:w="165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7"/>
        <w:gridCol w:w="3670"/>
        <w:gridCol w:w="2294"/>
        <w:gridCol w:w="1984"/>
        <w:gridCol w:w="1276"/>
        <w:gridCol w:w="1134"/>
        <w:gridCol w:w="1134"/>
        <w:gridCol w:w="1134"/>
        <w:gridCol w:w="1134"/>
        <w:gridCol w:w="1134"/>
        <w:gridCol w:w="6"/>
        <w:gridCol w:w="164"/>
        <w:gridCol w:w="936"/>
      </w:tblGrid>
      <w:tr w:rsidR="002704C4" w:rsidTr="00545AB3">
        <w:trPr>
          <w:gridAfter w:val="2"/>
          <w:wAfter w:w="1100" w:type="dxa"/>
          <w:trHeight w:val="32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70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704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704C4">
              <w:rPr>
                <w:rFonts w:ascii="Times New Roman" w:hAnsi="Times New Roman" w:cs="Times New Roman"/>
              </w:rPr>
              <w:t>/</w:t>
            </w:r>
            <w:proofErr w:type="spellStart"/>
            <w:r w:rsidR="002704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P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AB3">
              <w:rPr>
                <w:rFonts w:ascii="Times New Roman" w:hAnsi="Times New Roman" w:cs="Times New Roman"/>
              </w:rPr>
              <w:t>Основное мероприятие муниципальной программы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704C4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704C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2704C4" w:rsidTr="00545AB3">
        <w:trPr>
          <w:gridAfter w:val="2"/>
          <w:wAfter w:w="1100" w:type="dxa"/>
          <w:trHeight w:val="3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545AB3">
              <w:rPr>
                <w:rFonts w:ascii="Times New Roman" w:hAnsi="Times New Roman" w:cs="Times New Roman"/>
              </w:rPr>
              <w:t>:</w:t>
            </w:r>
          </w:p>
        </w:tc>
      </w:tr>
      <w:tr w:rsidR="00545AB3" w:rsidTr="00545AB3">
        <w:trPr>
          <w:gridAfter w:val="3"/>
          <w:wAfter w:w="1106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2704C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2704C4" w:rsidTr="00187BE2">
        <w:trPr>
          <w:gridAfter w:val="2"/>
          <w:wAfter w:w="1100" w:type="dxa"/>
          <w:trHeight w:val="397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 «Повышение эффективности, качества и надежности поставки коммунальных ресурсов»</w:t>
            </w:r>
          </w:p>
        </w:tc>
      </w:tr>
      <w:tr w:rsidR="00187BE2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7BE2" w:rsidRDefault="00187B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</w:tr>
      <w:tr w:rsidR="00545AB3" w:rsidTr="00545AB3">
        <w:trPr>
          <w:gridAfter w:val="3"/>
          <w:wAfter w:w="1106" w:type="dxa"/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систем коммунальной инфраструктуры к осенне-зимнему периоду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</w:tr>
      <w:tr w:rsidR="00545AB3" w:rsidTr="00545AB3">
        <w:trPr>
          <w:gridAfter w:val="3"/>
          <w:wAfter w:w="1106" w:type="dxa"/>
          <w:trHeight w:val="34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</w:tr>
      <w:tr w:rsidR="00545AB3" w:rsidTr="00545AB3">
        <w:trPr>
          <w:gridAfter w:val="1"/>
          <w:wAfter w:w="936" w:type="dxa"/>
          <w:trHeight w:val="281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1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70" w:type="dxa"/>
            <w:gridSpan w:val="2"/>
            <w:vAlign w:val="center"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AB3" w:rsidTr="00545AB3">
        <w:trPr>
          <w:gridAfter w:val="1"/>
          <w:wAfter w:w="936" w:type="dxa"/>
          <w:trHeight w:val="320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бюджет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70" w:type="dxa"/>
            <w:gridSpan w:val="2"/>
            <w:vAlign w:val="center"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4C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2. «Содействие проведению капитального ремонта многоквартирных домов»</w:t>
            </w:r>
          </w:p>
        </w:tc>
      </w:tr>
      <w:tr w:rsidR="002704C4" w:rsidTr="00D31BB4">
        <w:trPr>
          <w:gridAfter w:val="2"/>
          <w:wAfter w:w="1100" w:type="dxa"/>
          <w:trHeight w:val="552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  «Повышение эффективности управления и содержания общего имущества многоквартирных домов»</w:t>
            </w:r>
          </w:p>
        </w:tc>
      </w:tr>
      <w:tr w:rsidR="00D31BB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1BB4" w:rsidRDefault="00D31BB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«Управление и содержание общего имущества многоквартирных домов»</w:t>
            </w:r>
          </w:p>
        </w:tc>
      </w:tr>
      <w:tr w:rsidR="00545AB3" w:rsidTr="00545AB3">
        <w:trPr>
          <w:gridAfter w:val="3"/>
          <w:wAfter w:w="1106" w:type="dxa"/>
          <w:trHeight w:val="1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работ, услуг в целях капитального ремонта  муниципального имущества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45AB3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545AB3" w:rsidTr="00545AB3">
        <w:trPr>
          <w:gridAfter w:val="3"/>
          <w:wAfter w:w="1106" w:type="dxa"/>
          <w:trHeight w:val="43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45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545AB3" w:rsidTr="00545AB3">
        <w:trPr>
          <w:gridAfter w:val="3"/>
          <w:wAfter w:w="1106" w:type="dxa"/>
          <w:trHeight w:val="322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капитальный ремонт муниципальных квартир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 w:rsidP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45165">
              <w:rPr>
                <w:rFonts w:ascii="Times New Roman" w:hAnsi="Times New Roman" w:cs="Times New Roman"/>
                <w:b/>
              </w:rPr>
              <w:t>62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65"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E727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545AB3" w:rsidTr="00065639">
        <w:trPr>
          <w:gridAfter w:val="3"/>
          <w:wAfter w:w="1106" w:type="dxa"/>
          <w:trHeight w:val="44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 w:rsidP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165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P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165">
              <w:rPr>
                <w:rFonts w:ascii="Times New Roman" w:hAnsi="Times New Roman" w:cs="Times New Roman"/>
              </w:rPr>
              <w:t>42</w:t>
            </w:r>
            <w:r w:rsidR="00545AB3" w:rsidRPr="004451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72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545AB3" w:rsidTr="00065639">
        <w:trPr>
          <w:gridAfter w:val="3"/>
          <w:wAfter w:w="1106" w:type="dxa"/>
          <w:trHeight w:val="27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Возмещение недополученных доходов, возмещения затрат в связи с выполнением работ, оказанием услуг, предприятиям ЖКХ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энергетического комплекса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P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65">
              <w:rPr>
                <w:rFonts w:ascii="Times New Roman" w:hAnsi="Times New Roman" w:cs="Times New Roman"/>
                <w:b/>
              </w:rPr>
              <w:t>270</w:t>
            </w:r>
            <w:r w:rsidR="00E7278A" w:rsidRPr="0044516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16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E727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545AB3" w:rsidTr="00065639">
        <w:trPr>
          <w:gridAfter w:val="3"/>
          <w:wAfter w:w="1106" w:type="dxa"/>
          <w:trHeight w:val="527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AB3" w:rsidRDefault="00545AB3" w:rsidP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P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165">
              <w:rPr>
                <w:rFonts w:ascii="Times New Roman" w:hAnsi="Times New Roman" w:cs="Times New Roman"/>
              </w:rPr>
              <w:t>270</w:t>
            </w:r>
            <w:r w:rsidR="00E7278A" w:rsidRPr="004451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Pr="00445165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516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727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545AB3" w:rsidTr="00065639">
        <w:trPr>
          <w:gridAfter w:val="3"/>
          <w:wAfter w:w="1106" w:type="dxa"/>
          <w:trHeight w:val="265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B3" w:rsidRDefault="00545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P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16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16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7278A" w:rsidTr="00065639">
        <w:trPr>
          <w:trHeight w:val="25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Итого по Подпрограмме 2                    </w:t>
            </w:r>
          </w:p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B62D3D" w:rsidP="00B62D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</w:t>
            </w:r>
            <w:r w:rsidR="00E7278A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B62D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E7278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134,5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vAlign w:val="center"/>
          </w:tcPr>
          <w:p w:rsidR="00E7278A" w:rsidRDefault="00E727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278A" w:rsidTr="00065639">
        <w:trPr>
          <w:trHeight w:val="233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B62D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278A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trHeight w:val="434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</w:t>
            </w:r>
          </w:p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 w:rsidP="00B62D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2D3D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B62D3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727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" w:type="dxa"/>
            <w:gridSpan w:val="2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8A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3. «Повышение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отраслях экономики»</w:t>
            </w:r>
          </w:p>
        </w:tc>
      </w:tr>
      <w:tr w:rsidR="00E7278A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  «П</w:t>
            </w:r>
            <w:r>
              <w:rPr>
                <w:rFonts w:ascii="Times New Roman" w:eastAsia="Calibri" w:hAnsi="Times New Roman" w:cs="Times New Roman"/>
                <w:b/>
              </w:rPr>
              <w:t>овышение энергетической эффективности в жилищной сфере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31BB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1BB4" w:rsidRDefault="00D31BB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 «П</w:t>
            </w:r>
            <w:r>
              <w:rPr>
                <w:rFonts w:ascii="Times New Roman" w:eastAsia="Calibri" w:hAnsi="Times New Roman" w:cs="Times New Roman"/>
                <w:b/>
              </w:rPr>
              <w:t>овышение энергетической эффективности в жилищной сфере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7278A" w:rsidTr="00545AB3">
        <w:trPr>
          <w:gridAfter w:val="3"/>
          <w:wAfter w:w="1106" w:type="dxa"/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>
              <w:rPr>
                <w:rFonts w:ascii="Times New Roman" w:hAnsi="Times New Roman" w:cs="Times New Roman"/>
              </w:rPr>
              <w:t>измерении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сопротивления изоляции осветительной сети. Демонтажные и монтажные работы электропроводки.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7278A" w:rsidTr="00545AB3">
        <w:trPr>
          <w:gridAfter w:val="3"/>
          <w:wAfter w:w="1106" w:type="dxa"/>
          <w:trHeight w:val="64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78A" w:rsidRDefault="00E7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278A" w:rsidRDefault="00E727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45165" w:rsidTr="00445165">
        <w:trPr>
          <w:gridAfter w:val="3"/>
          <w:wAfter w:w="1106" w:type="dxa"/>
          <w:trHeight w:val="24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в муниципальном жилом фонде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5165" w:rsidRDefault="00445165" w:rsidP="00445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 w:rsidP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45165" w:rsidTr="00445165">
        <w:trPr>
          <w:gridAfter w:val="3"/>
          <w:wAfter w:w="1106" w:type="dxa"/>
          <w:trHeight w:val="504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5165" w:rsidRDefault="00445165" w:rsidP="00445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 w:rsidP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5165" w:rsidTr="00545AB3">
        <w:trPr>
          <w:gridAfter w:val="1"/>
          <w:wAfter w:w="936" w:type="dxa"/>
          <w:trHeight w:val="189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3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0" w:type="dxa"/>
            <w:gridSpan w:val="2"/>
          </w:tcPr>
          <w:p w:rsid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165" w:rsidTr="00545AB3">
        <w:trPr>
          <w:gridAfter w:val="1"/>
          <w:wAfter w:w="936" w:type="dxa"/>
          <w:trHeight w:val="320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 w:rsidP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" w:type="dxa"/>
            <w:gridSpan w:val="2"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65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4. «Обеспечение реализации государственной программы»</w:t>
            </w:r>
          </w:p>
        </w:tc>
      </w:tr>
      <w:tr w:rsidR="00445165" w:rsidTr="00D31BB4">
        <w:trPr>
          <w:gridAfter w:val="2"/>
          <w:wAfter w:w="1100" w:type="dxa"/>
          <w:trHeight w:val="431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«</w:t>
            </w:r>
            <w:r>
              <w:rPr>
                <w:rFonts w:ascii="Times New Roman" w:eastAsia="Calibri" w:hAnsi="Times New Roman" w:cs="Times New Roman"/>
                <w:b/>
              </w:rPr>
              <w:t>Организация деятельности по исполнению муниципальной программы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31BB4" w:rsidTr="00545AB3">
        <w:trPr>
          <w:gridAfter w:val="2"/>
          <w:wAfter w:w="1100" w:type="dxa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1BB4" w:rsidRDefault="00D31BB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«Разработка, утверждение, актуализация схем систем коммунальной инфраструктуры"</w:t>
            </w:r>
          </w:p>
        </w:tc>
      </w:tr>
      <w:tr w:rsidR="00445165" w:rsidTr="00545AB3">
        <w:trPr>
          <w:gridAfter w:val="3"/>
          <w:wAfter w:w="1106" w:type="dxa"/>
          <w:trHeight w:val="264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 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схем коммунальной инфраструктуры  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2704C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45165" w:rsidTr="00545AB3">
        <w:trPr>
          <w:gridAfter w:val="3"/>
          <w:wAfter w:w="1106" w:type="dxa"/>
          <w:trHeight w:val="3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5165" w:rsidTr="00545AB3">
        <w:trPr>
          <w:gridAfter w:val="3"/>
          <w:wAfter w:w="1106" w:type="dxa"/>
          <w:trHeight w:val="36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5165" w:rsidTr="00545AB3">
        <w:trPr>
          <w:gridAfter w:val="3"/>
          <w:wAfter w:w="1106" w:type="dxa"/>
          <w:trHeight w:val="202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4                    </w:t>
            </w:r>
          </w:p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45165" w:rsidTr="00545AB3">
        <w:trPr>
          <w:gridAfter w:val="1"/>
          <w:wAfter w:w="936" w:type="dxa"/>
          <w:trHeight w:val="277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" w:type="dxa"/>
            <w:gridSpan w:val="2"/>
            <w:vAlign w:val="center"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65" w:rsidTr="00545AB3">
        <w:trPr>
          <w:gridAfter w:val="1"/>
          <w:wAfter w:w="936" w:type="dxa"/>
          <w:trHeight w:val="276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" w:type="dxa"/>
            <w:gridSpan w:val="2"/>
            <w:vAlign w:val="center"/>
          </w:tcPr>
          <w:p w:rsid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165" w:rsidTr="00545AB3">
        <w:trPr>
          <w:gridAfter w:val="3"/>
          <w:wAfter w:w="1106" w:type="dxa"/>
          <w:trHeight w:val="298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B62D3D" w:rsidRDefault="00B62D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D3D">
              <w:rPr>
                <w:rFonts w:ascii="Times New Roman" w:hAnsi="Times New Roman" w:cs="Times New Roman"/>
                <w:b/>
              </w:rPr>
              <w:t>872,5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165">
              <w:rPr>
                <w:rFonts w:ascii="Times New Roman" w:hAnsi="Times New Roman" w:cs="Times New Roman"/>
                <w:b/>
              </w:rPr>
              <w:t>345,0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B62D3D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D3D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EC1DAC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1DAC"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EC1DAC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1DAC"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EC1DAC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1DAC">
              <w:rPr>
                <w:rFonts w:ascii="Times New Roman" w:hAnsi="Times New Roman" w:cs="Times New Roman"/>
                <w:b/>
              </w:rPr>
              <w:t>240,5</w:t>
            </w:r>
          </w:p>
        </w:tc>
      </w:tr>
      <w:tr w:rsidR="00445165" w:rsidTr="00545AB3">
        <w:trPr>
          <w:gridAfter w:val="3"/>
          <w:wAfter w:w="1106" w:type="dxa"/>
          <w:trHeight w:val="277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 w:rsidP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B62D3D" w:rsidRDefault="00445165" w:rsidP="00E7278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D3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16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B62D3D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D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EC1DAC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D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EC1DAC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DA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EC1DAC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DAC">
              <w:rPr>
                <w:rFonts w:ascii="Times New Roman" w:hAnsi="Times New Roman" w:cs="Times New Roman"/>
              </w:rPr>
              <w:t>90,0</w:t>
            </w:r>
          </w:p>
        </w:tc>
      </w:tr>
      <w:tr w:rsidR="00445165" w:rsidTr="00545AB3">
        <w:trPr>
          <w:gridAfter w:val="3"/>
          <w:wAfter w:w="1106" w:type="dxa"/>
          <w:trHeight w:val="276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165" w:rsidRDefault="00445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Default="00445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B62D3D" w:rsidRDefault="00B62D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D3D">
              <w:rPr>
                <w:rFonts w:ascii="Times New Roman" w:hAnsi="Times New Roman" w:cs="Times New Roman"/>
              </w:rPr>
              <w:t>602</w:t>
            </w:r>
            <w:r w:rsidR="00445165" w:rsidRPr="00B62D3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445165" w:rsidRDefault="004451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165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B62D3D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D3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EC1DAC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DAC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EC1DAC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DAC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5165" w:rsidRPr="00EC1DAC" w:rsidRDefault="0044516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DAC">
              <w:rPr>
                <w:rFonts w:ascii="Times New Roman" w:hAnsi="Times New Roman" w:cs="Times New Roman"/>
              </w:rPr>
              <w:t>150,5</w:t>
            </w:r>
          </w:p>
        </w:tc>
      </w:tr>
    </w:tbl>
    <w:p w:rsidR="00DE022C" w:rsidRPr="00EF0577" w:rsidRDefault="00DE022C"/>
    <w:p w:rsidR="00DE022C" w:rsidRDefault="00DE022C"/>
    <w:p w:rsidR="00DE022C" w:rsidRDefault="00DE022C"/>
    <w:p w:rsidR="00DE022C" w:rsidRDefault="00DE022C"/>
    <w:sectPr w:rsidR="00DE022C" w:rsidSect="000A4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7A2BDF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A36F0"/>
    <w:rsid w:val="00002C1A"/>
    <w:rsid w:val="00011CF0"/>
    <w:rsid w:val="00025D62"/>
    <w:rsid w:val="00033B31"/>
    <w:rsid w:val="00065639"/>
    <w:rsid w:val="000A4456"/>
    <w:rsid w:val="00110F10"/>
    <w:rsid w:val="001412D7"/>
    <w:rsid w:val="0016565B"/>
    <w:rsid w:val="00187BE2"/>
    <w:rsid w:val="0019063B"/>
    <w:rsid w:val="00195D7D"/>
    <w:rsid w:val="001A7753"/>
    <w:rsid w:val="001C15E7"/>
    <w:rsid w:val="001C3F66"/>
    <w:rsid w:val="001C4B3A"/>
    <w:rsid w:val="001C5692"/>
    <w:rsid w:val="001D1A50"/>
    <w:rsid w:val="00220405"/>
    <w:rsid w:val="0023214E"/>
    <w:rsid w:val="00234AB1"/>
    <w:rsid w:val="0024287D"/>
    <w:rsid w:val="0025271C"/>
    <w:rsid w:val="002531AD"/>
    <w:rsid w:val="002704C4"/>
    <w:rsid w:val="00270DC9"/>
    <w:rsid w:val="00314D10"/>
    <w:rsid w:val="00346654"/>
    <w:rsid w:val="003920A8"/>
    <w:rsid w:val="003E432E"/>
    <w:rsid w:val="00404CA3"/>
    <w:rsid w:val="00445165"/>
    <w:rsid w:val="00456A9F"/>
    <w:rsid w:val="004712E7"/>
    <w:rsid w:val="004E6490"/>
    <w:rsid w:val="00527334"/>
    <w:rsid w:val="00545AB3"/>
    <w:rsid w:val="005646DC"/>
    <w:rsid w:val="005947FB"/>
    <w:rsid w:val="005A3763"/>
    <w:rsid w:val="005A50E9"/>
    <w:rsid w:val="005D52F0"/>
    <w:rsid w:val="00602DDA"/>
    <w:rsid w:val="00611572"/>
    <w:rsid w:val="006253C2"/>
    <w:rsid w:val="006A36F0"/>
    <w:rsid w:val="006A4E80"/>
    <w:rsid w:val="006C2734"/>
    <w:rsid w:val="006C3963"/>
    <w:rsid w:val="006D209D"/>
    <w:rsid w:val="007403A2"/>
    <w:rsid w:val="00753278"/>
    <w:rsid w:val="00785AFA"/>
    <w:rsid w:val="00795239"/>
    <w:rsid w:val="00796A79"/>
    <w:rsid w:val="007D3D4F"/>
    <w:rsid w:val="007E5D65"/>
    <w:rsid w:val="007F130A"/>
    <w:rsid w:val="00810A7D"/>
    <w:rsid w:val="00841B42"/>
    <w:rsid w:val="00876718"/>
    <w:rsid w:val="008C07C9"/>
    <w:rsid w:val="0091410E"/>
    <w:rsid w:val="00945373"/>
    <w:rsid w:val="009964F5"/>
    <w:rsid w:val="009C45B7"/>
    <w:rsid w:val="009E7AF7"/>
    <w:rsid w:val="009F1222"/>
    <w:rsid w:val="00A25700"/>
    <w:rsid w:val="00A34B6A"/>
    <w:rsid w:val="00A354A1"/>
    <w:rsid w:val="00A569C7"/>
    <w:rsid w:val="00A85B2B"/>
    <w:rsid w:val="00B62D3D"/>
    <w:rsid w:val="00B855C4"/>
    <w:rsid w:val="00B87290"/>
    <w:rsid w:val="00B92740"/>
    <w:rsid w:val="00B934C2"/>
    <w:rsid w:val="00C02FCB"/>
    <w:rsid w:val="00CA34E3"/>
    <w:rsid w:val="00CA5FAD"/>
    <w:rsid w:val="00CA661B"/>
    <w:rsid w:val="00CE16EF"/>
    <w:rsid w:val="00D2358F"/>
    <w:rsid w:val="00D31BB4"/>
    <w:rsid w:val="00D44236"/>
    <w:rsid w:val="00D47823"/>
    <w:rsid w:val="00D513C2"/>
    <w:rsid w:val="00D651F2"/>
    <w:rsid w:val="00D67EB0"/>
    <w:rsid w:val="00D85BA0"/>
    <w:rsid w:val="00DE022C"/>
    <w:rsid w:val="00DE30A6"/>
    <w:rsid w:val="00E22037"/>
    <w:rsid w:val="00E24579"/>
    <w:rsid w:val="00E347CB"/>
    <w:rsid w:val="00E57C30"/>
    <w:rsid w:val="00E7278A"/>
    <w:rsid w:val="00EC1DAC"/>
    <w:rsid w:val="00ED1E9E"/>
    <w:rsid w:val="00EF0577"/>
    <w:rsid w:val="00EF6BBF"/>
    <w:rsid w:val="00F04C71"/>
    <w:rsid w:val="00F0563C"/>
    <w:rsid w:val="00F10550"/>
    <w:rsid w:val="00F573FB"/>
    <w:rsid w:val="00FA658F"/>
    <w:rsid w:val="00FE0EA3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5D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A4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442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C3963"/>
  </w:style>
  <w:style w:type="paragraph" w:styleId="a7">
    <w:name w:val="Balloon Text"/>
    <w:basedOn w:val="a"/>
    <w:link w:val="a8"/>
    <w:uiPriority w:val="99"/>
    <w:semiHidden/>
    <w:unhideWhenUsed/>
    <w:rsid w:val="00B8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22608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69</cp:revision>
  <cp:lastPrinted>2016-08-16T12:15:00Z</cp:lastPrinted>
  <dcterms:created xsi:type="dcterms:W3CDTF">2013-12-16T04:07:00Z</dcterms:created>
  <dcterms:modified xsi:type="dcterms:W3CDTF">2016-08-16T12:15:00Z</dcterms:modified>
</cp:coreProperties>
</file>