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4670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убличные призывы к осуществлению террористической деятельности и публичное оправдание терроризма или пропаганда терроризма</w:t>
      </w:r>
    </w:p>
    <w:p w:rsid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Статьей 205.2 Уголовного кодекса Российской Федерации предусмотрена уголовная ответственность за совершение публичных призывов к осуществлению террористической деятельности, публичное оправдание терроризма или пропаганду терроризма.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Объективная сторона преступления, предусмотренного ст. 205.2 УК РФ, выражается тремя альтернативными самостоятельными действиями: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1) публичные призывы к осуществлению террористической деятельности;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2) публичное оправдание терроризма;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3) пропаганда терроризма.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Для уголовной ответственности по ст. 205.2 УК РФ достаточно, чтобы виновный совершил хотя бы одно из перечисленных деяний.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Призывы — это воздействие на сознание и волю людей с целью возбуждения у них желания вести себя определенным образом. Содержание призывов конкретно — побудить к осуществлению террористической деятельности. Способы подобного воздействия могут быть различными: выступления на митингах, собраниях, распространение листовок, брошюр и других печатных изданий, выставление баннеров, вывешивание плакатов, размещение аудио- или видеофайлов в сети Интернет и т. д.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Публичные призывы к осуществлению террористической деятельности следует считать оконченным преступлением с момента распространения хотя бы одного обращения независимо от того, удалось ли виновному в итоге побудить других лиц к осуществлению террористической деятельности.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Согласно</w:t>
      </w: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 примечани</w:t>
      </w: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ю</w:t>
      </w: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1.1 к ст. 205.2 УК РФ  публично</w:t>
      </w: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е</w:t>
      </w: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оправдани</w:t>
      </w: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е терроризма -</w:t>
      </w: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публичное заявление о признании идеологии и практики терроризма правильными, нуждающимися в поддержке и подражании.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В отличие от публичных призывов (воззваний, побуждающих к активным действиям), публичное оправдание терроризма направлено на то, чтобы вызвать сочувствие, симпатию к террористам, придать им ореол героев, борцов за правду, свободу, «чистоту веры» и пр., обосновать целесообразность и правильность их преступного поведения, которое заслуживает поддержки и подражания.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Публичное оправдание терроризма считается оконченным преступлением с момента публичного выступления лица, в котором оно заявляет о признании идеологии и практики терроризма правильными и заслуживающими поддержки и подражания. Для квалификации преступления не имеет значения, появилась ли у других лиц убежденность в необходимости поддержки террористической деятельности.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В соответствии с примечанием 1.1 к ст. 205.2 УК РФ под пропагандой терроризма понимается деятельность по распространению материалов и (или) информации, направленных на формирование у лица идеологии </w:t>
      </w: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lastRenderedPageBreak/>
        <w:t>терроризма, убежденности в ее привлекательности либо представления о допустимости осуществления террористической деятельности.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Уголовная ответственность за пропаганду терроризма может </w:t>
      </w: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быть</w:t>
      </w: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, если обозначенные действия направлены на формирование идеологии терроризма и соответствующие мировоззренческие установки даже у одного человека.</w:t>
      </w:r>
    </w:p>
    <w:p w:rsidR="00467048" w:rsidRP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Использование средств массовой информации, электронных или информационно-телекоммуникационных сетей существенно повышает степень общественной опасности рассматриваемых деяний, поскольку позволяет виновному обратиться с призывами к осуществлению террористической деятельности или с заявлениями об оправдании терроризма к значительно большему количеству людей, распространить материалы и информацию, пропагандирующие терроризм среди достаточно широкого круга лиц.</w:t>
      </w:r>
    </w:p>
    <w:p w:rsidR="00467048" w:rsidRDefault="00467048" w:rsidP="0046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 w:rsidRPr="00467048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Преступления, предусмотренные ч. 2 ст. 205.2 УК РФ, связанные с использованием средств массовой информации, следует считать оконченными с момента распространения продукции средств массовой информации (например, продажа, раздача периодического печатного издания, аудио- или видеозаписи программы, начало вещания теле- или радиопрограммы, демонстрация кинохроникальной программы, предоставление доступа к сетевому изданию); а при использовании информационно-телекоммуникационных сетей, в том числе сети Интернет, — с момента размещения обращений в указанных сетях общего пользования (например, на сайтах, форумах или в блогах).</w:t>
      </w:r>
    </w:p>
    <w:p w:rsidR="00467048" w:rsidRDefault="00467048" w:rsidP="0046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</w:p>
    <w:p w:rsidR="00467048" w:rsidRPr="00467048" w:rsidRDefault="00467048" w:rsidP="0046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18.11.2020 прокуратура г. Кировграда</w:t>
      </w:r>
    </w:p>
    <w:p w:rsidR="00C805DC" w:rsidRDefault="00C805DC"/>
    <w:sectPr w:rsidR="00C805DC" w:rsidSect="00C8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048"/>
    <w:rsid w:val="00467048"/>
    <w:rsid w:val="00C8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DC"/>
  </w:style>
  <w:style w:type="paragraph" w:styleId="1">
    <w:name w:val="heading 1"/>
    <w:basedOn w:val="a"/>
    <w:link w:val="10"/>
    <w:uiPriority w:val="9"/>
    <w:qFormat/>
    <w:rsid w:val="00467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2020-12-22T16:21:00Z</dcterms:created>
  <dcterms:modified xsi:type="dcterms:W3CDTF">2020-12-22T16:24:00Z</dcterms:modified>
</cp:coreProperties>
</file>