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-318135</wp:posOffset>
            </wp:positionV>
            <wp:extent cx="2171700" cy="1633220"/>
            <wp:effectExtent l="0" t="0" r="0" b="508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245" w:rsidRPr="00564245" w:rsidRDefault="00564245" w:rsidP="00564245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4245" w:rsidRPr="00564245" w:rsidRDefault="00564245" w:rsidP="0056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42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564245" w:rsidRPr="00564245" w:rsidRDefault="00564245" w:rsidP="0056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42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ВЕРХНИЙ ТАГИЛ</w:t>
      </w:r>
    </w:p>
    <w:p w:rsidR="00564245" w:rsidRPr="00564245" w:rsidRDefault="00564245" w:rsidP="005642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42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67AD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="004167AD">
        <w:rPr>
          <w:rFonts w:ascii="Times New Roman" w:eastAsia="Times New Roman" w:hAnsi="Times New Roman" w:cs="Times New Roman"/>
          <w:sz w:val="28"/>
          <w:szCs w:val="28"/>
          <w:lang w:eastAsia="ru-RU"/>
        </w:rPr>
        <w:t>941</w:t>
      </w:r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564245" w:rsidRPr="00564245" w:rsidRDefault="00564245" w:rsidP="00564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4245" w:rsidRDefault="00564245" w:rsidP="0056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64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создании муниципального казенного учреждения </w:t>
      </w:r>
    </w:p>
    <w:p w:rsidR="00564245" w:rsidRPr="00564245" w:rsidRDefault="00564245" w:rsidP="0056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«Управление образования городского округа Верхний Тагил» </w:t>
      </w:r>
    </w:p>
    <w:p w:rsidR="00564245" w:rsidRPr="00564245" w:rsidRDefault="00564245" w:rsidP="005642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45" w:rsidRPr="000A5512" w:rsidRDefault="00CB52A1" w:rsidP="000A551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(ред. от 14.10.2014) «Об общих принципах организации местного самоуправления в Российской Федерации», руководствуясь </w:t>
      </w:r>
      <w:r w:rsidR="00564245" w:rsidRPr="000A5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Pr="000A5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564245" w:rsidRPr="000A5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городского округа Верхний Тагил от 16.10.2014 № 31/6 «О внесении изменений в структуру администрации городского округа Верхний Тагил в связи с ликвидацией отраслевых органов администрации городского округа Верхний Тагил с правами юридического лица», Постановлением администрации городского округа Верхний Тагил от 28.03.2013 № 221 «Об утверждении порядка создания, реорганизации, изменения типа и ликвидации муниципальных учреждений городского округа Верхний Тагил, а также порядка утверждения Уставов муниципальных учреждений и внесения в них изменений», статьей 52 Устава городского округа Верхний Тагил</w:t>
      </w:r>
    </w:p>
    <w:p w:rsidR="00564245" w:rsidRPr="00564245" w:rsidRDefault="00564245" w:rsidP="008F52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4245" w:rsidRDefault="00564245" w:rsidP="008F525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53687" w:rsidRPr="00564245" w:rsidRDefault="00B53687" w:rsidP="008F525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45" w:rsidRPr="00513E55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муниципальное казенное учреждение «Управление образования городского округа Верхний Тагил» с 01.01.2015 года (далее – Учреждение).</w:t>
      </w:r>
    </w:p>
    <w:p w:rsidR="00513E55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нахождения Учреждения адрес: 624162, Свердловская область, город Верхний Тагил, улица Чапаева, дом 54.</w:t>
      </w:r>
    </w:p>
    <w:p w:rsidR="00513E55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основной целью деятельности Учреждения является </w:t>
      </w:r>
      <w:r w:rsidRPr="00513E55">
        <w:rPr>
          <w:rFonts w:ascii="Times New Roman" w:hAnsi="Times New Roman" w:cs="Times New Roman"/>
          <w:sz w:val="28"/>
          <w:szCs w:val="28"/>
        </w:rPr>
        <w:t>выполнение функций по организационному, методическому и информационному обеспечению испол</w:t>
      </w:r>
      <w:r w:rsidR="00B53687">
        <w:rPr>
          <w:rFonts w:ascii="Times New Roman" w:hAnsi="Times New Roman" w:cs="Times New Roman"/>
          <w:sz w:val="28"/>
          <w:szCs w:val="28"/>
        </w:rPr>
        <w:t xml:space="preserve">нения полномочий администрации </w:t>
      </w:r>
      <w:r w:rsidRPr="00513E55">
        <w:rPr>
          <w:rFonts w:ascii="Times New Roman" w:hAnsi="Times New Roman" w:cs="Times New Roman"/>
          <w:sz w:val="28"/>
          <w:szCs w:val="28"/>
        </w:rPr>
        <w:t>городского округа Верхний Тагил по решению вопросов местного значения в организации общедоступного и бесплатного дошкольного,</w:t>
      </w:r>
      <w:r w:rsidRPr="00513E55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основного общего, среднего (полного) общего образования (далее –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E55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и полномочия Учредителя возложить на Администрацию городского округа Верхний Тагил.</w:t>
      </w:r>
    </w:p>
    <w:p w:rsidR="00513E55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513E55" w:rsidRDefault="00513E55" w:rsidP="00B5368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казенного учреждения «Управление образования городского округа Верхний Тагил</w:t>
      </w:r>
      <w:r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76F0"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687"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53687" w:rsidRDefault="00513E55" w:rsidP="007D76F0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Предельную штатную численность Учреждения в количестве 7 (семь) человек</w:t>
      </w:r>
      <w:r w:rsidR="007D76F0"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6F0" w:rsidRPr="00B53687" w:rsidRDefault="00B53687" w:rsidP="00B53687">
      <w:pPr>
        <w:pStyle w:val="a4"/>
        <w:shd w:val="clear" w:color="auto" w:fill="FFFFFF"/>
        <w:tabs>
          <w:tab w:val="left" w:pos="284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6F0"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76F0"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0" w:rsidRP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7D76F0" w:rsidRDefault="00B53687" w:rsidP="00B53687">
      <w:pPr>
        <w:pStyle w:val="a4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7D76F0" w:rsidRDefault="00B53687" w:rsidP="00B53687">
      <w:pPr>
        <w:pStyle w:val="a4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экономист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7D76F0" w:rsidRDefault="00B53687" w:rsidP="00B53687">
      <w:pPr>
        <w:pStyle w:val="a4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2 категории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7D76F0" w:rsidRPr="007D76F0" w:rsidRDefault="00B53687" w:rsidP="00B53687">
      <w:pPr>
        <w:pStyle w:val="a4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513E55" w:rsidRPr="00513E55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Учреждения:</w:t>
      </w:r>
    </w:p>
    <w:p w:rsidR="00513E55" w:rsidRDefault="00B53687" w:rsidP="00B5368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30.12.2014 года обеспечить внесение в Единый государственный реестр юридических лиц изменений,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созданием Учреждения.</w:t>
      </w:r>
    </w:p>
    <w:p w:rsidR="00513E55" w:rsidRDefault="00B53687" w:rsidP="00B5368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в Администрацию городского округа </w:t>
      </w:r>
      <w:r w:rsidR="00E008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 Тагил копию свидетельства о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Учреждения.</w:t>
      </w:r>
    </w:p>
    <w:p w:rsidR="00513E55" w:rsidRDefault="00B53687" w:rsidP="00B5368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иные юридические действия, необходимые для создания Учреждения.</w:t>
      </w:r>
    </w:p>
    <w:p w:rsidR="008F5256" w:rsidRPr="008F5256" w:rsidRDefault="00513E55" w:rsidP="00B5368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 и земельными ресурсами</w:t>
      </w:r>
      <w:r w:rsidR="008F5256" w:rsidRP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E55" w:rsidRPr="008F5256" w:rsidRDefault="00B53687" w:rsidP="00B5368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3E55" w:rsidRP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соответствующие изменения (дополнения) в реестр объе</w:t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3E55" w:rsidRP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256" w:rsidRPr="008F5256" w:rsidRDefault="00B53687" w:rsidP="00B5368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 праве оперативного управления имущество, необходимое для деятельности Учреждения.</w:t>
      </w:r>
    </w:p>
    <w:p w:rsidR="00564245" w:rsidRPr="00564245" w:rsidRDefault="00B53687" w:rsidP="00B53687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64245"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«Местные ведомости» и разместить </w:t>
      </w:r>
      <w:r w:rsidR="00564245"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городского округа Верхний Тагил </w:t>
      </w:r>
      <w:hyperlink r:id="rId7" w:history="1"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</w:t>
        </w:r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vtagil</w:t>
        </w:r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F5256" w:rsidRPr="006716E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64245" w:rsidRPr="0056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F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64245" w:rsidRPr="00564245" w:rsidRDefault="008F5256" w:rsidP="00B53687">
      <w:pPr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4245"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E008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 социальным вопросам Беляеву И.Л.</w:t>
      </w:r>
    </w:p>
    <w:p w:rsidR="00564245" w:rsidRPr="00564245" w:rsidRDefault="00564245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45" w:rsidRPr="00564245" w:rsidRDefault="00564245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45" w:rsidRPr="00564245" w:rsidRDefault="00564245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87" w:rsidRDefault="00564245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245" w:rsidRPr="00564245" w:rsidRDefault="00564245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B53687"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</w:t>
      </w: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64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B5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 </w:t>
      </w:r>
    </w:p>
    <w:p w:rsidR="00564245" w:rsidRPr="00564245" w:rsidRDefault="00564245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256" w:rsidRDefault="00564245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642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F5256" w:rsidRDefault="008F5256" w:rsidP="00564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4245" w:rsidRPr="00564245" w:rsidRDefault="00564245" w:rsidP="00564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4245" w:rsidRDefault="00564245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6D" w:rsidRDefault="00D8456D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44" w:rsidRDefault="00BB6344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44" w:rsidRDefault="00BB6344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BB6344">
        <w:rPr>
          <w:rFonts w:ascii="Times New Roman" w:eastAsia="Times New Roman" w:hAnsi="Times New Roman" w:cs="Times New Roman"/>
          <w:i/>
          <w:lang w:eastAsia="ru-RU"/>
        </w:rPr>
        <w:t>Приложение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6344">
        <w:rPr>
          <w:rFonts w:ascii="Times New Roman" w:eastAsia="Times New Roman" w:hAnsi="Times New Roman" w:cs="Times New Roman"/>
          <w:i/>
          <w:lang w:eastAsia="ru-RU"/>
        </w:rPr>
        <w:t>к Постановлению администрации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6344">
        <w:rPr>
          <w:rFonts w:ascii="Times New Roman" w:eastAsia="Times New Roman" w:hAnsi="Times New Roman" w:cs="Times New Roman"/>
          <w:i/>
          <w:lang w:eastAsia="ru-RU"/>
        </w:rPr>
        <w:t>городского округа Верхний Тагил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B6344">
        <w:rPr>
          <w:rFonts w:ascii="Times New Roman" w:eastAsia="Times New Roman" w:hAnsi="Times New Roman" w:cs="Times New Roman"/>
          <w:i/>
          <w:lang w:eastAsia="ru-RU"/>
        </w:rPr>
        <w:t xml:space="preserve"> от </w:t>
      </w:r>
      <w:r w:rsidR="004167AD">
        <w:rPr>
          <w:rFonts w:ascii="Times New Roman" w:eastAsia="Times New Roman" w:hAnsi="Times New Roman" w:cs="Times New Roman"/>
          <w:i/>
          <w:lang w:eastAsia="ru-RU"/>
        </w:rPr>
        <w:t>27.11.2014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B6344" w:rsidRPr="00BB6344" w:rsidRDefault="00BB6344" w:rsidP="00BB6344">
      <w:pPr>
        <w:spacing w:after="0" w:line="360" w:lineRule="exact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Устав Муниципального казенного учреждения </w:t>
      </w:r>
    </w:p>
    <w:p w:rsidR="00BB6344" w:rsidRPr="00BB6344" w:rsidRDefault="00BB6344" w:rsidP="00BB6344">
      <w:pPr>
        <w:spacing w:after="0" w:line="360" w:lineRule="exact"/>
        <w:ind w:firstLine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B6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«Управление образования </w:t>
      </w:r>
      <w:r w:rsidRPr="00BB634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городского округа Верхний Тагил»</w:t>
      </w:r>
    </w:p>
    <w:p w:rsidR="00BB6344" w:rsidRPr="00BB6344" w:rsidRDefault="00BB6344" w:rsidP="00BB6344">
      <w:pPr>
        <w:spacing w:after="0" w:line="360" w:lineRule="exact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6344" w:rsidRPr="00BB6344" w:rsidRDefault="00BB6344" w:rsidP="00BB6344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BB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ОБЩИЕ ПОЛОЖЕНИЯ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1.1. Муниципальное казенное учреждение «Управление образования городского округа Верхний Тагил», в дальнейшем именуемое Казенное учреждение, действует на основании Бюджетного кодекса Российской Федерации, Федерального закона от 12.01.1996 № 7-ФЗ «О некоммерческих организациях», закона Российской Федерации от 29.12.2012 № 273-ФЗ (ред. от 21.07.2014) «Об образовании в Российской Федерации», руководству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ется нормативно-правовыми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актами Российской Федерации и Свердловской области, городского округа Верхний Тагил, настоящим Уставом. 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1.2. Казенное учреждение является муниципальным учреждением.</w:t>
      </w:r>
    </w:p>
    <w:p w:rsidR="00BB6344" w:rsidRPr="00BB6344" w:rsidRDefault="00BB6344" w:rsidP="00BB6344">
      <w:pPr>
        <w:tabs>
          <w:tab w:val="left" w:pos="709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1.3. Официальное наименование Казенного учреждения на русском языке: </w:t>
      </w:r>
    </w:p>
    <w:p w:rsidR="00BB6344" w:rsidRPr="00BB6344" w:rsidRDefault="00BB6344" w:rsidP="00BB6344">
      <w:pPr>
        <w:tabs>
          <w:tab w:val="left" w:pos="709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полное наименование: Муниципальное казенное учреждение «Управление образования городского округа Верхний Тагил».</w:t>
      </w:r>
    </w:p>
    <w:p w:rsidR="00BB6344" w:rsidRPr="00BB6344" w:rsidRDefault="00BB6344" w:rsidP="00BB6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сокращенное наименование:  МКУ Управление образования.</w:t>
      </w:r>
    </w:p>
    <w:p w:rsidR="00BB6344" w:rsidRPr="00BB6344" w:rsidRDefault="00BB6344" w:rsidP="00BB6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1.4. Организационно-правовая форма – казенное учреждение.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1.5. Казенное учреждение является некоммерческой организацией и действует в соответствии с настоящим Уставом.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1.6. Местонахождение Казенного учреждения: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Юридический адрес: 624162 Свердловская область, город Верхний Тагил, улица Чапаева, 54.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Фактический адрес: 624162 Свердловская область, город Верхний Тагил, улица Чапаева, 54.</w:t>
      </w:r>
    </w:p>
    <w:p w:rsidR="00BB6344" w:rsidRPr="00BB6344" w:rsidRDefault="00BB6344" w:rsidP="00BB6344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1.7. Собственником имущества  Казенного учреждения является городской округ Верхний Тагил.</w:t>
      </w:r>
    </w:p>
    <w:p w:rsidR="00BB6344" w:rsidRPr="00BB6344" w:rsidRDefault="00BB6344" w:rsidP="00BB6344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1.8. Функции и полномочия Учредителя Казенного учреждения осуществляет администрация городского округа Верхний Тагил. </w:t>
      </w:r>
    </w:p>
    <w:p w:rsidR="00BB6344" w:rsidRPr="00BB6344" w:rsidRDefault="00BB6344" w:rsidP="00BB6344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Юридический и фактический адрес Учредителя: 624162 Свердловская область, город Верхний Тагил, улица Жуковского, 13.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1.9. Казенное учреждение является юридическим лицом со дня его государственной регистрации в установленном законе порядке, имеет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самостоятельный баланс, обособленное имущество, лицевые счета, открытые  в финансовом отделе администрации  городского округа Верхний Тагил.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1.10. Казенное учреждение имеет круглую печать со своим полным наименованием на русском языке.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1.11. Казенное учреждение вправе иметь штампы и бланки со своим наименованием, а также зарегистрированную в установленном порядке эмблему и другую символику.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1.12. Казенное учреждение выступает истцом и ответчиком в суде в соответствии с законодательством Российской Федерации.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1.13. Казенное учреждение не вправе размещать денежные средства на депозитах в кредитных организациях, а также совершать сделки с ценными бумагами; не вправе выступать учредителем (участником) юридических лиц.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1.14. Казенное учреждение несет ответственность, установленную законодательством Российской Федерации, за результаты своей хозяйственной и финансовой деятельности и выполнения обязательств перед собственником имущества в лице Учредителя, поставщиками, потребителями, бюджетом и другими юридическими и физическими лицами.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1.15. В Казенном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1.16. Казенное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соответствии со своими уставами.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1.17. В Казенном учреждении могут создаваться профсоюзные и другие общественные организации, деятельность которых регулируется законодательством Российской Федерации.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1.18. Финансовое обеспечение деятельности Казенного учреждения осуществляется за счет средств бюджета городского округа Верхний Тагил и на основании бюджетной сметы.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1.19. Казенное учреждение является </w:t>
      </w:r>
      <w:r w:rsidR="00A54FE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главным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распорядителем </w:t>
      </w:r>
      <w:r w:rsidR="00A54FE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 получателем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бюджетных средств.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1.20. Казенное учреждение не имеет филиалов и представительств.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1.21. Казенное учреждение является правопреемником Отдела по управлению образованием городского округа Верхний Тагил, утвержденного Решением Думы городского округа Верхний Тагил от 27.02.2012 № 51/6.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BB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ПРЕДМЕТ, ЦЕЛИ И ВИДЫ ДЕЯТЕЛЬНОСТИ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2.1. Ц</w:t>
      </w:r>
      <w:r w:rsidRPr="00BB6344">
        <w:rPr>
          <w:rFonts w:ascii="Times New Roman" w:hAnsi="Times New Roman" w:cs="Times New Roman"/>
          <w:sz w:val="28"/>
          <w:szCs w:val="28"/>
        </w:rPr>
        <w:t xml:space="preserve">елью деятельности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Казенного учреждения</w:t>
      </w:r>
      <w:r w:rsidRPr="00BB6344">
        <w:rPr>
          <w:rFonts w:ascii="Times New Roman" w:hAnsi="Times New Roman" w:cs="Times New Roman"/>
          <w:sz w:val="28"/>
          <w:szCs w:val="28"/>
        </w:rPr>
        <w:t xml:space="preserve"> является выполнение функций по организационному, методическому и информационному обеспечению исполнения полномочий администрации городского округа Верхний Тагил  по решению вопросов местного значения по организации предоставления общедоступного и бесплатного дошкольного,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общего, среднего (полного) общего образования (далее – образования)</w:t>
      </w:r>
      <w:r w:rsidRPr="00BB6344">
        <w:rPr>
          <w:rFonts w:ascii="Times New Roman" w:hAnsi="Times New Roman" w:cs="Times New Roman"/>
          <w:sz w:val="28"/>
          <w:szCs w:val="28"/>
        </w:rPr>
        <w:t>:</w:t>
      </w:r>
    </w:p>
    <w:p w:rsidR="00BB6344" w:rsidRPr="00BB6344" w:rsidRDefault="00BB6344" w:rsidP="00BB6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lastRenderedPageBreak/>
        <w:t>2.1.1. организация предоставления общедоступного и бесплатного дошкольного образования на территории городского округа Верхний Тагил по основным общеобразовательным программам дошкольного образования в муниципальных дошкольных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2.1.2.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2.1.3.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время.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2.2. </w:t>
      </w:r>
      <w:r w:rsidRPr="00BB6344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Казенное учреждение выполняет следующие функции: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2.2.1. взаимодействие с Администрацией городского округа Верхний Тагил при реализации им полномочий органов местного самоуправления, 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осуществление взаимодействия с органами государственной власти Свердловской области по вопросам, входящим в компетенцию Казенного учреждения</w:t>
      </w:r>
      <w:r w:rsidRPr="00BB6344">
        <w:rPr>
          <w:rFonts w:ascii="Times New Roman" w:hAnsi="Times New Roman" w:cs="Times New Roman"/>
          <w:sz w:val="28"/>
          <w:szCs w:val="28"/>
        </w:rPr>
        <w:t xml:space="preserve"> в сфере образования: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- создание условий для организации предоставления общедоступного и бесплатного дошкольного образования на территории городского округа Верхний Тагил по основным общеобразовательным программам дошкольного образования в муниципальных дошкольных образовательных организациях;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2.2.2. осуществление межведомственной координации по вопросам организации питания в муниципальных образовательных организациях;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2.2.3. организация летнего труда, отдыха и оздоровления детей и подростков, осуществление координации деятельности организаций, участвующих в проведении оздоровительной кампании в каникулярное время на территории городского округа Верхний Тагил;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2.2.4. координация взаимодействия  с органами государственной власти, иными организациями по вопросам деятельности муниципальных образовательных организаций, в том числе по вопросам выполнения предписаний надзорных органов;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2.2.5. привлечение муниципальных образовательных организаций к проводимым на территории городского округа массовым мероприятиям;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2.2.6. организация и координация деятельности муниципальных образовательных организаций по осуществлению мероприятий по гражданской обороне, предотвращению возникновения и ликвидации чрезвычайных </w:t>
      </w:r>
      <w:r w:rsidRPr="00BB6344">
        <w:rPr>
          <w:rFonts w:ascii="Times New Roman" w:hAnsi="Times New Roman" w:cs="Times New Roman"/>
          <w:sz w:val="28"/>
          <w:szCs w:val="28"/>
        </w:rPr>
        <w:lastRenderedPageBreak/>
        <w:t>ситуаций, по профилактике правонарушений и безнадзорности несовершеннолетних;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2.2.7. согласование назначения на должность руководителей муниципальных образовательных организаций;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>2.2.8. участие в работе комиссий по оценке деятельности руководителей муниципальных образовательных организаций, по выполнению ими показателей эффективности работы, установленных эффективными контрактами, в том числе с целью принятия решений по их премированию;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2.2.9. обеспечение необходимых условий для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осуществления уставной деятельности муниципальными образовательными учреждениями городского округа Верхний Тагил, выполнения ими требований федерального, национально-регионального компонентов государственных образовательных стандартов;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2.2.10. разработка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комплексных программ, проектов развития образования в городском округе Верхний Тагил и обеспечение условий их практической деятельности;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hAnsi="Times New Roman" w:cs="Times New Roman"/>
          <w:sz w:val="28"/>
          <w:szCs w:val="28"/>
        </w:rPr>
        <w:t xml:space="preserve">2.2.11. 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социально-правовая защита прав и свобод несовершеннолетних граждан, проживающих на территории городского округа Верхний Тагил, в том числе детей сирот и детей, оставшихся без попечения родителей, и детей с ограниченными возможностями здоровья, отнесенных к ведению Казенного учреждения;</w:t>
      </w:r>
    </w:p>
    <w:p w:rsidR="00BB6344" w:rsidRPr="00BB6344" w:rsidRDefault="00BB6344" w:rsidP="00BB6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2.2.12. координация работы по осуществлению общеобразовательными учреждениями мероприятий по профилактике, предупреждению безнадзорности и правонарушений несовершеннолетних;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2.2.13. взаимодействие с предприятиями, организациями и учреждениями по вопросам развития образовательной системы городского округа Верхний Тагил;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2.2.14. осуществление учета детей, подлежащих обязательному обучению в образовательных учреждениях, реализующих образовательные программы основного общего образования;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2.2.15. размещение муниципального заказа для организации отдыха и оздоровления детей городского округа Верхний Тагил;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2.2.16.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организация работы штаба гражданской обороны, звеньев ГО и ЧС в муниципальной системе образования в соответствии с планами штаба ГО и ЧС городского округа Верхний Тагил;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2.2.17.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организация работы с областной территориальной психолого-медико-педагогической комиссией;</w:t>
      </w:r>
    </w:p>
    <w:p w:rsidR="00BB6344" w:rsidRPr="00BB6344" w:rsidRDefault="00BB6344" w:rsidP="00BB6344">
      <w:pPr>
        <w:tabs>
          <w:tab w:val="left" w:pos="138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2.2.18.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сбор, анализ и предоставление в пределах компетенции Казенного учреждения статистических данных в федеральные, региональные и местные органы власти в установленном действующим законодательством Российской Федерации;</w:t>
      </w:r>
    </w:p>
    <w:p w:rsidR="00BB6344" w:rsidRPr="00BB6344" w:rsidRDefault="00BB6344" w:rsidP="00BB6344">
      <w:pPr>
        <w:tabs>
          <w:tab w:val="left" w:pos="138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2.2.19. сбор, обработка и анализ информации о состоянии и уровне качества образования на территории городского округа;</w:t>
      </w:r>
    </w:p>
    <w:p w:rsidR="00BB6344" w:rsidRPr="00BB6344" w:rsidRDefault="00BB6344" w:rsidP="00BB6344">
      <w:pPr>
        <w:tabs>
          <w:tab w:val="left" w:pos="138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2.2.20. сбор, обобщение и представление в установленном действующем законодательством Российской Федерации порядке в пределах компетенции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Казенного учреждения иных необходимых сведений и документов по запросу уполномоченных органов, организаций, должностных лиц;</w:t>
      </w:r>
    </w:p>
    <w:p w:rsidR="00BB6344" w:rsidRPr="00BB6344" w:rsidRDefault="00BB6344" w:rsidP="00BB6344">
      <w:pPr>
        <w:tabs>
          <w:tab w:val="left" w:pos="138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2.2.21. информирование населения о соответствии условий осуществления образовательного процесса в образовательных учреждениях федеральным, региональным и местным требованиям;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2.2.22. информационно-технологическое и организационно-методическое обеспечение муниципальной системы оценки качества образования;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2.2.23. содействие проведению государственной (итоговой) аттестации выпускников муниципальных образовательных учреждений, реализующих основные общеобразовательные программы основного общего и среднего общего образования на территории городского округа в рамках своей компетенции;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2.2.24. заключение соглашений с организациями профессионального образования на подготовку и переподготовку педагогических и руководящих кадров;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2.2.25. участие в формировании резерва на замещение должностей руководителей образовательных учреждений;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2.2.26. консультирование в сфере лицензирования и аккредитации образовательных организаций;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2.2.27.  организация мероприятий для обучающихся городского округа (смотры, конкурсы, олимпиады);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2.2.28. организация и участие в брифингах, совещаниях, заседаниях, встречах с представителями муниципальных, государственных и общественных организаций;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2.2.29. подготовка и оформление проектов постановлений, распоряжений, решений, служебных записок, положений, планов в сфере своей компетенции;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2.2.30. прием граждан по личным вопросам, рассмотрение жалоб, обращений и предложений граждан;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2.2.31. организация работы с общественными организациями и средствами массовой информации по вопросам образования в рамках компетенции;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2.2.32. представляет Учредителю в установленном порядке особо отличившихся работников образования и Казенного учреждения к награждению, поощрение, представление Учредителю  в установленном порядке кандидатур на присвоение почетных званий, присуждение государственных и иных наград и премий работникам образования;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2.2.33. обеспечение информационного и методического сопровождения педагогического сообщества в ходе проведения акций различных уровней и направлений (в том числе педагогических чтений, годичных совещаний работников образования), организационно-содержательное обеспечение муниципального этапа годичных совещаний;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2.2.34. разработка ежегодного доклада о состоянии и развитии образования городского округа;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2.2.35. </w:t>
      </w:r>
      <w:r w:rsidRPr="00BB63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  <w:t xml:space="preserve">подготовка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 внесение на рассмотрение главы городского округа Верхний Тагил предложений по местным нормативам финансирования образования, формированию бюджета отрасли «Образование»;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 xml:space="preserve">2.3. Осуществление функций Казенного учреждения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как главного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распорядителя </w:t>
      </w:r>
      <w:r w:rsidR="00A54FE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и получатели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бюджетных средств: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2.3.1. получение от образовательных учреждений ежегодного отчета о поступлении и расходовании финансовых и материальных средств и проведение его анализа;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2.3.2. формирование бюджетной, статистической, аналитической и другой отчетности </w:t>
      </w:r>
      <w:r w:rsidR="00A54FE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главного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распорядителя</w:t>
      </w:r>
      <w:r w:rsidR="00A54FEE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и получателя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бюджетных средств;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2.3.3. согласование плана финансово-хозяйственной деятельности образовательных учреждений;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2.3.4. формирование, согласование муниципальных заданий образовательных учреждений, контроль за исполнением муниципального задания;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2.3.5. финансовое обеспечение муниципальных заданий в отношении образовательных учреждений;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2.3.6. осуществление планирования соответствующих расходов бюджета;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2.3.7. распределение бюджетных ассигнований, лимитов бюджетных обязательств по муниципальным образовательным учреждениям и получателям бюджетных средств и исполнение соответствующей части бюджета,</w:t>
      </w:r>
    </w:p>
    <w:p w:rsidR="00BB6344" w:rsidRPr="00BB6344" w:rsidRDefault="00BB6344" w:rsidP="00BB6344">
      <w:pPr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2.3.8. внесение предложений Учредителю по формированию и изменению бюджетной росписи.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numPr>
          <w:ilvl w:val="0"/>
          <w:numId w:val="3"/>
        </w:numPr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BB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ПРАВА И ОБЯЗАННОСТИ КАЗЕННОГО УЧРЕЖДЕНИЯ</w:t>
      </w:r>
    </w:p>
    <w:p w:rsidR="00BB6344" w:rsidRPr="00BB6344" w:rsidRDefault="00BB6344" w:rsidP="00A54FEE">
      <w:pPr>
        <w:numPr>
          <w:ilvl w:val="1"/>
          <w:numId w:val="3"/>
        </w:numPr>
        <w:tabs>
          <w:tab w:val="clear" w:pos="574"/>
          <w:tab w:val="num" w:pos="0"/>
        </w:tabs>
        <w:spacing w:after="0" w:line="240" w:lineRule="auto"/>
        <w:ind w:left="0"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Казенное учреждение осуществляет свою деятельность в пределах, установленных законодательством Российской Федерации, Свердловской области и настоящим Уставом. </w:t>
      </w:r>
    </w:p>
    <w:p w:rsidR="00BB6344" w:rsidRPr="00BB6344" w:rsidRDefault="00BB6344" w:rsidP="00A54FEE">
      <w:pPr>
        <w:numPr>
          <w:ilvl w:val="1"/>
          <w:numId w:val="3"/>
        </w:numPr>
        <w:tabs>
          <w:tab w:val="clear" w:pos="574"/>
          <w:tab w:val="num" w:pos="0"/>
        </w:tabs>
        <w:spacing w:after="0" w:line="240" w:lineRule="auto"/>
        <w:ind w:left="0"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Казенное учреждение строит свои отношения с другими юридическими лицами во всех сферах деятельности на основе договоров, соглашений, муниципальных контрактов. </w:t>
      </w:r>
    </w:p>
    <w:p w:rsidR="00BB6344" w:rsidRPr="00BB6344" w:rsidRDefault="00BB6344" w:rsidP="00A54FEE">
      <w:pPr>
        <w:numPr>
          <w:ilvl w:val="1"/>
          <w:numId w:val="3"/>
        </w:numPr>
        <w:tabs>
          <w:tab w:val="clear" w:pos="574"/>
          <w:tab w:val="num" w:pos="0"/>
        </w:tabs>
        <w:spacing w:after="0" w:line="240" w:lineRule="auto"/>
        <w:ind w:left="0"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Для достижения уставных целей Казенное учреждение имеет право:</w:t>
      </w:r>
    </w:p>
    <w:p w:rsidR="00BB6344" w:rsidRPr="00BB6344" w:rsidRDefault="00BB6344" w:rsidP="00BB634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заключать и оплачивать муниципальные контракты, иные договоры, подлежащие исполнению за счет бюджетных средств, в пределах доведенных Казенному учреждению лимитов бюджетных обязательств, если иное не установлено действующим законодательством, и с учетом принятых и неисполненных обязательств;</w:t>
      </w:r>
    </w:p>
    <w:p w:rsidR="00BB6344" w:rsidRPr="00BB6344" w:rsidRDefault="00BB6344" w:rsidP="00BB634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осуществлять в отношении закрепленного за ним имущества права владения, пользования и распоряжения в пределах, установленных законом, в соответствии с целями своей деятельности, заданиями Учредителя и назначением имущества;</w:t>
      </w:r>
    </w:p>
    <w:p w:rsidR="00BB6344" w:rsidRPr="00BB6344" w:rsidRDefault="00BB6344" w:rsidP="00BB634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осуществлять материально-техническое обеспечение и развитие объектов, находящихся в оперативном управлении;</w:t>
      </w:r>
    </w:p>
    <w:p w:rsidR="00BB6344" w:rsidRPr="00BB6344" w:rsidRDefault="00BB6344" w:rsidP="00BB634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открывать лицевые счета в администрации городского округа Верхний Тагил;</w:t>
      </w:r>
    </w:p>
    <w:p w:rsidR="00BB6344" w:rsidRPr="00BB6344" w:rsidRDefault="00BB6344" w:rsidP="00BB634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планировать свою деятельность по согласованию с Учредителем;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издавать в переделах своей компетенции приказы, инструкции и другие акты, обязательные для исполнения, как Казенным учреждением, так и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образовательными учреждениями городского округа Верхний Тагил, давать разъяснения по ним, а также локальные акты, регламентирующие деятельность Казенного учреждения;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самостоятельно осуществлять наем работников;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создавать временные научные (творческие) коллективы, экспертные и рабочие группы для решения вопросов развития образования городского округа;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Казенное учреждение  задач и функций;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вносить предложения по рациональному использованию сети муниципальных образовательных учреждений;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принимать участие в комиссиях, совещаниях и иных мероприятиях, проводимых администрацией городского округа;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разрабатывать программы, проекты нормативных актов в области образования и вносить их на рассмотрение администрации и Думы городского округа Верхний Тагил;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представлять в установленном порядке особо отличившихся работников образования и Казенного учреждения к награждению почетными званиями и наградами городского округа, к присвоению почетных званий и правительственных наград по согласованию с Учредителем; </w:t>
      </w:r>
    </w:p>
    <w:p w:rsidR="00BB6344" w:rsidRPr="00BB6344" w:rsidRDefault="00BB6344" w:rsidP="00BB6344">
      <w:pPr>
        <w:tabs>
          <w:tab w:val="num" w:pos="0"/>
          <w:tab w:val="left" w:pos="36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нести обязанности, быть истцом и ответчиком в суде общей юрисдикции, </w:t>
      </w:r>
      <w:proofErr w:type="gramStart"/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мировом  и</w:t>
      </w:r>
      <w:proofErr w:type="gramEnd"/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арбитражном суде;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разрабатывать проекты и вносить на утверждение в администрацию  городского округа Верхний Тагил Положения о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 оплате труда и о премировании работников Казенного учреждения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участвовать в межрегиональном и международном образовательном сотрудничестве;</w:t>
      </w:r>
    </w:p>
    <w:p w:rsidR="00BB6344" w:rsidRPr="00BB6344" w:rsidRDefault="00BB6344" w:rsidP="00BB6344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совершать в рамках действующего законодательства иные действия, соответствующие уставным целям деятельности Казенного учреждения.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Казенное учреждение самостоятельно принимает решение по всем вопросам, относящимся к порученной ему сфере деятельности, кроме вопросов, требующих согласия Учредителя. 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Казенное учреждение выполняет задания, установленные Учредителем в соответствии с предусмотренной настоящим уставом основной деятельности. </w:t>
      </w:r>
    </w:p>
    <w:p w:rsidR="00BB6344" w:rsidRPr="00BB6344" w:rsidRDefault="00BB6344" w:rsidP="00BB6344">
      <w:pPr>
        <w:numPr>
          <w:ilvl w:val="1"/>
          <w:numId w:val="3"/>
        </w:numPr>
        <w:tabs>
          <w:tab w:val="num" w:pos="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Казенное учреждение обязано: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планировать свою деятельность и определять перспективы развития Казенного учреждения по направлениям своей деятельности;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в полном объеме выполнять работы и исполнять функции, возложенные на него настоящим Уставом, обеспечивать выполнение приказов, распоряжений, указаний, поручений и других распорядительных документов Учредителя, а также планов организационных и иных мероприятий, утвержденных Учредителем;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- обеспечивать подведомственными образовательными учреждениями выполнение муниципального задания на оказание муниципальных услуг;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отчитываться перед Учредителем за состояние и использование муниципального имущества и денежных средств;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своевременно и в полном объеме выплату работникам Казенного учреждения заработной платы в соответствии с законодательством Российской Федерации;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работникам Казенного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средств в полном объеме;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в установленном действующим законодательством порядке исполнение судебных решений;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осуществлять бюджетный учет,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отчитываться о результатах деятельности в порядке и сроки, установленные Учредителем, в пределах, установленных законодательством Российской Федерации и Свердловской области;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выполнение муниципальных функций в целях обеспечения реализации предусмотренных законодательством Российской Федерации полномочий Учредителя;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своевременно представлять Учредителю необходимую документацию для утверждения бюджетной сметы и муниципального задания;</w:t>
      </w:r>
    </w:p>
    <w:p w:rsidR="00BB6344" w:rsidRPr="00BB6344" w:rsidRDefault="00BB6344" w:rsidP="00BB6344">
      <w:pPr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выполнение мероприятий по энергосбережению, гражданской обороне, противопожарной безопасности, комплексной безопасности и мобилизационной подготовке в соответствии с законодательством и правовыми актами Российской Федерации и Свердловской области;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составу, своевременную передачу их на государственное хранение при реорганизации или ликвидации Казенного учреждения;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в соответствии с установленным порядком ведение и хранение документации;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сохранность, эффективность и целевое использование имущества и средств, выделенных на содержание Казенного учреждения по сметам доходов и расходов;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- исполнять иные обязанности, предусмотренные действующим законодательством.</w:t>
      </w:r>
    </w:p>
    <w:p w:rsidR="00BB6344" w:rsidRPr="00BB6344" w:rsidRDefault="00BB6344" w:rsidP="00BB6344">
      <w:pPr>
        <w:numPr>
          <w:ilvl w:val="1"/>
          <w:numId w:val="3"/>
        </w:numPr>
        <w:tabs>
          <w:tab w:val="num" w:pos="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Казенное учреждение выступает муниципальным заказчиком в сфере закупок товаров, работ, услуг для обеспечения муниципальных нужд, в соответствии с действующим законодательством.</w:t>
      </w:r>
    </w:p>
    <w:p w:rsidR="00BB6344" w:rsidRPr="00BB6344" w:rsidRDefault="00BB6344" w:rsidP="00BB6344">
      <w:pPr>
        <w:numPr>
          <w:ilvl w:val="1"/>
          <w:numId w:val="3"/>
        </w:numPr>
        <w:tabs>
          <w:tab w:val="num" w:pos="0"/>
        </w:tabs>
        <w:spacing w:after="0" w:line="240" w:lineRule="auto"/>
        <w:ind w:right="-159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Казенное учреждение является получателем бюджетных средств.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numPr>
          <w:ilvl w:val="0"/>
          <w:numId w:val="3"/>
        </w:numPr>
        <w:spacing w:after="0" w:line="240" w:lineRule="auto"/>
        <w:ind w:right="-15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  <w:r w:rsidRPr="00BB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УПРАВЛЕНИЕ КАЗЕННЫМ УЧРЕЖДЕНИЕМ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4.1. Управление Казенным учреждением осуществляется директором (далее – руководителем) в соответствии с законодательством Российской Федерации и настоящим Уставом на принципах единоначалия.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4.2. Руководитель Казенного учреждения назначается на должность и освобождается от должности распоряжением Администрации городского округа Верхний Тагил.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Трудовой договор с руководителем Казенного учреждения  заключается администрацией городского округа Верхний Тагил.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4.3. Трудовой договор с руководителем Казенного учреждения может быть расторгнут в соответствии с трудовым законодательством Российской Федерации.</w:t>
      </w:r>
    </w:p>
    <w:p w:rsidR="00BB6344" w:rsidRPr="00BB6344" w:rsidRDefault="00BB6344" w:rsidP="00BB6344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4.4. Руководитель Казенного учреждения осуществляет руководство текущей деятельностью Казенного учреждения и имеет право: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без доверенности действовать от имени Казенного учреждения, и представлять его интересы во всех организациях, учреждениях независимо от их организационно-правовых форм, органах государственной власти, местного самоуправления, управлениях, судебных органов;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принимать обязательства от имени Казенного учреждения;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управлять имуществом Казенного учреждения в пределах, установленных законодательством Российской Федерации, настоящим Уставом и заключенным с ним трудовым договором;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совершать сделки, соответствующие целям деятельности Казенного учреждения, за исключением сделок, могущих повлечь отчуждение имущества;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выдавать доверенности, открывать счета в соответствии с законодательством Российской Федерации;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руководить деятельностью Казенного учреждения и подведомственных образовательных учреждений в пределах своих полномочий;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на основании законодательства Российской Федерации и настоящего Устава издавать приказы, правила, инструкции, положения по вопросам, входящим в компетенцию Казенного учреждения, обязательные для выполнения работниками Казенного учреждения;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утверждать штатное расписание</w:t>
      </w:r>
      <w:r w:rsidR="00A54FE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по согласованию с Учредителем</w:t>
      </w: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пределах ассигнований на оплату труда, предусмотренных в бюджетной смете Казенного учреждения, и предельной численности и структуры Казенного учреждения, установленной Учредителем;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- осуществлять прием на работу и увольнение работников Казенного учреждения, применять к ним меры поощрения и налагать меры дисциплинарного взыскания, утверждать должностные инструкции работников;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left="-11"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заключать договоры в пределах компетенции Казенного учреждения, выдавать доверенности;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открывать и закрывать расчетные и лицевые счета в отделениях казначейства, финансовых органах и в других кредитных организациях;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устанавливать должностные оклады работникам Казенного учреждения согласно штатному расписанию в пределах установленного фонда заработной платы, доплаты и надбавки к ним;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организовать  и участвовать в проведении совещаний, заседаний, собеседований, встреч и других мероприятий;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повышение квалификации и социальную защиту работников Казенного учреждения;</w:t>
      </w:r>
    </w:p>
    <w:p w:rsidR="00BB6344" w:rsidRPr="00BB6344" w:rsidRDefault="00BB6344" w:rsidP="00BB6344">
      <w:pPr>
        <w:tabs>
          <w:tab w:val="left" w:pos="0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принимать меры по обеспечению и защите интересов Казенного учреждения в суде, а также в иных государственных органах;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выносить на обсуждение администрации городского округа и Думы городского округа Верхний Тагил проекты муниципальных правовых актов, регламентирующих деятельность Казенного учреждения и образовательных учреждений.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4.5. Руководитель Казенного учреждения обязан:</w:t>
      </w:r>
    </w:p>
    <w:p w:rsidR="00BB6344" w:rsidRPr="00BB6344" w:rsidRDefault="001B5A2B" w:rsidP="00BB6344">
      <w:pPr>
        <w:tabs>
          <w:tab w:val="left" w:pos="284"/>
        </w:tabs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BB6344"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обеспечивать выполнение приказов, распоряжений и иных распорядительных документов Учредителя;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обеспечивать соблюдение бюджетного законодательства Российской Федерации.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4.6. Руководитель Казенного учреждения в порядке, установленном законодательством Российской Федерации, несет ответственность за:</w:t>
      </w:r>
    </w:p>
    <w:p w:rsidR="00BB6344" w:rsidRPr="00BB6344" w:rsidRDefault="001B5A2B" w:rsidP="001B5A2B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</w:t>
      </w:r>
      <w:r w:rsidR="00BB6344"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невыполнение возложенных на него обязанностей;</w:t>
      </w:r>
    </w:p>
    <w:p w:rsidR="00BB6344" w:rsidRPr="00BB6344" w:rsidRDefault="001B5A2B" w:rsidP="001B5A2B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</w:t>
      </w:r>
      <w:r w:rsidR="00BB6344"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неисполнение распоряжений и поручений вышестоящего руководства;</w:t>
      </w:r>
    </w:p>
    <w:p w:rsidR="00BB6344" w:rsidRPr="00BB6344" w:rsidRDefault="001B5A2B" w:rsidP="001B5A2B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- </w:t>
      </w:r>
      <w:r w:rsidR="00BB6344"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нецелевое использование средств  бюджета;</w:t>
      </w:r>
    </w:p>
    <w:p w:rsidR="00BB6344" w:rsidRPr="00BB6344" w:rsidRDefault="00BB6344" w:rsidP="001B5A2B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за искажение отчетности;</w:t>
      </w:r>
    </w:p>
    <w:p w:rsidR="00BB6344" w:rsidRPr="00BB6344" w:rsidRDefault="00BB6344" w:rsidP="001B5A2B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сохранность денежных средств и имущества, находящегося в оперативном управлении Казенного учреждения, и его использование не по назначению;</w:t>
      </w:r>
    </w:p>
    <w:p w:rsidR="00BB6344" w:rsidRPr="00BB6344" w:rsidRDefault="001B5A2B" w:rsidP="001B5A2B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</w:t>
      </w:r>
      <w:r w:rsidR="00BB6344"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непредставление и (или) представление недостоверных и (или) неполных сведений об имуществе, находящемся в оперативном управлении Казенного учреждения.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4.7. Руководитель Казенного учреждения несет полную материальную ответственность за прямой действительный  ущерб, причиненный Казенному учреждению, в том числе в случаях неправомерного использования имущества, при списании или ином отчуждении имущества, не соответствующих законодательству.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4.8. В случаях, предусмотренных законодательством, руководитель Казенного учреждения возмещает учреждению убытки, причиненные его виновными действиями (бездействиями).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4.9. Руководитель Казенного учреждения в своей деятельности подчиняется главе городского округа Верхний Тагил и заместителю главы администрации по социальным вопросам.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4.10. Работники Казенного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BB6344" w:rsidRPr="00BB6344" w:rsidRDefault="00BB6344" w:rsidP="00BB6344">
      <w:pPr>
        <w:tabs>
          <w:tab w:val="left" w:pos="284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spacing w:after="0" w:line="240" w:lineRule="auto"/>
        <w:ind w:right="-1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BB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5. ИМУЩЕСТВО И ФИНАНСОВОЕ ОБЕСПЕЧЕНИЕ КАЗЕННОГО УЧРЕЖДЕНИЯ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5.1. В соответствии с законодательством Российской Федерации, а также целями и задачами, установленными настоящим Уставом, Казенное учреждение реализует право оперативного управления в отношении закрепленного за ним имущества.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5.2. Имущество Казенного учреждения является муниципальным имуществом,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Земельный участок, необходимый для выполнения Казенным учреждением своих уставных целей, предоставляется ему на праве постоянного (бессрочного) пользования.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5.3. Казенное учреждение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5.4. При осуществлении права оперативного управления имуществом Казенное учреждение обязано: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эффективно использовать имущество;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обеспечивать сохранность и использование имущества строго по целевому назначению;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осуществлять капитальный и текущий ремонт имущества в пределах утвержденной бюджетной сметы;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- представлять имущество к учету в реестре муниципальной собственности муниципального образования городской округ Верхний Тагил в установленном порядке.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5.5. Имущество Казенного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5.6. Казенное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Казенным учреждением самостоятельно, в том числе отдавать в залог, передавать во временное пользование и т.д.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Не допускается совершать сделки, возможными последствиями которых является отчуждение или обременение имущества, закрепленного за Казенным учреждением на праве оперативного управления или имущества, приобретенного Казенным учреждением самостоятельно.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5.7. Контроль за сохранностью и эффективным использованием Казенным учреждением муниципального имущества, закрепленного за ним на праве оперативного управления, осуществляет собственник имущества.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5.8. Финансовое обеспечение Казенного учреждения осуществляется за счет средств местного бюджета и на основании бюджетной сметы.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5.9. Казенное учреждение осуществляет операции по расходованию бюджетных средств в соответствии с бюджетной сметой.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Бюджетная смета Казенного учреждения составляется, утверждается и ведется в порядке, определенном постановлением администрации городского округа Верхний Тагил, в соответствии с общими требованиями, установленными Бюджетным кодексом Российской Федерации.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5.10. Казенное учреждение осуществляет операции с бюджетными средствами через лицевые счета, открытые ему в администрации городского округа Верхний Тагил, в соответствии с положениями бюджетного законодательства Российской Федерации.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5.11. Оплата Казенным учреждением муниципальных контрактов, иных договоров, подлежащих исполнению за счет бюджетных средств, </w:t>
      </w:r>
      <w:proofErr w:type="gramStart"/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производятся  в</w:t>
      </w:r>
      <w:proofErr w:type="gramEnd"/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Нарушение Казенным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5.12. Казенное учреждение обеспечивает исполнение своих обязательств в пределах доведенных до него лимитов бюджетных обязательств.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 случае их недостаточности субсидиарную ответственность по обязательствам Казенного учреждения несет муниципальное образования городской округ Верхний Тагил в порядке, установленном законодательством Российской Федерации.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5.13. Казенное учреждение самостоятельно выступает в суде в качестве ответчика по своим денежным обязательствам.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5.14. Запрещается нецелевое использование денежных средств Казенным учреждением, в том числе размещение их на депозитных счетах кредитных учреждений и приобретение ценных бумаг.</w:t>
      </w:r>
    </w:p>
    <w:p w:rsidR="00BB6344" w:rsidRPr="00BB6344" w:rsidRDefault="00BB6344" w:rsidP="00BB6344">
      <w:pPr>
        <w:tabs>
          <w:tab w:val="left" w:pos="360"/>
        </w:tabs>
        <w:spacing w:after="0" w:line="240" w:lineRule="auto"/>
        <w:ind w:right="-15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5.15. Казенное учреждение не имеет права получать кредиты (займы) у кредитных организаций, других юридических и физических лиц.</w:t>
      </w:r>
    </w:p>
    <w:p w:rsidR="00BB6344" w:rsidRPr="00BB6344" w:rsidRDefault="00BB6344" w:rsidP="00BB634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BB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6. РЕОРГАНИЗАЦИЯ, ИЗМЕНЕНИЕ ТИПА И ЛИКВИДАЦИЯ КАЗЕННОГО УЧРЕЖДЕНИЯ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6.1. Решение о ликвидации или реорганизации Казенного учреждения принимается Учредителем и осуществляется в соответствии с действующим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законодательством Российской Федерации и муниципальными правовыми актами.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6.2. В случаях, установленных законом, реорганизация Казенного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6.3. Реорганизация влечет за собой переход прав и обязанностей Казенного учреждения к его правопреемнику в соответствии с действующим законодательством Российской Федерации.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6.4. Казенное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При реорганизации Казенного учреждения в форме присоединения к нему другого юридического лица Казенное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6.5. Изменение типа Казенного учреждения не является его реорганизацией. 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Изменение типа Казенного учреждения в целях создания бюджетного или автономного учреждения осуществляется в соответствии с действующим законодательством и муниципальными правовыми актами. 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6.6. Казенное учреждение может быть ликвидировано в порядке, установленном законодательством Российской Федерации.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6.7. Ликвидация Казенного учреждения влечет его прекращение без перехода прав и обязанностей в порядке правопреемства к другим лицам.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 момента назначения ликвидационной комиссии к ней переходят полномочия по управлению делами Казенного учреждения. Ликвидационная комиссия от имени ликвидируемого Казенного учреждения выступает в суде.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Ликвидационная комиссия составляет ликвидационные балансы и представляет их Учредителю для утверждения и осуществляет иные действия по ликвидации Казенного учреждения в соответствии с законодательством.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6.8. Оставшееся после удовлетворения требований кредиторов имущество ликвидируемого Казенного учреждения передается Учредителю.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6.9. Ликвидация Казенного учреждения считается завершенной, а Казенное учреждение - прекратившим существование, после внесения записи об этом в Единый государственный реестр юридических лиц.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6.10. При ликвидации и реорганизации Казенного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B6344" w:rsidRPr="00BB6344" w:rsidRDefault="00BB6344" w:rsidP="00BB6344">
      <w:pPr>
        <w:tabs>
          <w:tab w:val="left" w:pos="360"/>
          <w:tab w:val="left" w:pos="2535"/>
        </w:tabs>
        <w:spacing w:after="0" w:line="240" w:lineRule="auto"/>
        <w:ind w:right="-1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6.11. При прекращении деятельности Казенного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 хранение в архив Кировградского городского округа. 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lastRenderedPageBreak/>
        <w:t>Передача и упорядочение документов осуществляются силами и за счет средств Казенного учреждения в соответствии с требованиями архивных органов.</w:t>
      </w:r>
      <w:r w:rsidRPr="00BB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ab/>
      </w:r>
    </w:p>
    <w:p w:rsidR="00BB6344" w:rsidRPr="00BB6344" w:rsidRDefault="00BB6344" w:rsidP="00BB6344">
      <w:pPr>
        <w:spacing w:after="0" w:line="240" w:lineRule="auto"/>
        <w:ind w:right="-15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B634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7. РЕГЛАМЕНТАЦИЯ ДЕЯТЕЛЬНОСТИ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7.1. Деятельность Казенного учреждения регламентируется следующими видами локальных актов: 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штатным расписанием Казенного учреждения;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должностными инструкциями работников Казенного учреждения;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приказами руководителя Казенного учреждения;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правилами внутреннего трудового распорядка;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положением о стимулировании работников Казенного учреждения;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положением об оплате труда работников Казенного учреждения;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трудовыми договорами между руководителем Казенного учреждения и работниками;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инструкциями по охране труда и пожарной безопасности.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7.2. Деятельность Казенного учреждения может регламентироваться иными локальными актами, не перечисленными в п. 8.1. настоящего Устава, которые вносятся в п. 8.1. Устава в качестве дополнений.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7.3. Локальные акты Казенного учреждения не могут противоречить действующему законодательству РФ и  настоящему Уставу.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Локальные нормативные акты, утвержденные органами самоуправления, утверждаются и (или) вводятся в действие приказом руководителя Казенного учреждения.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B6344" w:rsidRPr="00BB6344" w:rsidRDefault="00BB6344" w:rsidP="00BB6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BB634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8. ЗАКЛЮЧИТЕЛЬНЫЕ ПОЛОЖЕНИЯ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8.1. Изменения и дополнения в Устав разрабатываются, рассматриваются и принимаются на Общем собрании трудового коллектива Казенного учреждения и направляются Учредителю с протоколом Общего собрания трудового коллектива для принятия решения об их утверждении.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BB634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8.2. Изменения и дополнения в Устав вступают в силу после регистрации их в установленном законом порядке.</w:t>
      </w:r>
    </w:p>
    <w:p w:rsidR="00BB6344" w:rsidRPr="00BB6344" w:rsidRDefault="00BB6344" w:rsidP="00BB6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B6344" w:rsidRPr="00564245" w:rsidRDefault="00BB6344" w:rsidP="00564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6344" w:rsidRPr="00564245" w:rsidSect="00346F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968851A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6CA033E"/>
    <w:multiLevelType w:val="hybridMultilevel"/>
    <w:tmpl w:val="3CCCEDD0"/>
    <w:lvl w:ilvl="0" w:tplc="739A799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425707F"/>
    <w:multiLevelType w:val="multilevel"/>
    <w:tmpl w:val="6C86CFA4"/>
    <w:lvl w:ilvl="0">
      <w:start w:val="1"/>
      <w:numFmt w:val="decimal"/>
      <w:lvlText w:val="%1."/>
      <w:lvlJc w:val="left"/>
      <w:pPr>
        <w:ind w:left="1470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CB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5512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B5A2B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D1AC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67AD"/>
    <w:rsid w:val="00417D23"/>
    <w:rsid w:val="004215C1"/>
    <w:rsid w:val="00423E8A"/>
    <w:rsid w:val="00430138"/>
    <w:rsid w:val="0043382C"/>
    <w:rsid w:val="00442020"/>
    <w:rsid w:val="004453ED"/>
    <w:rsid w:val="0045369B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3E55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424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025C8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76F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8F5256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54FE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BA7"/>
    <w:rsid w:val="00B37DE3"/>
    <w:rsid w:val="00B47D53"/>
    <w:rsid w:val="00B53687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B6344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2A1"/>
    <w:rsid w:val="00CB590C"/>
    <w:rsid w:val="00CC05AD"/>
    <w:rsid w:val="00CD1516"/>
    <w:rsid w:val="00CE2071"/>
    <w:rsid w:val="00CE588B"/>
    <w:rsid w:val="00CF1EF6"/>
    <w:rsid w:val="00CF61D3"/>
    <w:rsid w:val="00D026B5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8456D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81B"/>
    <w:rsid w:val="00E00D5B"/>
    <w:rsid w:val="00E042D9"/>
    <w:rsid w:val="00E05FCC"/>
    <w:rsid w:val="00E07B65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C1FCB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F0432-6E7A-4311-8317-50559F3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4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13E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25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655C-1350-4178-B5AD-75CE49C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3</cp:revision>
  <cp:lastPrinted>2014-11-25T05:28:00Z</cp:lastPrinted>
  <dcterms:created xsi:type="dcterms:W3CDTF">2014-11-28T05:36:00Z</dcterms:created>
  <dcterms:modified xsi:type="dcterms:W3CDTF">2014-11-28T04:39:00Z</dcterms:modified>
</cp:coreProperties>
</file>