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635" w:rsidRDefault="00B33635" w:rsidP="00DE2963">
      <w:pPr>
        <w:pStyle w:val="a5"/>
        <w:ind w:left="993" w:right="42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3635" w:rsidRDefault="00B33635" w:rsidP="00DE2963">
      <w:pPr>
        <w:pStyle w:val="a5"/>
        <w:ind w:left="993" w:right="42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3635" w:rsidRPr="00B33635" w:rsidRDefault="00B33635" w:rsidP="00DE2963">
      <w:pPr>
        <w:pStyle w:val="a5"/>
        <w:ind w:left="993" w:right="42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3635">
        <w:rPr>
          <w:rFonts w:ascii="Times New Roman" w:hAnsi="Times New Roman" w:cs="Times New Roman"/>
          <w:b/>
          <w:sz w:val="28"/>
          <w:szCs w:val="28"/>
        </w:rPr>
        <w:t>Профилактика ОРВИ, гриппа, пневмонии, новой коронавирусной инфекции</w:t>
      </w:r>
    </w:p>
    <w:p w:rsidR="00B33635" w:rsidRDefault="00B33635" w:rsidP="00DE2963">
      <w:pPr>
        <w:pStyle w:val="a5"/>
        <w:ind w:left="993" w:right="42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3635" w:rsidRDefault="00D54A09" w:rsidP="00DE2963">
      <w:pPr>
        <w:pStyle w:val="a5"/>
        <w:ind w:left="993" w:right="4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3635">
        <w:rPr>
          <w:rFonts w:ascii="Times New Roman" w:hAnsi="Times New Roman" w:cs="Times New Roman"/>
          <w:sz w:val="28"/>
          <w:szCs w:val="28"/>
        </w:rPr>
        <w:t xml:space="preserve">В Свердловской области с 01.09.2020 стартует прививочная кампания против гриппа </w:t>
      </w:r>
      <w:r w:rsidR="00B33635">
        <w:rPr>
          <w:rFonts w:ascii="Times New Roman" w:hAnsi="Times New Roman" w:cs="Times New Roman"/>
          <w:sz w:val="28"/>
          <w:szCs w:val="28"/>
        </w:rPr>
        <w:t>–</w:t>
      </w:r>
      <w:r w:rsidRPr="00B33635">
        <w:rPr>
          <w:rFonts w:ascii="Times New Roman" w:hAnsi="Times New Roman" w:cs="Times New Roman"/>
          <w:sz w:val="28"/>
          <w:szCs w:val="28"/>
        </w:rPr>
        <w:t xml:space="preserve"> ежегодное</w:t>
      </w:r>
      <w:r w:rsidR="00B33635">
        <w:rPr>
          <w:rFonts w:ascii="Times New Roman" w:hAnsi="Times New Roman" w:cs="Times New Roman"/>
          <w:sz w:val="28"/>
          <w:szCs w:val="28"/>
        </w:rPr>
        <w:t xml:space="preserve"> </w:t>
      </w:r>
      <w:r w:rsidRPr="00B33635">
        <w:rPr>
          <w:rFonts w:ascii="Times New Roman" w:hAnsi="Times New Roman" w:cs="Times New Roman"/>
          <w:sz w:val="28"/>
          <w:szCs w:val="28"/>
        </w:rPr>
        <w:t xml:space="preserve">масштабное профилактическое мероприятие, позволяющее предупреждать эпидемическое распространение ОРВИ и гриппа, тяжелые случаи заболевания и летальные исходы от гриппа. </w:t>
      </w:r>
    </w:p>
    <w:p w:rsidR="00CF6AD1" w:rsidRPr="00B33635" w:rsidRDefault="00D54A09" w:rsidP="00DE2963">
      <w:pPr>
        <w:pStyle w:val="a5"/>
        <w:ind w:left="993" w:right="4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3635">
        <w:rPr>
          <w:rFonts w:ascii="Times New Roman" w:hAnsi="Times New Roman" w:cs="Times New Roman"/>
          <w:sz w:val="28"/>
          <w:szCs w:val="28"/>
        </w:rPr>
        <w:t>Осенью 2019 года в Свердловской области было привито против гриппа 54% жителей. Благодаря проведенному комплексу санитарно-противоэпидемических мероприятий удалось избежать широкомасштабной эпидемии гриппа. Оценка эпидемиологической эффективности вакцинации в Свердловской области показала, что заболеваемость гриппом среди привитых детей была в 8,9 раза ниже, чем среди не привитых. Привитые взрослые болели в 12,6 раз реже, чем не привитые.</w:t>
      </w:r>
    </w:p>
    <w:p w:rsidR="00CF6AD1" w:rsidRPr="00B33635" w:rsidRDefault="00D54A09" w:rsidP="00DE2963">
      <w:pPr>
        <w:pStyle w:val="a5"/>
        <w:ind w:left="993" w:right="4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3635">
        <w:rPr>
          <w:rFonts w:ascii="Times New Roman" w:hAnsi="Times New Roman" w:cs="Times New Roman"/>
          <w:sz w:val="28"/>
          <w:szCs w:val="28"/>
        </w:rPr>
        <w:t>В соответствие с прогнозом Всемирной организации здравоохранения в Северном полушарии в сезон 2020</w:t>
      </w:r>
      <w:r w:rsidR="00B33635">
        <w:rPr>
          <w:rFonts w:ascii="Times New Roman" w:hAnsi="Times New Roman" w:cs="Times New Roman"/>
          <w:sz w:val="28"/>
          <w:szCs w:val="28"/>
        </w:rPr>
        <w:t>-</w:t>
      </w:r>
      <w:r w:rsidRPr="00B33635">
        <w:rPr>
          <w:rFonts w:ascii="Times New Roman" w:hAnsi="Times New Roman" w:cs="Times New Roman"/>
          <w:sz w:val="28"/>
          <w:szCs w:val="28"/>
        </w:rPr>
        <w:t xml:space="preserve">2021 </w:t>
      </w:r>
      <w:r w:rsidR="00B33635">
        <w:rPr>
          <w:rFonts w:ascii="Times New Roman" w:hAnsi="Times New Roman" w:cs="Times New Roman"/>
          <w:sz w:val="28"/>
          <w:szCs w:val="28"/>
        </w:rPr>
        <w:t xml:space="preserve">годов </w:t>
      </w:r>
      <w:r w:rsidRPr="00B33635">
        <w:rPr>
          <w:rFonts w:ascii="Times New Roman" w:hAnsi="Times New Roman" w:cs="Times New Roman"/>
          <w:sz w:val="28"/>
          <w:szCs w:val="28"/>
        </w:rPr>
        <w:t xml:space="preserve">актуальными будут штаммы вируса гриппа ранее активно себя не проявлявшие: </w:t>
      </w:r>
      <w:r w:rsidRPr="00B33635">
        <w:rPr>
          <w:rFonts w:ascii="Times New Roman" w:hAnsi="Times New Roman" w:cs="Times New Roman"/>
          <w:sz w:val="28"/>
          <w:szCs w:val="28"/>
          <w:lang w:val="en-US" w:eastAsia="en-US" w:bidi="en-US"/>
        </w:rPr>
        <w:t>A</w:t>
      </w:r>
      <w:r w:rsidRPr="00B33635">
        <w:rPr>
          <w:rFonts w:ascii="Times New Roman" w:hAnsi="Times New Roman" w:cs="Times New Roman"/>
          <w:sz w:val="28"/>
          <w:szCs w:val="28"/>
          <w:lang w:eastAsia="en-US" w:bidi="en-US"/>
        </w:rPr>
        <w:t>/</w:t>
      </w:r>
      <w:r w:rsidRPr="00B33635">
        <w:rPr>
          <w:rFonts w:ascii="Times New Roman" w:hAnsi="Times New Roman" w:cs="Times New Roman"/>
          <w:sz w:val="28"/>
          <w:szCs w:val="28"/>
          <w:lang w:val="en-US" w:eastAsia="en-US" w:bidi="en-US"/>
        </w:rPr>
        <w:t>Guangdong</w:t>
      </w:r>
      <w:r w:rsidRPr="00B33635">
        <w:rPr>
          <w:rFonts w:ascii="Times New Roman" w:hAnsi="Times New Roman" w:cs="Times New Roman"/>
          <w:sz w:val="28"/>
          <w:szCs w:val="28"/>
          <w:lang w:eastAsia="en-US" w:bidi="en-US"/>
        </w:rPr>
        <w:t>-</w:t>
      </w:r>
      <w:r w:rsidRPr="00B33635">
        <w:rPr>
          <w:rFonts w:ascii="Times New Roman" w:hAnsi="Times New Roman" w:cs="Times New Roman"/>
          <w:sz w:val="28"/>
          <w:szCs w:val="28"/>
          <w:lang w:val="en-US" w:eastAsia="en-US" w:bidi="en-US"/>
        </w:rPr>
        <w:t>Maonan</w:t>
      </w:r>
      <w:r w:rsidRPr="00B33635">
        <w:rPr>
          <w:rFonts w:ascii="Times New Roman" w:hAnsi="Times New Roman" w:cs="Times New Roman"/>
          <w:sz w:val="28"/>
          <w:szCs w:val="28"/>
          <w:lang w:eastAsia="en-US" w:bidi="en-US"/>
        </w:rPr>
        <w:t>/</w:t>
      </w:r>
      <w:r w:rsidRPr="00B33635">
        <w:rPr>
          <w:rFonts w:ascii="Times New Roman" w:hAnsi="Times New Roman" w:cs="Times New Roman"/>
          <w:sz w:val="28"/>
          <w:szCs w:val="28"/>
          <w:lang w:val="en-US" w:eastAsia="en-US" w:bidi="en-US"/>
        </w:rPr>
        <w:t>SWLl</w:t>
      </w:r>
      <w:r w:rsidRPr="00B33635">
        <w:rPr>
          <w:rFonts w:ascii="Times New Roman" w:hAnsi="Times New Roman" w:cs="Times New Roman"/>
          <w:sz w:val="28"/>
          <w:szCs w:val="28"/>
        </w:rPr>
        <w:t>536/201</w:t>
      </w:r>
      <w:r w:rsidRPr="00B33635">
        <w:rPr>
          <w:rFonts w:ascii="Times New Roman" w:hAnsi="Times New Roman" w:cs="Times New Roman"/>
          <w:sz w:val="28"/>
          <w:szCs w:val="28"/>
          <w:lang w:eastAsia="en-US" w:bidi="en-US"/>
        </w:rPr>
        <w:t>9(</w:t>
      </w:r>
      <w:r w:rsidRPr="00B33635">
        <w:rPr>
          <w:rFonts w:ascii="Times New Roman" w:hAnsi="Times New Roman" w:cs="Times New Roman"/>
          <w:sz w:val="28"/>
          <w:szCs w:val="28"/>
          <w:lang w:val="en-US" w:eastAsia="en-US" w:bidi="en-US"/>
        </w:rPr>
        <w:t>HlNl</w:t>
      </w:r>
      <w:r w:rsidRPr="00B33635">
        <w:rPr>
          <w:rFonts w:ascii="Times New Roman" w:hAnsi="Times New Roman" w:cs="Times New Roman"/>
          <w:sz w:val="28"/>
          <w:szCs w:val="28"/>
          <w:lang w:eastAsia="en-US" w:bidi="en-US"/>
        </w:rPr>
        <w:t>)</w:t>
      </w:r>
      <w:r w:rsidRPr="00B33635">
        <w:rPr>
          <w:rFonts w:ascii="Times New Roman" w:hAnsi="Times New Roman" w:cs="Times New Roman"/>
          <w:sz w:val="28"/>
          <w:szCs w:val="28"/>
          <w:lang w:val="en-US" w:eastAsia="en-US" w:bidi="en-US"/>
        </w:rPr>
        <w:t>pdm</w:t>
      </w:r>
      <w:r w:rsidRPr="00B33635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09; </w:t>
      </w:r>
      <w:r w:rsidRPr="00B33635">
        <w:rPr>
          <w:rFonts w:ascii="Times New Roman" w:hAnsi="Times New Roman" w:cs="Times New Roman"/>
          <w:sz w:val="28"/>
          <w:szCs w:val="28"/>
        </w:rPr>
        <w:t xml:space="preserve">вирус, подобный </w:t>
      </w:r>
      <w:r w:rsidRPr="00B33635">
        <w:rPr>
          <w:rFonts w:ascii="Times New Roman" w:hAnsi="Times New Roman" w:cs="Times New Roman"/>
          <w:sz w:val="28"/>
          <w:szCs w:val="28"/>
          <w:lang w:val="en-US" w:eastAsia="en-US" w:bidi="en-US"/>
        </w:rPr>
        <w:t>A</w:t>
      </w:r>
      <w:r w:rsidRPr="00B33635">
        <w:rPr>
          <w:rFonts w:ascii="Times New Roman" w:hAnsi="Times New Roman" w:cs="Times New Roman"/>
          <w:sz w:val="28"/>
          <w:szCs w:val="28"/>
          <w:lang w:eastAsia="en-US" w:bidi="en-US"/>
        </w:rPr>
        <w:t>/</w:t>
      </w:r>
      <w:r w:rsidRPr="00B33635">
        <w:rPr>
          <w:rFonts w:ascii="Times New Roman" w:hAnsi="Times New Roman" w:cs="Times New Roman"/>
          <w:sz w:val="28"/>
          <w:szCs w:val="28"/>
          <w:lang w:val="en-US" w:eastAsia="en-US" w:bidi="en-US"/>
        </w:rPr>
        <w:t>Hong</w:t>
      </w:r>
      <w:r w:rsidRPr="00B33635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B33635">
        <w:rPr>
          <w:rFonts w:ascii="Times New Roman" w:hAnsi="Times New Roman" w:cs="Times New Roman"/>
          <w:sz w:val="28"/>
          <w:szCs w:val="28"/>
          <w:lang w:val="en-US" w:eastAsia="en-US" w:bidi="en-US"/>
        </w:rPr>
        <w:t>Kong</w:t>
      </w:r>
      <w:r w:rsidRPr="00B33635">
        <w:rPr>
          <w:rFonts w:ascii="Times New Roman" w:hAnsi="Times New Roman" w:cs="Times New Roman"/>
          <w:sz w:val="28"/>
          <w:szCs w:val="28"/>
          <w:lang w:eastAsia="en-US" w:bidi="en-US"/>
        </w:rPr>
        <w:t>/267</w:t>
      </w:r>
      <w:r w:rsidRPr="00B33635">
        <w:rPr>
          <w:rFonts w:ascii="Times New Roman" w:hAnsi="Times New Roman" w:cs="Times New Roman"/>
          <w:sz w:val="28"/>
          <w:szCs w:val="28"/>
        </w:rPr>
        <w:t xml:space="preserve">1/2019 </w:t>
      </w:r>
      <w:r w:rsidRPr="00B33635">
        <w:rPr>
          <w:rFonts w:ascii="Times New Roman" w:hAnsi="Times New Roman" w:cs="Times New Roman"/>
          <w:sz w:val="28"/>
          <w:szCs w:val="28"/>
          <w:lang w:eastAsia="en-US" w:bidi="en-US"/>
        </w:rPr>
        <w:t>(</w:t>
      </w:r>
      <w:r w:rsidRPr="00B33635">
        <w:rPr>
          <w:rFonts w:ascii="Times New Roman" w:hAnsi="Times New Roman" w:cs="Times New Roman"/>
          <w:sz w:val="28"/>
          <w:szCs w:val="28"/>
          <w:lang w:val="en-US" w:eastAsia="en-US" w:bidi="en-US"/>
        </w:rPr>
        <w:t>H</w:t>
      </w:r>
      <w:r w:rsidRPr="00B33635">
        <w:rPr>
          <w:rFonts w:ascii="Times New Roman" w:hAnsi="Times New Roman" w:cs="Times New Roman"/>
          <w:sz w:val="28"/>
          <w:szCs w:val="28"/>
          <w:lang w:eastAsia="en-US" w:bidi="en-US"/>
        </w:rPr>
        <w:t>3</w:t>
      </w:r>
      <w:r w:rsidRPr="00B33635">
        <w:rPr>
          <w:rFonts w:ascii="Times New Roman" w:hAnsi="Times New Roman" w:cs="Times New Roman"/>
          <w:sz w:val="28"/>
          <w:szCs w:val="28"/>
          <w:lang w:val="en-US" w:eastAsia="en-US" w:bidi="en-US"/>
        </w:rPr>
        <w:t>N</w:t>
      </w:r>
      <w:r w:rsidRPr="00B33635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2); </w:t>
      </w:r>
      <w:r w:rsidRPr="00B33635">
        <w:rPr>
          <w:rFonts w:ascii="Times New Roman" w:hAnsi="Times New Roman" w:cs="Times New Roman"/>
          <w:sz w:val="28"/>
          <w:szCs w:val="28"/>
        </w:rPr>
        <w:t xml:space="preserve">вирус, подобный </w:t>
      </w:r>
      <w:r w:rsidRPr="00B33635">
        <w:rPr>
          <w:rFonts w:ascii="Times New Roman" w:hAnsi="Times New Roman" w:cs="Times New Roman"/>
          <w:sz w:val="28"/>
          <w:szCs w:val="28"/>
          <w:lang w:val="en-US" w:eastAsia="en-US" w:bidi="en-US"/>
        </w:rPr>
        <w:t>B</w:t>
      </w:r>
      <w:r w:rsidRPr="00B33635">
        <w:rPr>
          <w:rFonts w:ascii="Times New Roman" w:hAnsi="Times New Roman" w:cs="Times New Roman"/>
          <w:sz w:val="28"/>
          <w:szCs w:val="28"/>
          <w:lang w:eastAsia="en-US" w:bidi="en-US"/>
        </w:rPr>
        <w:t>/</w:t>
      </w:r>
      <w:r w:rsidRPr="00B33635">
        <w:rPr>
          <w:rFonts w:ascii="Times New Roman" w:hAnsi="Times New Roman" w:cs="Times New Roman"/>
          <w:sz w:val="28"/>
          <w:szCs w:val="28"/>
          <w:lang w:val="en-US" w:eastAsia="en-US" w:bidi="en-US"/>
        </w:rPr>
        <w:t>Washington</w:t>
      </w:r>
      <w:r w:rsidRPr="00B33635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/02/2019 </w:t>
      </w:r>
      <w:r w:rsidRPr="00B33635">
        <w:rPr>
          <w:rFonts w:ascii="Times New Roman" w:hAnsi="Times New Roman" w:cs="Times New Roman"/>
          <w:sz w:val="28"/>
          <w:szCs w:val="28"/>
        </w:rPr>
        <w:t>(В</w:t>
      </w:r>
      <w:r w:rsidRPr="00B33635">
        <w:rPr>
          <w:rFonts w:ascii="Times New Roman" w:hAnsi="Times New Roman" w:cs="Times New Roman"/>
          <w:sz w:val="28"/>
          <w:szCs w:val="28"/>
          <w:lang w:eastAsia="en-US" w:bidi="en-US"/>
        </w:rPr>
        <w:t>/</w:t>
      </w:r>
      <w:r w:rsidRPr="00B33635">
        <w:rPr>
          <w:rFonts w:ascii="Times New Roman" w:hAnsi="Times New Roman" w:cs="Times New Roman"/>
          <w:sz w:val="28"/>
          <w:szCs w:val="28"/>
          <w:lang w:val="en-US" w:eastAsia="en-US" w:bidi="en-US"/>
        </w:rPr>
        <w:t>Victoria</w:t>
      </w:r>
      <w:r w:rsidRPr="00B33635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B33635">
        <w:rPr>
          <w:rFonts w:ascii="Times New Roman" w:hAnsi="Times New Roman" w:cs="Times New Roman"/>
          <w:sz w:val="28"/>
          <w:szCs w:val="28"/>
          <w:lang w:val="en-US" w:eastAsia="en-US" w:bidi="en-US"/>
        </w:rPr>
        <w:t>lineage</w:t>
      </w:r>
      <w:r w:rsidRPr="00B33635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), </w:t>
      </w:r>
      <w:r w:rsidRPr="00B33635">
        <w:rPr>
          <w:rFonts w:ascii="Times New Roman" w:hAnsi="Times New Roman" w:cs="Times New Roman"/>
          <w:sz w:val="28"/>
          <w:szCs w:val="28"/>
        </w:rPr>
        <w:t xml:space="preserve">и вирус, подобный </w:t>
      </w:r>
      <w:r w:rsidRPr="00B33635">
        <w:rPr>
          <w:rFonts w:ascii="Times New Roman" w:hAnsi="Times New Roman" w:cs="Times New Roman"/>
          <w:sz w:val="28"/>
          <w:szCs w:val="28"/>
          <w:lang w:val="en-US" w:eastAsia="en-US" w:bidi="en-US"/>
        </w:rPr>
        <w:t>B</w:t>
      </w:r>
      <w:r w:rsidRPr="00B33635">
        <w:rPr>
          <w:rFonts w:ascii="Times New Roman" w:hAnsi="Times New Roman" w:cs="Times New Roman"/>
          <w:sz w:val="28"/>
          <w:szCs w:val="28"/>
          <w:lang w:eastAsia="en-US" w:bidi="en-US"/>
        </w:rPr>
        <w:t>/</w:t>
      </w:r>
      <w:r w:rsidRPr="00B33635">
        <w:rPr>
          <w:rFonts w:ascii="Times New Roman" w:hAnsi="Times New Roman" w:cs="Times New Roman"/>
          <w:sz w:val="28"/>
          <w:szCs w:val="28"/>
          <w:lang w:val="en-US" w:eastAsia="en-US" w:bidi="en-US"/>
        </w:rPr>
        <w:t>Phuket</w:t>
      </w:r>
      <w:r w:rsidRPr="00B33635">
        <w:rPr>
          <w:rFonts w:ascii="Times New Roman" w:hAnsi="Times New Roman" w:cs="Times New Roman"/>
          <w:sz w:val="28"/>
          <w:szCs w:val="28"/>
          <w:lang w:eastAsia="en-US" w:bidi="en-US"/>
        </w:rPr>
        <w:t>/3073/2013 (</w:t>
      </w:r>
      <w:r w:rsidRPr="00B33635">
        <w:rPr>
          <w:rFonts w:ascii="Times New Roman" w:hAnsi="Times New Roman" w:cs="Times New Roman"/>
          <w:sz w:val="28"/>
          <w:szCs w:val="28"/>
          <w:lang w:val="en-US" w:eastAsia="en-US" w:bidi="en-US"/>
        </w:rPr>
        <w:t>B</w:t>
      </w:r>
      <w:r w:rsidRPr="00B33635">
        <w:rPr>
          <w:rFonts w:ascii="Times New Roman" w:hAnsi="Times New Roman" w:cs="Times New Roman"/>
          <w:sz w:val="28"/>
          <w:szCs w:val="28"/>
          <w:lang w:eastAsia="en-US" w:bidi="en-US"/>
        </w:rPr>
        <w:t>/</w:t>
      </w:r>
      <w:r w:rsidRPr="00B33635">
        <w:rPr>
          <w:rFonts w:ascii="Times New Roman" w:hAnsi="Times New Roman" w:cs="Times New Roman"/>
          <w:sz w:val="28"/>
          <w:szCs w:val="28"/>
          <w:lang w:val="en-US" w:eastAsia="en-US" w:bidi="en-US"/>
        </w:rPr>
        <w:t>Yamagata</w:t>
      </w:r>
      <w:r w:rsidRPr="00B33635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B33635">
        <w:rPr>
          <w:rFonts w:ascii="Times New Roman" w:hAnsi="Times New Roman" w:cs="Times New Roman"/>
          <w:sz w:val="28"/>
          <w:szCs w:val="28"/>
          <w:lang w:val="en-US" w:eastAsia="en-US" w:bidi="en-US"/>
        </w:rPr>
        <w:t>lineage</w:t>
      </w:r>
      <w:r w:rsidRPr="00B33635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). </w:t>
      </w:r>
      <w:r w:rsidRPr="00B33635">
        <w:rPr>
          <w:rFonts w:ascii="Times New Roman" w:hAnsi="Times New Roman" w:cs="Times New Roman"/>
          <w:sz w:val="28"/>
          <w:szCs w:val="28"/>
        </w:rPr>
        <w:t>Иммунизация против гриппа, проведенная в предыдущие годы не защитит население от гриппа в новом сезоне. Вакцины против гриппа, произведенные в 2020 году</w:t>
      </w:r>
      <w:r w:rsidR="00B33635">
        <w:rPr>
          <w:rFonts w:ascii="Times New Roman" w:hAnsi="Times New Roman" w:cs="Times New Roman"/>
          <w:sz w:val="28"/>
          <w:szCs w:val="28"/>
        </w:rPr>
        <w:t>,</w:t>
      </w:r>
      <w:r w:rsidRPr="00B33635">
        <w:rPr>
          <w:rFonts w:ascii="Times New Roman" w:hAnsi="Times New Roman" w:cs="Times New Roman"/>
          <w:sz w:val="28"/>
          <w:szCs w:val="28"/>
        </w:rPr>
        <w:t xml:space="preserve"> имеют новый актуальный состав, рекомендованный ВОЗ.</w:t>
      </w:r>
    </w:p>
    <w:p w:rsidR="00CF6AD1" w:rsidRPr="00B33635" w:rsidRDefault="00D54A09" w:rsidP="00DE2963">
      <w:pPr>
        <w:pStyle w:val="a5"/>
        <w:ind w:left="993" w:right="4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3635">
        <w:rPr>
          <w:rFonts w:ascii="Times New Roman" w:hAnsi="Times New Roman" w:cs="Times New Roman"/>
          <w:sz w:val="28"/>
          <w:szCs w:val="28"/>
        </w:rPr>
        <w:t xml:space="preserve">Специалисты призывают население серьезно отнестись к вопросу иммунизации. В свою очередь, Владимир Путин подчеркнул, что вакцинация против гриппа должна оставаться добровольной, но этот выбор — еще </w:t>
      </w:r>
      <w:r w:rsidR="00DE2963">
        <w:rPr>
          <w:rFonts w:ascii="Times New Roman" w:hAnsi="Times New Roman" w:cs="Times New Roman"/>
          <w:sz w:val="28"/>
          <w:szCs w:val="28"/>
        </w:rPr>
        <w:t>«</w:t>
      </w:r>
      <w:r w:rsidRPr="00B33635">
        <w:rPr>
          <w:rFonts w:ascii="Times New Roman" w:hAnsi="Times New Roman" w:cs="Times New Roman"/>
          <w:sz w:val="28"/>
          <w:szCs w:val="28"/>
        </w:rPr>
        <w:t>и колоссальная ответственность каждого человека за с</w:t>
      </w:r>
      <w:r w:rsidR="00DE2963">
        <w:rPr>
          <w:rFonts w:ascii="Times New Roman" w:hAnsi="Times New Roman" w:cs="Times New Roman"/>
          <w:sz w:val="28"/>
          <w:szCs w:val="28"/>
        </w:rPr>
        <w:t>вое здоровье и здоровье близких»</w:t>
      </w:r>
      <w:r w:rsidRPr="00B33635">
        <w:rPr>
          <w:rFonts w:ascii="Times New Roman" w:hAnsi="Times New Roman" w:cs="Times New Roman"/>
          <w:sz w:val="28"/>
          <w:szCs w:val="28"/>
        </w:rPr>
        <w:t xml:space="preserve">. Как и в предыдущие годы первоочередной иммунизации подлежат </w:t>
      </w:r>
      <w:r w:rsidR="00DE2963" w:rsidRPr="00B33635">
        <w:rPr>
          <w:rFonts w:ascii="Times New Roman" w:hAnsi="Times New Roman" w:cs="Times New Roman"/>
          <w:sz w:val="28"/>
          <w:szCs w:val="28"/>
        </w:rPr>
        <w:t>лица,</w:t>
      </w:r>
      <w:r w:rsidRPr="00B33635">
        <w:rPr>
          <w:rFonts w:ascii="Times New Roman" w:hAnsi="Times New Roman" w:cs="Times New Roman"/>
          <w:sz w:val="28"/>
          <w:szCs w:val="28"/>
        </w:rPr>
        <w:t xml:space="preserve"> для которых грипп наиболее опасен: дети с 6 месяцев, взрослые старше 60 лет, больные хроническими заболеваниями легких, сердечно-сосудистыми заболеваниями, метаболическими нарушениями, ожирением, беременные женщины, а также профессиональные группы риска (медработники, работники образовательных учреждений, сферы обслуживания, транспорта, студенты, молодежь, подлежащая призыву в армию). Все они будут привиты за счет средств Федерального бюджета. Учитывая отсутствие массовой защиты у населения против актуальных вирусов гриппа для предупреждения эпидемического распространения ОРВИ и гриппа охват прививками должен быть больше, чем в предшествующие годы и составлять не менее 60% от численности населения. В Свердловской области, учитывая специфику региона, поставлена более серьезная задача охватить не менее 65% от численности населения с максимальным охватом групп риска.</w:t>
      </w:r>
    </w:p>
    <w:p w:rsidR="00CF6AD1" w:rsidRPr="00B33635" w:rsidRDefault="00D54A09" w:rsidP="00DE2963">
      <w:pPr>
        <w:pStyle w:val="a5"/>
        <w:ind w:left="993" w:right="4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3635">
        <w:rPr>
          <w:rFonts w:ascii="Times New Roman" w:hAnsi="Times New Roman" w:cs="Times New Roman"/>
          <w:sz w:val="28"/>
          <w:szCs w:val="28"/>
        </w:rPr>
        <w:t>Для обеспечения эпидемического благополучия на территории максимально должны быть привиты работники торговли, общепита, промышленных предприятий, птицеводческих и животноводческих хозяйств (в т.ч. свиноводческих), имеющие контакт с птицей и лица, осуществляющие разведение домашней птицы для её реализации населению.</w:t>
      </w:r>
    </w:p>
    <w:p w:rsidR="00CF6AD1" w:rsidRPr="00B33635" w:rsidRDefault="00D54A09" w:rsidP="00DE2963">
      <w:pPr>
        <w:pStyle w:val="a5"/>
        <w:ind w:left="993" w:right="4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3635">
        <w:rPr>
          <w:rFonts w:ascii="Times New Roman" w:hAnsi="Times New Roman" w:cs="Times New Roman"/>
          <w:sz w:val="28"/>
          <w:szCs w:val="28"/>
        </w:rPr>
        <w:t>Прививки, как и в прошлые сезоны, будут проводиться территориальными поликлиниками по месту жительства и работы (учебы) населения. Нижнетагильский отдел Управления Роспотребнадзора по Свердловской области напоминает жителям о необходимости планирования визита к врачу для иммунизации и проведения предвакцинальной подготовки лицам, нуждающимся в ней в связи с хроническими заболеваниями.</w:t>
      </w:r>
    </w:p>
    <w:p w:rsidR="00CF6AD1" w:rsidRDefault="00CF6AD1">
      <w:pPr>
        <w:rPr>
          <w:sz w:val="2"/>
          <w:szCs w:val="2"/>
        </w:rPr>
      </w:pPr>
      <w:bookmarkStart w:id="0" w:name="_GoBack"/>
      <w:bookmarkEnd w:id="0"/>
    </w:p>
    <w:sectPr w:rsidR="00CF6AD1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21EC" w:rsidRDefault="00D221EC">
      <w:r>
        <w:separator/>
      </w:r>
    </w:p>
  </w:endnote>
  <w:endnote w:type="continuationSeparator" w:id="0">
    <w:p w:rsidR="00D221EC" w:rsidRDefault="00D22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21EC" w:rsidRDefault="00D221EC"/>
  </w:footnote>
  <w:footnote w:type="continuationSeparator" w:id="0">
    <w:p w:rsidR="00D221EC" w:rsidRDefault="00D221E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AD1"/>
    <w:rsid w:val="00167081"/>
    <w:rsid w:val="00B33635"/>
    <w:rsid w:val="00CF6AD1"/>
    <w:rsid w:val="00D221EC"/>
    <w:rsid w:val="00D54A09"/>
    <w:rsid w:val="00DE2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A8FA04-D1FF-410E-A76D-E88298F9A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22"/>
      <w:szCs w:val="22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0" w:lineRule="atLeast"/>
      <w:jc w:val="right"/>
    </w:pPr>
    <w:rPr>
      <w:rFonts w:ascii="Times New Roman" w:eastAsia="Times New Roman" w:hAnsi="Times New Roman" w:cs="Times New Roman"/>
      <w:spacing w:val="-3"/>
      <w:sz w:val="22"/>
      <w:szCs w:val="22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300" w:line="274" w:lineRule="exact"/>
      <w:ind w:firstLine="560"/>
      <w:jc w:val="both"/>
    </w:pPr>
    <w:rPr>
      <w:rFonts w:ascii="Times New Roman" w:eastAsia="Times New Roman" w:hAnsi="Times New Roman" w:cs="Times New Roman"/>
      <w:spacing w:val="-1"/>
      <w:sz w:val="22"/>
      <w:szCs w:val="22"/>
    </w:rPr>
  </w:style>
  <w:style w:type="paragraph" w:styleId="a5">
    <w:name w:val="No Spacing"/>
    <w:uiPriority w:val="1"/>
    <w:qFormat/>
    <w:rsid w:val="00B33635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4g</dc:creator>
  <cp:lastModifiedBy>4g</cp:lastModifiedBy>
  <cp:revision>4</cp:revision>
  <dcterms:created xsi:type="dcterms:W3CDTF">2020-09-10T11:19:00Z</dcterms:created>
  <dcterms:modified xsi:type="dcterms:W3CDTF">2020-09-10T11:32:00Z</dcterms:modified>
</cp:coreProperties>
</file>