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E9" w:rsidRPr="00A376E9" w:rsidRDefault="00A376E9" w:rsidP="00A376E9">
      <w:pPr>
        <w:spacing w:after="0" w:line="240" w:lineRule="auto"/>
        <w:jc w:val="both"/>
        <w:rPr>
          <w:rFonts w:ascii="Times New Roman" w:hAnsi="Times New Roman" w:cs="Times New Roman"/>
          <w:b/>
          <w:i/>
        </w:rPr>
      </w:pPr>
    </w:p>
    <w:p w:rsidR="00A376E9" w:rsidRPr="00A376E9" w:rsidRDefault="00A376E9" w:rsidP="00A376E9">
      <w:pPr>
        <w:spacing w:after="0" w:line="240" w:lineRule="auto"/>
        <w:jc w:val="both"/>
        <w:rPr>
          <w:rFonts w:ascii="Times New Roman" w:hAnsi="Times New Roman" w:cs="Times New Roman"/>
          <w:b/>
          <w:i/>
        </w:rPr>
      </w:pPr>
    </w:p>
    <w:p w:rsidR="00A376E9" w:rsidRPr="00A376E9" w:rsidRDefault="00A376E9" w:rsidP="00A376E9">
      <w:pPr>
        <w:pStyle w:val="1"/>
        <w:ind w:left="0"/>
        <w:jc w:val="right"/>
        <w:rPr>
          <w:szCs w:val="28"/>
        </w:rPr>
      </w:pPr>
      <w:r w:rsidRPr="00A376E9">
        <w:rPr>
          <w:noProof/>
          <w:szCs w:val="28"/>
        </w:rPr>
        <w:drawing>
          <wp:anchor distT="0" distB="0" distL="114300" distR="114300" simplePos="0" relativeHeight="251660288" behindDoc="1" locked="0" layoutInCell="1" allowOverlap="1">
            <wp:simplePos x="0" y="0"/>
            <wp:positionH relativeFrom="column">
              <wp:posOffset>1619250</wp:posOffset>
            </wp:positionH>
            <wp:positionV relativeFrom="paragraph">
              <wp:posOffset>-412750</wp:posOffset>
            </wp:positionV>
            <wp:extent cx="2171700" cy="163322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srcRect/>
                    <a:stretch>
                      <a:fillRect/>
                    </a:stretch>
                  </pic:blipFill>
                  <pic:spPr bwMode="auto">
                    <a:xfrm>
                      <a:off x="0" y="0"/>
                      <a:ext cx="2171700" cy="1633220"/>
                    </a:xfrm>
                    <a:prstGeom prst="rect">
                      <a:avLst/>
                    </a:prstGeom>
                    <a:noFill/>
                    <a:ln w="9525">
                      <a:noFill/>
                      <a:miter lim="800000"/>
                      <a:headEnd/>
                      <a:tailEnd/>
                    </a:ln>
                  </pic:spPr>
                </pic:pic>
              </a:graphicData>
            </a:graphic>
          </wp:anchor>
        </w:drawing>
      </w:r>
      <w:r w:rsidRPr="00A376E9">
        <w:rPr>
          <w:szCs w:val="28"/>
        </w:rPr>
        <w:t>проект</w:t>
      </w: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1"/>
        <w:ind w:left="0"/>
        <w:rPr>
          <w:sz w:val="24"/>
          <w:szCs w:val="24"/>
        </w:rPr>
      </w:pPr>
    </w:p>
    <w:p w:rsidR="00A376E9" w:rsidRPr="00A376E9" w:rsidRDefault="00A376E9" w:rsidP="00A376E9">
      <w:pPr>
        <w:pStyle w:val="4"/>
        <w:spacing w:before="0" w:after="0"/>
        <w:ind w:right="43"/>
        <w:jc w:val="center"/>
      </w:pPr>
      <w:r w:rsidRPr="00A376E9">
        <w:t>ДУМА   ГОРОДСКОГО  ОКРУГА  ВЕРХНИЙ  ТАГИЛ</w:t>
      </w:r>
    </w:p>
    <w:p w:rsidR="00A376E9" w:rsidRPr="00A376E9" w:rsidRDefault="00C273FC" w:rsidP="00A376E9">
      <w:pPr>
        <w:pStyle w:val="4"/>
        <w:spacing w:before="0" w:after="0"/>
        <w:ind w:right="43"/>
        <w:jc w:val="center"/>
      </w:pPr>
      <w:r>
        <w:t>ШЕСТОЙ</w:t>
      </w:r>
      <w:r w:rsidR="00A376E9" w:rsidRPr="00A376E9">
        <w:t xml:space="preserve">  СОЗЫВ</w:t>
      </w:r>
    </w:p>
    <w:tbl>
      <w:tblPr>
        <w:tblW w:w="0" w:type="auto"/>
        <w:tblBorders>
          <w:bottom w:val="single" w:sz="4" w:space="0" w:color="auto"/>
        </w:tblBorders>
        <w:tblLayout w:type="fixed"/>
        <w:tblLook w:val="0000"/>
      </w:tblPr>
      <w:tblGrid>
        <w:gridCol w:w="9853"/>
      </w:tblGrid>
      <w:tr w:rsidR="00A376E9" w:rsidRPr="00A376E9" w:rsidTr="005104B8">
        <w:tc>
          <w:tcPr>
            <w:tcW w:w="9853" w:type="dxa"/>
          </w:tcPr>
          <w:p w:rsidR="00A376E9" w:rsidRPr="00A376E9" w:rsidRDefault="00A376E9" w:rsidP="00A376E9">
            <w:pPr>
              <w:pStyle w:val="2"/>
              <w:spacing w:before="0" w:after="0"/>
              <w:ind w:left="-567" w:right="-1050"/>
              <w:rPr>
                <w:rFonts w:ascii="Times New Roman" w:hAnsi="Times New Roman" w:cs="Times New Roman"/>
                <w:i w:val="0"/>
              </w:rPr>
            </w:pPr>
            <w:r w:rsidRPr="00A376E9">
              <w:rPr>
                <w:rFonts w:ascii="Times New Roman" w:hAnsi="Times New Roman" w:cs="Times New Roman"/>
                <w:i w:val="0"/>
              </w:rPr>
              <w:t xml:space="preserve">                                                             </w:t>
            </w:r>
            <w:proofErr w:type="gramStart"/>
            <w:r w:rsidRPr="00A376E9">
              <w:rPr>
                <w:rFonts w:ascii="Times New Roman" w:hAnsi="Times New Roman" w:cs="Times New Roman"/>
                <w:i w:val="0"/>
              </w:rPr>
              <w:t>Р</w:t>
            </w:r>
            <w:proofErr w:type="gramEnd"/>
            <w:r w:rsidRPr="00A376E9">
              <w:rPr>
                <w:rFonts w:ascii="Times New Roman" w:hAnsi="Times New Roman" w:cs="Times New Roman"/>
                <w:i w:val="0"/>
              </w:rPr>
              <w:t xml:space="preserve"> Е Ш Е Н И Е</w:t>
            </w:r>
          </w:p>
        </w:tc>
      </w:tr>
    </w:tbl>
    <w:p w:rsidR="00A376E9" w:rsidRPr="00A376E9" w:rsidRDefault="00A376E9" w:rsidP="00A376E9">
      <w:pPr>
        <w:spacing w:after="0" w:line="240" w:lineRule="auto"/>
        <w:rPr>
          <w:rFonts w:ascii="Times New Roman" w:hAnsi="Times New Roman" w:cs="Times New Roman"/>
          <w:sz w:val="28"/>
          <w:szCs w:val="28"/>
        </w:rPr>
      </w:pPr>
      <w:r w:rsidRPr="00A376E9">
        <w:rPr>
          <w:rFonts w:ascii="Times New Roman" w:hAnsi="Times New Roman" w:cs="Times New Roman"/>
          <w:sz w:val="28"/>
          <w:szCs w:val="28"/>
        </w:rPr>
        <w:t>город Верхний Тагил</w:t>
      </w:r>
    </w:p>
    <w:p w:rsidR="00A376E9" w:rsidRPr="00A376E9" w:rsidRDefault="00A376E9" w:rsidP="00A376E9">
      <w:pPr>
        <w:pStyle w:val="1"/>
        <w:ind w:left="0"/>
        <w:rPr>
          <w:sz w:val="24"/>
          <w:szCs w:val="24"/>
          <w:lang w:val="en-US"/>
        </w:rPr>
      </w:pPr>
    </w:p>
    <w:p w:rsidR="00A376E9" w:rsidRPr="00A376E9" w:rsidRDefault="00A376E9" w:rsidP="00A376E9">
      <w:pPr>
        <w:pStyle w:val="1"/>
        <w:ind w:left="0"/>
        <w:rPr>
          <w:sz w:val="24"/>
          <w:szCs w:val="24"/>
          <w:lang w:val="en-US"/>
        </w:rPr>
      </w:pPr>
    </w:p>
    <w:p w:rsidR="00A376E9" w:rsidRPr="00A376E9" w:rsidRDefault="00A376E9" w:rsidP="00A376E9">
      <w:pPr>
        <w:pStyle w:val="ConsPlusNormal"/>
        <w:widowControl/>
        <w:ind w:firstLine="0"/>
        <w:jc w:val="both"/>
        <w:rPr>
          <w:rFonts w:ascii="Times New Roman" w:hAnsi="Times New Roman" w:cs="Times New Roman"/>
          <w:sz w:val="24"/>
          <w:szCs w:val="24"/>
        </w:rPr>
      </w:pPr>
    </w:p>
    <w:p w:rsidR="00A376E9" w:rsidRPr="00A376E9" w:rsidRDefault="00A376E9" w:rsidP="00A376E9">
      <w:pPr>
        <w:spacing w:after="0" w:line="240" w:lineRule="auto"/>
        <w:jc w:val="center"/>
        <w:rPr>
          <w:rFonts w:ascii="Times New Roman" w:hAnsi="Times New Roman" w:cs="Times New Roman"/>
          <w:b/>
          <w:i/>
          <w:color w:val="000000"/>
          <w:spacing w:val="-12"/>
          <w:sz w:val="28"/>
          <w:szCs w:val="28"/>
        </w:rPr>
      </w:pPr>
      <w:r w:rsidRPr="00A376E9">
        <w:rPr>
          <w:rFonts w:ascii="Times New Roman" w:hAnsi="Times New Roman" w:cs="Times New Roman"/>
        </w:rPr>
        <w:tab/>
      </w:r>
      <w:r w:rsidRPr="00A376E9">
        <w:rPr>
          <w:rFonts w:ascii="Times New Roman" w:hAnsi="Times New Roman" w:cs="Times New Roman"/>
          <w:b/>
          <w:i/>
          <w:sz w:val="28"/>
          <w:szCs w:val="28"/>
        </w:rPr>
        <w:t>Об</w:t>
      </w:r>
      <w:r w:rsidRPr="00A376E9">
        <w:rPr>
          <w:rFonts w:ascii="Times New Roman" w:hAnsi="Times New Roman" w:cs="Times New Roman"/>
        </w:rPr>
        <w:t xml:space="preserve"> </w:t>
      </w:r>
      <w:r w:rsidRPr="00A376E9">
        <w:rPr>
          <w:rFonts w:ascii="Times New Roman" w:hAnsi="Times New Roman" w:cs="Times New Roman"/>
          <w:b/>
          <w:i/>
          <w:color w:val="000000"/>
          <w:spacing w:val="-12"/>
          <w:sz w:val="28"/>
          <w:szCs w:val="28"/>
        </w:rPr>
        <w:t xml:space="preserve">утверждении  отчета  об исполнении  бюджета городского округа </w:t>
      </w:r>
    </w:p>
    <w:p w:rsidR="00A376E9" w:rsidRPr="00A376E9" w:rsidRDefault="00A376E9" w:rsidP="00A376E9">
      <w:pPr>
        <w:spacing w:after="0" w:line="240" w:lineRule="auto"/>
        <w:jc w:val="center"/>
        <w:rPr>
          <w:rFonts w:ascii="Times New Roman" w:hAnsi="Times New Roman" w:cs="Times New Roman"/>
          <w:b/>
          <w:i/>
          <w:color w:val="000000"/>
          <w:spacing w:val="-12"/>
          <w:sz w:val="28"/>
          <w:szCs w:val="28"/>
        </w:rPr>
      </w:pPr>
      <w:r w:rsidRPr="00A376E9">
        <w:rPr>
          <w:rFonts w:ascii="Times New Roman" w:hAnsi="Times New Roman" w:cs="Times New Roman"/>
          <w:b/>
          <w:i/>
          <w:color w:val="000000"/>
          <w:spacing w:val="-12"/>
          <w:sz w:val="28"/>
          <w:szCs w:val="28"/>
        </w:rPr>
        <w:t xml:space="preserve">Верхний Тагил  за  2017 год </w:t>
      </w:r>
    </w:p>
    <w:p w:rsidR="00A376E9" w:rsidRPr="00A376E9" w:rsidRDefault="00A376E9" w:rsidP="00A376E9">
      <w:pPr>
        <w:spacing w:after="0" w:line="240" w:lineRule="auto"/>
        <w:jc w:val="center"/>
        <w:rPr>
          <w:rFonts w:ascii="Times New Roman" w:hAnsi="Times New Roman" w:cs="Times New Roman"/>
          <w:b/>
          <w:i/>
          <w:color w:val="000000"/>
          <w:spacing w:val="-12"/>
          <w:sz w:val="28"/>
          <w:szCs w:val="28"/>
        </w:rPr>
      </w:pPr>
    </w:p>
    <w:p w:rsidR="00A376E9" w:rsidRPr="00A376E9" w:rsidRDefault="00A376E9" w:rsidP="00A376E9">
      <w:pPr>
        <w:spacing w:after="0" w:line="240" w:lineRule="auto"/>
        <w:ind w:firstLine="540"/>
        <w:jc w:val="both"/>
        <w:rPr>
          <w:rFonts w:ascii="Times New Roman" w:hAnsi="Times New Roman" w:cs="Times New Roman"/>
          <w:sz w:val="28"/>
          <w:szCs w:val="28"/>
        </w:rPr>
      </w:pPr>
      <w:r w:rsidRPr="00A376E9">
        <w:rPr>
          <w:rFonts w:ascii="Times New Roman" w:hAnsi="Times New Roman" w:cs="Times New Roman"/>
          <w:sz w:val="28"/>
          <w:szCs w:val="28"/>
        </w:rPr>
        <w:tab/>
      </w:r>
      <w:proofErr w:type="gramStart"/>
      <w:r w:rsidRPr="00A376E9">
        <w:rPr>
          <w:rFonts w:ascii="Times New Roman" w:hAnsi="Times New Roman" w:cs="Times New Roman"/>
          <w:sz w:val="28"/>
          <w:szCs w:val="28"/>
        </w:rPr>
        <w:t>В соответствии  со статьей 264.2 Бюджетного кодекса Российской Федерации,  статьей 33 Положения о бюджетном процессе в городском округе Верхний Тагил, утвержденного решением Думы городского округа Верхний Тагил от 19.06.2014г. № 28/2 «Об утверждении Положения о бюджетном процессе в городском округе Верхний Тагил» (ред. от 16.11.2017г. № 14/4) , рассмотрев предоставленный Финансовым отделом администрации городского округа Верхний Тагил отчет об</w:t>
      </w:r>
      <w:proofErr w:type="gramEnd"/>
      <w:r w:rsidRPr="00A376E9">
        <w:rPr>
          <w:rFonts w:ascii="Times New Roman" w:hAnsi="Times New Roman" w:cs="Times New Roman"/>
          <w:sz w:val="28"/>
          <w:szCs w:val="28"/>
        </w:rPr>
        <w:t xml:space="preserve"> </w:t>
      </w:r>
      <w:proofErr w:type="gramStart"/>
      <w:r w:rsidRPr="00A376E9">
        <w:rPr>
          <w:rFonts w:ascii="Times New Roman" w:hAnsi="Times New Roman" w:cs="Times New Roman"/>
          <w:sz w:val="28"/>
          <w:szCs w:val="28"/>
        </w:rPr>
        <w:t xml:space="preserve">исполнении бюджета городского округа Верхний Тагил за 2017 год, руководствуясь Уставом городского округа Верхний Тагил, Дума городского округа Верхний Тагил   </w:t>
      </w:r>
      <w:proofErr w:type="gramEnd"/>
    </w:p>
    <w:p w:rsidR="00A376E9" w:rsidRPr="00A376E9" w:rsidRDefault="00A376E9" w:rsidP="00A376E9">
      <w:pPr>
        <w:spacing w:after="0" w:line="240" w:lineRule="auto"/>
        <w:ind w:firstLine="540"/>
        <w:jc w:val="both"/>
        <w:rPr>
          <w:rFonts w:ascii="Times New Roman" w:hAnsi="Times New Roman" w:cs="Times New Roman"/>
          <w:sz w:val="28"/>
          <w:szCs w:val="28"/>
        </w:rPr>
      </w:pPr>
    </w:p>
    <w:p w:rsidR="00A376E9" w:rsidRPr="00A376E9" w:rsidRDefault="00A376E9" w:rsidP="00A376E9">
      <w:pPr>
        <w:spacing w:after="0" w:line="240" w:lineRule="auto"/>
        <w:jc w:val="both"/>
        <w:rPr>
          <w:rFonts w:ascii="Times New Roman" w:hAnsi="Times New Roman" w:cs="Times New Roman"/>
          <w:b/>
          <w:sz w:val="28"/>
          <w:szCs w:val="28"/>
        </w:rPr>
      </w:pPr>
      <w:proofErr w:type="gramStart"/>
      <w:r w:rsidRPr="00A376E9">
        <w:rPr>
          <w:rFonts w:ascii="Times New Roman" w:hAnsi="Times New Roman" w:cs="Times New Roman"/>
          <w:b/>
          <w:sz w:val="28"/>
          <w:szCs w:val="28"/>
        </w:rPr>
        <w:t>Р</w:t>
      </w:r>
      <w:proofErr w:type="gramEnd"/>
      <w:r w:rsidRPr="00A376E9">
        <w:rPr>
          <w:rFonts w:ascii="Times New Roman" w:hAnsi="Times New Roman" w:cs="Times New Roman"/>
          <w:b/>
          <w:sz w:val="28"/>
          <w:szCs w:val="28"/>
        </w:rPr>
        <w:t xml:space="preserve"> Е Ш И Л А:</w:t>
      </w:r>
    </w:p>
    <w:p w:rsidR="00A376E9" w:rsidRPr="00A376E9" w:rsidRDefault="00A376E9" w:rsidP="00A376E9">
      <w:pPr>
        <w:spacing w:after="0" w:line="240" w:lineRule="auto"/>
        <w:ind w:firstLine="567"/>
        <w:jc w:val="both"/>
        <w:rPr>
          <w:rFonts w:ascii="Times New Roman" w:hAnsi="Times New Roman" w:cs="Times New Roman"/>
          <w:color w:val="000000"/>
          <w:sz w:val="20"/>
          <w:szCs w:val="20"/>
        </w:rPr>
      </w:pPr>
      <w:r w:rsidRPr="00A376E9">
        <w:rPr>
          <w:rFonts w:ascii="Times New Roman" w:hAnsi="Times New Roman" w:cs="Times New Roman"/>
          <w:sz w:val="28"/>
          <w:szCs w:val="28"/>
        </w:rPr>
        <w:t>1. Утвердить исполнение местного бюджета за 2017 год   по доходам в сумме – 379 795,3  тысяч рублей.</w:t>
      </w:r>
    </w:p>
    <w:p w:rsidR="00A376E9" w:rsidRPr="00A376E9" w:rsidRDefault="00A376E9" w:rsidP="00A376E9">
      <w:pPr>
        <w:spacing w:after="0" w:line="240" w:lineRule="auto"/>
        <w:ind w:firstLine="567"/>
        <w:jc w:val="both"/>
        <w:rPr>
          <w:rFonts w:ascii="Times New Roman" w:hAnsi="Times New Roman" w:cs="Times New Roman"/>
          <w:b/>
          <w:bCs/>
          <w:color w:val="000000"/>
          <w:sz w:val="28"/>
          <w:szCs w:val="28"/>
        </w:rPr>
      </w:pPr>
      <w:r w:rsidRPr="00A376E9">
        <w:rPr>
          <w:rFonts w:ascii="Times New Roman" w:hAnsi="Times New Roman" w:cs="Times New Roman"/>
          <w:sz w:val="28"/>
          <w:szCs w:val="28"/>
        </w:rPr>
        <w:t>2. Утвердить  исполнение местного бюджета по расходам в сумме –</w:t>
      </w:r>
      <w:r w:rsidRPr="00A376E9">
        <w:rPr>
          <w:rFonts w:ascii="Times New Roman" w:hAnsi="Times New Roman" w:cs="Times New Roman"/>
          <w:bCs/>
          <w:color w:val="000000"/>
          <w:sz w:val="28"/>
          <w:szCs w:val="28"/>
        </w:rPr>
        <w:t xml:space="preserve">443 121,4 </w:t>
      </w:r>
      <w:r w:rsidRPr="00A376E9">
        <w:rPr>
          <w:rFonts w:ascii="Times New Roman" w:hAnsi="Times New Roman" w:cs="Times New Roman"/>
          <w:sz w:val="28"/>
          <w:szCs w:val="28"/>
        </w:rPr>
        <w:t>тысяч рублей.</w:t>
      </w:r>
    </w:p>
    <w:p w:rsidR="00A376E9" w:rsidRPr="00A376E9" w:rsidRDefault="00A376E9" w:rsidP="00A376E9">
      <w:pPr>
        <w:pStyle w:val="ConsPlusNormal"/>
        <w:widowControl/>
        <w:ind w:firstLine="540"/>
        <w:jc w:val="both"/>
        <w:rPr>
          <w:rFonts w:ascii="Times New Roman" w:hAnsi="Times New Roman" w:cs="Times New Roman"/>
          <w:sz w:val="28"/>
          <w:szCs w:val="28"/>
        </w:rPr>
      </w:pPr>
      <w:r w:rsidRPr="00A376E9">
        <w:rPr>
          <w:rFonts w:ascii="Times New Roman" w:hAnsi="Times New Roman" w:cs="Times New Roman"/>
          <w:sz w:val="28"/>
          <w:szCs w:val="28"/>
        </w:rPr>
        <w:t xml:space="preserve">3. Утвердить размер </w:t>
      </w:r>
      <w:r w:rsidR="004B5EB4">
        <w:rPr>
          <w:rFonts w:ascii="Times New Roman" w:hAnsi="Times New Roman" w:cs="Times New Roman"/>
          <w:sz w:val="28"/>
          <w:szCs w:val="28"/>
        </w:rPr>
        <w:t xml:space="preserve">дефицита </w:t>
      </w:r>
      <w:r w:rsidRPr="00A376E9">
        <w:rPr>
          <w:rFonts w:ascii="Times New Roman" w:hAnsi="Times New Roman" w:cs="Times New Roman"/>
          <w:sz w:val="28"/>
          <w:szCs w:val="28"/>
        </w:rPr>
        <w:t xml:space="preserve">местного бюджета –  </w:t>
      </w:r>
      <w:r w:rsidR="004B5EB4">
        <w:rPr>
          <w:rFonts w:ascii="Times New Roman" w:hAnsi="Times New Roman" w:cs="Times New Roman"/>
          <w:sz w:val="28"/>
          <w:szCs w:val="28"/>
        </w:rPr>
        <w:t>63 326,1</w:t>
      </w:r>
      <w:r w:rsidRPr="00A376E9">
        <w:rPr>
          <w:rFonts w:ascii="Times New Roman" w:hAnsi="Times New Roman" w:cs="Times New Roman"/>
          <w:sz w:val="28"/>
          <w:szCs w:val="28"/>
        </w:rPr>
        <w:t xml:space="preserve"> тысяч рублей.</w:t>
      </w:r>
    </w:p>
    <w:p w:rsidR="00A376E9" w:rsidRPr="00A376E9" w:rsidRDefault="00A376E9" w:rsidP="00A376E9">
      <w:pPr>
        <w:tabs>
          <w:tab w:val="num" w:pos="709"/>
          <w:tab w:val="left" w:pos="1122"/>
        </w:tabs>
        <w:spacing w:after="0" w:line="240" w:lineRule="auto"/>
        <w:ind w:firstLine="567"/>
        <w:jc w:val="both"/>
        <w:outlineLvl w:val="0"/>
        <w:rPr>
          <w:rFonts w:ascii="Times New Roman" w:hAnsi="Times New Roman" w:cs="Times New Roman"/>
          <w:sz w:val="28"/>
          <w:szCs w:val="28"/>
        </w:rPr>
      </w:pPr>
      <w:r w:rsidRPr="00A376E9">
        <w:rPr>
          <w:rFonts w:ascii="Times New Roman" w:hAnsi="Times New Roman" w:cs="Times New Roman"/>
          <w:sz w:val="28"/>
          <w:szCs w:val="28"/>
        </w:rPr>
        <w:t>4. Утвердить доходы местного бюджета по кодам классификации доходов бюджетов (Приложение № 1).</w:t>
      </w:r>
    </w:p>
    <w:p w:rsidR="00A376E9" w:rsidRPr="00A376E9" w:rsidRDefault="00A376E9" w:rsidP="00A376E9">
      <w:pPr>
        <w:pStyle w:val="ConsPlusNormal"/>
        <w:widowControl/>
        <w:ind w:firstLine="561"/>
        <w:jc w:val="both"/>
        <w:outlineLvl w:val="1"/>
        <w:rPr>
          <w:rFonts w:ascii="Times New Roman" w:hAnsi="Times New Roman" w:cs="Times New Roman"/>
          <w:sz w:val="28"/>
          <w:szCs w:val="28"/>
        </w:rPr>
      </w:pPr>
      <w:r w:rsidRPr="00A376E9">
        <w:rPr>
          <w:rFonts w:ascii="Times New Roman" w:hAnsi="Times New Roman" w:cs="Times New Roman"/>
          <w:sz w:val="28"/>
          <w:szCs w:val="28"/>
        </w:rPr>
        <w:t>5. Утвердить расходы местного бюджета по ведомственной структуре расходов местного бюджета (Приложение № 2).</w:t>
      </w:r>
    </w:p>
    <w:p w:rsidR="00A376E9" w:rsidRPr="00A376E9" w:rsidRDefault="00A376E9" w:rsidP="00A376E9">
      <w:pPr>
        <w:pStyle w:val="ConsPlusNormal"/>
        <w:widowControl/>
        <w:ind w:firstLine="561"/>
        <w:jc w:val="both"/>
        <w:outlineLvl w:val="1"/>
        <w:rPr>
          <w:rFonts w:ascii="Times New Roman" w:hAnsi="Times New Roman" w:cs="Times New Roman"/>
          <w:sz w:val="28"/>
          <w:szCs w:val="28"/>
        </w:rPr>
      </w:pPr>
      <w:r w:rsidRPr="00A376E9">
        <w:rPr>
          <w:rFonts w:ascii="Times New Roman" w:hAnsi="Times New Roman" w:cs="Times New Roman"/>
          <w:sz w:val="28"/>
          <w:szCs w:val="28"/>
        </w:rPr>
        <w:t>6. Утвердить расходы местного бюджета по разделам и подразделам классификации расходов бюджетов (Приложение № 3).</w:t>
      </w:r>
    </w:p>
    <w:p w:rsidR="00A376E9" w:rsidRPr="00A376E9" w:rsidRDefault="00A376E9" w:rsidP="00A376E9">
      <w:pPr>
        <w:spacing w:after="0" w:line="240" w:lineRule="auto"/>
        <w:ind w:firstLine="561"/>
        <w:jc w:val="both"/>
        <w:rPr>
          <w:rFonts w:ascii="Times New Roman" w:hAnsi="Times New Roman" w:cs="Times New Roman"/>
          <w:sz w:val="28"/>
          <w:szCs w:val="28"/>
        </w:rPr>
      </w:pPr>
      <w:r w:rsidRPr="00A376E9">
        <w:rPr>
          <w:rFonts w:ascii="Times New Roman" w:hAnsi="Times New Roman" w:cs="Times New Roman"/>
          <w:sz w:val="28"/>
          <w:szCs w:val="28"/>
        </w:rPr>
        <w:t>7. Утвердить источники финансирования дефицита местного бюджета по кодам классификации источников финансирования дефицитов бюджетов  (Приложение № 4).</w:t>
      </w:r>
    </w:p>
    <w:p w:rsidR="00A376E9" w:rsidRPr="00A376E9" w:rsidRDefault="00A376E9" w:rsidP="00A376E9">
      <w:pPr>
        <w:pStyle w:val="ConsPlusNormal"/>
        <w:widowControl/>
        <w:ind w:firstLine="540"/>
        <w:jc w:val="both"/>
        <w:rPr>
          <w:rFonts w:ascii="Times New Roman" w:hAnsi="Times New Roman" w:cs="Times New Roman"/>
          <w:sz w:val="28"/>
          <w:szCs w:val="28"/>
        </w:rPr>
      </w:pPr>
      <w:r w:rsidRPr="00A376E9">
        <w:rPr>
          <w:rFonts w:ascii="Times New Roman" w:hAnsi="Times New Roman" w:cs="Times New Roman"/>
          <w:sz w:val="28"/>
          <w:szCs w:val="28"/>
        </w:rPr>
        <w:lastRenderedPageBreak/>
        <w:t>8. Утвердить объем расходов на обслуживание муниципального долга в размере 11,0  тысяч рублей.</w:t>
      </w:r>
    </w:p>
    <w:p w:rsidR="00A376E9" w:rsidRPr="00A376E9" w:rsidRDefault="00A376E9" w:rsidP="00A376E9">
      <w:pPr>
        <w:pStyle w:val="ConsPlusNormal"/>
        <w:widowControl/>
        <w:ind w:firstLine="561"/>
        <w:jc w:val="both"/>
        <w:rPr>
          <w:rFonts w:ascii="Times New Roman" w:hAnsi="Times New Roman" w:cs="Times New Roman"/>
          <w:sz w:val="28"/>
          <w:szCs w:val="28"/>
        </w:rPr>
      </w:pPr>
      <w:r w:rsidRPr="00A376E9">
        <w:rPr>
          <w:rFonts w:ascii="Times New Roman" w:hAnsi="Times New Roman" w:cs="Times New Roman"/>
          <w:sz w:val="28"/>
          <w:szCs w:val="28"/>
        </w:rPr>
        <w:t>9. Принять к сведению, что за 2017 год численность муниципальных служащих городского округа  Верхний Тагил составила 33 человека, фактические затраты на их денежное содержание 12 973,9 тыс. рублей. Численность работников муниципальных учреждений городского округа Верхний Тагил 657 человек, фактические затраты на их денежное содержание 162 002,2 тыс. рублей.</w:t>
      </w:r>
    </w:p>
    <w:p w:rsidR="00182706" w:rsidRDefault="00182706"/>
    <w:sectPr w:rsidR="00182706" w:rsidSect="004B5EB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76E9"/>
    <w:rsid w:val="00182706"/>
    <w:rsid w:val="001B0D27"/>
    <w:rsid w:val="004B5EB4"/>
    <w:rsid w:val="00952B00"/>
    <w:rsid w:val="009E3C4E"/>
    <w:rsid w:val="00A376E9"/>
    <w:rsid w:val="00C273FC"/>
    <w:rsid w:val="00CE1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9D"/>
  </w:style>
  <w:style w:type="paragraph" w:styleId="1">
    <w:name w:val="heading 1"/>
    <w:basedOn w:val="a"/>
    <w:next w:val="a"/>
    <w:link w:val="10"/>
    <w:qFormat/>
    <w:rsid w:val="00A376E9"/>
    <w:pPr>
      <w:keepNext/>
      <w:spacing w:after="0" w:line="240" w:lineRule="auto"/>
      <w:ind w:left="567"/>
      <w:jc w:val="center"/>
      <w:outlineLvl w:val="0"/>
    </w:pPr>
    <w:rPr>
      <w:rFonts w:ascii="Times New Roman" w:eastAsia="Times New Roman" w:hAnsi="Times New Roman" w:cs="Times New Roman"/>
      <w:b/>
      <w:i/>
      <w:sz w:val="28"/>
      <w:szCs w:val="20"/>
    </w:rPr>
  </w:style>
  <w:style w:type="paragraph" w:styleId="2">
    <w:name w:val="heading 2"/>
    <w:basedOn w:val="a"/>
    <w:next w:val="a"/>
    <w:link w:val="20"/>
    <w:qFormat/>
    <w:rsid w:val="00A376E9"/>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A376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6E9"/>
    <w:rPr>
      <w:rFonts w:ascii="Times New Roman" w:eastAsia="Times New Roman" w:hAnsi="Times New Roman" w:cs="Times New Roman"/>
      <w:b/>
      <w:i/>
      <w:sz w:val="28"/>
      <w:szCs w:val="20"/>
    </w:rPr>
  </w:style>
  <w:style w:type="character" w:customStyle="1" w:styleId="20">
    <w:name w:val="Заголовок 2 Знак"/>
    <w:basedOn w:val="a0"/>
    <w:link w:val="2"/>
    <w:rsid w:val="00A376E9"/>
    <w:rPr>
      <w:rFonts w:ascii="Arial" w:eastAsia="Times New Roman" w:hAnsi="Arial" w:cs="Arial"/>
      <w:b/>
      <w:bCs/>
      <w:i/>
      <w:iCs/>
      <w:sz w:val="28"/>
      <w:szCs w:val="28"/>
    </w:rPr>
  </w:style>
  <w:style w:type="character" w:customStyle="1" w:styleId="40">
    <w:name w:val="Заголовок 4 Знак"/>
    <w:basedOn w:val="a0"/>
    <w:link w:val="4"/>
    <w:rsid w:val="00A376E9"/>
    <w:rPr>
      <w:rFonts w:ascii="Times New Roman" w:eastAsia="Times New Roman" w:hAnsi="Times New Roman" w:cs="Times New Roman"/>
      <w:b/>
      <w:bCs/>
      <w:sz w:val="28"/>
      <w:szCs w:val="28"/>
    </w:rPr>
  </w:style>
  <w:style w:type="paragraph" w:customStyle="1" w:styleId="ConsPlusNormal">
    <w:name w:val="ConsPlusNormal"/>
    <w:link w:val="ConsPlusNormal0"/>
    <w:rsid w:val="00A376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A376E9"/>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2018-03-05T05:41:00Z</dcterms:created>
  <dcterms:modified xsi:type="dcterms:W3CDTF">2018-03-06T07:02:00Z</dcterms:modified>
</cp:coreProperties>
</file>