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B33" w:rsidRDefault="00B13AB8" w:rsidP="00B13AB8">
      <w:pPr>
        <w:jc w:val="center"/>
      </w:pPr>
      <w:r>
        <w:rPr>
          <w:noProof/>
          <w:lang w:eastAsia="ru-RU"/>
        </w:rPr>
        <w:drawing>
          <wp:inline distT="0" distB="0" distL="0" distR="0">
            <wp:extent cx="838200" cy="876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2989" cy="881307"/>
                    </a:xfrm>
                    <a:prstGeom prst="rect">
                      <a:avLst/>
                    </a:prstGeom>
                    <a:noFill/>
                  </pic:spPr>
                </pic:pic>
              </a:graphicData>
            </a:graphic>
          </wp:inline>
        </w:drawing>
      </w:r>
    </w:p>
    <w:p w:rsidR="00917B33" w:rsidRDefault="00917B33"/>
    <w:p w:rsidR="00917B33" w:rsidRDefault="00917B33"/>
    <w:p w:rsidR="00917B33" w:rsidRDefault="00917B33"/>
    <w:p w:rsidR="00917B33" w:rsidRDefault="00917B33"/>
    <w:p w:rsidR="00917B33" w:rsidRDefault="00917B33" w:rsidP="00B13AB8">
      <w:pPr>
        <w:jc w:val="center"/>
      </w:pPr>
    </w:p>
    <w:p w:rsidR="00917B33" w:rsidRDefault="00917B33"/>
    <w:p w:rsidR="00917B33" w:rsidRDefault="00917B33"/>
    <w:p w:rsidR="00917B33" w:rsidRPr="009636A3" w:rsidRDefault="009636A3" w:rsidP="009636A3">
      <w:pPr>
        <w:jc w:val="center"/>
        <w:rPr>
          <w:sz w:val="16"/>
        </w:rPr>
      </w:pPr>
      <w:r w:rsidRPr="009636A3">
        <w:rPr>
          <w:rFonts w:ascii="Times New Roman" w:hAnsi="Times New Roman" w:cs="Times New Roman"/>
          <w:b/>
          <w:sz w:val="44"/>
        </w:rPr>
        <w:t>СТРАТЕГИЯ СОЦИАЛЬНО-ЭКОНОМИЧЕСКОГО РАЗВИТИЯ КАРАБАШСКОГО ГОРОДСКОГО ОКРУГА НА ПЕРИОД ДО 2035 ГОДА</w:t>
      </w:r>
    </w:p>
    <w:p w:rsidR="00917B33" w:rsidRDefault="00917B33"/>
    <w:p w:rsidR="00917B33" w:rsidRDefault="00917B33"/>
    <w:p w:rsidR="00917B33" w:rsidRDefault="00917B33"/>
    <w:p w:rsidR="00917B33" w:rsidRDefault="00917B33"/>
    <w:p w:rsidR="00917B33" w:rsidRDefault="00917B33"/>
    <w:p w:rsidR="00917B33" w:rsidRDefault="00917B33"/>
    <w:p w:rsidR="00917B33" w:rsidRDefault="00917B33"/>
    <w:p w:rsidR="00C3045B" w:rsidRDefault="00B21266">
      <w:r>
        <w:br w:type="page"/>
      </w:r>
    </w:p>
    <w:p w:rsidR="00C3045B" w:rsidRDefault="00C3045B" w:rsidP="00C3045B">
      <w:pPr>
        <w:jc w:val="center"/>
        <w:rPr>
          <w:rFonts w:ascii="Times New Roman" w:hAnsi="Times New Roman" w:cs="Times New Roman"/>
          <w:b/>
          <w:sz w:val="28"/>
          <w:szCs w:val="28"/>
        </w:rPr>
      </w:pPr>
      <w:r w:rsidRPr="00C3045B">
        <w:rPr>
          <w:rFonts w:ascii="Times New Roman" w:hAnsi="Times New Roman" w:cs="Times New Roman"/>
          <w:b/>
          <w:sz w:val="28"/>
          <w:szCs w:val="28"/>
        </w:rPr>
        <w:lastRenderedPageBreak/>
        <w:t>СОДЕРЖАНИЕ</w:t>
      </w:r>
    </w:p>
    <w:p w:rsidR="00C3045B" w:rsidRPr="00C3045B" w:rsidRDefault="00C3045B" w:rsidP="00C3045B">
      <w:pPr>
        <w:jc w:val="center"/>
        <w:rPr>
          <w:rFonts w:ascii="Times New Roman" w:hAnsi="Times New Roman" w:cs="Times New Roman"/>
          <w:b/>
          <w:sz w:val="28"/>
          <w:szCs w:val="28"/>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2"/>
        <w:gridCol w:w="987"/>
      </w:tblGrid>
      <w:tr w:rsidR="00B21266" w:rsidTr="00C3045B">
        <w:tc>
          <w:tcPr>
            <w:tcW w:w="8902" w:type="dxa"/>
          </w:tcPr>
          <w:p w:rsidR="00B21266" w:rsidRPr="00B21266" w:rsidRDefault="00B21266" w:rsidP="00486A96">
            <w:pPr>
              <w:pStyle w:val="a7"/>
              <w:numPr>
                <w:ilvl w:val="0"/>
                <w:numId w:val="17"/>
              </w:numPr>
              <w:spacing w:after="240" w:line="276" w:lineRule="auto"/>
              <w:ind w:left="0" w:firstLine="709"/>
              <w:jc w:val="both"/>
              <w:rPr>
                <w:rFonts w:ascii="Times New Roman" w:hAnsi="Times New Roman" w:cs="Times New Roman"/>
                <w:sz w:val="28"/>
                <w:szCs w:val="28"/>
                <w:lang w:val="en-US"/>
              </w:rPr>
            </w:pPr>
            <w:r w:rsidRPr="00B21266">
              <w:rPr>
                <w:rFonts w:ascii="Times New Roman" w:hAnsi="Times New Roman" w:cs="Times New Roman"/>
                <w:sz w:val="28"/>
                <w:szCs w:val="28"/>
              </w:rPr>
              <w:t>ВВЕДЕНИЕ</w:t>
            </w:r>
            <w:r>
              <w:rPr>
                <w:rFonts w:ascii="Times New Roman" w:hAnsi="Times New Roman" w:cs="Times New Roman"/>
                <w:sz w:val="28"/>
                <w:szCs w:val="28"/>
              </w:rPr>
              <w:t>………………………………………...……….......</w:t>
            </w:r>
          </w:p>
        </w:tc>
        <w:tc>
          <w:tcPr>
            <w:tcW w:w="987" w:type="dxa"/>
            <w:vAlign w:val="bottom"/>
          </w:tcPr>
          <w:p w:rsidR="00B21266" w:rsidRDefault="00C3045B" w:rsidP="00C3045B">
            <w:pPr>
              <w:spacing w:after="240" w:line="276" w:lineRule="auto"/>
              <w:rPr>
                <w:rFonts w:ascii="Times New Roman" w:hAnsi="Times New Roman" w:cs="Times New Roman"/>
                <w:bCs/>
                <w:sz w:val="28"/>
                <w:szCs w:val="28"/>
              </w:rPr>
            </w:pPr>
            <w:r>
              <w:rPr>
                <w:rFonts w:ascii="Times New Roman" w:hAnsi="Times New Roman" w:cs="Times New Roman"/>
                <w:bCs/>
                <w:sz w:val="28"/>
                <w:szCs w:val="28"/>
              </w:rPr>
              <w:t>3</w:t>
            </w:r>
          </w:p>
        </w:tc>
      </w:tr>
      <w:tr w:rsidR="00B21266" w:rsidTr="00C3045B">
        <w:trPr>
          <w:trHeight w:val="608"/>
        </w:trPr>
        <w:tc>
          <w:tcPr>
            <w:tcW w:w="8902" w:type="dxa"/>
          </w:tcPr>
          <w:p w:rsidR="00B21266" w:rsidRPr="00B21266" w:rsidRDefault="00B21266" w:rsidP="00486A96">
            <w:pPr>
              <w:pStyle w:val="a7"/>
              <w:numPr>
                <w:ilvl w:val="0"/>
                <w:numId w:val="17"/>
              </w:numPr>
              <w:spacing w:after="240" w:line="276" w:lineRule="auto"/>
              <w:ind w:left="0" w:firstLine="709"/>
              <w:jc w:val="both"/>
              <w:rPr>
                <w:rFonts w:ascii="Times New Roman" w:hAnsi="Times New Roman" w:cs="Times New Roman"/>
                <w:sz w:val="28"/>
                <w:szCs w:val="28"/>
              </w:rPr>
            </w:pPr>
            <w:r w:rsidRPr="00B21266">
              <w:rPr>
                <w:rFonts w:ascii="Times New Roman" w:hAnsi="Times New Roman" w:cs="Times New Roman"/>
                <w:sz w:val="28"/>
                <w:szCs w:val="28"/>
              </w:rPr>
              <w:t>ОБЩАЯ ХАРАКТЕРИСТИКА КАРАБАШСКОГО ГОРОДСКОГО ОКРУГА</w:t>
            </w:r>
            <w:r>
              <w:rPr>
                <w:rFonts w:ascii="Times New Roman" w:hAnsi="Times New Roman" w:cs="Times New Roman"/>
                <w:sz w:val="28"/>
                <w:szCs w:val="28"/>
              </w:rPr>
              <w:t>……………………………………………………</w:t>
            </w:r>
          </w:p>
        </w:tc>
        <w:tc>
          <w:tcPr>
            <w:tcW w:w="987" w:type="dxa"/>
            <w:vAlign w:val="bottom"/>
          </w:tcPr>
          <w:p w:rsidR="00B21266" w:rsidRDefault="00C3045B" w:rsidP="00C3045B">
            <w:pPr>
              <w:spacing w:after="240" w:line="276" w:lineRule="auto"/>
              <w:rPr>
                <w:rFonts w:ascii="Times New Roman" w:hAnsi="Times New Roman" w:cs="Times New Roman"/>
                <w:bCs/>
                <w:sz w:val="28"/>
                <w:szCs w:val="28"/>
              </w:rPr>
            </w:pPr>
            <w:r>
              <w:rPr>
                <w:rFonts w:ascii="Times New Roman" w:hAnsi="Times New Roman" w:cs="Times New Roman"/>
                <w:bCs/>
                <w:sz w:val="28"/>
                <w:szCs w:val="28"/>
              </w:rPr>
              <w:t>7</w:t>
            </w:r>
          </w:p>
        </w:tc>
      </w:tr>
      <w:tr w:rsidR="00B21266" w:rsidTr="00C3045B">
        <w:tc>
          <w:tcPr>
            <w:tcW w:w="8902" w:type="dxa"/>
          </w:tcPr>
          <w:p w:rsidR="00B21266" w:rsidRPr="00B21266" w:rsidRDefault="00B21266" w:rsidP="00486A96">
            <w:pPr>
              <w:pStyle w:val="a7"/>
              <w:numPr>
                <w:ilvl w:val="0"/>
                <w:numId w:val="17"/>
              </w:numPr>
              <w:spacing w:after="240" w:line="276" w:lineRule="auto"/>
              <w:ind w:left="0" w:firstLine="709"/>
              <w:jc w:val="both"/>
              <w:rPr>
                <w:rFonts w:ascii="Times New Roman" w:hAnsi="Times New Roman" w:cs="Times New Roman"/>
                <w:sz w:val="28"/>
                <w:szCs w:val="28"/>
              </w:rPr>
            </w:pPr>
            <w:r w:rsidRPr="00B21266">
              <w:rPr>
                <w:rFonts w:ascii="Times New Roman" w:hAnsi="Times New Roman" w:cs="Times New Roman"/>
                <w:sz w:val="28"/>
                <w:szCs w:val="28"/>
              </w:rPr>
              <w:t>СОЦИОЭКОНОМИКА КАРАБАШСКОГО ГОРОДСКОГО ОКРУГА</w:t>
            </w:r>
            <w:r>
              <w:rPr>
                <w:rFonts w:ascii="Times New Roman" w:hAnsi="Times New Roman" w:cs="Times New Roman"/>
                <w:sz w:val="28"/>
                <w:szCs w:val="28"/>
              </w:rPr>
              <w:t>………………………………………………………………………</w:t>
            </w:r>
          </w:p>
        </w:tc>
        <w:tc>
          <w:tcPr>
            <w:tcW w:w="987" w:type="dxa"/>
            <w:vAlign w:val="bottom"/>
          </w:tcPr>
          <w:p w:rsidR="00B21266" w:rsidRDefault="00C3045B" w:rsidP="00C3045B">
            <w:pPr>
              <w:spacing w:after="240" w:line="276" w:lineRule="auto"/>
              <w:rPr>
                <w:rFonts w:ascii="Times New Roman" w:hAnsi="Times New Roman" w:cs="Times New Roman"/>
                <w:bCs/>
                <w:sz w:val="28"/>
                <w:szCs w:val="28"/>
              </w:rPr>
            </w:pPr>
            <w:r>
              <w:rPr>
                <w:rFonts w:ascii="Times New Roman" w:hAnsi="Times New Roman" w:cs="Times New Roman"/>
                <w:bCs/>
                <w:sz w:val="28"/>
                <w:szCs w:val="28"/>
              </w:rPr>
              <w:t>11</w:t>
            </w:r>
          </w:p>
        </w:tc>
      </w:tr>
      <w:tr w:rsidR="00B21266" w:rsidTr="00C3045B">
        <w:tc>
          <w:tcPr>
            <w:tcW w:w="8902" w:type="dxa"/>
          </w:tcPr>
          <w:p w:rsidR="00B21266" w:rsidRPr="00B21266" w:rsidRDefault="00B21266" w:rsidP="00486A96">
            <w:pPr>
              <w:pStyle w:val="a7"/>
              <w:numPr>
                <w:ilvl w:val="0"/>
                <w:numId w:val="17"/>
              </w:numPr>
              <w:spacing w:after="240" w:line="276" w:lineRule="auto"/>
              <w:ind w:left="0" w:firstLine="709"/>
              <w:jc w:val="both"/>
              <w:rPr>
                <w:rFonts w:ascii="Times New Roman" w:hAnsi="Times New Roman" w:cs="Times New Roman"/>
                <w:sz w:val="28"/>
                <w:szCs w:val="28"/>
              </w:rPr>
            </w:pPr>
            <w:r w:rsidRPr="00B21266">
              <w:rPr>
                <w:rFonts w:ascii="Times New Roman" w:hAnsi="Times New Roman" w:cs="Times New Roman"/>
                <w:sz w:val="28"/>
                <w:szCs w:val="28"/>
              </w:rPr>
              <w:t>ЦЕЛИ И ЗАДАЧИ СТРАТЕГИИ СОЦИАЛЬНО-ЭКОНОМИЧЕСКОГО РАЗВИТИЯ КАРАБАШСКОГО ГОРОДСКОГО ОКРУГА НА ПЕРИОД ДО 2035 ГОДА</w:t>
            </w:r>
            <w:r>
              <w:rPr>
                <w:rFonts w:ascii="Times New Roman" w:hAnsi="Times New Roman" w:cs="Times New Roman"/>
                <w:sz w:val="28"/>
                <w:szCs w:val="28"/>
              </w:rPr>
              <w:t>……………………………………</w:t>
            </w:r>
          </w:p>
        </w:tc>
        <w:tc>
          <w:tcPr>
            <w:tcW w:w="987" w:type="dxa"/>
            <w:vAlign w:val="bottom"/>
          </w:tcPr>
          <w:p w:rsidR="00B21266" w:rsidRDefault="00C3045B" w:rsidP="00C3045B">
            <w:pPr>
              <w:spacing w:after="240" w:line="276" w:lineRule="auto"/>
              <w:rPr>
                <w:rFonts w:ascii="Times New Roman" w:hAnsi="Times New Roman" w:cs="Times New Roman"/>
                <w:bCs/>
                <w:sz w:val="28"/>
                <w:szCs w:val="28"/>
              </w:rPr>
            </w:pPr>
            <w:r>
              <w:rPr>
                <w:rFonts w:ascii="Times New Roman" w:hAnsi="Times New Roman" w:cs="Times New Roman"/>
                <w:bCs/>
                <w:sz w:val="28"/>
                <w:szCs w:val="28"/>
              </w:rPr>
              <w:t>6</w:t>
            </w:r>
            <w:r w:rsidR="001A1D89">
              <w:rPr>
                <w:rFonts w:ascii="Times New Roman" w:hAnsi="Times New Roman" w:cs="Times New Roman"/>
                <w:bCs/>
                <w:sz w:val="28"/>
                <w:szCs w:val="28"/>
              </w:rPr>
              <w:t>2</w:t>
            </w:r>
          </w:p>
        </w:tc>
      </w:tr>
      <w:tr w:rsidR="00B21266" w:rsidTr="00C3045B">
        <w:tc>
          <w:tcPr>
            <w:tcW w:w="8902" w:type="dxa"/>
          </w:tcPr>
          <w:p w:rsidR="00B21266" w:rsidRPr="00B21266" w:rsidRDefault="00B21266" w:rsidP="00486A96">
            <w:pPr>
              <w:pStyle w:val="a7"/>
              <w:numPr>
                <w:ilvl w:val="0"/>
                <w:numId w:val="17"/>
              </w:numPr>
              <w:spacing w:after="240" w:line="276" w:lineRule="auto"/>
              <w:ind w:left="0" w:firstLine="709"/>
              <w:jc w:val="both"/>
              <w:rPr>
                <w:rFonts w:ascii="Times New Roman" w:hAnsi="Times New Roman" w:cs="Times New Roman"/>
                <w:sz w:val="28"/>
                <w:szCs w:val="28"/>
              </w:rPr>
            </w:pPr>
            <w:r w:rsidRPr="00B21266">
              <w:rPr>
                <w:rFonts w:ascii="Times New Roman" w:hAnsi="Times New Roman" w:cs="Times New Roman"/>
                <w:sz w:val="28"/>
                <w:szCs w:val="28"/>
              </w:rPr>
              <w:t>СЦЕНАРНЫЕ ВАРИАНТЫ РАЗВИТИЯ КАРАБАШСКОГО ГОРОДСКОГО ОКРУГА</w:t>
            </w:r>
            <w:r>
              <w:rPr>
                <w:rFonts w:ascii="Times New Roman" w:hAnsi="Times New Roman" w:cs="Times New Roman"/>
                <w:sz w:val="28"/>
                <w:szCs w:val="28"/>
              </w:rPr>
              <w:t>…………………………….</w:t>
            </w:r>
          </w:p>
        </w:tc>
        <w:tc>
          <w:tcPr>
            <w:tcW w:w="987" w:type="dxa"/>
            <w:vAlign w:val="bottom"/>
          </w:tcPr>
          <w:p w:rsidR="00B21266" w:rsidRDefault="00C3045B" w:rsidP="00C3045B">
            <w:pPr>
              <w:spacing w:after="240" w:line="276" w:lineRule="auto"/>
              <w:rPr>
                <w:rFonts w:ascii="Times New Roman" w:hAnsi="Times New Roman" w:cs="Times New Roman"/>
                <w:bCs/>
                <w:sz w:val="28"/>
                <w:szCs w:val="28"/>
              </w:rPr>
            </w:pPr>
            <w:r>
              <w:rPr>
                <w:rFonts w:ascii="Times New Roman" w:hAnsi="Times New Roman" w:cs="Times New Roman"/>
                <w:bCs/>
                <w:sz w:val="28"/>
                <w:szCs w:val="28"/>
              </w:rPr>
              <w:t>6</w:t>
            </w:r>
            <w:r w:rsidR="001A1D89">
              <w:rPr>
                <w:rFonts w:ascii="Times New Roman" w:hAnsi="Times New Roman" w:cs="Times New Roman"/>
                <w:bCs/>
                <w:sz w:val="28"/>
                <w:szCs w:val="28"/>
              </w:rPr>
              <w:t>8</w:t>
            </w:r>
          </w:p>
        </w:tc>
      </w:tr>
      <w:tr w:rsidR="00B21266" w:rsidTr="00C3045B">
        <w:tc>
          <w:tcPr>
            <w:tcW w:w="8902" w:type="dxa"/>
          </w:tcPr>
          <w:p w:rsidR="00B21266" w:rsidRPr="00B21266" w:rsidRDefault="00B21266" w:rsidP="00486A96">
            <w:pPr>
              <w:pStyle w:val="a7"/>
              <w:numPr>
                <w:ilvl w:val="0"/>
                <w:numId w:val="17"/>
              </w:numPr>
              <w:spacing w:after="240" w:line="276" w:lineRule="auto"/>
              <w:ind w:left="0" w:firstLine="709"/>
              <w:jc w:val="both"/>
              <w:rPr>
                <w:rFonts w:ascii="Times New Roman" w:hAnsi="Times New Roman" w:cs="Times New Roman"/>
                <w:sz w:val="28"/>
                <w:szCs w:val="28"/>
              </w:rPr>
            </w:pPr>
            <w:r w:rsidRPr="00B21266">
              <w:rPr>
                <w:rFonts w:ascii="Times New Roman" w:hAnsi="Times New Roman" w:cs="Times New Roman"/>
                <w:sz w:val="28"/>
                <w:szCs w:val="28"/>
              </w:rPr>
              <w:t>ОСНОВНЫЕ ВЫВОДЫ ПО РЕЗУЛЬТАТАМ КОМПЛЕКСНОЙ ОЦЕНКИ СОЦИАЛЬНО-ЭКОНОМИЧЕСКОГО РАЗВИТИЯ КАРАБАШСКОГО ГОРОДСКОГО ОКРУГА</w:t>
            </w:r>
            <w:r>
              <w:rPr>
                <w:rFonts w:ascii="Times New Roman" w:hAnsi="Times New Roman" w:cs="Times New Roman"/>
                <w:sz w:val="28"/>
                <w:szCs w:val="28"/>
              </w:rPr>
              <w:t>…………………………………………….....................................</w:t>
            </w:r>
          </w:p>
        </w:tc>
        <w:tc>
          <w:tcPr>
            <w:tcW w:w="987" w:type="dxa"/>
            <w:vAlign w:val="bottom"/>
          </w:tcPr>
          <w:p w:rsidR="00B21266" w:rsidRDefault="00C3045B" w:rsidP="001A1D89">
            <w:pPr>
              <w:spacing w:after="240" w:line="276" w:lineRule="auto"/>
              <w:rPr>
                <w:rFonts w:ascii="Times New Roman" w:hAnsi="Times New Roman" w:cs="Times New Roman"/>
                <w:bCs/>
                <w:sz w:val="28"/>
                <w:szCs w:val="28"/>
              </w:rPr>
            </w:pPr>
            <w:r>
              <w:rPr>
                <w:rFonts w:ascii="Times New Roman" w:hAnsi="Times New Roman" w:cs="Times New Roman"/>
                <w:bCs/>
                <w:sz w:val="28"/>
                <w:szCs w:val="28"/>
              </w:rPr>
              <w:t>7</w:t>
            </w:r>
            <w:r w:rsidR="001A1D89">
              <w:rPr>
                <w:rFonts w:ascii="Times New Roman" w:hAnsi="Times New Roman" w:cs="Times New Roman"/>
                <w:bCs/>
                <w:sz w:val="28"/>
                <w:szCs w:val="28"/>
              </w:rPr>
              <w:t>2</w:t>
            </w:r>
          </w:p>
        </w:tc>
      </w:tr>
      <w:tr w:rsidR="00B21266" w:rsidTr="00C3045B">
        <w:tc>
          <w:tcPr>
            <w:tcW w:w="8902" w:type="dxa"/>
          </w:tcPr>
          <w:p w:rsidR="00B21266" w:rsidRPr="00B21266" w:rsidRDefault="00B21266" w:rsidP="00486A96">
            <w:pPr>
              <w:numPr>
                <w:ilvl w:val="0"/>
                <w:numId w:val="17"/>
              </w:numPr>
              <w:spacing w:after="240" w:line="276" w:lineRule="auto"/>
              <w:ind w:left="0" w:firstLine="709"/>
              <w:jc w:val="both"/>
              <w:rPr>
                <w:rFonts w:ascii="Times New Roman" w:hAnsi="Times New Roman" w:cs="Times New Roman"/>
                <w:sz w:val="28"/>
                <w:szCs w:val="28"/>
              </w:rPr>
            </w:pPr>
            <w:r w:rsidRPr="00213349">
              <w:rPr>
                <w:rFonts w:ascii="Times New Roman" w:hAnsi="Times New Roman" w:cs="Times New Roman"/>
                <w:sz w:val="28"/>
                <w:szCs w:val="28"/>
              </w:rPr>
              <w:t>РЕШЕНИЕ СТРАТЕГИЧЕСКИХ ЗАДАЧ РАЗВИТИЯ КАРАБАШСКОГО ГОРОДСКОГО ОКРУГА</w:t>
            </w:r>
            <w:r>
              <w:rPr>
                <w:rFonts w:ascii="Times New Roman" w:hAnsi="Times New Roman" w:cs="Times New Roman"/>
                <w:sz w:val="28"/>
                <w:szCs w:val="28"/>
              </w:rPr>
              <w:t>…………………………….</w:t>
            </w:r>
          </w:p>
        </w:tc>
        <w:tc>
          <w:tcPr>
            <w:tcW w:w="987" w:type="dxa"/>
            <w:vAlign w:val="bottom"/>
          </w:tcPr>
          <w:p w:rsidR="00B21266" w:rsidRDefault="00C3045B" w:rsidP="00C3045B">
            <w:pPr>
              <w:spacing w:after="240" w:line="276" w:lineRule="auto"/>
              <w:rPr>
                <w:rFonts w:ascii="Times New Roman" w:hAnsi="Times New Roman" w:cs="Times New Roman"/>
                <w:bCs/>
                <w:sz w:val="28"/>
                <w:szCs w:val="28"/>
              </w:rPr>
            </w:pPr>
            <w:r>
              <w:rPr>
                <w:rFonts w:ascii="Times New Roman" w:hAnsi="Times New Roman" w:cs="Times New Roman"/>
                <w:bCs/>
                <w:sz w:val="28"/>
                <w:szCs w:val="28"/>
              </w:rPr>
              <w:t>7</w:t>
            </w:r>
            <w:r w:rsidR="001A1D89">
              <w:rPr>
                <w:rFonts w:ascii="Times New Roman" w:hAnsi="Times New Roman" w:cs="Times New Roman"/>
                <w:bCs/>
                <w:sz w:val="28"/>
                <w:szCs w:val="28"/>
              </w:rPr>
              <w:t>6</w:t>
            </w:r>
          </w:p>
        </w:tc>
      </w:tr>
      <w:tr w:rsidR="00B21266" w:rsidTr="00C3045B">
        <w:tc>
          <w:tcPr>
            <w:tcW w:w="8902" w:type="dxa"/>
          </w:tcPr>
          <w:p w:rsidR="00B21266" w:rsidRPr="00B21266" w:rsidRDefault="00B21266" w:rsidP="00486A96">
            <w:pPr>
              <w:numPr>
                <w:ilvl w:val="0"/>
                <w:numId w:val="17"/>
              </w:numPr>
              <w:spacing w:after="240" w:line="276" w:lineRule="auto"/>
              <w:ind w:left="0" w:firstLine="709"/>
              <w:jc w:val="both"/>
              <w:rPr>
                <w:rFonts w:ascii="Times New Roman" w:hAnsi="Times New Roman" w:cs="Times New Roman"/>
                <w:sz w:val="28"/>
                <w:szCs w:val="28"/>
              </w:rPr>
            </w:pPr>
            <w:r w:rsidRPr="00213349">
              <w:rPr>
                <w:rFonts w:ascii="Times New Roman" w:hAnsi="Times New Roman" w:cs="Times New Roman"/>
                <w:sz w:val="28"/>
                <w:szCs w:val="28"/>
              </w:rPr>
              <w:t>ОЦЕНКА ФИНАНСОВЫХ РЕСУРСОВ, НЕОБХОДИМЫХ ДЛЯ РЕАЛИЗАЦИИ СТРАТЕГИИ</w:t>
            </w:r>
            <w:r>
              <w:rPr>
                <w:rFonts w:ascii="Times New Roman" w:hAnsi="Times New Roman" w:cs="Times New Roman"/>
                <w:sz w:val="28"/>
                <w:szCs w:val="28"/>
              </w:rPr>
              <w:t>………………………………………...</w:t>
            </w:r>
          </w:p>
        </w:tc>
        <w:tc>
          <w:tcPr>
            <w:tcW w:w="987" w:type="dxa"/>
            <w:vAlign w:val="bottom"/>
          </w:tcPr>
          <w:p w:rsidR="00B21266" w:rsidRDefault="00C3045B" w:rsidP="00C3045B">
            <w:pPr>
              <w:spacing w:after="240" w:line="276" w:lineRule="auto"/>
              <w:rPr>
                <w:rFonts w:ascii="Times New Roman" w:hAnsi="Times New Roman" w:cs="Times New Roman"/>
                <w:bCs/>
                <w:sz w:val="28"/>
                <w:szCs w:val="28"/>
              </w:rPr>
            </w:pPr>
            <w:r>
              <w:rPr>
                <w:rFonts w:ascii="Times New Roman" w:hAnsi="Times New Roman" w:cs="Times New Roman"/>
                <w:bCs/>
                <w:sz w:val="28"/>
                <w:szCs w:val="28"/>
              </w:rPr>
              <w:t>122</w:t>
            </w:r>
          </w:p>
        </w:tc>
      </w:tr>
      <w:tr w:rsidR="00B21266" w:rsidTr="00C3045B">
        <w:tc>
          <w:tcPr>
            <w:tcW w:w="8902" w:type="dxa"/>
          </w:tcPr>
          <w:p w:rsidR="00B21266" w:rsidRPr="00B21266" w:rsidRDefault="00B21266" w:rsidP="00486A96">
            <w:pPr>
              <w:numPr>
                <w:ilvl w:val="0"/>
                <w:numId w:val="17"/>
              </w:numPr>
              <w:spacing w:after="240" w:line="276" w:lineRule="auto"/>
              <w:ind w:left="0" w:firstLine="709"/>
              <w:jc w:val="both"/>
              <w:rPr>
                <w:rFonts w:ascii="Times New Roman" w:hAnsi="Times New Roman" w:cs="Times New Roman"/>
                <w:sz w:val="28"/>
                <w:szCs w:val="28"/>
              </w:rPr>
            </w:pPr>
            <w:r w:rsidRPr="00213349">
              <w:rPr>
                <w:rFonts w:ascii="Times New Roman" w:hAnsi="Times New Roman" w:cs="Times New Roman"/>
                <w:sz w:val="28"/>
                <w:szCs w:val="28"/>
              </w:rPr>
              <w:t>ИНФОРМАЦИЯ О МУНИЦИПАЛЬНЫХ ПРОГРАММАХ КАРАБАШСКОГО ГОРОДСКОГО ОКРУГА, УТВЕРЖДАЕМЫХ В ЦЕЛЯХ РЕАЛИЗАЦИИ СТРАТЕГИИ</w:t>
            </w:r>
            <w:r>
              <w:rPr>
                <w:rFonts w:ascii="Times New Roman" w:hAnsi="Times New Roman" w:cs="Times New Roman"/>
                <w:sz w:val="28"/>
                <w:szCs w:val="28"/>
              </w:rPr>
              <w:t>……………………………………..</w:t>
            </w:r>
          </w:p>
        </w:tc>
        <w:tc>
          <w:tcPr>
            <w:tcW w:w="987" w:type="dxa"/>
            <w:vAlign w:val="bottom"/>
          </w:tcPr>
          <w:p w:rsidR="00B21266" w:rsidRDefault="00C3045B" w:rsidP="00C3045B">
            <w:pPr>
              <w:spacing w:after="240" w:line="276" w:lineRule="auto"/>
              <w:rPr>
                <w:rFonts w:ascii="Times New Roman" w:hAnsi="Times New Roman" w:cs="Times New Roman"/>
                <w:bCs/>
                <w:sz w:val="28"/>
                <w:szCs w:val="28"/>
              </w:rPr>
            </w:pPr>
            <w:r>
              <w:rPr>
                <w:rFonts w:ascii="Times New Roman" w:hAnsi="Times New Roman" w:cs="Times New Roman"/>
                <w:bCs/>
                <w:sz w:val="28"/>
                <w:szCs w:val="28"/>
              </w:rPr>
              <w:t>1</w:t>
            </w:r>
            <w:r w:rsidR="001A1D89">
              <w:rPr>
                <w:rFonts w:ascii="Times New Roman" w:hAnsi="Times New Roman" w:cs="Times New Roman"/>
                <w:bCs/>
                <w:sz w:val="28"/>
                <w:szCs w:val="28"/>
              </w:rPr>
              <w:t>39</w:t>
            </w:r>
          </w:p>
        </w:tc>
      </w:tr>
      <w:tr w:rsidR="00B21266" w:rsidTr="00C3045B">
        <w:tc>
          <w:tcPr>
            <w:tcW w:w="8902" w:type="dxa"/>
          </w:tcPr>
          <w:p w:rsidR="00B21266" w:rsidRPr="00B21266" w:rsidRDefault="00B21266" w:rsidP="00486A96">
            <w:pPr>
              <w:numPr>
                <w:ilvl w:val="0"/>
                <w:numId w:val="17"/>
              </w:numPr>
              <w:spacing w:after="240" w:line="276" w:lineRule="auto"/>
              <w:ind w:left="0" w:firstLine="709"/>
              <w:jc w:val="both"/>
              <w:rPr>
                <w:rFonts w:ascii="Times New Roman" w:hAnsi="Times New Roman" w:cs="Times New Roman"/>
                <w:sz w:val="28"/>
                <w:szCs w:val="28"/>
              </w:rPr>
            </w:pPr>
            <w:r w:rsidRPr="00213349">
              <w:rPr>
                <w:rFonts w:ascii="Times New Roman" w:hAnsi="Times New Roman" w:cs="Times New Roman"/>
                <w:bCs/>
                <w:sz w:val="28"/>
                <w:szCs w:val="28"/>
              </w:rPr>
              <w:t>МЕХАНИЗМ РЕАЛИЗАЦИИ СТРАТЕГ</w:t>
            </w:r>
            <w:r>
              <w:rPr>
                <w:rFonts w:ascii="Times New Roman" w:hAnsi="Times New Roman" w:cs="Times New Roman"/>
                <w:bCs/>
                <w:sz w:val="28"/>
                <w:szCs w:val="28"/>
              </w:rPr>
              <w:t>ИИ…………………</w:t>
            </w:r>
          </w:p>
        </w:tc>
        <w:tc>
          <w:tcPr>
            <w:tcW w:w="987" w:type="dxa"/>
            <w:vAlign w:val="bottom"/>
          </w:tcPr>
          <w:p w:rsidR="00B21266" w:rsidRDefault="00C3045B" w:rsidP="00C3045B">
            <w:pPr>
              <w:spacing w:after="240" w:line="276" w:lineRule="auto"/>
              <w:rPr>
                <w:rFonts w:ascii="Times New Roman" w:hAnsi="Times New Roman" w:cs="Times New Roman"/>
                <w:bCs/>
                <w:sz w:val="28"/>
                <w:szCs w:val="28"/>
              </w:rPr>
            </w:pPr>
            <w:r>
              <w:rPr>
                <w:rFonts w:ascii="Times New Roman" w:hAnsi="Times New Roman" w:cs="Times New Roman"/>
                <w:bCs/>
                <w:sz w:val="28"/>
                <w:szCs w:val="28"/>
              </w:rPr>
              <w:t>143</w:t>
            </w:r>
          </w:p>
        </w:tc>
      </w:tr>
      <w:tr w:rsidR="00B21266" w:rsidTr="00C3045B">
        <w:tc>
          <w:tcPr>
            <w:tcW w:w="8902" w:type="dxa"/>
          </w:tcPr>
          <w:p w:rsidR="00B21266" w:rsidRDefault="00B21266" w:rsidP="00C3045B">
            <w:pPr>
              <w:spacing w:after="240" w:line="276" w:lineRule="auto"/>
              <w:rPr>
                <w:rFonts w:ascii="Times New Roman" w:hAnsi="Times New Roman" w:cs="Times New Roman"/>
                <w:bCs/>
                <w:sz w:val="28"/>
                <w:szCs w:val="28"/>
              </w:rPr>
            </w:pPr>
            <w:r>
              <w:rPr>
                <w:rFonts w:ascii="Times New Roman" w:hAnsi="Times New Roman" w:cs="Times New Roman"/>
                <w:bCs/>
                <w:sz w:val="28"/>
                <w:szCs w:val="28"/>
              </w:rPr>
              <w:t>ПРИЛОЖЕНИЯ………………………………………………………………</w:t>
            </w:r>
          </w:p>
        </w:tc>
        <w:tc>
          <w:tcPr>
            <w:tcW w:w="987" w:type="dxa"/>
            <w:vAlign w:val="bottom"/>
          </w:tcPr>
          <w:p w:rsidR="00B21266" w:rsidRDefault="00C3045B" w:rsidP="00C3045B">
            <w:pPr>
              <w:spacing w:after="240" w:line="276" w:lineRule="auto"/>
              <w:rPr>
                <w:rFonts w:ascii="Times New Roman" w:hAnsi="Times New Roman" w:cs="Times New Roman"/>
                <w:bCs/>
                <w:sz w:val="28"/>
                <w:szCs w:val="28"/>
              </w:rPr>
            </w:pPr>
            <w:r>
              <w:rPr>
                <w:rFonts w:ascii="Times New Roman" w:hAnsi="Times New Roman" w:cs="Times New Roman"/>
                <w:bCs/>
                <w:sz w:val="28"/>
                <w:szCs w:val="28"/>
              </w:rPr>
              <w:t>149</w:t>
            </w:r>
          </w:p>
        </w:tc>
      </w:tr>
    </w:tbl>
    <w:p w:rsidR="00B21266" w:rsidRDefault="00B21266">
      <w:pPr>
        <w:rPr>
          <w:rFonts w:ascii="Times New Roman" w:hAnsi="Times New Roman" w:cs="Times New Roman"/>
          <w:bCs/>
          <w:sz w:val="28"/>
          <w:szCs w:val="28"/>
        </w:rPr>
      </w:pPr>
    </w:p>
    <w:p w:rsidR="00C3045B" w:rsidRDefault="00C3045B">
      <w:pPr>
        <w:rPr>
          <w:rFonts w:ascii="Times New Roman" w:hAnsi="Times New Roman" w:cs="Times New Roman"/>
          <w:bCs/>
          <w:sz w:val="28"/>
          <w:szCs w:val="28"/>
        </w:rPr>
      </w:pPr>
    </w:p>
    <w:p w:rsidR="00C3045B" w:rsidRDefault="00C3045B">
      <w:pPr>
        <w:rPr>
          <w:rFonts w:ascii="Times New Roman" w:hAnsi="Times New Roman" w:cs="Times New Roman"/>
          <w:bCs/>
          <w:sz w:val="28"/>
          <w:szCs w:val="28"/>
        </w:rPr>
      </w:pPr>
    </w:p>
    <w:p w:rsidR="00C3045B" w:rsidRDefault="00C3045B">
      <w:pPr>
        <w:rPr>
          <w:rFonts w:ascii="Times New Roman" w:hAnsi="Times New Roman" w:cs="Times New Roman"/>
          <w:bCs/>
          <w:sz w:val="28"/>
          <w:szCs w:val="28"/>
        </w:rPr>
      </w:pPr>
    </w:p>
    <w:p w:rsidR="00097C6C" w:rsidRPr="00213349" w:rsidRDefault="00213349" w:rsidP="00486A96">
      <w:pPr>
        <w:pStyle w:val="a7"/>
        <w:numPr>
          <w:ilvl w:val="0"/>
          <w:numId w:val="15"/>
        </w:numPr>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ВВ</w:t>
      </w:r>
      <w:r w:rsidR="00097C6C" w:rsidRPr="00213349">
        <w:rPr>
          <w:rFonts w:ascii="Times New Roman" w:hAnsi="Times New Roman" w:cs="Times New Roman"/>
          <w:b/>
          <w:sz w:val="28"/>
          <w:szCs w:val="28"/>
        </w:rPr>
        <w:t>ЕДЕНИЕ</w:t>
      </w:r>
    </w:p>
    <w:p w:rsidR="00A43880" w:rsidRPr="00D40458" w:rsidRDefault="00A43880" w:rsidP="00A43880">
      <w:pPr>
        <w:spacing w:after="0" w:line="240" w:lineRule="auto"/>
        <w:ind w:firstLine="709"/>
        <w:jc w:val="both"/>
        <w:rPr>
          <w:rFonts w:ascii="Times New Roman" w:hAnsi="Times New Roman" w:cs="Times New Roman"/>
          <w:b/>
          <w:sz w:val="28"/>
          <w:szCs w:val="28"/>
        </w:rPr>
      </w:pPr>
    </w:p>
    <w:p w:rsidR="005522BE" w:rsidRPr="00AD4FD4" w:rsidRDefault="005522BE"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Стратегия социально-экономического развития Карабашского городского округа на период до 2035 года (далее – Стратегия 2035) – основной документ стратегического планирования, </w:t>
      </w:r>
      <w:r w:rsidR="00232741" w:rsidRPr="00AD4FD4">
        <w:rPr>
          <w:rFonts w:ascii="Times New Roman" w:hAnsi="Times New Roman" w:cs="Times New Roman"/>
          <w:sz w:val="28"/>
          <w:szCs w:val="28"/>
        </w:rPr>
        <w:t xml:space="preserve">определяющий целевые ориентиры, приоритеты и возможности долгосрочного развития городского округа в рамках задач социально-экономического развития Карабашского городского округа. </w:t>
      </w:r>
    </w:p>
    <w:p w:rsidR="00232741" w:rsidRPr="00AD4FD4" w:rsidRDefault="005522BE"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Стратегия - 203</w:t>
      </w:r>
      <w:r w:rsidR="00156C4D" w:rsidRPr="00AD4FD4">
        <w:rPr>
          <w:rFonts w:ascii="Times New Roman" w:hAnsi="Times New Roman" w:cs="Times New Roman"/>
          <w:sz w:val="28"/>
          <w:szCs w:val="28"/>
        </w:rPr>
        <w:t>5 служит основой</w:t>
      </w:r>
      <w:r w:rsidRPr="00AD4FD4">
        <w:rPr>
          <w:rFonts w:ascii="Times New Roman" w:hAnsi="Times New Roman" w:cs="Times New Roman"/>
          <w:sz w:val="28"/>
          <w:szCs w:val="28"/>
        </w:rPr>
        <w:t xml:space="preserve"> для формирования систем стратегического планирования - единого механизма обеспечения согласованного взаимодействия участников стратегического планирования при осуществлении разработки и реализации документов стратегического планирования, а также мониторинга и контроля их реализации.</w:t>
      </w:r>
      <w:r w:rsidR="00232741" w:rsidRPr="00AD4FD4">
        <w:rPr>
          <w:rFonts w:ascii="Times New Roman" w:eastAsia="Times New Roman" w:hAnsi="Times New Roman" w:cs="Times New Roman"/>
          <w:spacing w:val="-4"/>
          <w:sz w:val="24"/>
          <w:szCs w:val="24"/>
          <w:lang w:eastAsia="ru-RU"/>
        </w:rPr>
        <w:t xml:space="preserve"> </w:t>
      </w:r>
      <w:r w:rsidR="00232741" w:rsidRPr="00AD4FD4">
        <w:rPr>
          <w:rFonts w:ascii="Times New Roman" w:hAnsi="Times New Roman" w:cs="Times New Roman"/>
          <w:sz w:val="28"/>
          <w:szCs w:val="28"/>
        </w:rPr>
        <w:t xml:space="preserve">Генеральной целью Стратегии выступает повышение качества жизни населения в условиях устойчивого развития экономического и социального потенциала городского округа. </w:t>
      </w:r>
    </w:p>
    <w:p w:rsidR="005522BE" w:rsidRPr="00AD4FD4" w:rsidRDefault="00232741"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Стратегия является основополагающим документом, задающим ориентиры долгосрочного развития городского округа. Решения, принимаемые руководящими органами городского округа, согласуются с целевыми ориентирами направлений развития Стратегии.</w:t>
      </w:r>
    </w:p>
    <w:p w:rsidR="005522BE" w:rsidRPr="00AD4FD4" w:rsidRDefault="005522BE"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Стратегия - 20</w:t>
      </w:r>
      <w:r w:rsidR="00D2356B">
        <w:rPr>
          <w:rFonts w:ascii="Times New Roman" w:hAnsi="Times New Roman" w:cs="Times New Roman"/>
          <w:sz w:val="28"/>
          <w:szCs w:val="28"/>
        </w:rPr>
        <w:t>35  разработана  в  соответствии</w:t>
      </w:r>
      <w:r w:rsidRPr="00AD4FD4">
        <w:rPr>
          <w:rFonts w:ascii="Times New Roman" w:hAnsi="Times New Roman" w:cs="Times New Roman"/>
          <w:sz w:val="28"/>
          <w:szCs w:val="28"/>
        </w:rPr>
        <w:t xml:space="preserve">  с  Федеральным  законом от 28 июня 2014 г. № 172-ФЗ «О стратегическом планировании в Российской Федерации», Законом Челябинской области от 27 ноября 2014 г. № 63-ЗО «О стратегическом планировании в Челябинской области».</w:t>
      </w:r>
    </w:p>
    <w:p w:rsidR="005522BE" w:rsidRPr="00AD4FD4" w:rsidRDefault="005522BE"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Стратегия - 2035 разработана с учетом положений:</w:t>
      </w:r>
    </w:p>
    <w:p w:rsidR="005522BE" w:rsidRPr="00AD4FD4" w:rsidRDefault="005522BE" w:rsidP="00486A96">
      <w:pPr>
        <w:pStyle w:val="a7"/>
        <w:numPr>
          <w:ilvl w:val="0"/>
          <w:numId w:val="2"/>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Основ государственной политики регионального развития Российской Федерации на период до 2025 года, утвержденных Указом Президента Российской Федерации от 16 января 2017 г. № 13;</w:t>
      </w:r>
    </w:p>
    <w:p w:rsidR="005522BE" w:rsidRPr="00AD4FD4" w:rsidRDefault="005522BE" w:rsidP="00486A96">
      <w:pPr>
        <w:pStyle w:val="a7"/>
        <w:numPr>
          <w:ilvl w:val="0"/>
          <w:numId w:val="2"/>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p>
    <w:p w:rsidR="005522BE" w:rsidRPr="00AD4FD4" w:rsidRDefault="005522BE" w:rsidP="00486A96">
      <w:pPr>
        <w:pStyle w:val="a7"/>
        <w:numPr>
          <w:ilvl w:val="0"/>
          <w:numId w:val="2"/>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Основ государственной культурной политики, утвержденных Указом Президента Российской Федерации от 24.12.2014 № 808;</w:t>
      </w:r>
    </w:p>
    <w:p w:rsidR="005522BE" w:rsidRPr="00AD4FD4" w:rsidRDefault="005522BE" w:rsidP="00486A96">
      <w:pPr>
        <w:pStyle w:val="a7"/>
        <w:numPr>
          <w:ilvl w:val="0"/>
          <w:numId w:val="2"/>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Стратегии экономической безопасности Российской Федерации на период до 2030 года, утвержденной Указом Президента Российской Федерации от 13 мая 2017 г. № 208;</w:t>
      </w:r>
    </w:p>
    <w:p w:rsidR="005522BE" w:rsidRPr="00AD4FD4" w:rsidRDefault="005522BE" w:rsidP="00486A96">
      <w:pPr>
        <w:pStyle w:val="a7"/>
        <w:numPr>
          <w:ilvl w:val="0"/>
          <w:numId w:val="2"/>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 1666;</w:t>
      </w:r>
    </w:p>
    <w:p w:rsidR="005522BE" w:rsidRPr="00AD4FD4" w:rsidRDefault="005522BE" w:rsidP="00486A96">
      <w:pPr>
        <w:pStyle w:val="a7"/>
        <w:numPr>
          <w:ilvl w:val="0"/>
          <w:numId w:val="2"/>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Стратегии национальной безопасности Российской Федерации, утвержденной Указом  Президента Российской Федерации от 31 декабря 2015 г. № 683;</w:t>
      </w:r>
    </w:p>
    <w:p w:rsidR="005522BE" w:rsidRPr="00AD4FD4" w:rsidRDefault="005522BE" w:rsidP="00486A96">
      <w:pPr>
        <w:pStyle w:val="a7"/>
        <w:numPr>
          <w:ilvl w:val="0"/>
          <w:numId w:val="2"/>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lastRenderedPageBreak/>
        <w:t>Стратегии научно-технологического развития Российской Федерации, утвержденной Указом  Президента  Российской  Федерации от 1 декабря 2016 г. № 642;</w:t>
      </w:r>
    </w:p>
    <w:p w:rsidR="005522BE" w:rsidRPr="00AD4FD4" w:rsidRDefault="005522BE" w:rsidP="00486A96">
      <w:pPr>
        <w:pStyle w:val="a7"/>
        <w:numPr>
          <w:ilvl w:val="0"/>
          <w:numId w:val="2"/>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Стратегии экологической безопасности Российской Федерации на период до 2025 года, утвержденной Указом Президента Российской Федерации от 19 апреля 2017 г. № 176;</w:t>
      </w:r>
    </w:p>
    <w:p w:rsidR="005522BE" w:rsidRPr="00AD4FD4" w:rsidRDefault="005522BE" w:rsidP="00486A96">
      <w:pPr>
        <w:pStyle w:val="a7"/>
        <w:numPr>
          <w:ilvl w:val="0"/>
          <w:numId w:val="2"/>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Стратегии развития информационного общества в Российской Федерации на 2017-2030 годы, утвержденной Указом Президента Российской Федерации от 9 мая 2017 г. № 203;</w:t>
      </w:r>
    </w:p>
    <w:p w:rsidR="005522BE" w:rsidRPr="00AD4FD4" w:rsidRDefault="005522BE" w:rsidP="00486A96">
      <w:pPr>
        <w:pStyle w:val="a7"/>
        <w:numPr>
          <w:ilvl w:val="0"/>
          <w:numId w:val="2"/>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Федерального закона от 29.12.2014 № 473-ФЗ «О территориях опережающего социально-экономического развития в Российской Федерации»;</w:t>
      </w:r>
    </w:p>
    <w:p w:rsidR="005522BE" w:rsidRPr="00AD4FD4" w:rsidRDefault="005522BE" w:rsidP="00486A96">
      <w:pPr>
        <w:pStyle w:val="a7"/>
        <w:numPr>
          <w:ilvl w:val="0"/>
          <w:numId w:val="2"/>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Стратегии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года № 1083-р;</w:t>
      </w:r>
    </w:p>
    <w:p w:rsidR="005522BE" w:rsidRPr="00AD4FD4" w:rsidRDefault="005522BE" w:rsidP="00486A96">
      <w:pPr>
        <w:pStyle w:val="a7"/>
        <w:numPr>
          <w:ilvl w:val="0"/>
          <w:numId w:val="2"/>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Стратегии социально-экономического развития Уральского федерального округа на период до 2020 года, утвержденной распоряжением Правительства Российской Федерации от 6 октября 2011 года № 1757-р;</w:t>
      </w:r>
    </w:p>
    <w:p w:rsidR="005522BE" w:rsidRPr="00AD4FD4" w:rsidRDefault="005522BE" w:rsidP="00486A96">
      <w:pPr>
        <w:pStyle w:val="a7"/>
        <w:numPr>
          <w:ilvl w:val="0"/>
          <w:numId w:val="2"/>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1662-р;</w:t>
      </w:r>
    </w:p>
    <w:p w:rsidR="005522BE" w:rsidRPr="00AD4FD4" w:rsidRDefault="005522BE" w:rsidP="00486A96">
      <w:pPr>
        <w:pStyle w:val="a7"/>
        <w:numPr>
          <w:ilvl w:val="0"/>
          <w:numId w:val="2"/>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Концепции стратегии пространственного развития Российской Федерации, утвержденной заместителем Председателя Правительства Российской Федерации Д.Н. </w:t>
      </w:r>
      <w:proofErr w:type="spellStart"/>
      <w:r w:rsidRPr="00AD4FD4">
        <w:rPr>
          <w:rFonts w:ascii="Times New Roman" w:hAnsi="Times New Roman" w:cs="Times New Roman"/>
          <w:sz w:val="28"/>
          <w:szCs w:val="28"/>
        </w:rPr>
        <w:t>Козаком</w:t>
      </w:r>
      <w:proofErr w:type="spellEnd"/>
      <w:r w:rsidRPr="00AD4FD4">
        <w:rPr>
          <w:rFonts w:ascii="Times New Roman" w:hAnsi="Times New Roman" w:cs="Times New Roman"/>
          <w:sz w:val="28"/>
          <w:szCs w:val="28"/>
        </w:rPr>
        <w:t xml:space="preserve"> 22 мая 2017 года; </w:t>
      </w:r>
    </w:p>
    <w:p w:rsidR="005522BE" w:rsidRPr="00AD4FD4" w:rsidRDefault="005522BE" w:rsidP="00486A96">
      <w:pPr>
        <w:pStyle w:val="a7"/>
        <w:numPr>
          <w:ilvl w:val="0"/>
          <w:numId w:val="2"/>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Прогноза долгосрочного социально-экономического развития Российской Федерации на период до 2030 года, разработанного Министерством экономического развития Российской Федерации;</w:t>
      </w:r>
    </w:p>
    <w:p w:rsidR="005522BE" w:rsidRPr="00AD4FD4" w:rsidRDefault="005522BE" w:rsidP="00486A96">
      <w:pPr>
        <w:pStyle w:val="a7"/>
        <w:numPr>
          <w:ilvl w:val="0"/>
          <w:numId w:val="2"/>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Стратегии социально-экономического развития Челябинской области на период до 2035 года, разработанной в соответствии с распоряжением Правительства Челябинской области от 06.03.2017 № 89-рп;</w:t>
      </w:r>
    </w:p>
    <w:p w:rsidR="005522BE" w:rsidRPr="00AD4FD4" w:rsidRDefault="005522BE" w:rsidP="00486A96">
      <w:pPr>
        <w:pStyle w:val="a7"/>
        <w:numPr>
          <w:ilvl w:val="0"/>
          <w:numId w:val="2"/>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Генерального плана Карабашского городского округа, утвержденного решением Собрания депутатов Карабашского городского округа от 20.10.2011г. № 265;</w:t>
      </w:r>
    </w:p>
    <w:p w:rsidR="005522BE" w:rsidRPr="00AD4FD4" w:rsidRDefault="005522BE" w:rsidP="00486A96">
      <w:pPr>
        <w:pStyle w:val="a7"/>
        <w:numPr>
          <w:ilvl w:val="0"/>
          <w:numId w:val="2"/>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Комплексного инвестиционного плана развития  Карабашского городского округа, утвержденного постановлением администрации Карабашского городского округа от 31.05.2010г. № 161;</w:t>
      </w:r>
    </w:p>
    <w:p w:rsidR="005522BE" w:rsidRPr="00AD4FD4" w:rsidRDefault="005522BE" w:rsidP="00486A96">
      <w:pPr>
        <w:pStyle w:val="a7"/>
        <w:numPr>
          <w:ilvl w:val="0"/>
          <w:numId w:val="2"/>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Концепции развития Карабашского городского округа на 2016 - 2021 годы;</w:t>
      </w:r>
    </w:p>
    <w:p w:rsidR="005522BE" w:rsidRPr="00AD4FD4" w:rsidRDefault="005522BE" w:rsidP="00486A96">
      <w:pPr>
        <w:pStyle w:val="a7"/>
        <w:numPr>
          <w:ilvl w:val="0"/>
          <w:numId w:val="2"/>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Методических рекомендаций по участию муниципальных образований в разработке стратегии социально-экономического развития Челябинской области на период до 2035 года, утвержденных приказом Министерства экономического развития Челябинской области от 15.06.2017 № 145. </w:t>
      </w:r>
    </w:p>
    <w:p w:rsidR="005522BE" w:rsidRPr="00AD4FD4" w:rsidRDefault="005522BE"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lastRenderedPageBreak/>
        <w:t>Стратегия - 2035 учитывает положения федеральных и региональных нормативно-правовых актов, и нормативных актов органов местного самоуправления Карабашского городского округа.</w:t>
      </w:r>
    </w:p>
    <w:p w:rsidR="005522BE" w:rsidRPr="00AD4FD4" w:rsidRDefault="005522BE"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Организация и функционирование системы стратегического планирования основываются на следующих главных принципах: </w:t>
      </w:r>
    </w:p>
    <w:p w:rsidR="005522BE" w:rsidRPr="00AD4FD4" w:rsidRDefault="005522BE" w:rsidP="00486A96">
      <w:pPr>
        <w:pStyle w:val="a7"/>
        <w:numPr>
          <w:ilvl w:val="0"/>
          <w:numId w:val="1"/>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разработка и реализация документов стратегического планирования осуществляются участниками стратегического планирования последовательно с учетом результатов реализации ранее принятых документов стратегического планирования и с учетом этапов их реализации; </w:t>
      </w:r>
    </w:p>
    <w:p w:rsidR="005522BE" w:rsidRPr="00AD4FD4" w:rsidRDefault="005522BE" w:rsidP="00486A96">
      <w:pPr>
        <w:pStyle w:val="a7"/>
        <w:numPr>
          <w:ilvl w:val="0"/>
          <w:numId w:val="1"/>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выбор способов и методов достижения целей социально-экономического развития Карабашского городского округа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 разрабатываемыми в рамках планирования и программирования; </w:t>
      </w:r>
    </w:p>
    <w:p w:rsidR="005522BE" w:rsidRPr="00AD4FD4" w:rsidRDefault="005522BE" w:rsidP="00486A96">
      <w:pPr>
        <w:pStyle w:val="a7"/>
        <w:numPr>
          <w:ilvl w:val="0"/>
          <w:numId w:val="1"/>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при определении целей и задач социально-экономического развития Карабашского городского округа участники стратегического планирования должны исходить из возможности достижения целей и решения задач в установленные сроки с учетом ресурсных ограничений и рисков; </w:t>
      </w:r>
    </w:p>
    <w:p w:rsidR="005522BE" w:rsidRPr="00AD4FD4" w:rsidRDefault="005522BE" w:rsidP="00486A96">
      <w:pPr>
        <w:pStyle w:val="a7"/>
        <w:numPr>
          <w:ilvl w:val="0"/>
          <w:numId w:val="1"/>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при разработке и утверждении (одобрении) документов стратегического планирования, разрабатываемых в рамках планирования и программирования, должны быть определены источники финансового и иного ресурсного обеспечения мероприятий, предусмотренных этими документами, в пределах ограничений, определяемых документами стратегического планирования, разрабатываемыми в рамках прогнозирования; </w:t>
      </w:r>
    </w:p>
    <w:p w:rsidR="005522BE" w:rsidRPr="00AD4FD4" w:rsidRDefault="005522BE" w:rsidP="00486A96">
      <w:pPr>
        <w:pStyle w:val="a7"/>
        <w:numPr>
          <w:ilvl w:val="0"/>
          <w:numId w:val="1"/>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должна быть обеспечена возможность оценки достижения целей социально-экономического развития Карабашского городского округа с использованием количественных и (или) качественных целевых показателей, критериев и методов их оценки, используемых в процессе стратегического планирования; </w:t>
      </w:r>
    </w:p>
    <w:p w:rsidR="005522BE" w:rsidRPr="00AD4FD4" w:rsidRDefault="005522BE" w:rsidP="00486A96">
      <w:pPr>
        <w:pStyle w:val="a7"/>
        <w:numPr>
          <w:ilvl w:val="0"/>
          <w:numId w:val="1"/>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показатели, содержащиеся в документах стратегического планирования и дополнительно вводимые при их корректировке, должны соответствовать целям социально-экономического развития и обеспечения национальной безопасности Российской Федерации. </w:t>
      </w:r>
    </w:p>
    <w:p w:rsidR="005522BE" w:rsidRPr="00AD4FD4" w:rsidRDefault="005522BE"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Стратегия - 2035 является базовым документом долгосрочного развития, ее мероприятия направлены на повышение конкурентоспособности Карабашского городского округа, рост качества жизни населения, эффективное использование экономического потенциала округа.</w:t>
      </w:r>
    </w:p>
    <w:p w:rsidR="005522BE" w:rsidRPr="00AD4FD4" w:rsidRDefault="005522BE"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Стратегия - 2035 содержит определение долгосрочных стратегических целей, приоритетов и задач развития Карабашского городского округа, является основой для разработки документов территориального планирования, плана мероприятий по реализации Стратегии - 2035 и муниципальных программ Карабашского городского округа. </w:t>
      </w:r>
    </w:p>
    <w:p w:rsidR="005522BE" w:rsidRPr="00AD4FD4" w:rsidRDefault="005522BE"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lastRenderedPageBreak/>
        <w:t xml:space="preserve">Практическая реализация системы стратегического планирования на уровне Карабашского городского округа означает следующее: </w:t>
      </w:r>
    </w:p>
    <w:p w:rsidR="005522BE" w:rsidRPr="00AD4FD4" w:rsidRDefault="005522BE" w:rsidP="00486A96">
      <w:pPr>
        <w:pStyle w:val="a7"/>
        <w:numPr>
          <w:ilvl w:val="0"/>
          <w:numId w:val="3"/>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формировани</w:t>
      </w:r>
      <w:r w:rsidR="007E6892" w:rsidRPr="00AD4FD4">
        <w:rPr>
          <w:rFonts w:ascii="Times New Roman" w:hAnsi="Times New Roman" w:cs="Times New Roman"/>
          <w:sz w:val="28"/>
          <w:szCs w:val="28"/>
        </w:rPr>
        <w:t xml:space="preserve">е базы муниципальных нормативных </w:t>
      </w:r>
      <w:r w:rsidRPr="00AD4FD4">
        <w:rPr>
          <w:rFonts w:ascii="Times New Roman" w:hAnsi="Times New Roman" w:cs="Times New Roman"/>
          <w:sz w:val="28"/>
          <w:szCs w:val="28"/>
        </w:rPr>
        <w:t>правовых актов, необходимых для разработки, актуализации и утверждения Стратегии и иных документов стратегического планирования.</w:t>
      </w:r>
    </w:p>
    <w:p w:rsidR="005522BE" w:rsidRPr="00AD4FD4" w:rsidRDefault="005522BE"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К документам стратегического планирования, разрабатываемым на уровне Карабашского городского округа, относятся: </w:t>
      </w:r>
    </w:p>
    <w:p w:rsidR="005522BE" w:rsidRPr="00AD4FD4" w:rsidRDefault="005522BE" w:rsidP="00486A96">
      <w:pPr>
        <w:pStyle w:val="a7"/>
        <w:numPr>
          <w:ilvl w:val="0"/>
          <w:numId w:val="4"/>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Стратегия социально-экономического развития муниципального образования; </w:t>
      </w:r>
    </w:p>
    <w:p w:rsidR="005522BE" w:rsidRPr="00AD4FD4" w:rsidRDefault="005522BE" w:rsidP="00486A96">
      <w:pPr>
        <w:pStyle w:val="a7"/>
        <w:numPr>
          <w:ilvl w:val="0"/>
          <w:numId w:val="4"/>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план мероприятий по реализации стратегии социально-экономического развития муниципального образования; </w:t>
      </w:r>
    </w:p>
    <w:p w:rsidR="005522BE" w:rsidRPr="00AD4FD4" w:rsidRDefault="005522BE" w:rsidP="00486A96">
      <w:pPr>
        <w:pStyle w:val="a7"/>
        <w:numPr>
          <w:ilvl w:val="0"/>
          <w:numId w:val="4"/>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прогноз социально-экономического развития муниципального образования на среднесрочный период; </w:t>
      </w:r>
    </w:p>
    <w:p w:rsidR="005522BE" w:rsidRPr="00AD4FD4" w:rsidRDefault="005522BE" w:rsidP="00486A96">
      <w:pPr>
        <w:pStyle w:val="a7"/>
        <w:numPr>
          <w:ilvl w:val="0"/>
          <w:numId w:val="4"/>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муниципальные программы. </w:t>
      </w:r>
    </w:p>
    <w:p w:rsidR="005522BE" w:rsidRPr="00AD4FD4" w:rsidRDefault="005522BE" w:rsidP="00486A96">
      <w:pPr>
        <w:pStyle w:val="a7"/>
        <w:numPr>
          <w:ilvl w:val="0"/>
          <w:numId w:val="5"/>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открытое информационное сопровождение процесса разработки и реализации документов стратегического планирования; </w:t>
      </w:r>
    </w:p>
    <w:p w:rsidR="005522BE" w:rsidRPr="00AD4FD4" w:rsidRDefault="005522BE" w:rsidP="00486A96">
      <w:pPr>
        <w:pStyle w:val="a7"/>
        <w:numPr>
          <w:ilvl w:val="0"/>
          <w:numId w:val="5"/>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координация и согласование целей и задач по приоритетным направлениям социально - экономического развития Карабашского городского округа. </w:t>
      </w:r>
    </w:p>
    <w:p w:rsidR="005522BE" w:rsidRPr="00AD4FD4" w:rsidRDefault="005522BE" w:rsidP="00486A96">
      <w:pPr>
        <w:pStyle w:val="a7"/>
        <w:numPr>
          <w:ilvl w:val="0"/>
          <w:numId w:val="5"/>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синхронизация и согласование приоритетов социально - экономического развития Карабашского городского округа с федеральными и региональными приоритетами развития, закрепленными в документах стратегического планирования Российской Федерации, Челябинской области; </w:t>
      </w:r>
    </w:p>
    <w:p w:rsidR="005522BE" w:rsidRPr="00AD4FD4" w:rsidRDefault="005522BE" w:rsidP="00486A96">
      <w:pPr>
        <w:pStyle w:val="a7"/>
        <w:numPr>
          <w:ilvl w:val="0"/>
          <w:numId w:val="5"/>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координация и обеспечение </w:t>
      </w:r>
      <w:proofErr w:type="gramStart"/>
      <w:r w:rsidRPr="00AD4FD4">
        <w:rPr>
          <w:rFonts w:ascii="Times New Roman" w:hAnsi="Times New Roman" w:cs="Times New Roman"/>
          <w:sz w:val="28"/>
          <w:szCs w:val="28"/>
        </w:rPr>
        <w:t>единства инструментария практической реализации документов стратегического планирования</w:t>
      </w:r>
      <w:proofErr w:type="gramEnd"/>
      <w:r w:rsidRPr="00AD4FD4">
        <w:rPr>
          <w:rFonts w:ascii="Times New Roman" w:hAnsi="Times New Roman" w:cs="Times New Roman"/>
          <w:sz w:val="28"/>
          <w:szCs w:val="28"/>
        </w:rPr>
        <w:t xml:space="preserve"> как на горизонтальном (по приоритетам развития), так и на вертикальном уровне (Стратегия - 2035, прогноз социально-экономического развития, план по реализации Стратегии - 2035, муниципальные программы); </w:t>
      </w:r>
    </w:p>
    <w:p w:rsidR="005522BE" w:rsidRPr="00AD4FD4" w:rsidRDefault="005522BE" w:rsidP="00486A96">
      <w:pPr>
        <w:pStyle w:val="a7"/>
        <w:numPr>
          <w:ilvl w:val="0"/>
          <w:numId w:val="5"/>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финансовое     и     ресурсное     обеспечение     проектов     и    мероприятий,</w:t>
      </w:r>
      <w:r w:rsidR="008121EF" w:rsidRPr="00AD4FD4">
        <w:rPr>
          <w:rFonts w:ascii="Times New Roman" w:hAnsi="Times New Roman" w:cs="Times New Roman"/>
          <w:sz w:val="28"/>
          <w:szCs w:val="28"/>
        </w:rPr>
        <w:t xml:space="preserve"> </w:t>
      </w:r>
      <w:r w:rsidRPr="00AD4FD4">
        <w:rPr>
          <w:rFonts w:ascii="Times New Roman" w:hAnsi="Times New Roman" w:cs="Times New Roman"/>
          <w:sz w:val="28"/>
          <w:szCs w:val="28"/>
        </w:rPr>
        <w:t xml:space="preserve">предусмотренных документами стратегического планирования, за счет средств бюджетов всех уровней и внебюджетных источников, достигаемое путем формирования благоприятного инвестиционного климата, привлечения финансирования федеральных и региональных государственных программ, программ институтов развития, использования различных форм </w:t>
      </w:r>
      <w:proofErr w:type="spellStart"/>
      <w:r w:rsidRPr="00AD4FD4">
        <w:rPr>
          <w:rFonts w:ascii="Times New Roman" w:hAnsi="Times New Roman" w:cs="Times New Roman"/>
          <w:sz w:val="28"/>
          <w:szCs w:val="28"/>
        </w:rPr>
        <w:t>муниципально</w:t>
      </w:r>
      <w:proofErr w:type="spellEnd"/>
      <w:r w:rsidRPr="00AD4FD4">
        <w:rPr>
          <w:rFonts w:ascii="Times New Roman" w:hAnsi="Times New Roman" w:cs="Times New Roman"/>
          <w:sz w:val="28"/>
          <w:szCs w:val="28"/>
        </w:rPr>
        <w:t xml:space="preserve">-частного партнерства; </w:t>
      </w:r>
    </w:p>
    <w:p w:rsidR="005522BE" w:rsidRPr="00AD4FD4" w:rsidRDefault="005522BE" w:rsidP="00486A96">
      <w:pPr>
        <w:pStyle w:val="a7"/>
        <w:numPr>
          <w:ilvl w:val="0"/>
          <w:numId w:val="5"/>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мониторинг и контроль реализации документов стратегического планирования. </w:t>
      </w:r>
    </w:p>
    <w:p w:rsidR="005522BE" w:rsidRPr="00AD4FD4" w:rsidRDefault="005522BE"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При разработке Стратегии - 2035 проанализировано социально-экономическое развитие округа за последние 10 лет, определены сильные и слабые стороны, возможности и угрозы, а также проведена оценка конкурентоспособности региона. </w:t>
      </w:r>
    </w:p>
    <w:p w:rsidR="005522BE" w:rsidRPr="00AD4FD4" w:rsidRDefault="005522BE"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При разработке Стратегии - 2035 использовались: метод экспертных оценок, метод сценарного прогнозирования, экономико-математические методы, анкетирование, SWOT-анализ. </w:t>
      </w:r>
    </w:p>
    <w:p w:rsidR="005522BE" w:rsidRPr="00AD4FD4" w:rsidRDefault="005522BE"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lastRenderedPageBreak/>
        <w:t>Прое</w:t>
      </w:r>
      <w:proofErr w:type="gramStart"/>
      <w:r w:rsidRPr="00AD4FD4">
        <w:rPr>
          <w:rFonts w:ascii="Times New Roman" w:hAnsi="Times New Roman" w:cs="Times New Roman"/>
          <w:sz w:val="28"/>
          <w:szCs w:val="28"/>
        </w:rPr>
        <w:t>кт Стр</w:t>
      </w:r>
      <w:proofErr w:type="gramEnd"/>
      <w:r w:rsidRPr="00AD4FD4">
        <w:rPr>
          <w:rFonts w:ascii="Times New Roman" w:hAnsi="Times New Roman" w:cs="Times New Roman"/>
          <w:sz w:val="28"/>
          <w:szCs w:val="28"/>
        </w:rPr>
        <w:t>атегии - 2035 прошел общественное обсуждение. В процессе его разработки ключевые принципы и положения освещались в печатных и электронных средствах массовой информации, рассматривались при проведении круглых столов, рабочих совещаний с представителями научного сообщества, бизнес - сообщества, органов власти и управления, и общественности Карабашского городского округа.</w:t>
      </w:r>
    </w:p>
    <w:p w:rsidR="005522BE" w:rsidRPr="00AD4FD4" w:rsidRDefault="005522BE"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Стратегия содержит: </w:t>
      </w:r>
    </w:p>
    <w:p w:rsidR="005522BE" w:rsidRPr="00AD4FD4" w:rsidRDefault="005522BE" w:rsidP="00486A96">
      <w:pPr>
        <w:pStyle w:val="a7"/>
        <w:numPr>
          <w:ilvl w:val="0"/>
          <w:numId w:val="6"/>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оценку достигнутых показателей социально-экономического развития Карабашского </w:t>
      </w:r>
      <w:r w:rsidR="00881011" w:rsidRPr="00AD4FD4">
        <w:rPr>
          <w:rFonts w:ascii="Times New Roman" w:hAnsi="Times New Roman" w:cs="Times New Roman"/>
          <w:sz w:val="28"/>
          <w:szCs w:val="28"/>
        </w:rPr>
        <w:t>городского округа за период 2009-2019</w:t>
      </w:r>
      <w:r w:rsidRPr="00AD4FD4">
        <w:rPr>
          <w:rFonts w:ascii="Times New Roman" w:hAnsi="Times New Roman" w:cs="Times New Roman"/>
          <w:sz w:val="28"/>
          <w:szCs w:val="28"/>
        </w:rPr>
        <w:t xml:space="preserve"> гг.; </w:t>
      </w:r>
    </w:p>
    <w:p w:rsidR="005522BE" w:rsidRPr="00AD4FD4" w:rsidRDefault="005522BE" w:rsidP="00486A96">
      <w:pPr>
        <w:pStyle w:val="a7"/>
        <w:numPr>
          <w:ilvl w:val="0"/>
          <w:numId w:val="6"/>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приоритеты, цели, задачи и направления социально-экономической развития Карабашского городского округа; </w:t>
      </w:r>
    </w:p>
    <w:p w:rsidR="005522BE" w:rsidRPr="00AD4FD4" w:rsidRDefault="005522BE" w:rsidP="00486A96">
      <w:pPr>
        <w:pStyle w:val="a7"/>
        <w:numPr>
          <w:ilvl w:val="0"/>
          <w:numId w:val="6"/>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показатели достижения целей социально-экономического развития Карабашского городского округа, этапы реализации Стратегии - 2035; </w:t>
      </w:r>
    </w:p>
    <w:p w:rsidR="005522BE" w:rsidRPr="00AD4FD4" w:rsidRDefault="005522BE" w:rsidP="00486A96">
      <w:pPr>
        <w:pStyle w:val="a7"/>
        <w:numPr>
          <w:ilvl w:val="0"/>
          <w:numId w:val="6"/>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ожидаемые результаты реализации Стратегии - 2035; </w:t>
      </w:r>
    </w:p>
    <w:p w:rsidR="005522BE" w:rsidRPr="00AD4FD4" w:rsidRDefault="005522BE" w:rsidP="00486A96">
      <w:pPr>
        <w:pStyle w:val="a7"/>
        <w:numPr>
          <w:ilvl w:val="0"/>
          <w:numId w:val="6"/>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информацию о муниципальных программах Карабашского городского округа, утверждаемых в целях реализации Стратегии - 2035.</w:t>
      </w:r>
    </w:p>
    <w:p w:rsidR="00232741" w:rsidRPr="00AD4FD4" w:rsidRDefault="00844FC4" w:rsidP="00844FC4">
      <w:pPr>
        <w:spacing w:after="0" w:line="240" w:lineRule="auto"/>
        <w:jc w:val="both"/>
        <w:rPr>
          <w:rFonts w:ascii="Times New Roman" w:hAnsi="Times New Roman" w:cs="Times New Roman"/>
          <w:sz w:val="28"/>
          <w:szCs w:val="28"/>
        </w:rPr>
      </w:pPr>
      <w:r w:rsidRPr="00844FC4">
        <w:rPr>
          <w:rFonts w:ascii="Times New Roman" w:hAnsi="Times New Roman" w:cs="Times New Roman"/>
          <w:sz w:val="28"/>
          <w:szCs w:val="28"/>
        </w:rPr>
        <w:t xml:space="preserve">         </w:t>
      </w:r>
      <w:r w:rsidR="00232741" w:rsidRPr="00AD4FD4">
        <w:rPr>
          <w:rFonts w:ascii="Times New Roman" w:hAnsi="Times New Roman" w:cs="Times New Roman"/>
          <w:sz w:val="28"/>
          <w:szCs w:val="28"/>
        </w:rPr>
        <w:t xml:space="preserve">В соответствии с постановлением администрации Карабашского городского округа от 24.07.2019 г.№ 706  сформирован Совет стратегического развития в Карабашском городском округе. </w:t>
      </w:r>
    </w:p>
    <w:p w:rsidR="00156C4D" w:rsidRPr="00AD4FD4" w:rsidRDefault="00844FC4" w:rsidP="00156C4D">
      <w:pPr>
        <w:spacing w:after="0" w:line="240" w:lineRule="auto"/>
        <w:jc w:val="both"/>
        <w:rPr>
          <w:rFonts w:ascii="Times New Roman" w:hAnsi="Times New Roman" w:cs="Times New Roman"/>
          <w:sz w:val="28"/>
          <w:szCs w:val="28"/>
        </w:rPr>
      </w:pPr>
      <w:r w:rsidRPr="00844FC4">
        <w:rPr>
          <w:rFonts w:ascii="Times New Roman" w:hAnsi="Times New Roman" w:cs="Times New Roman"/>
          <w:sz w:val="28"/>
          <w:szCs w:val="28"/>
        </w:rPr>
        <w:t xml:space="preserve">         </w:t>
      </w:r>
      <w:r>
        <w:rPr>
          <w:rFonts w:ascii="Times New Roman" w:hAnsi="Times New Roman" w:cs="Times New Roman"/>
          <w:sz w:val="28"/>
          <w:szCs w:val="28"/>
        </w:rPr>
        <w:t>Кроме того,  д</w:t>
      </w:r>
      <w:r w:rsidR="00232741" w:rsidRPr="00AD4FD4">
        <w:rPr>
          <w:rFonts w:ascii="Times New Roman" w:hAnsi="Times New Roman" w:cs="Times New Roman"/>
          <w:sz w:val="28"/>
          <w:szCs w:val="28"/>
        </w:rPr>
        <w:t>ля разработки, обсуждения и корректировки Стратегии были сформированы общественные экспертные советы городского округа по следующим направлениям</w:t>
      </w:r>
      <w:proofErr w:type="gramStart"/>
      <w:r w:rsidR="00232741" w:rsidRPr="00AD4FD4">
        <w:rPr>
          <w:rFonts w:ascii="Times New Roman" w:hAnsi="Times New Roman" w:cs="Times New Roman"/>
          <w:sz w:val="28"/>
          <w:szCs w:val="28"/>
        </w:rPr>
        <w:t>:</w:t>
      </w:r>
      <w:r w:rsidR="00156C4D" w:rsidRPr="00AD4FD4">
        <w:rPr>
          <w:rFonts w:ascii="Times New Roman" w:hAnsi="Times New Roman" w:cs="Times New Roman"/>
          <w:sz w:val="28"/>
          <w:szCs w:val="28"/>
        </w:rPr>
        <w:t>«</w:t>
      </w:r>
      <w:proofErr w:type="gramEnd"/>
      <w:r w:rsidR="00156C4D" w:rsidRPr="00AD4FD4">
        <w:rPr>
          <w:rFonts w:ascii="Times New Roman" w:hAnsi="Times New Roman" w:cs="Times New Roman"/>
          <w:sz w:val="28"/>
          <w:szCs w:val="28"/>
        </w:rPr>
        <w:t>Власть»,</w:t>
      </w:r>
      <w:r>
        <w:rPr>
          <w:rFonts w:ascii="Times New Roman" w:hAnsi="Times New Roman" w:cs="Times New Roman"/>
          <w:sz w:val="28"/>
          <w:szCs w:val="28"/>
        </w:rPr>
        <w:t xml:space="preserve"> </w:t>
      </w:r>
      <w:r w:rsidR="00156C4D" w:rsidRPr="00AD4FD4">
        <w:rPr>
          <w:rFonts w:ascii="Times New Roman" w:hAnsi="Times New Roman" w:cs="Times New Roman"/>
          <w:sz w:val="28"/>
          <w:szCs w:val="28"/>
        </w:rPr>
        <w:t>«Образование», «Бизнес», «Общественность,</w:t>
      </w:r>
      <w:r>
        <w:rPr>
          <w:rFonts w:ascii="Times New Roman" w:hAnsi="Times New Roman" w:cs="Times New Roman"/>
          <w:sz w:val="28"/>
          <w:szCs w:val="28"/>
        </w:rPr>
        <w:t xml:space="preserve"> </w:t>
      </w:r>
      <w:r w:rsidR="00156C4D" w:rsidRPr="00AD4FD4">
        <w:rPr>
          <w:rFonts w:ascii="Times New Roman" w:hAnsi="Times New Roman" w:cs="Times New Roman"/>
          <w:sz w:val="28"/>
          <w:szCs w:val="28"/>
        </w:rPr>
        <w:t xml:space="preserve">«СМИ». </w:t>
      </w:r>
    </w:p>
    <w:p w:rsidR="00156C4D" w:rsidRPr="00AD4FD4" w:rsidRDefault="00156C4D" w:rsidP="00156C4D">
      <w:pPr>
        <w:spacing w:after="0" w:line="240" w:lineRule="auto"/>
        <w:jc w:val="both"/>
        <w:rPr>
          <w:rFonts w:ascii="Times New Roman" w:hAnsi="Times New Roman" w:cs="Times New Roman"/>
          <w:sz w:val="28"/>
          <w:szCs w:val="28"/>
        </w:rPr>
      </w:pPr>
      <w:r w:rsidRPr="00AD4FD4">
        <w:rPr>
          <w:rFonts w:ascii="Times New Roman" w:hAnsi="Times New Roman" w:cs="Times New Roman"/>
          <w:sz w:val="28"/>
          <w:szCs w:val="28"/>
        </w:rPr>
        <w:t xml:space="preserve">         В целях общественного мнения по возможностям и перспективам развития городского округа проведено анкетирование руководителей предприятий и предпринимателей городского округа, на основе которых выявлены основные проблемы и потребности социально-экон</w:t>
      </w:r>
      <w:r w:rsidR="007E3423" w:rsidRPr="00AD4FD4">
        <w:rPr>
          <w:rFonts w:ascii="Times New Roman" w:hAnsi="Times New Roman" w:cs="Times New Roman"/>
          <w:sz w:val="28"/>
          <w:szCs w:val="28"/>
        </w:rPr>
        <w:t>о</w:t>
      </w:r>
      <w:r w:rsidRPr="00AD4FD4">
        <w:rPr>
          <w:rFonts w:ascii="Times New Roman" w:hAnsi="Times New Roman" w:cs="Times New Roman"/>
          <w:sz w:val="28"/>
          <w:szCs w:val="28"/>
        </w:rPr>
        <w:t>мического развития сообществ.</w:t>
      </w:r>
    </w:p>
    <w:p w:rsidR="00232741" w:rsidRPr="00AD4FD4" w:rsidRDefault="00232741" w:rsidP="00A43880">
      <w:pPr>
        <w:spacing w:after="0" w:line="240" w:lineRule="auto"/>
        <w:ind w:firstLine="709"/>
        <w:jc w:val="both"/>
        <w:rPr>
          <w:rFonts w:ascii="Times New Roman" w:hAnsi="Times New Roman" w:cs="Times New Roman"/>
          <w:sz w:val="28"/>
          <w:szCs w:val="28"/>
        </w:rPr>
      </w:pPr>
    </w:p>
    <w:p w:rsidR="0094383E" w:rsidRPr="00407F64" w:rsidRDefault="00A43880" w:rsidP="00486A96">
      <w:pPr>
        <w:pStyle w:val="a7"/>
        <w:numPr>
          <w:ilvl w:val="0"/>
          <w:numId w:val="15"/>
        </w:numPr>
        <w:tabs>
          <w:tab w:val="left" w:pos="0"/>
        </w:tabs>
        <w:spacing w:after="0" w:line="240" w:lineRule="auto"/>
        <w:ind w:left="0" w:firstLine="0"/>
        <w:jc w:val="center"/>
        <w:rPr>
          <w:rFonts w:ascii="Times New Roman" w:hAnsi="Times New Roman" w:cs="Times New Roman"/>
          <w:b/>
          <w:bCs/>
          <w:sz w:val="28"/>
          <w:szCs w:val="28"/>
        </w:rPr>
      </w:pPr>
      <w:r w:rsidRPr="00407F64">
        <w:rPr>
          <w:rFonts w:ascii="Times New Roman" w:hAnsi="Times New Roman" w:cs="Times New Roman"/>
          <w:b/>
          <w:bCs/>
          <w:sz w:val="28"/>
          <w:szCs w:val="28"/>
        </w:rPr>
        <w:t>ОБЩАЯ ХАРАКТЕРИСТИКА КАРАБАШСКОГО ГОРОДСКОГО ОКРУГА</w:t>
      </w:r>
    </w:p>
    <w:p w:rsidR="00D253B0" w:rsidRPr="00AD4FD4" w:rsidRDefault="00D253B0" w:rsidP="00A43880">
      <w:pPr>
        <w:spacing w:after="0" w:line="240" w:lineRule="auto"/>
        <w:ind w:firstLine="709"/>
        <w:jc w:val="both"/>
        <w:rPr>
          <w:rFonts w:ascii="Times New Roman" w:hAnsi="Times New Roman" w:cs="Times New Roman"/>
          <w:b/>
          <w:bCs/>
          <w:sz w:val="28"/>
          <w:szCs w:val="28"/>
        </w:rPr>
      </w:pPr>
    </w:p>
    <w:p w:rsidR="0094383E" w:rsidRPr="007D2473" w:rsidRDefault="00775D2F" w:rsidP="00A43880">
      <w:pPr>
        <w:spacing w:after="0" w:line="240" w:lineRule="auto"/>
        <w:ind w:firstLine="709"/>
        <w:jc w:val="both"/>
        <w:rPr>
          <w:rFonts w:ascii="Times New Roman" w:hAnsi="Times New Roman" w:cs="Times New Roman"/>
          <w:sz w:val="28"/>
          <w:szCs w:val="28"/>
        </w:rPr>
      </w:pPr>
      <w:r w:rsidRPr="007D2473">
        <w:rPr>
          <w:rFonts w:ascii="Times New Roman" w:hAnsi="Times New Roman" w:cs="Times New Roman"/>
          <w:sz w:val="28"/>
          <w:szCs w:val="28"/>
        </w:rPr>
        <w:t>ИСТОРИЧЕСКАЯ СПРАВКА</w:t>
      </w:r>
    </w:p>
    <w:p w:rsidR="007D71D9" w:rsidRPr="007D2473" w:rsidRDefault="007D71D9" w:rsidP="00A43880">
      <w:pPr>
        <w:spacing w:after="0" w:line="240" w:lineRule="auto"/>
        <w:ind w:firstLine="709"/>
        <w:jc w:val="both"/>
        <w:rPr>
          <w:rFonts w:ascii="Times New Roman" w:hAnsi="Times New Roman" w:cs="Times New Roman"/>
          <w:b/>
          <w:sz w:val="28"/>
          <w:szCs w:val="28"/>
        </w:rPr>
      </w:pPr>
    </w:p>
    <w:p w:rsidR="007D71D9" w:rsidRPr="00AD4FD4" w:rsidRDefault="007D71D9"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Датой основания города Карабаша считается 1822 год, когда в пойме таежной речки Сак-</w:t>
      </w:r>
      <w:proofErr w:type="spellStart"/>
      <w:r w:rsidRPr="00AD4FD4">
        <w:rPr>
          <w:rFonts w:ascii="Times New Roman" w:hAnsi="Times New Roman" w:cs="Times New Roman"/>
          <w:sz w:val="28"/>
          <w:szCs w:val="28"/>
        </w:rPr>
        <w:t>Элга</w:t>
      </w:r>
      <w:proofErr w:type="spellEnd"/>
      <w:r w:rsidRPr="00AD4FD4">
        <w:rPr>
          <w:rFonts w:ascii="Times New Roman" w:hAnsi="Times New Roman" w:cs="Times New Roman"/>
          <w:sz w:val="28"/>
          <w:szCs w:val="28"/>
        </w:rPr>
        <w:t xml:space="preserve"> были открыты богатые золотоносные россыпи, и на берегу Сак-</w:t>
      </w:r>
      <w:proofErr w:type="spellStart"/>
      <w:r w:rsidRPr="00AD4FD4">
        <w:rPr>
          <w:rFonts w:ascii="Times New Roman" w:hAnsi="Times New Roman" w:cs="Times New Roman"/>
          <w:sz w:val="28"/>
          <w:szCs w:val="28"/>
        </w:rPr>
        <w:t>Элги</w:t>
      </w:r>
      <w:proofErr w:type="spellEnd"/>
      <w:r w:rsidRPr="00AD4FD4">
        <w:rPr>
          <w:rFonts w:ascii="Times New Roman" w:hAnsi="Times New Roman" w:cs="Times New Roman"/>
          <w:sz w:val="28"/>
          <w:szCs w:val="28"/>
        </w:rPr>
        <w:t xml:space="preserve"> заводчик Зотов образовал выселок, где начали «мыть золото».</w:t>
      </w:r>
    </w:p>
    <w:p w:rsidR="007D71D9" w:rsidRPr="00AD4FD4" w:rsidRDefault="007D71D9"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Вскоре в </w:t>
      </w:r>
      <w:proofErr w:type="spellStart"/>
      <w:r w:rsidRPr="00AD4FD4">
        <w:rPr>
          <w:rFonts w:ascii="Times New Roman" w:hAnsi="Times New Roman" w:cs="Times New Roman"/>
          <w:sz w:val="28"/>
          <w:szCs w:val="28"/>
        </w:rPr>
        <w:t>Соймановской</w:t>
      </w:r>
      <w:proofErr w:type="spellEnd"/>
      <w:r w:rsidRPr="00AD4FD4">
        <w:rPr>
          <w:rFonts w:ascii="Times New Roman" w:hAnsi="Times New Roman" w:cs="Times New Roman"/>
          <w:sz w:val="28"/>
          <w:szCs w:val="28"/>
        </w:rPr>
        <w:t xml:space="preserve"> долине были открыты месторождения окисленных медных руд. В 1837 году был пущен первый медный завод, который имел 12 карликовых печей. Завод просуществовал 5 лет и выдал 22 тонны </w:t>
      </w:r>
      <w:proofErr w:type="spellStart"/>
      <w:r w:rsidRPr="00AD4FD4">
        <w:rPr>
          <w:rFonts w:ascii="Times New Roman" w:hAnsi="Times New Roman" w:cs="Times New Roman"/>
          <w:sz w:val="28"/>
          <w:szCs w:val="28"/>
        </w:rPr>
        <w:t>карабашской</w:t>
      </w:r>
      <w:proofErr w:type="spellEnd"/>
      <w:r w:rsidRPr="00AD4FD4">
        <w:rPr>
          <w:rFonts w:ascii="Times New Roman" w:hAnsi="Times New Roman" w:cs="Times New Roman"/>
          <w:sz w:val="28"/>
          <w:szCs w:val="28"/>
        </w:rPr>
        <w:t xml:space="preserve"> меди. Однако большого развития медеплавильное производство в тот период не получило, так как экономически более выгодна была золотодобыча. Население Карабаша к началу ХХ столетия составляло около 400 человек.</w:t>
      </w:r>
    </w:p>
    <w:p w:rsidR="007D71D9" w:rsidRPr="00AD4FD4" w:rsidRDefault="007D71D9"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lastRenderedPageBreak/>
        <w:t xml:space="preserve">В 1907 году в северной части </w:t>
      </w:r>
      <w:proofErr w:type="spellStart"/>
      <w:r w:rsidRPr="00AD4FD4">
        <w:rPr>
          <w:rFonts w:ascii="Times New Roman" w:hAnsi="Times New Roman" w:cs="Times New Roman"/>
          <w:sz w:val="28"/>
          <w:szCs w:val="28"/>
        </w:rPr>
        <w:t>Соймановской</w:t>
      </w:r>
      <w:proofErr w:type="spellEnd"/>
      <w:r w:rsidRPr="00AD4FD4">
        <w:rPr>
          <w:rFonts w:ascii="Times New Roman" w:hAnsi="Times New Roman" w:cs="Times New Roman"/>
          <w:sz w:val="28"/>
          <w:szCs w:val="28"/>
        </w:rPr>
        <w:t xml:space="preserve"> долины был пущен в эксплуатацию второй по счету медеплавильный завод известный под названием Старый медный завод. Завод просуществовал три года. В этом же году весь Кыштымский горный округ приобрело английское горное общество, возглавляемое инженером Лесли </w:t>
      </w:r>
      <w:proofErr w:type="spellStart"/>
      <w:r w:rsidRPr="00AD4FD4">
        <w:rPr>
          <w:rFonts w:ascii="Times New Roman" w:hAnsi="Times New Roman" w:cs="Times New Roman"/>
          <w:sz w:val="28"/>
          <w:szCs w:val="28"/>
        </w:rPr>
        <w:t>Урквартом</w:t>
      </w:r>
      <w:proofErr w:type="spellEnd"/>
      <w:r w:rsidRPr="00AD4FD4">
        <w:rPr>
          <w:rFonts w:ascii="Times New Roman" w:hAnsi="Times New Roman" w:cs="Times New Roman"/>
          <w:sz w:val="28"/>
          <w:szCs w:val="28"/>
        </w:rPr>
        <w:t>.</w:t>
      </w:r>
    </w:p>
    <w:p w:rsidR="007D71D9" w:rsidRPr="00AD4FD4" w:rsidRDefault="007D71D9"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В 1909 году были заложены глубокие современные шахты: </w:t>
      </w:r>
      <w:proofErr w:type="gramStart"/>
      <w:r w:rsidRPr="00AD4FD4">
        <w:rPr>
          <w:rFonts w:ascii="Times New Roman" w:hAnsi="Times New Roman" w:cs="Times New Roman"/>
          <w:sz w:val="28"/>
          <w:szCs w:val="28"/>
        </w:rPr>
        <w:t>Южная</w:t>
      </w:r>
      <w:proofErr w:type="gramEnd"/>
      <w:r w:rsidRPr="00AD4FD4">
        <w:rPr>
          <w:rFonts w:ascii="Times New Roman" w:hAnsi="Times New Roman" w:cs="Times New Roman"/>
          <w:sz w:val="28"/>
          <w:szCs w:val="28"/>
        </w:rPr>
        <w:t>, Центральная и Южный рудник.</w:t>
      </w:r>
    </w:p>
    <w:p w:rsidR="007D71D9" w:rsidRPr="00AD4FD4" w:rsidRDefault="007D71D9"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 1910 году в Карабаше был построен и пущен новый медеплавильный завод, оснащенный передовыми по тому времени техникой и технологиями.</w:t>
      </w:r>
    </w:p>
    <w:p w:rsidR="007D71D9" w:rsidRPr="00AD4FD4" w:rsidRDefault="007D71D9"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К 1915 году завод выплавлял треть всей меди, производимой в России. С развитием завода менял облик и поселок: в 1909 году в Карабаше была открыта первая церковно-приходская школа, а через три года - две начальных школы, в 1913 году  - первый Народный дом с киноустановкой. Самыми высокими сооружениями Карабаша были деревянная церковь, пожарная каланча, кирпичное здание заводоуправления, которое сохранилось до настоящего времени.</w:t>
      </w:r>
    </w:p>
    <w:p w:rsidR="007D71D9" w:rsidRPr="00AD4FD4" w:rsidRDefault="007D71D9"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 конце 1917 года Карабашский завод был национализирован. В период гражданской войны добыча руды и выплавка меди замирает. Производство в Карабаше было возобновлено только через 8 лет, в мае 1925 г. Тогда начинается интенсивное увеличение добычи руд и выплавки металлов. Через десять лет производство меди и добыча руд возрастает в три раза по сравнению с предреволюционным временем.</w:t>
      </w:r>
    </w:p>
    <w:p w:rsidR="007D71D9" w:rsidRPr="00AD4FD4" w:rsidRDefault="007D71D9" w:rsidP="00A43880">
      <w:pPr>
        <w:spacing w:after="0" w:line="240" w:lineRule="auto"/>
        <w:ind w:firstLine="709"/>
        <w:jc w:val="both"/>
        <w:rPr>
          <w:rFonts w:ascii="Times New Roman" w:hAnsi="Times New Roman" w:cs="Times New Roman"/>
          <w:sz w:val="28"/>
          <w:szCs w:val="28"/>
        </w:rPr>
      </w:pPr>
      <w:proofErr w:type="gramStart"/>
      <w:r w:rsidRPr="00AD4FD4">
        <w:rPr>
          <w:rFonts w:ascii="Times New Roman" w:hAnsi="Times New Roman" w:cs="Times New Roman"/>
          <w:sz w:val="28"/>
          <w:szCs w:val="28"/>
        </w:rPr>
        <w:t xml:space="preserve">Менялся и облик Карабаша: в 1925 году была открыта первая семилетняя школа, а через год – клуб «Строитель», появляются двухэтажные деревянные и каменные дома, открываются  клуб им. Фрунзе и Дом техники, городская библиотека для детей и взрослых, парк культуры и отдыха на берегу Богородского озера с летним кинотеатром, станцией юного техника, парашютной вышкой, стадионом. </w:t>
      </w:r>
      <w:proofErr w:type="gramEnd"/>
    </w:p>
    <w:p w:rsidR="007D71D9" w:rsidRPr="00AD4FD4" w:rsidRDefault="007D71D9"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20 июня 1933 года поселок Карабаш был переименован в город Карабаш Челябинской области (районного подчинения, а с 9 февраля 1940 года – областного подчинения). Карабаш занимал важное место в экономике страны. В 1934 году Карабаш посетил нарком тяжелой промышленности Серго Орджоникидзе. Перед войной в городе работало 19 начальных школ, 4 семилетних, 2 – средних и 1 школа для взрослых.</w:t>
      </w:r>
    </w:p>
    <w:p w:rsidR="007D71D9" w:rsidRPr="00AD4FD4" w:rsidRDefault="007D71D9"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В 1934 году был открыт первый пионерский лагерь на </w:t>
      </w:r>
      <w:r w:rsidRPr="00AD4FD4">
        <w:rPr>
          <w:rFonts w:ascii="Times New Roman" w:hAnsi="Times New Roman" w:cs="Times New Roman"/>
          <w:bCs/>
          <w:sz w:val="28"/>
          <w:szCs w:val="28"/>
        </w:rPr>
        <w:t xml:space="preserve">озере </w:t>
      </w:r>
      <w:proofErr w:type="spellStart"/>
      <w:r w:rsidRPr="00AD4FD4">
        <w:rPr>
          <w:rFonts w:ascii="Times New Roman" w:hAnsi="Times New Roman" w:cs="Times New Roman"/>
          <w:bCs/>
          <w:sz w:val="28"/>
          <w:szCs w:val="28"/>
        </w:rPr>
        <w:t>Аргази</w:t>
      </w:r>
      <w:proofErr w:type="spellEnd"/>
      <w:r w:rsidRPr="00AD4FD4">
        <w:rPr>
          <w:rFonts w:ascii="Times New Roman" w:hAnsi="Times New Roman" w:cs="Times New Roman"/>
          <w:bCs/>
          <w:sz w:val="28"/>
          <w:szCs w:val="28"/>
        </w:rPr>
        <w:t>,</w:t>
      </w:r>
      <w:r w:rsidRPr="00AD4FD4">
        <w:rPr>
          <w:rFonts w:ascii="Times New Roman" w:hAnsi="Times New Roman" w:cs="Times New Roman"/>
          <w:sz w:val="28"/>
          <w:szCs w:val="28"/>
        </w:rPr>
        <w:t xml:space="preserve"> а в 1938 году на </w:t>
      </w:r>
      <w:hyperlink r:id="rId10" w:history="1">
        <w:r w:rsidRPr="00AD4FD4">
          <w:rPr>
            <w:rStyle w:val="ac"/>
            <w:rFonts w:ascii="Times New Roman" w:hAnsi="Times New Roman" w:cs="Times New Roman"/>
            <w:bCs/>
            <w:color w:val="000000" w:themeColor="text1"/>
            <w:sz w:val="28"/>
            <w:szCs w:val="28"/>
            <w:u w:val="none"/>
          </w:rPr>
          <w:t>озере Увильды</w:t>
        </w:r>
      </w:hyperlink>
      <w:r w:rsidRPr="00AD4FD4">
        <w:rPr>
          <w:rFonts w:ascii="Times New Roman" w:hAnsi="Times New Roman" w:cs="Times New Roman"/>
          <w:sz w:val="28"/>
          <w:szCs w:val="28"/>
        </w:rPr>
        <w:t xml:space="preserve"> – Дом отдыха «Красный Камень» и второй пионерский лагерь. Население города перед войной составляло около 40 тысяч человек. </w:t>
      </w:r>
    </w:p>
    <w:p w:rsidR="007D71D9" w:rsidRPr="00AD4FD4" w:rsidRDefault="007D71D9"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В 1950-1960-е годы интенсифицируется рост города: возводится множество новых жилых домов, действует ДК «Металлург», городской сад с танцплощадкой и летним кинотеатром, клуб имени Свердлова, подводится газопровод, вводится в строй </w:t>
      </w:r>
      <w:proofErr w:type="spellStart"/>
      <w:r w:rsidRPr="00AD4FD4">
        <w:rPr>
          <w:rFonts w:ascii="Times New Roman" w:hAnsi="Times New Roman" w:cs="Times New Roman"/>
          <w:sz w:val="28"/>
          <w:szCs w:val="28"/>
        </w:rPr>
        <w:t>Киалимское</w:t>
      </w:r>
      <w:proofErr w:type="spellEnd"/>
      <w:r w:rsidRPr="00AD4FD4">
        <w:rPr>
          <w:rFonts w:ascii="Times New Roman" w:hAnsi="Times New Roman" w:cs="Times New Roman"/>
          <w:sz w:val="28"/>
          <w:szCs w:val="28"/>
        </w:rPr>
        <w:t xml:space="preserve"> водохранилище. В это же время происходит снижение количества населения до 20 тыс. человек.</w:t>
      </w:r>
    </w:p>
    <w:p w:rsidR="007D71D9" w:rsidRPr="00AD4FD4" w:rsidRDefault="007D71D9"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lastRenderedPageBreak/>
        <w:t>1970-1980-е годы построены  два микрорайона: происходит переселение населения в многоквартирные дома, и вследствие миграции центр города также перемещается в зону микрорайонов. В результате городской парк, городская площадь, рыночная площадь, кинотеатр «Победа», Дом культуры «Металлург», Комбинат бытового обслуживания, десятки магазинов, детские сады, оставшиеся в черте экологической зоны, а также вследствие экономического кризиса, претерпевают заброшенность и приходят в полный упадок и разрушение.</w:t>
      </w:r>
    </w:p>
    <w:p w:rsidR="007D71D9" w:rsidRPr="00AD4FD4" w:rsidRDefault="007D71D9"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Экономический кризис 1990 годов привел к закрытию десятков предприятий города. В 1994 г. был закрыт и Карабашский медеплавильный комбинат. Это породило новые социально-экономические проблемы: отсутствие рабочих мест, нищету населения, рост преступности, разрушение городской инфраструктуры, но не решило при этом экологических проблем. Население города уменьшилось до 15 тыс. человек.</w:t>
      </w:r>
    </w:p>
    <w:p w:rsidR="007D71D9" w:rsidRPr="00AD4FD4" w:rsidRDefault="007D71D9"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В 1998 году на производственных мощностях медеплавильного комбината открылось новое предприятие – ЗАО «Карабашмедь». В настоящее время оно является градообразующим, основной вид деятельности – производство черновой меди. </w:t>
      </w:r>
    </w:p>
    <w:p w:rsidR="007D71D9" w:rsidRPr="00AD4FD4" w:rsidRDefault="007D71D9"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Распоряжением Правительства РФ от 29 июля 2014 года № 1398-р «Об утверждении перечня моногородов» Карабашский городской округ включён в категорию «</w:t>
      </w:r>
      <w:proofErr w:type="spellStart"/>
      <w:r w:rsidRPr="00AD4FD4">
        <w:rPr>
          <w:rFonts w:ascii="Times New Roman" w:hAnsi="Times New Roman" w:cs="Times New Roman"/>
          <w:sz w:val="28"/>
          <w:szCs w:val="28"/>
        </w:rPr>
        <w:t>Монопрофильные</w:t>
      </w:r>
      <w:proofErr w:type="spellEnd"/>
      <w:r w:rsidRPr="00AD4FD4">
        <w:rPr>
          <w:rFonts w:ascii="Times New Roman" w:hAnsi="Times New Roman" w:cs="Times New Roman"/>
          <w:sz w:val="28"/>
          <w:szCs w:val="28"/>
        </w:rPr>
        <w:t xml:space="preserve"> муниципальные образования Российской Федерации (моногорода) с наиболее сложным социально-экономическим положением»</w:t>
      </w:r>
      <w:hyperlink r:id="rId11" w:anchor="cite_note-3" w:history="1"/>
      <w:r w:rsidRPr="00AD4FD4">
        <w:rPr>
          <w:rFonts w:ascii="Times New Roman" w:hAnsi="Times New Roman" w:cs="Times New Roman"/>
          <w:sz w:val="28"/>
          <w:szCs w:val="28"/>
        </w:rPr>
        <w:t>.</w:t>
      </w:r>
    </w:p>
    <w:p w:rsidR="007E3423" w:rsidRPr="00AD4FD4" w:rsidRDefault="007D71D9"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В последние годы город начал заметно развиваться и преображаться: построены 4 новых многоквартирных дома, открыты физкультурно-оздоровительный комплекс «Металлург», Детская школа искусств, </w:t>
      </w:r>
      <w:r w:rsidR="00F6494D">
        <w:rPr>
          <w:rFonts w:ascii="Times New Roman" w:hAnsi="Times New Roman" w:cs="Times New Roman"/>
          <w:sz w:val="28"/>
          <w:szCs w:val="28"/>
        </w:rPr>
        <w:t>объект общественного пространства «</w:t>
      </w:r>
      <w:r w:rsidRPr="00AD4FD4">
        <w:rPr>
          <w:rFonts w:ascii="Times New Roman" w:hAnsi="Times New Roman" w:cs="Times New Roman"/>
          <w:sz w:val="28"/>
          <w:szCs w:val="28"/>
        </w:rPr>
        <w:t>Сад камней</w:t>
      </w:r>
      <w:r w:rsidR="00F6494D">
        <w:rPr>
          <w:rFonts w:ascii="Times New Roman" w:hAnsi="Times New Roman" w:cs="Times New Roman"/>
          <w:sz w:val="28"/>
          <w:szCs w:val="28"/>
        </w:rPr>
        <w:t>»</w:t>
      </w:r>
      <w:r w:rsidRPr="00AD4FD4">
        <w:rPr>
          <w:rFonts w:ascii="Times New Roman" w:hAnsi="Times New Roman" w:cs="Times New Roman"/>
          <w:sz w:val="28"/>
          <w:szCs w:val="28"/>
        </w:rPr>
        <w:t>, начато строительство Т</w:t>
      </w:r>
      <w:r w:rsidR="00844FC4">
        <w:rPr>
          <w:rFonts w:ascii="Times New Roman" w:hAnsi="Times New Roman" w:cs="Times New Roman"/>
          <w:sz w:val="28"/>
          <w:szCs w:val="28"/>
        </w:rPr>
        <w:t>оргов</w:t>
      </w:r>
      <w:proofErr w:type="gramStart"/>
      <w:r w:rsidR="00844FC4">
        <w:rPr>
          <w:rFonts w:ascii="Times New Roman" w:hAnsi="Times New Roman" w:cs="Times New Roman"/>
          <w:sz w:val="28"/>
          <w:szCs w:val="28"/>
        </w:rPr>
        <w:t>о-</w:t>
      </w:r>
      <w:proofErr w:type="gramEnd"/>
      <w:r w:rsidR="00F6494D">
        <w:rPr>
          <w:rFonts w:ascii="Times New Roman" w:hAnsi="Times New Roman" w:cs="Times New Roman"/>
          <w:sz w:val="28"/>
          <w:szCs w:val="28"/>
        </w:rPr>
        <w:t xml:space="preserve"> развлекательного комплекса</w:t>
      </w:r>
      <w:r w:rsidRPr="00AD4FD4">
        <w:rPr>
          <w:rFonts w:ascii="Times New Roman" w:hAnsi="Times New Roman" w:cs="Times New Roman"/>
          <w:sz w:val="28"/>
          <w:szCs w:val="28"/>
        </w:rPr>
        <w:t xml:space="preserve">. </w:t>
      </w:r>
    </w:p>
    <w:p w:rsidR="007D71D9" w:rsidRPr="00AD4FD4" w:rsidRDefault="007E3423"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Н</w:t>
      </w:r>
      <w:r w:rsidR="007D71D9" w:rsidRPr="00AD4FD4">
        <w:rPr>
          <w:rFonts w:ascii="Times New Roman" w:hAnsi="Times New Roman" w:cs="Times New Roman"/>
          <w:sz w:val="28"/>
          <w:szCs w:val="28"/>
        </w:rPr>
        <w:t>а сегодняшний день градообразующим предприятием в Карабашском городском округе является АО «Карабашмедь» - это современное, модернизированное металлургическое предприятие производительностью до 130 тысяч тонн черновой меди в год.</w:t>
      </w:r>
    </w:p>
    <w:p w:rsidR="007D71D9" w:rsidRPr="00AD4FD4" w:rsidRDefault="007D71D9"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     Население Карабашского городского о</w:t>
      </w:r>
      <w:r w:rsidR="00FD248B" w:rsidRPr="00AD4FD4">
        <w:rPr>
          <w:rFonts w:ascii="Times New Roman" w:hAnsi="Times New Roman" w:cs="Times New Roman"/>
          <w:sz w:val="28"/>
          <w:szCs w:val="28"/>
        </w:rPr>
        <w:t>круга по состоянию на 01.01.2020</w:t>
      </w:r>
      <w:r w:rsidR="007E3423" w:rsidRPr="00AD4FD4">
        <w:rPr>
          <w:rFonts w:ascii="Times New Roman" w:hAnsi="Times New Roman" w:cs="Times New Roman"/>
          <w:sz w:val="28"/>
          <w:szCs w:val="28"/>
        </w:rPr>
        <w:t>г. составляло 11,0</w:t>
      </w:r>
      <w:r w:rsidRPr="00AD4FD4">
        <w:rPr>
          <w:rFonts w:ascii="Times New Roman" w:hAnsi="Times New Roman" w:cs="Times New Roman"/>
          <w:sz w:val="28"/>
          <w:szCs w:val="28"/>
        </w:rPr>
        <w:t xml:space="preserve"> тыс. человек, в том числе  численность сельского населения – 0,2 тыс. человек. </w:t>
      </w:r>
      <w:proofErr w:type="gramStart"/>
      <w:r w:rsidRPr="00AD4FD4">
        <w:rPr>
          <w:rFonts w:ascii="Times New Roman" w:hAnsi="Times New Roman" w:cs="Times New Roman"/>
          <w:sz w:val="28"/>
          <w:szCs w:val="28"/>
        </w:rPr>
        <w:t>Население</w:t>
      </w:r>
      <w:r w:rsidR="007E3423" w:rsidRPr="00AD4FD4">
        <w:rPr>
          <w:rFonts w:ascii="Times New Roman" w:hAnsi="Times New Roman" w:cs="Times New Roman"/>
          <w:sz w:val="28"/>
          <w:szCs w:val="28"/>
        </w:rPr>
        <w:t xml:space="preserve"> в трудоспособном возрасте – 5,4</w:t>
      </w:r>
      <w:r w:rsidRPr="00AD4FD4">
        <w:rPr>
          <w:rFonts w:ascii="Times New Roman" w:hAnsi="Times New Roman" w:cs="Times New Roman"/>
          <w:sz w:val="28"/>
          <w:szCs w:val="28"/>
        </w:rPr>
        <w:t xml:space="preserve"> тыс. человек, молож</w:t>
      </w:r>
      <w:r w:rsidR="007E3423" w:rsidRPr="00AD4FD4">
        <w:rPr>
          <w:rFonts w:ascii="Times New Roman" w:hAnsi="Times New Roman" w:cs="Times New Roman"/>
          <w:sz w:val="28"/>
          <w:szCs w:val="28"/>
        </w:rPr>
        <w:t>е трудоспособного возраста – 2,3</w:t>
      </w:r>
      <w:r w:rsidRPr="00AD4FD4">
        <w:rPr>
          <w:rFonts w:ascii="Times New Roman" w:hAnsi="Times New Roman" w:cs="Times New Roman"/>
          <w:sz w:val="28"/>
          <w:szCs w:val="28"/>
        </w:rPr>
        <w:t xml:space="preserve"> тыс. человек, старше трудоспособного возраста – 3,3 тыс. человек.</w:t>
      </w:r>
      <w:proofErr w:type="gramEnd"/>
    </w:p>
    <w:p w:rsidR="007D71D9" w:rsidRPr="00AD4FD4" w:rsidRDefault="007D71D9"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Численность пенсионеров составляет 37,9 % от общей численности населения. </w:t>
      </w:r>
    </w:p>
    <w:p w:rsidR="007D71D9" w:rsidRPr="00AD4FD4" w:rsidRDefault="007D71D9" w:rsidP="00A43880">
      <w:pPr>
        <w:spacing w:after="0" w:line="240" w:lineRule="auto"/>
        <w:ind w:firstLine="709"/>
        <w:jc w:val="both"/>
        <w:rPr>
          <w:rFonts w:ascii="Times New Roman" w:hAnsi="Times New Roman" w:cs="Times New Roman"/>
          <w:sz w:val="28"/>
          <w:szCs w:val="28"/>
        </w:rPr>
      </w:pPr>
      <w:proofErr w:type="gramStart"/>
      <w:r w:rsidRPr="00AD4FD4">
        <w:rPr>
          <w:rFonts w:ascii="Times New Roman" w:hAnsi="Times New Roman" w:cs="Times New Roman"/>
          <w:sz w:val="28"/>
          <w:szCs w:val="28"/>
        </w:rPr>
        <w:t>Национальный состав города включает в себя: русские – 83,0 %, татары – 4,4 %, башкиры – 4,7 %, украинцы – 0,7 %, казахи – 0,1 %, немцы – 0,2 %, белорусы – 0,2 %, мордва – 0,2 %, армяне – 0,1 %, таджики – 0,8%, узбеки – 0,2%, марийцы – 0,2%, другие национальности – 5,2</w:t>
      </w:r>
      <w:proofErr w:type="gramEnd"/>
    </w:p>
    <w:p w:rsidR="007D71D9" w:rsidRPr="00AD4FD4" w:rsidRDefault="007D71D9" w:rsidP="00A43880">
      <w:pPr>
        <w:spacing w:after="0" w:line="240" w:lineRule="auto"/>
        <w:jc w:val="both"/>
        <w:rPr>
          <w:rFonts w:ascii="Times New Roman" w:hAnsi="Times New Roman" w:cs="Times New Roman"/>
          <w:sz w:val="28"/>
          <w:szCs w:val="28"/>
        </w:rPr>
      </w:pPr>
    </w:p>
    <w:p w:rsidR="00D40458" w:rsidRPr="007D2473" w:rsidRDefault="00775D2F" w:rsidP="00A43880">
      <w:pPr>
        <w:spacing w:after="0" w:line="240" w:lineRule="auto"/>
        <w:ind w:firstLine="709"/>
        <w:jc w:val="both"/>
        <w:rPr>
          <w:rFonts w:ascii="Times New Roman" w:hAnsi="Times New Roman" w:cs="Times New Roman"/>
          <w:sz w:val="28"/>
          <w:szCs w:val="28"/>
        </w:rPr>
      </w:pPr>
      <w:r w:rsidRPr="007D2473">
        <w:rPr>
          <w:rFonts w:ascii="Times New Roman" w:hAnsi="Times New Roman" w:cs="Times New Roman"/>
          <w:sz w:val="28"/>
          <w:szCs w:val="28"/>
        </w:rPr>
        <w:lastRenderedPageBreak/>
        <w:t xml:space="preserve">ГЕОГРАФИЧЕСКАЯ СПРАВКА </w:t>
      </w:r>
    </w:p>
    <w:p w:rsidR="00A43880" w:rsidRPr="00AD4FD4" w:rsidRDefault="00A43880" w:rsidP="00A43880">
      <w:pPr>
        <w:spacing w:after="0" w:line="240" w:lineRule="auto"/>
        <w:ind w:firstLine="709"/>
        <w:jc w:val="both"/>
        <w:rPr>
          <w:rFonts w:ascii="Times New Roman" w:hAnsi="Times New Roman" w:cs="Times New Roman"/>
          <w:i/>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4495"/>
      </w:tblGrid>
      <w:tr w:rsidR="0094383E" w:rsidRPr="00AD4FD4" w:rsidTr="0012693C">
        <w:tc>
          <w:tcPr>
            <w:tcW w:w="5076" w:type="dxa"/>
          </w:tcPr>
          <w:p w:rsidR="0094383E" w:rsidRPr="00AD4FD4" w:rsidRDefault="0086667D" w:rsidP="00A43880">
            <w:pPr>
              <w:ind w:firstLine="709"/>
              <w:jc w:val="both"/>
              <w:rPr>
                <w:rFonts w:ascii="Times New Roman" w:hAnsi="Times New Roman" w:cs="Times New Roman"/>
                <w:sz w:val="28"/>
                <w:szCs w:val="28"/>
              </w:rPr>
            </w:pPr>
            <w:r w:rsidRPr="00AD4FD4">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-4445</wp:posOffset>
                  </wp:positionH>
                  <wp:positionV relativeFrom="paragraph">
                    <wp:posOffset>49530</wp:posOffset>
                  </wp:positionV>
                  <wp:extent cx="2299335" cy="3078480"/>
                  <wp:effectExtent l="19050" t="0" r="5715" b="0"/>
                  <wp:wrapNone/>
                  <wp:docPr id="2" name="Рисунок 1" descr="D:\SHAR_ОЭРМИ\ТУРИЗМ\chelyab-obl-Карабаш.jpg"/>
                  <wp:cNvGraphicFramePr/>
                  <a:graphic xmlns:a="http://schemas.openxmlformats.org/drawingml/2006/main">
                    <a:graphicData uri="http://schemas.openxmlformats.org/drawingml/2006/picture">
                      <pic:pic xmlns:pic="http://schemas.openxmlformats.org/drawingml/2006/picture">
                        <pic:nvPicPr>
                          <pic:cNvPr id="3078" name="Picture 2" descr="D:\SHAR_ОЭРМИ\ТУРИЗМ\chelyab-obl-Карабаш.jpg"/>
                          <pic:cNvPicPr>
                            <a:picLocks noChangeAspect="1" noChangeArrowheads="1"/>
                          </pic:cNvPicPr>
                        </pic:nvPicPr>
                        <pic:blipFill>
                          <a:blip r:embed="rId12" cstate="print"/>
                          <a:srcRect/>
                          <a:stretch>
                            <a:fillRect/>
                          </a:stretch>
                        </pic:blipFill>
                        <pic:spPr bwMode="auto">
                          <a:xfrm>
                            <a:off x="0" y="0"/>
                            <a:ext cx="2299335" cy="3078480"/>
                          </a:xfrm>
                          <a:prstGeom prst="rect">
                            <a:avLst/>
                          </a:prstGeom>
                          <a:noFill/>
                          <a:ln w="9525">
                            <a:noFill/>
                            <a:miter lim="800000"/>
                            <a:headEnd/>
                            <a:tailEnd/>
                          </a:ln>
                        </pic:spPr>
                      </pic:pic>
                    </a:graphicData>
                  </a:graphic>
                </wp:anchor>
              </w:drawing>
            </w:r>
          </w:p>
          <w:p w:rsidR="0094383E" w:rsidRPr="00AD4FD4" w:rsidRDefault="0094383E" w:rsidP="00A43880">
            <w:pPr>
              <w:ind w:firstLine="709"/>
              <w:jc w:val="both"/>
              <w:rPr>
                <w:rFonts w:ascii="Times New Roman" w:hAnsi="Times New Roman" w:cs="Times New Roman"/>
                <w:sz w:val="28"/>
                <w:szCs w:val="28"/>
              </w:rPr>
            </w:pPr>
          </w:p>
        </w:tc>
        <w:tc>
          <w:tcPr>
            <w:tcW w:w="4495" w:type="dxa"/>
          </w:tcPr>
          <w:p w:rsidR="0094383E" w:rsidRPr="00AD4FD4" w:rsidRDefault="0094383E" w:rsidP="00A43880">
            <w:pPr>
              <w:ind w:firstLine="709"/>
              <w:jc w:val="both"/>
              <w:rPr>
                <w:rFonts w:ascii="Times New Roman" w:hAnsi="Times New Roman" w:cs="Times New Roman"/>
                <w:sz w:val="28"/>
                <w:szCs w:val="28"/>
              </w:rPr>
            </w:pPr>
            <w:r w:rsidRPr="00AD4FD4">
              <w:rPr>
                <w:rFonts w:ascii="Times New Roman" w:hAnsi="Times New Roman" w:cs="Times New Roman"/>
                <w:sz w:val="28"/>
                <w:szCs w:val="28"/>
              </w:rPr>
              <w:t>Карабаш - город областного подчинения. Территория 68,2 тыс. га (в том числе: земли сельск</w:t>
            </w:r>
            <w:r w:rsidR="007D71D9" w:rsidRPr="00AD4FD4">
              <w:rPr>
                <w:rFonts w:ascii="Times New Roman" w:hAnsi="Times New Roman" w:cs="Times New Roman"/>
                <w:sz w:val="28"/>
                <w:szCs w:val="28"/>
              </w:rPr>
              <w:t>охозяйственного назначения – 1,4</w:t>
            </w:r>
            <w:r w:rsidRPr="00AD4FD4">
              <w:rPr>
                <w:rFonts w:ascii="Times New Roman" w:hAnsi="Times New Roman" w:cs="Times New Roman"/>
                <w:sz w:val="28"/>
                <w:szCs w:val="28"/>
              </w:rPr>
              <w:t xml:space="preserve"> тыс</w:t>
            </w:r>
            <w:r w:rsidR="007D71D9" w:rsidRPr="00AD4FD4">
              <w:rPr>
                <w:rFonts w:ascii="Times New Roman" w:hAnsi="Times New Roman" w:cs="Times New Roman"/>
                <w:sz w:val="28"/>
                <w:szCs w:val="28"/>
              </w:rPr>
              <w:t>. га, земли лесного фонда – 55,5</w:t>
            </w:r>
            <w:r w:rsidRPr="00AD4FD4">
              <w:rPr>
                <w:rFonts w:ascii="Times New Roman" w:hAnsi="Times New Roman" w:cs="Times New Roman"/>
                <w:sz w:val="28"/>
                <w:szCs w:val="28"/>
              </w:rPr>
              <w:t xml:space="preserve"> тыс. га, </w:t>
            </w:r>
            <w:r w:rsidR="007D71D9" w:rsidRPr="00AD4FD4">
              <w:rPr>
                <w:rFonts w:ascii="Times New Roman" w:hAnsi="Times New Roman" w:cs="Times New Roman"/>
                <w:sz w:val="28"/>
                <w:szCs w:val="28"/>
              </w:rPr>
              <w:t>земли водного фонда – 3,7 тыс</w:t>
            </w:r>
            <w:proofErr w:type="gramStart"/>
            <w:r w:rsidR="007D71D9" w:rsidRPr="00AD4FD4">
              <w:rPr>
                <w:rFonts w:ascii="Times New Roman" w:hAnsi="Times New Roman" w:cs="Times New Roman"/>
                <w:sz w:val="28"/>
                <w:szCs w:val="28"/>
              </w:rPr>
              <w:t>.г</w:t>
            </w:r>
            <w:proofErr w:type="gramEnd"/>
            <w:r w:rsidR="007D71D9" w:rsidRPr="00AD4FD4">
              <w:rPr>
                <w:rFonts w:ascii="Times New Roman" w:hAnsi="Times New Roman" w:cs="Times New Roman"/>
                <w:sz w:val="28"/>
                <w:szCs w:val="28"/>
              </w:rPr>
              <w:t xml:space="preserve">а, земли населенных пунктов – 5,2 тыс.га, </w:t>
            </w:r>
            <w:r w:rsidRPr="00AD4FD4">
              <w:rPr>
                <w:rFonts w:ascii="Times New Roman" w:hAnsi="Times New Roman" w:cs="Times New Roman"/>
                <w:sz w:val="28"/>
                <w:szCs w:val="28"/>
              </w:rPr>
              <w:t>земли осо</w:t>
            </w:r>
            <w:r w:rsidR="007D71D9" w:rsidRPr="00AD4FD4">
              <w:rPr>
                <w:rFonts w:ascii="Times New Roman" w:hAnsi="Times New Roman" w:cs="Times New Roman"/>
                <w:sz w:val="28"/>
                <w:szCs w:val="28"/>
              </w:rPr>
              <w:t>бо охраняемых территорий – 0,2 тыс.</w:t>
            </w:r>
            <w:r w:rsidRPr="00AD4FD4">
              <w:rPr>
                <w:rFonts w:ascii="Times New Roman" w:hAnsi="Times New Roman" w:cs="Times New Roman"/>
                <w:sz w:val="28"/>
                <w:szCs w:val="28"/>
              </w:rPr>
              <w:t>га, земли промышленности, транспорта, связи и ино</w:t>
            </w:r>
            <w:r w:rsidR="007D71D9" w:rsidRPr="00AD4FD4">
              <w:rPr>
                <w:rFonts w:ascii="Times New Roman" w:hAnsi="Times New Roman" w:cs="Times New Roman"/>
                <w:sz w:val="28"/>
                <w:szCs w:val="28"/>
              </w:rPr>
              <w:t xml:space="preserve">го назначения – 2,2 тыс.га). </w:t>
            </w:r>
          </w:p>
          <w:p w:rsidR="0094383E" w:rsidRPr="00AD4FD4" w:rsidRDefault="0010474E" w:rsidP="00A43880">
            <w:pPr>
              <w:ind w:firstLine="709"/>
              <w:jc w:val="both"/>
              <w:rPr>
                <w:rFonts w:ascii="Times New Roman" w:hAnsi="Times New Roman" w:cs="Times New Roman"/>
                <w:sz w:val="28"/>
                <w:szCs w:val="28"/>
              </w:rPr>
            </w:pPr>
            <w:r w:rsidRPr="00AD4FD4">
              <w:rPr>
                <w:rFonts w:ascii="Times New Roman" w:hAnsi="Times New Roman" w:cs="Times New Roman"/>
                <w:sz w:val="28"/>
                <w:szCs w:val="28"/>
              </w:rPr>
              <w:t>Н</w:t>
            </w:r>
            <w:r w:rsidR="0094383E" w:rsidRPr="00AD4FD4">
              <w:rPr>
                <w:rFonts w:ascii="Times New Roman" w:hAnsi="Times New Roman" w:cs="Times New Roman"/>
                <w:sz w:val="28"/>
                <w:szCs w:val="28"/>
              </w:rPr>
              <w:t xml:space="preserve">а административной территории кроме города областного подчинения 9 населенных пунктов: поселки </w:t>
            </w:r>
            <w:proofErr w:type="spellStart"/>
            <w:r w:rsidR="0094383E" w:rsidRPr="00AD4FD4">
              <w:rPr>
                <w:rFonts w:ascii="Times New Roman" w:hAnsi="Times New Roman" w:cs="Times New Roman"/>
                <w:sz w:val="28"/>
                <w:szCs w:val="28"/>
              </w:rPr>
              <w:t>Байдашево</w:t>
            </w:r>
            <w:proofErr w:type="spellEnd"/>
            <w:r w:rsidR="0094383E" w:rsidRPr="00AD4FD4">
              <w:rPr>
                <w:rFonts w:ascii="Times New Roman" w:hAnsi="Times New Roman" w:cs="Times New Roman"/>
                <w:sz w:val="28"/>
                <w:szCs w:val="28"/>
              </w:rPr>
              <w:t xml:space="preserve">, Бурлак – остановочный пункт, </w:t>
            </w:r>
            <w:proofErr w:type="spellStart"/>
            <w:r w:rsidR="0094383E" w:rsidRPr="00AD4FD4">
              <w:rPr>
                <w:rFonts w:ascii="Times New Roman" w:hAnsi="Times New Roman" w:cs="Times New Roman"/>
                <w:sz w:val="28"/>
                <w:szCs w:val="28"/>
              </w:rPr>
              <w:t>Карасево</w:t>
            </w:r>
            <w:proofErr w:type="spellEnd"/>
            <w:r w:rsidR="0094383E" w:rsidRPr="00AD4FD4">
              <w:rPr>
                <w:rFonts w:ascii="Times New Roman" w:hAnsi="Times New Roman" w:cs="Times New Roman"/>
                <w:sz w:val="28"/>
                <w:szCs w:val="28"/>
              </w:rPr>
              <w:t xml:space="preserve">, </w:t>
            </w:r>
            <w:proofErr w:type="spellStart"/>
            <w:r w:rsidR="0094383E" w:rsidRPr="00AD4FD4">
              <w:rPr>
                <w:rFonts w:ascii="Times New Roman" w:hAnsi="Times New Roman" w:cs="Times New Roman"/>
                <w:sz w:val="28"/>
                <w:szCs w:val="28"/>
              </w:rPr>
              <w:t>Киалим</w:t>
            </w:r>
            <w:proofErr w:type="spellEnd"/>
            <w:r w:rsidR="0094383E" w:rsidRPr="00AD4FD4">
              <w:rPr>
                <w:rFonts w:ascii="Times New Roman" w:hAnsi="Times New Roman" w:cs="Times New Roman"/>
                <w:sz w:val="28"/>
                <w:szCs w:val="28"/>
              </w:rPr>
              <w:t xml:space="preserve">, Красный Камень, Малый </w:t>
            </w:r>
            <w:proofErr w:type="spellStart"/>
            <w:r w:rsidR="0094383E" w:rsidRPr="00AD4FD4">
              <w:rPr>
                <w:rFonts w:ascii="Times New Roman" w:hAnsi="Times New Roman" w:cs="Times New Roman"/>
                <w:sz w:val="28"/>
                <w:szCs w:val="28"/>
              </w:rPr>
              <w:t>Агардяш</w:t>
            </w:r>
            <w:proofErr w:type="spellEnd"/>
            <w:r w:rsidR="0094383E" w:rsidRPr="00AD4FD4">
              <w:rPr>
                <w:rFonts w:ascii="Times New Roman" w:hAnsi="Times New Roman" w:cs="Times New Roman"/>
                <w:sz w:val="28"/>
                <w:szCs w:val="28"/>
              </w:rPr>
              <w:t xml:space="preserve">, </w:t>
            </w:r>
            <w:proofErr w:type="spellStart"/>
            <w:r w:rsidR="0094383E" w:rsidRPr="00AD4FD4">
              <w:rPr>
                <w:rFonts w:ascii="Times New Roman" w:hAnsi="Times New Roman" w:cs="Times New Roman"/>
                <w:sz w:val="28"/>
                <w:szCs w:val="28"/>
              </w:rPr>
              <w:t>Мухаметово</w:t>
            </w:r>
            <w:proofErr w:type="spellEnd"/>
            <w:r w:rsidR="0094383E" w:rsidRPr="00AD4FD4">
              <w:rPr>
                <w:rFonts w:ascii="Times New Roman" w:hAnsi="Times New Roman" w:cs="Times New Roman"/>
                <w:sz w:val="28"/>
                <w:szCs w:val="28"/>
              </w:rPr>
              <w:t xml:space="preserve">, </w:t>
            </w:r>
            <w:proofErr w:type="spellStart"/>
            <w:r w:rsidR="0094383E" w:rsidRPr="00AD4FD4">
              <w:rPr>
                <w:rFonts w:ascii="Times New Roman" w:hAnsi="Times New Roman" w:cs="Times New Roman"/>
                <w:sz w:val="28"/>
                <w:szCs w:val="28"/>
              </w:rPr>
              <w:t>Сактаево</w:t>
            </w:r>
            <w:proofErr w:type="spellEnd"/>
            <w:r w:rsidR="0094383E" w:rsidRPr="00AD4FD4">
              <w:rPr>
                <w:rFonts w:ascii="Times New Roman" w:hAnsi="Times New Roman" w:cs="Times New Roman"/>
                <w:sz w:val="28"/>
                <w:szCs w:val="28"/>
              </w:rPr>
              <w:t>, разъезд 30 км.</w:t>
            </w:r>
          </w:p>
        </w:tc>
      </w:tr>
    </w:tbl>
    <w:p w:rsidR="00D40458" w:rsidRPr="00AD4FD4" w:rsidRDefault="00D40458" w:rsidP="00A43880">
      <w:pPr>
        <w:spacing w:after="0" w:line="240" w:lineRule="auto"/>
        <w:ind w:firstLine="709"/>
        <w:jc w:val="both"/>
        <w:rPr>
          <w:rFonts w:ascii="Times New Roman" w:hAnsi="Times New Roman" w:cs="Times New Roman"/>
          <w:sz w:val="28"/>
          <w:szCs w:val="28"/>
        </w:rPr>
      </w:pPr>
    </w:p>
    <w:p w:rsidR="0094383E" w:rsidRPr="00AD4FD4" w:rsidRDefault="0094383E"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Город Карабаш расположен в северо-западной части Челябинской области на восточном склоне Уральских гор, в распадке гор, окаймляющих </w:t>
      </w:r>
      <w:proofErr w:type="spellStart"/>
      <w:r w:rsidRPr="00AD4FD4">
        <w:rPr>
          <w:rFonts w:ascii="Times New Roman" w:hAnsi="Times New Roman" w:cs="Times New Roman"/>
          <w:sz w:val="28"/>
          <w:szCs w:val="28"/>
        </w:rPr>
        <w:t>Соймановскую</w:t>
      </w:r>
      <w:proofErr w:type="spellEnd"/>
      <w:r w:rsidRPr="00AD4FD4">
        <w:rPr>
          <w:rFonts w:ascii="Times New Roman" w:hAnsi="Times New Roman" w:cs="Times New Roman"/>
          <w:sz w:val="28"/>
          <w:szCs w:val="28"/>
        </w:rPr>
        <w:t xml:space="preserve"> долину, на водоразделе рек </w:t>
      </w:r>
      <w:proofErr w:type="spellStart"/>
      <w:r w:rsidRPr="00AD4FD4">
        <w:rPr>
          <w:rFonts w:ascii="Times New Roman" w:hAnsi="Times New Roman" w:cs="Times New Roman"/>
          <w:sz w:val="28"/>
          <w:szCs w:val="28"/>
        </w:rPr>
        <w:t>Аткус</w:t>
      </w:r>
      <w:proofErr w:type="spellEnd"/>
      <w:r w:rsidRPr="00AD4FD4">
        <w:rPr>
          <w:rFonts w:ascii="Times New Roman" w:hAnsi="Times New Roman" w:cs="Times New Roman"/>
          <w:sz w:val="28"/>
          <w:szCs w:val="28"/>
        </w:rPr>
        <w:t xml:space="preserve"> и Сак-</w:t>
      </w:r>
      <w:proofErr w:type="spellStart"/>
      <w:r w:rsidRPr="00AD4FD4">
        <w:rPr>
          <w:rFonts w:ascii="Times New Roman" w:hAnsi="Times New Roman" w:cs="Times New Roman"/>
          <w:sz w:val="28"/>
          <w:szCs w:val="28"/>
        </w:rPr>
        <w:t>Элга</w:t>
      </w:r>
      <w:proofErr w:type="spellEnd"/>
      <w:r w:rsidRPr="00AD4FD4">
        <w:rPr>
          <w:rFonts w:ascii="Times New Roman" w:hAnsi="Times New Roman" w:cs="Times New Roman"/>
          <w:sz w:val="28"/>
          <w:szCs w:val="28"/>
        </w:rPr>
        <w:t xml:space="preserve">, впадающих в реку Миасс. Административная территория Карабаша граничит с севера — с территорией г. Кыштыма, с северо-запада — с территорией </w:t>
      </w:r>
      <w:proofErr w:type="spellStart"/>
      <w:r w:rsidRPr="00AD4FD4">
        <w:rPr>
          <w:rFonts w:ascii="Times New Roman" w:hAnsi="Times New Roman" w:cs="Times New Roman"/>
          <w:sz w:val="28"/>
          <w:szCs w:val="28"/>
        </w:rPr>
        <w:t>Нязепетровского</w:t>
      </w:r>
      <w:proofErr w:type="spellEnd"/>
      <w:r w:rsidRPr="00AD4FD4">
        <w:rPr>
          <w:rFonts w:ascii="Times New Roman" w:hAnsi="Times New Roman" w:cs="Times New Roman"/>
          <w:sz w:val="28"/>
          <w:szCs w:val="28"/>
        </w:rPr>
        <w:t xml:space="preserve"> района, с запада с территорией Кусинского района, с юго-запада — с территорией г. Златоуста, с юга — с территорией Миасса, с востока – с территорией </w:t>
      </w:r>
      <w:proofErr w:type="spellStart"/>
      <w:r w:rsidRPr="00AD4FD4">
        <w:rPr>
          <w:rFonts w:ascii="Times New Roman" w:hAnsi="Times New Roman" w:cs="Times New Roman"/>
          <w:sz w:val="28"/>
          <w:szCs w:val="28"/>
        </w:rPr>
        <w:t>Аргаяшского</w:t>
      </w:r>
      <w:proofErr w:type="spellEnd"/>
      <w:r w:rsidRPr="00AD4FD4">
        <w:rPr>
          <w:rFonts w:ascii="Times New Roman" w:hAnsi="Times New Roman" w:cs="Times New Roman"/>
          <w:sz w:val="28"/>
          <w:szCs w:val="28"/>
        </w:rPr>
        <w:t xml:space="preserve"> района. </w:t>
      </w:r>
    </w:p>
    <w:p w:rsidR="0094383E" w:rsidRPr="00AD4FD4" w:rsidRDefault="0094383E"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Наиболее высокой точкой горных цепей, окружающих город, является гора </w:t>
      </w:r>
      <w:proofErr w:type="spellStart"/>
      <w:r w:rsidRPr="00AD4FD4">
        <w:rPr>
          <w:rFonts w:ascii="Times New Roman" w:hAnsi="Times New Roman" w:cs="Times New Roman"/>
          <w:sz w:val="28"/>
          <w:szCs w:val="28"/>
        </w:rPr>
        <w:t>Юрма</w:t>
      </w:r>
      <w:proofErr w:type="spellEnd"/>
      <w:r w:rsidRPr="00AD4FD4">
        <w:rPr>
          <w:rFonts w:ascii="Times New Roman" w:hAnsi="Times New Roman" w:cs="Times New Roman"/>
          <w:sz w:val="28"/>
          <w:szCs w:val="28"/>
        </w:rPr>
        <w:t xml:space="preserve"> (хребе</w:t>
      </w:r>
      <w:r w:rsidR="00844FC4">
        <w:rPr>
          <w:rFonts w:ascii="Times New Roman" w:hAnsi="Times New Roman" w:cs="Times New Roman"/>
          <w:sz w:val="28"/>
          <w:szCs w:val="28"/>
        </w:rPr>
        <w:t xml:space="preserve">т Большой </w:t>
      </w:r>
      <w:proofErr w:type="spellStart"/>
      <w:r w:rsidR="00844FC4">
        <w:rPr>
          <w:rFonts w:ascii="Times New Roman" w:hAnsi="Times New Roman" w:cs="Times New Roman"/>
          <w:sz w:val="28"/>
          <w:szCs w:val="28"/>
        </w:rPr>
        <w:t>Таганай</w:t>
      </w:r>
      <w:proofErr w:type="spellEnd"/>
      <w:r w:rsidR="00844FC4">
        <w:rPr>
          <w:rFonts w:ascii="Times New Roman" w:hAnsi="Times New Roman" w:cs="Times New Roman"/>
          <w:sz w:val="28"/>
          <w:szCs w:val="28"/>
        </w:rPr>
        <w:t>) высотой 1023</w:t>
      </w:r>
      <w:r w:rsidR="00844FC4" w:rsidRPr="00844FC4">
        <w:rPr>
          <w:rFonts w:ascii="Times New Roman" w:hAnsi="Times New Roman" w:cs="Times New Roman"/>
          <w:sz w:val="28"/>
          <w:szCs w:val="28"/>
        </w:rPr>
        <w:t>,</w:t>
      </w:r>
      <w:r w:rsidRPr="00AD4FD4">
        <w:rPr>
          <w:rFonts w:ascii="Times New Roman" w:hAnsi="Times New Roman" w:cs="Times New Roman"/>
          <w:sz w:val="28"/>
          <w:szCs w:val="28"/>
        </w:rPr>
        <w:t>5 м над уровнем моря, стоящая от Карабаша на 12 км к западу. Над самим же городом с востока доминирует Золотая гора высотой 597,2 м над уровнем моря, а с запада – гора Карабаш высотой 430,6 м.</w:t>
      </w:r>
    </w:p>
    <w:p w:rsidR="00B41EE0" w:rsidRPr="00AD4FD4" w:rsidRDefault="003C5E71"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Настоящим украшением окрестностей Карабаша являются озера: Большой и Малый </w:t>
      </w:r>
      <w:proofErr w:type="spellStart"/>
      <w:r w:rsidRPr="00AD4FD4">
        <w:rPr>
          <w:rFonts w:ascii="Times New Roman" w:hAnsi="Times New Roman" w:cs="Times New Roman"/>
          <w:sz w:val="28"/>
          <w:szCs w:val="28"/>
        </w:rPr>
        <w:t>Агардяш</w:t>
      </w:r>
      <w:proofErr w:type="spellEnd"/>
      <w:r w:rsidRPr="00AD4FD4">
        <w:rPr>
          <w:rFonts w:ascii="Times New Roman" w:hAnsi="Times New Roman" w:cs="Times New Roman"/>
          <w:sz w:val="28"/>
          <w:szCs w:val="28"/>
        </w:rPr>
        <w:t xml:space="preserve">, Большие и Малые </w:t>
      </w:r>
      <w:proofErr w:type="spellStart"/>
      <w:r w:rsidRPr="00AD4FD4">
        <w:rPr>
          <w:rFonts w:ascii="Times New Roman" w:hAnsi="Times New Roman" w:cs="Times New Roman"/>
          <w:sz w:val="28"/>
          <w:szCs w:val="28"/>
        </w:rPr>
        <w:t>Барны</w:t>
      </w:r>
      <w:proofErr w:type="spellEnd"/>
      <w:r w:rsidRPr="00AD4FD4">
        <w:rPr>
          <w:rFonts w:ascii="Times New Roman" w:hAnsi="Times New Roman" w:cs="Times New Roman"/>
          <w:sz w:val="28"/>
          <w:szCs w:val="28"/>
        </w:rPr>
        <w:t xml:space="preserve">, </w:t>
      </w:r>
      <w:proofErr w:type="spellStart"/>
      <w:r w:rsidRPr="00AD4FD4">
        <w:rPr>
          <w:rFonts w:ascii="Times New Roman" w:hAnsi="Times New Roman" w:cs="Times New Roman"/>
          <w:sz w:val="28"/>
          <w:szCs w:val="28"/>
        </w:rPr>
        <w:t>Анашка</w:t>
      </w:r>
      <w:proofErr w:type="spellEnd"/>
      <w:r w:rsidRPr="00AD4FD4">
        <w:rPr>
          <w:rFonts w:ascii="Times New Roman" w:hAnsi="Times New Roman" w:cs="Times New Roman"/>
          <w:sz w:val="28"/>
          <w:szCs w:val="28"/>
        </w:rPr>
        <w:t xml:space="preserve">, </w:t>
      </w:r>
      <w:proofErr w:type="spellStart"/>
      <w:r w:rsidRPr="00AD4FD4">
        <w:rPr>
          <w:rFonts w:ascii="Times New Roman" w:hAnsi="Times New Roman" w:cs="Times New Roman"/>
          <w:sz w:val="28"/>
          <w:szCs w:val="28"/>
        </w:rPr>
        <w:t>Алабуга</w:t>
      </w:r>
      <w:proofErr w:type="spellEnd"/>
      <w:r w:rsidRPr="00AD4FD4">
        <w:rPr>
          <w:rFonts w:ascii="Times New Roman" w:hAnsi="Times New Roman" w:cs="Times New Roman"/>
          <w:sz w:val="28"/>
          <w:szCs w:val="28"/>
        </w:rPr>
        <w:t xml:space="preserve">, </w:t>
      </w:r>
      <w:proofErr w:type="spellStart"/>
      <w:r w:rsidRPr="00AD4FD4">
        <w:rPr>
          <w:rFonts w:ascii="Times New Roman" w:hAnsi="Times New Roman" w:cs="Times New Roman"/>
          <w:sz w:val="28"/>
          <w:szCs w:val="28"/>
        </w:rPr>
        <w:t>Юшты</w:t>
      </w:r>
      <w:proofErr w:type="spellEnd"/>
      <w:r w:rsidRPr="00AD4FD4">
        <w:rPr>
          <w:rFonts w:ascii="Times New Roman" w:hAnsi="Times New Roman" w:cs="Times New Roman"/>
          <w:sz w:val="28"/>
          <w:szCs w:val="28"/>
        </w:rPr>
        <w:t xml:space="preserve">, </w:t>
      </w:r>
      <w:proofErr w:type="spellStart"/>
      <w:r w:rsidRPr="00AD4FD4">
        <w:rPr>
          <w:rFonts w:ascii="Times New Roman" w:hAnsi="Times New Roman" w:cs="Times New Roman"/>
          <w:sz w:val="28"/>
          <w:szCs w:val="28"/>
        </w:rPr>
        <w:t>Арашкуль</w:t>
      </w:r>
      <w:proofErr w:type="spellEnd"/>
      <w:r w:rsidRPr="00AD4FD4">
        <w:rPr>
          <w:rFonts w:ascii="Times New Roman" w:hAnsi="Times New Roman" w:cs="Times New Roman"/>
          <w:sz w:val="28"/>
          <w:szCs w:val="28"/>
        </w:rPr>
        <w:t xml:space="preserve">, Уфимское, </w:t>
      </w:r>
      <w:proofErr w:type="spellStart"/>
      <w:r w:rsidRPr="00AD4FD4">
        <w:rPr>
          <w:rFonts w:ascii="Times New Roman" w:hAnsi="Times New Roman" w:cs="Times New Roman"/>
          <w:sz w:val="28"/>
          <w:szCs w:val="28"/>
        </w:rPr>
        <w:t>Серебры</w:t>
      </w:r>
      <w:proofErr w:type="spellEnd"/>
      <w:r w:rsidRPr="00AD4FD4">
        <w:rPr>
          <w:rFonts w:ascii="Times New Roman" w:hAnsi="Times New Roman" w:cs="Times New Roman"/>
          <w:sz w:val="28"/>
          <w:szCs w:val="28"/>
        </w:rPr>
        <w:t xml:space="preserve">, </w:t>
      </w:r>
      <w:proofErr w:type="spellStart"/>
      <w:r w:rsidRPr="00AD4FD4">
        <w:rPr>
          <w:rFonts w:ascii="Times New Roman" w:hAnsi="Times New Roman" w:cs="Times New Roman"/>
          <w:sz w:val="28"/>
          <w:szCs w:val="28"/>
        </w:rPr>
        <w:t>Аргази</w:t>
      </w:r>
      <w:proofErr w:type="spellEnd"/>
      <w:r w:rsidRPr="00AD4FD4">
        <w:rPr>
          <w:rFonts w:ascii="Times New Roman" w:hAnsi="Times New Roman" w:cs="Times New Roman"/>
          <w:sz w:val="28"/>
          <w:szCs w:val="28"/>
        </w:rPr>
        <w:t xml:space="preserve">, </w:t>
      </w:r>
      <w:proofErr w:type="spellStart"/>
      <w:r w:rsidRPr="00AD4FD4">
        <w:rPr>
          <w:rFonts w:ascii="Times New Roman" w:hAnsi="Times New Roman" w:cs="Times New Roman"/>
          <w:sz w:val="28"/>
          <w:szCs w:val="28"/>
        </w:rPr>
        <w:t>Богородское</w:t>
      </w:r>
      <w:proofErr w:type="spellEnd"/>
      <w:r w:rsidRPr="00AD4FD4">
        <w:rPr>
          <w:rFonts w:ascii="Times New Roman" w:hAnsi="Times New Roman" w:cs="Times New Roman"/>
          <w:sz w:val="28"/>
          <w:szCs w:val="28"/>
        </w:rPr>
        <w:t xml:space="preserve">, голубая жемчужина Урала – озеро Увильды, а также реки Большой </w:t>
      </w:r>
      <w:proofErr w:type="spellStart"/>
      <w:r w:rsidRPr="00AD4FD4">
        <w:rPr>
          <w:rFonts w:ascii="Times New Roman" w:hAnsi="Times New Roman" w:cs="Times New Roman"/>
          <w:sz w:val="28"/>
          <w:szCs w:val="28"/>
        </w:rPr>
        <w:t>Киалим</w:t>
      </w:r>
      <w:proofErr w:type="spellEnd"/>
      <w:r w:rsidRPr="00AD4FD4">
        <w:rPr>
          <w:rFonts w:ascii="Times New Roman" w:hAnsi="Times New Roman" w:cs="Times New Roman"/>
          <w:sz w:val="28"/>
          <w:szCs w:val="28"/>
        </w:rPr>
        <w:t>, Сак-</w:t>
      </w:r>
      <w:proofErr w:type="spellStart"/>
      <w:r w:rsidRPr="00AD4FD4">
        <w:rPr>
          <w:rFonts w:ascii="Times New Roman" w:hAnsi="Times New Roman" w:cs="Times New Roman"/>
          <w:sz w:val="28"/>
          <w:szCs w:val="28"/>
        </w:rPr>
        <w:t>Элга</w:t>
      </w:r>
      <w:proofErr w:type="spellEnd"/>
      <w:r w:rsidRPr="00AD4FD4">
        <w:rPr>
          <w:rFonts w:ascii="Times New Roman" w:hAnsi="Times New Roman" w:cs="Times New Roman"/>
          <w:sz w:val="28"/>
          <w:szCs w:val="28"/>
        </w:rPr>
        <w:t xml:space="preserve"> и </w:t>
      </w:r>
      <w:proofErr w:type="spellStart"/>
      <w:r w:rsidRPr="00AD4FD4">
        <w:rPr>
          <w:rFonts w:ascii="Times New Roman" w:hAnsi="Times New Roman" w:cs="Times New Roman"/>
          <w:sz w:val="28"/>
          <w:szCs w:val="28"/>
        </w:rPr>
        <w:t>Аткус</w:t>
      </w:r>
      <w:proofErr w:type="spellEnd"/>
      <w:r w:rsidRPr="00AD4FD4">
        <w:rPr>
          <w:rFonts w:ascii="Times New Roman" w:hAnsi="Times New Roman" w:cs="Times New Roman"/>
          <w:sz w:val="28"/>
          <w:szCs w:val="28"/>
        </w:rPr>
        <w:t xml:space="preserve">, которые впадают в реку Миасс. Общий характер этих рек – горный, с резкими колебаниями уровня, зависящего от количества выпадающих осадков. </w:t>
      </w:r>
      <w:proofErr w:type="gramStart"/>
      <w:r w:rsidRPr="00AD4FD4">
        <w:rPr>
          <w:rFonts w:ascii="Times New Roman" w:hAnsi="Times New Roman" w:cs="Times New Roman"/>
          <w:sz w:val="28"/>
          <w:szCs w:val="28"/>
        </w:rPr>
        <w:t xml:space="preserve">Уникальными памятниками природы официально признаны: озера Уфимское и </w:t>
      </w:r>
      <w:proofErr w:type="spellStart"/>
      <w:r w:rsidRPr="00AD4FD4">
        <w:rPr>
          <w:rFonts w:ascii="Times New Roman" w:hAnsi="Times New Roman" w:cs="Times New Roman"/>
          <w:sz w:val="28"/>
          <w:szCs w:val="28"/>
        </w:rPr>
        <w:lastRenderedPageBreak/>
        <w:t>Серебры</w:t>
      </w:r>
      <w:proofErr w:type="spellEnd"/>
      <w:r w:rsidRPr="00AD4FD4">
        <w:rPr>
          <w:rFonts w:ascii="Times New Roman" w:hAnsi="Times New Roman" w:cs="Times New Roman"/>
          <w:sz w:val="28"/>
          <w:szCs w:val="28"/>
        </w:rPr>
        <w:t xml:space="preserve">, река Большой </w:t>
      </w:r>
      <w:proofErr w:type="spellStart"/>
      <w:r w:rsidRPr="00AD4FD4">
        <w:rPr>
          <w:rFonts w:ascii="Times New Roman" w:hAnsi="Times New Roman" w:cs="Times New Roman"/>
          <w:sz w:val="28"/>
          <w:szCs w:val="28"/>
        </w:rPr>
        <w:t>Киалим</w:t>
      </w:r>
      <w:proofErr w:type="spellEnd"/>
      <w:r w:rsidRPr="00AD4FD4">
        <w:rPr>
          <w:rFonts w:ascii="Times New Roman" w:hAnsi="Times New Roman" w:cs="Times New Roman"/>
          <w:sz w:val="28"/>
          <w:szCs w:val="28"/>
        </w:rPr>
        <w:t xml:space="preserve"> и </w:t>
      </w:r>
      <w:proofErr w:type="spellStart"/>
      <w:r w:rsidRPr="00AD4FD4">
        <w:rPr>
          <w:rFonts w:ascii="Times New Roman" w:hAnsi="Times New Roman" w:cs="Times New Roman"/>
          <w:sz w:val="28"/>
          <w:szCs w:val="28"/>
        </w:rPr>
        <w:t>Киалимское</w:t>
      </w:r>
      <w:proofErr w:type="spellEnd"/>
      <w:r w:rsidRPr="00AD4FD4">
        <w:rPr>
          <w:rFonts w:ascii="Times New Roman" w:hAnsi="Times New Roman" w:cs="Times New Roman"/>
          <w:sz w:val="28"/>
          <w:szCs w:val="28"/>
        </w:rPr>
        <w:t xml:space="preserve"> водохранилище, Луковая</w:t>
      </w:r>
      <w:r w:rsidR="00D836F0">
        <w:rPr>
          <w:rFonts w:ascii="Times New Roman" w:hAnsi="Times New Roman" w:cs="Times New Roman"/>
          <w:sz w:val="28"/>
          <w:szCs w:val="28"/>
        </w:rPr>
        <w:t xml:space="preserve"> поляна, озеро Увильды</w:t>
      </w:r>
      <w:r w:rsidRPr="00AD4FD4">
        <w:rPr>
          <w:rFonts w:ascii="Times New Roman" w:hAnsi="Times New Roman" w:cs="Times New Roman"/>
          <w:sz w:val="28"/>
          <w:szCs w:val="28"/>
        </w:rPr>
        <w:t>.</w:t>
      </w:r>
      <w:proofErr w:type="gramEnd"/>
      <w:r w:rsidRPr="00AD4FD4">
        <w:rPr>
          <w:rFonts w:ascii="Times New Roman" w:hAnsi="Times New Roman" w:cs="Times New Roman"/>
          <w:sz w:val="28"/>
          <w:szCs w:val="28"/>
        </w:rPr>
        <w:t xml:space="preserve"> Соединение гор, лесов и озер создает </w:t>
      </w:r>
      <w:proofErr w:type="gramStart"/>
      <w:r w:rsidRPr="00AD4FD4">
        <w:rPr>
          <w:rFonts w:ascii="Times New Roman" w:hAnsi="Times New Roman" w:cs="Times New Roman"/>
          <w:sz w:val="28"/>
          <w:szCs w:val="28"/>
        </w:rPr>
        <w:t>вне городской</w:t>
      </w:r>
      <w:proofErr w:type="gramEnd"/>
      <w:r w:rsidRPr="00AD4FD4">
        <w:rPr>
          <w:rFonts w:ascii="Times New Roman" w:hAnsi="Times New Roman" w:cs="Times New Roman"/>
          <w:sz w:val="28"/>
          <w:szCs w:val="28"/>
        </w:rPr>
        <w:t xml:space="preserve"> черты очень живописную местность, называемую с большой долей справедливости "Уральской Швейцарией".</w:t>
      </w:r>
      <w:r w:rsidR="007D71D9" w:rsidRPr="00AD4FD4">
        <w:rPr>
          <w:rFonts w:ascii="Times New Roman" w:hAnsi="Times New Roman" w:cs="Times New Roman"/>
          <w:sz w:val="28"/>
          <w:szCs w:val="28"/>
        </w:rPr>
        <w:t xml:space="preserve"> Четыре объекта природы </w:t>
      </w:r>
      <w:proofErr w:type="spellStart"/>
      <w:r w:rsidR="007D71D9" w:rsidRPr="00AD4FD4">
        <w:rPr>
          <w:rFonts w:ascii="Times New Roman" w:hAnsi="Times New Roman" w:cs="Times New Roman"/>
          <w:sz w:val="28"/>
          <w:szCs w:val="28"/>
        </w:rPr>
        <w:t>Карабашского</w:t>
      </w:r>
      <w:proofErr w:type="spellEnd"/>
      <w:r w:rsidR="007D71D9" w:rsidRPr="00AD4FD4">
        <w:rPr>
          <w:rFonts w:ascii="Times New Roman" w:hAnsi="Times New Roman" w:cs="Times New Roman"/>
          <w:sz w:val="28"/>
          <w:szCs w:val="28"/>
        </w:rPr>
        <w:t xml:space="preserve"> городского округа  </w:t>
      </w:r>
      <w:proofErr w:type="spellStart"/>
      <w:r w:rsidR="007D71D9" w:rsidRPr="00AD4FD4">
        <w:rPr>
          <w:rFonts w:ascii="Times New Roman" w:hAnsi="Times New Roman" w:cs="Times New Roman"/>
          <w:sz w:val="28"/>
          <w:szCs w:val="28"/>
        </w:rPr>
        <w:t>оз</w:t>
      </w:r>
      <w:proofErr w:type="gramStart"/>
      <w:r w:rsidR="007D71D9" w:rsidRPr="00AD4FD4">
        <w:rPr>
          <w:rFonts w:ascii="Times New Roman" w:hAnsi="Times New Roman" w:cs="Times New Roman"/>
          <w:sz w:val="28"/>
          <w:szCs w:val="28"/>
        </w:rPr>
        <w:t>.У</w:t>
      </w:r>
      <w:proofErr w:type="gramEnd"/>
      <w:r w:rsidR="007D71D9" w:rsidRPr="00AD4FD4">
        <w:rPr>
          <w:rFonts w:ascii="Times New Roman" w:hAnsi="Times New Roman" w:cs="Times New Roman"/>
          <w:sz w:val="28"/>
          <w:szCs w:val="28"/>
        </w:rPr>
        <w:t>фимское</w:t>
      </w:r>
      <w:proofErr w:type="spellEnd"/>
      <w:r w:rsidR="007D71D9" w:rsidRPr="00AD4FD4">
        <w:rPr>
          <w:rFonts w:ascii="Times New Roman" w:hAnsi="Times New Roman" w:cs="Times New Roman"/>
          <w:sz w:val="28"/>
          <w:szCs w:val="28"/>
        </w:rPr>
        <w:t xml:space="preserve">, </w:t>
      </w:r>
      <w:proofErr w:type="spellStart"/>
      <w:r w:rsidR="007D71D9" w:rsidRPr="00AD4FD4">
        <w:rPr>
          <w:rFonts w:ascii="Times New Roman" w:hAnsi="Times New Roman" w:cs="Times New Roman"/>
          <w:sz w:val="28"/>
          <w:szCs w:val="28"/>
        </w:rPr>
        <w:t>оз.Серебры</w:t>
      </w:r>
      <w:proofErr w:type="spellEnd"/>
      <w:r w:rsidR="007D71D9" w:rsidRPr="00AD4FD4">
        <w:rPr>
          <w:rFonts w:ascii="Times New Roman" w:hAnsi="Times New Roman" w:cs="Times New Roman"/>
          <w:sz w:val="28"/>
          <w:szCs w:val="28"/>
        </w:rPr>
        <w:t xml:space="preserve">, </w:t>
      </w:r>
      <w:proofErr w:type="spellStart"/>
      <w:r w:rsidR="007D71D9" w:rsidRPr="00AD4FD4">
        <w:rPr>
          <w:rFonts w:ascii="Times New Roman" w:hAnsi="Times New Roman" w:cs="Times New Roman"/>
          <w:sz w:val="28"/>
          <w:szCs w:val="28"/>
        </w:rPr>
        <w:t>р.Киалим</w:t>
      </w:r>
      <w:proofErr w:type="spellEnd"/>
      <w:r w:rsidR="007D71D9" w:rsidRPr="00AD4FD4">
        <w:rPr>
          <w:rFonts w:ascii="Times New Roman" w:hAnsi="Times New Roman" w:cs="Times New Roman"/>
          <w:sz w:val="28"/>
          <w:szCs w:val="28"/>
        </w:rPr>
        <w:t xml:space="preserve"> и Луковая Поляна вход</w:t>
      </w:r>
      <w:r w:rsidR="00D836F0">
        <w:rPr>
          <w:rFonts w:ascii="Times New Roman" w:hAnsi="Times New Roman" w:cs="Times New Roman"/>
          <w:sz w:val="28"/>
          <w:szCs w:val="28"/>
        </w:rPr>
        <w:t>ят в состав  биосферного резерв</w:t>
      </w:r>
      <w:r w:rsidR="007D71D9" w:rsidRPr="00AD4FD4">
        <w:rPr>
          <w:rFonts w:ascii="Times New Roman" w:hAnsi="Times New Roman" w:cs="Times New Roman"/>
          <w:sz w:val="28"/>
          <w:szCs w:val="28"/>
        </w:rPr>
        <w:t>ата.</w:t>
      </w:r>
    </w:p>
    <w:p w:rsidR="001758BB" w:rsidRPr="00AD4FD4" w:rsidRDefault="00B41EE0"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Карабашский городской округ </w:t>
      </w:r>
      <w:r w:rsidR="007D71D9" w:rsidRPr="00AD4FD4">
        <w:rPr>
          <w:rFonts w:ascii="Times New Roman" w:hAnsi="Times New Roman" w:cs="Times New Roman"/>
          <w:sz w:val="28"/>
          <w:szCs w:val="28"/>
        </w:rPr>
        <w:t>входит в состав Ассоциации муниципальных</w:t>
      </w:r>
      <w:r w:rsidR="00A85A9A" w:rsidRPr="00AD4FD4">
        <w:rPr>
          <w:rFonts w:ascii="Times New Roman" w:hAnsi="Times New Roman" w:cs="Times New Roman"/>
          <w:sz w:val="28"/>
          <w:szCs w:val="28"/>
        </w:rPr>
        <w:t xml:space="preserve"> образований горнозаводского края «Горный</w:t>
      </w:r>
      <w:r w:rsidR="00844FC4">
        <w:rPr>
          <w:rFonts w:ascii="Times New Roman" w:hAnsi="Times New Roman" w:cs="Times New Roman"/>
          <w:sz w:val="28"/>
          <w:szCs w:val="28"/>
        </w:rPr>
        <w:t xml:space="preserve"> Урал», наряду  с 6 городскими  округами</w:t>
      </w:r>
      <w:r w:rsidR="001758BB" w:rsidRPr="00AD4FD4">
        <w:rPr>
          <w:rFonts w:ascii="Times New Roman" w:hAnsi="Times New Roman" w:cs="Times New Roman"/>
          <w:sz w:val="28"/>
          <w:szCs w:val="28"/>
        </w:rPr>
        <w:t xml:space="preserve"> (Златоустовский, </w:t>
      </w:r>
      <w:proofErr w:type="spellStart"/>
      <w:r w:rsidR="001758BB" w:rsidRPr="00AD4FD4">
        <w:rPr>
          <w:rFonts w:ascii="Times New Roman" w:hAnsi="Times New Roman" w:cs="Times New Roman"/>
          <w:sz w:val="28"/>
          <w:szCs w:val="28"/>
        </w:rPr>
        <w:t>Миасский</w:t>
      </w:r>
      <w:proofErr w:type="spellEnd"/>
      <w:r w:rsidR="001758BB" w:rsidRPr="00AD4FD4">
        <w:rPr>
          <w:rFonts w:ascii="Times New Roman" w:hAnsi="Times New Roman" w:cs="Times New Roman"/>
          <w:sz w:val="28"/>
          <w:szCs w:val="28"/>
        </w:rPr>
        <w:t xml:space="preserve">, </w:t>
      </w:r>
      <w:proofErr w:type="spellStart"/>
      <w:r w:rsidR="001758BB" w:rsidRPr="00AD4FD4">
        <w:rPr>
          <w:rFonts w:ascii="Times New Roman" w:hAnsi="Times New Roman" w:cs="Times New Roman"/>
          <w:sz w:val="28"/>
          <w:szCs w:val="28"/>
        </w:rPr>
        <w:t>Карабашский</w:t>
      </w:r>
      <w:proofErr w:type="spellEnd"/>
      <w:r w:rsidR="001758BB" w:rsidRPr="00AD4FD4">
        <w:rPr>
          <w:rFonts w:ascii="Times New Roman" w:hAnsi="Times New Roman" w:cs="Times New Roman"/>
          <w:sz w:val="28"/>
          <w:szCs w:val="28"/>
        </w:rPr>
        <w:t xml:space="preserve">, </w:t>
      </w:r>
      <w:proofErr w:type="spellStart"/>
      <w:r w:rsidR="001758BB" w:rsidRPr="00AD4FD4">
        <w:rPr>
          <w:rFonts w:ascii="Times New Roman" w:hAnsi="Times New Roman" w:cs="Times New Roman"/>
          <w:sz w:val="28"/>
          <w:szCs w:val="28"/>
        </w:rPr>
        <w:t>Чебаркульский</w:t>
      </w:r>
      <w:proofErr w:type="spellEnd"/>
      <w:r w:rsidR="001758BB" w:rsidRPr="00AD4FD4">
        <w:rPr>
          <w:rFonts w:ascii="Times New Roman" w:hAnsi="Times New Roman" w:cs="Times New Roman"/>
          <w:sz w:val="28"/>
          <w:szCs w:val="28"/>
        </w:rPr>
        <w:t xml:space="preserve">, </w:t>
      </w:r>
      <w:proofErr w:type="spellStart"/>
      <w:r w:rsidR="001758BB" w:rsidRPr="00AD4FD4">
        <w:rPr>
          <w:rFonts w:ascii="Times New Roman" w:hAnsi="Times New Roman" w:cs="Times New Roman"/>
          <w:sz w:val="28"/>
          <w:szCs w:val="28"/>
        </w:rPr>
        <w:t>Усть-Катавски</w:t>
      </w:r>
      <w:r w:rsidR="00844FC4">
        <w:rPr>
          <w:rFonts w:ascii="Times New Roman" w:hAnsi="Times New Roman" w:cs="Times New Roman"/>
          <w:sz w:val="28"/>
          <w:szCs w:val="28"/>
        </w:rPr>
        <w:t>й</w:t>
      </w:r>
      <w:proofErr w:type="spellEnd"/>
      <w:r w:rsidR="00844FC4">
        <w:rPr>
          <w:rFonts w:ascii="Times New Roman" w:hAnsi="Times New Roman" w:cs="Times New Roman"/>
          <w:sz w:val="28"/>
          <w:szCs w:val="28"/>
        </w:rPr>
        <w:t>, Трехгорный) и 6 муниципальными районами</w:t>
      </w:r>
      <w:r w:rsidR="001758BB" w:rsidRPr="00AD4FD4">
        <w:rPr>
          <w:rFonts w:ascii="Times New Roman" w:hAnsi="Times New Roman" w:cs="Times New Roman"/>
          <w:sz w:val="28"/>
          <w:szCs w:val="28"/>
        </w:rPr>
        <w:t xml:space="preserve"> (</w:t>
      </w:r>
      <w:proofErr w:type="spellStart"/>
      <w:r w:rsidR="001758BB" w:rsidRPr="00AD4FD4">
        <w:rPr>
          <w:rFonts w:ascii="Times New Roman" w:hAnsi="Times New Roman" w:cs="Times New Roman"/>
          <w:sz w:val="28"/>
          <w:szCs w:val="28"/>
        </w:rPr>
        <w:t>Уйский</w:t>
      </w:r>
      <w:proofErr w:type="spellEnd"/>
      <w:r w:rsidR="001758BB" w:rsidRPr="00AD4FD4">
        <w:rPr>
          <w:rFonts w:ascii="Times New Roman" w:hAnsi="Times New Roman" w:cs="Times New Roman"/>
          <w:sz w:val="28"/>
          <w:szCs w:val="28"/>
        </w:rPr>
        <w:t xml:space="preserve">, Кусинский, </w:t>
      </w:r>
      <w:proofErr w:type="spellStart"/>
      <w:r w:rsidR="001758BB" w:rsidRPr="00AD4FD4">
        <w:rPr>
          <w:rFonts w:ascii="Times New Roman" w:hAnsi="Times New Roman" w:cs="Times New Roman"/>
          <w:sz w:val="28"/>
          <w:szCs w:val="28"/>
        </w:rPr>
        <w:t>Саткинский</w:t>
      </w:r>
      <w:proofErr w:type="spellEnd"/>
      <w:r w:rsidR="001758BB" w:rsidRPr="00AD4FD4">
        <w:rPr>
          <w:rFonts w:ascii="Times New Roman" w:hAnsi="Times New Roman" w:cs="Times New Roman"/>
          <w:sz w:val="28"/>
          <w:szCs w:val="28"/>
        </w:rPr>
        <w:t xml:space="preserve">, </w:t>
      </w:r>
      <w:proofErr w:type="gramStart"/>
      <w:r w:rsidR="001758BB" w:rsidRPr="00AD4FD4">
        <w:rPr>
          <w:rFonts w:ascii="Times New Roman" w:hAnsi="Times New Roman" w:cs="Times New Roman"/>
          <w:sz w:val="28"/>
          <w:szCs w:val="28"/>
        </w:rPr>
        <w:t>Катав-Ивановский</w:t>
      </w:r>
      <w:proofErr w:type="gramEnd"/>
      <w:r w:rsidR="001758BB" w:rsidRPr="00AD4FD4">
        <w:rPr>
          <w:rFonts w:ascii="Times New Roman" w:hAnsi="Times New Roman" w:cs="Times New Roman"/>
          <w:sz w:val="28"/>
          <w:szCs w:val="28"/>
        </w:rPr>
        <w:t xml:space="preserve">, Ашинский, </w:t>
      </w:r>
      <w:proofErr w:type="spellStart"/>
      <w:r w:rsidR="001758BB" w:rsidRPr="00AD4FD4">
        <w:rPr>
          <w:rFonts w:ascii="Times New Roman" w:hAnsi="Times New Roman" w:cs="Times New Roman"/>
          <w:sz w:val="28"/>
          <w:szCs w:val="28"/>
        </w:rPr>
        <w:t>Чебаркульский</w:t>
      </w:r>
      <w:proofErr w:type="spellEnd"/>
      <w:r w:rsidR="001758BB" w:rsidRPr="00AD4FD4">
        <w:rPr>
          <w:rFonts w:ascii="Times New Roman" w:hAnsi="Times New Roman" w:cs="Times New Roman"/>
          <w:sz w:val="28"/>
          <w:szCs w:val="28"/>
        </w:rPr>
        <w:t>).</w:t>
      </w:r>
    </w:p>
    <w:p w:rsidR="00A76775" w:rsidRPr="00AD4FD4" w:rsidRDefault="00A76775" w:rsidP="00A43880">
      <w:pPr>
        <w:spacing w:after="0" w:line="240" w:lineRule="auto"/>
        <w:ind w:firstLine="709"/>
        <w:jc w:val="both"/>
        <w:rPr>
          <w:rFonts w:ascii="Times New Roman" w:hAnsi="Times New Roman" w:cs="Times New Roman"/>
          <w:sz w:val="28"/>
          <w:szCs w:val="28"/>
        </w:rPr>
      </w:pPr>
    </w:p>
    <w:p w:rsidR="003C5E71" w:rsidRPr="00AD4FD4" w:rsidRDefault="007E3423"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ПРИРОДНО-РЕСУРСНЫЙ ПОТЕНЦИАЛ </w:t>
      </w:r>
      <w:r w:rsidR="00880A29">
        <w:rPr>
          <w:rFonts w:ascii="Times New Roman" w:hAnsi="Times New Roman" w:cs="Times New Roman"/>
          <w:sz w:val="28"/>
          <w:szCs w:val="28"/>
        </w:rPr>
        <w:t>К</w:t>
      </w:r>
      <w:r w:rsidR="00A43880" w:rsidRPr="00AD4FD4">
        <w:rPr>
          <w:rFonts w:ascii="Times New Roman" w:hAnsi="Times New Roman" w:cs="Times New Roman"/>
          <w:sz w:val="28"/>
          <w:szCs w:val="28"/>
        </w:rPr>
        <w:t>АРАБАШСКОГО ГОРОДСКОГО ОКРУГА</w:t>
      </w:r>
    </w:p>
    <w:p w:rsidR="003C5E71" w:rsidRPr="00AD4FD4" w:rsidRDefault="003C5E71" w:rsidP="00A43880">
      <w:pPr>
        <w:spacing w:after="0" w:line="240" w:lineRule="auto"/>
        <w:ind w:firstLine="709"/>
        <w:jc w:val="both"/>
        <w:rPr>
          <w:rFonts w:ascii="Times New Roman" w:hAnsi="Times New Roman" w:cs="Times New Roman"/>
          <w:b/>
          <w:sz w:val="28"/>
          <w:szCs w:val="28"/>
        </w:rPr>
      </w:pPr>
    </w:p>
    <w:p w:rsidR="003C5E71" w:rsidRPr="00AD4FD4" w:rsidRDefault="003C5E71"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Природно-ресурсный потенциал Карабашского городского округа представлен месторождениями полезных ископаемых:</w:t>
      </w:r>
    </w:p>
    <w:p w:rsidR="003C5E71" w:rsidRPr="00AD4FD4" w:rsidRDefault="003C5E71"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w:t>
      </w:r>
      <w:r w:rsidRPr="00AD4FD4">
        <w:rPr>
          <w:rFonts w:ascii="Times New Roman" w:hAnsi="Times New Roman" w:cs="Times New Roman"/>
          <w:sz w:val="28"/>
          <w:szCs w:val="28"/>
        </w:rPr>
        <w:tab/>
        <w:t>медно-цинковых руд;</w:t>
      </w:r>
    </w:p>
    <w:p w:rsidR="003C5E71" w:rsidRPr="00AD4FD4" w:rsidRDefault="003C5E71"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w:t>
      </w:r>
      <w:r w:rsidRPr="00AD4FD4">
        <w:rPr>
          <w:rFonts w:ascii="Times New Roman" w:hAnsi="Times New Roman" w:cs="Times New Roman"/>
          <w:sz w:val="28"/>
          <w:szCs w:val="28"/>
        </w:rPr>
        <w:tab/>
        <w:t>гранулированного кварца;</w:t>
      </w:r>
    </w:p>
    <w:p w:rsidR="003C5E71" w:rsidRPr="00AD4FD4" w:rsidRDefault="003C5E71"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w:t>
      </w:r>
      <w:r w:rsidRPr="00AD4FD4">
        <w:rPr>
          <w:rFonts w:ascii="Times New Roman" w:hAnsi="Times New Roman" w:cs="Times New Roman"/>
          <w:sz w:val="28"/>
          <w:szCs w:val="28"/>
        </w:rPr>
        <w:tab/>
        <w:t>кианитовых руд;</w:t>
      </w:r>
    </w:p>
    <w:p w:rsidR="003C5E71" w:rsidRPr="00AD4FD4" w:rsidRDefault="003C5E71"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w:t>
      </w:r>
      <w:r w:rsidRPr="00AD4FD4">
        <w:rPr>
          <w:rFonts w:ascii="Times New Roman" w:hAnsi="Times New Roman" w:cs="Times New Roman"/>
          <w:sz w:val="28"/>
          <w:szCs w:val="28"/>
        </w:rPr>
        <w:tab/>
        <w:t>флюсовых кварцитов;</w:t>
      </w:r>
    </w:p>
    <w:p w:rsidR="003C5E71" w:rsidRPr="00AD4FD4" w:rsidRDefault="003C5E71"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w:t>
      </w:r>
      <w:r w:rsidRPr="00AD4FD4">
        <w:rPr>
          <w:rFonts w:ascii="Times New Roman" w:hAnsi="Times New Roman" w:cs="Times New Roman"/>
          <w:sz w:val="28"/>
          <w:szCs w:val="28"/>
        </w:rPr>
        <w:tab/>
        <w:t>торфа;</w:t>
      </w:r>
    </w:p>
    <w:p w:rsidR="003C5E71" w:rsidRPr="00AD4FD4" w:rsidRDefault="003C5E71"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w:t>
      </w:r>
      <w:r w:rsidRPr="00AD4FD4">
        <w:rPr>
          <w:rFonts w:ascii="Times New Roman" w:hAnsi="Times New Roman" w:cs="Times New Roman"/>
          <w:sz w:val="28"/>
          <w:szCs w:val="28"/>
        </w:rPr>
        <w:tab/>
        <w:t>строительного камня;</w:t>
      </w:r>
    </w:p>
    <w:p w:rsidR="003C5E71" w:rsidRPr="00AD4FD4" w:rsidRDefault="003C5E71"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w:t>
      </w:r>
      <w:r w:rsidRPr="00AD4FD4">
        <w:rPr>
          <w:rFonts w:ascii="Times New Roman" w:hAnsi="Times New Roman" w:cs="Times New Roman"/>
          <w:sz w:val="28"/>
          <w:szCs w:val="28"/>
        </w:rPr>
        <w:tab/>
        <w:t>облицовочного и поделочного камня</w:t>
      </w:r>
      <w:r w:rsidR="00844FC4">
        <w:rPr>
          <w:rFonts w:ascii="Times New Roman" w:hAnsi="Times New Roman" w:cs="Times New Roman"/>
          <w:sz w:val="28"/>
          <w:szCs w:val="28"/>
        </w:rPr>
        <w:t>.</w:t>
      </w:r>
    </w:p>
    <w:p w:rsidR="003C5E71" w:rsidRPr="00AD4FD4" w:rsidRDefault="003C5E71"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Природные достопримечательности Карабашского городского округа</w:t>
      </w:r>
      <w:r w:rsidR="008121EF" w:rsidRPr="00AD4FD4">
        <w:rPr>
          <w:rFonts w:ascii="Times New Roman" w:hAnsi="Times New Roman" w:cs="Times New Roman"/>
          <w:sz w:val="28"/>
          <w:szCs w:val="28"/>
        </w:rPr>
        <w:t>:</w:t>
      </w:r>
    </w:p>
    <w:p w:rsidR="00D836F0" w:rsidRPr="009E1502" w:rsidRDefault="00D836F0" w:rsidP="00486A96">
      <w:pPr>
        <w:pStyle w:val="a7"/>
        <w:numPr>
          <w:ilvl w:val="0"/>
          <w:numId w:val="7"/>
        </w:numPr>
        <w:spacing w:after="0" w:line="240" w:lineRule="auto"/>
        <w:ind w:left="0" w:firstLine="709"/>
        <w:jc w:val="both"/>
        <w:rPr>
          <w:rFonts w:ascii="Times New Roman" w:hAnsi="Times New Roman" w:cs="Times New Roman"/>
          <w:sz w:val="28"/>
          <w:szCs w:val="28"/>
        </w:rPr>
      </w:pPr>
      <w:r w:rsidRPr="009E1502">
        <w:rPr>
          <w:rFonts w:ascii="Times New Roman" w:hAnsi="Times New Roman" w:cs="Times New Roman"/>
          <w:sz w:val="28"/>
          <w:szCs w:val="28"/>
        </w:rPr>
        <w:t>оз</w:t>
      </w:r>
      <w:proofErr w:type="gramStart"/>
      <w:r w:rsidRPr="009E1502">
        <w:rPr>
          <w:rFonts w:ascii="Times New Roman" w:hAnsi="Times New Roman" w:cs="Times New Roman"/>
          <w:sz w:val="28"/>
          <w:szCs w:val="28"/>
        </w:rPr>
        <w:t>.У</w:t>
      </w:r>
      <w:proofErr w:type="gramEnd"/>
      <w:r w:rsidRPr="009E1502">
        <w:rPr>
          <w:rFonts w:ascii="Times New Roman" w:hAnsi="Times New Roman" w:cs="Times New Roman"/>
          <w:sz w:val="28"/>
          <w:szCs w:val="28"/>
        </w:rPr>
        <w:t>фимское</w:t>
      </w:r>
    </w:p>
    <w:p w:rsidR="00D836F0" w:rsidRPr="009E1502" w:rsidRDefault="00D836F0" w:rsidP="00486A96">
      <w:pPr>
        <w:pStyle w:val="a7"/>
        <w:numPr>
          <w:ilvl w:val="0"/>
          <w:numId w:val="7"/>
        </w:numPr>
        <w:spacing w:after="0" w:line="240" w:lineRule="auto"/>
        <w:ind w:left="0" w:firstLine="709"/>
        <w:jc w:val="both"/>
        <w:rPr>
          <w:rFonts w:ascii="Times New Roman" w:hAnsi="Times New Roman" w:cs="Times New Roman"/>
          <w:sz w:val="28"/>
          <w:szCs w:val="28"/>
        </w:rPr>
      </w:pPr>
      <w:proofErr w:type="spellStart"/>
      <w:r w:rsidRPr="009E1502">
        <w:rPr>
          <w:rFonts w:ascii="Times New Roman" w:hAnsi="Times New Roman" w:cs="Times New Roman"/>
          <w:sz w:val="28"/>
          <w:szCs w:val="28"/>
        </w:rPr>
        <w:t>оз</w:t>
      </w:r>
      <w:proofErr w:type="gramStart"/>
      <w:r w:rsidRPr="009E1502">
        <w:rPr>
          <w:rFonts w:ascii="Times New Roman" w:hAnsi="Times New Roman" w:cs="Times New Roman"/>
          <w:sz w:val="28"/>
          <w:szCs w:val="28"/>
        </w:rPr>
        <w:t>.С</w:t>
      </w:r>
      <w:proofErr w:type="gramEnd"/>
      <w:r w:rsidRPr="009E1502">
        <w:rPr>
          <w:rFonts w:ascii="Times New Roman" w:hAnsi="Times New Roman" w:cs="Times New Roman"/>
          <w:sz w:val="28"/>
          <w:szCs w:val="28"/>
        </w:rPr>
        <w:t>еребры</w:t>
      </w:r>
      <w:proofErr w:type="spellEnd"/>
    </w:p>
    <w:p w:rsidR="00D836F0" w:rsidRPr="009E1502" w:rsidRDefault="00D836F0" w:rsidP="00486A96">
      <w:pPr>
        <w:pStyle w:val="a7"/>
        <w:numPr>
          <w:ilvl w:val="0"/>
          <w:numId w:val="7"/>
        </w:numPr>
        <w:spacing w:after="0" w:line="240" w:lineRule="auto"/>
        <w:ind w:left="0" w:firstLine="709"/>
        <w:jc w:val="both"/>
        <w:rPr>
          <w:rFonts w:ascii="Times New Roman" w:hAnsi="Times New Roman" w:cs="Times New Roman"/>
          <w:sz w:val="28"/>
          <w:szCs w:val="28"/>
        </w:rPr>
      </w:pPr>
      <w:proofErr w:type="spellStart"/>
      <w:r w:rsidRPr="009E1502">
        <w:rPr>
          <w:rFonts w:ascii="Times New Roman" w:hAnsi="Times New Roman" w:cs="Times New Roman"/>
          <w:sz w:val="28"/>
          <w:szCs w:val="28"/>
        </w:rPr>
        <w:t>р</w:t>
      </w:r>
      <w:proofErr w:type="gramStart"/>
      <w:r w:rsidRPr="009E1502">
        <w:rPr>
          <w:rFonts w:ascii="Times New Roman" w:hAnsi="Times New Roman" w:cs="Times New Roman"/>
          <w:sz w:val="28"/>
          <w:szCs w:val="28"/>
        </w:rPr>
        <w:t>.К</w:t>
      </w:r>
      <w:proofErr w:type="gramEnd"/>
      <w:r w:rsidRPr="009E1502">
        <w:rPr>
          <w:rFonts w:ascii="Times New Roman" w:hAnsi="Times New Roman" w:cs="Times New Roman"/>
          <w:sz w:val="28"/>
          <w:szCs w:val="28"/>
        </w:rPr>
        <w:t>иалим</w:t>
      </w:r>
      <w:proofErr w:type="spellEnd"/>
      <w:r w:rsidRPr="009E1502">
        <w:rPr>
          <w:rFonts w:ascii="Times New Roman" w:hAnsi="Times New Roman" w:cs="Times New Roman"/>
          <w:sz w:val="28"/>
          <w:szCs w:val="28"/>
        </w:rPr>
        <w:t xml:space="preserve"> </w:t>
      </w:r>
    </w:p>
    <w:p w:rsidR="003C5E71" w:rsidRDefault="00D836F0" w:rsidP="00486A96">
      <w:pPr>
        <w:pStyle w:val="a7"/>
        <w:numPr>
          <w:ilvl w:val="0"/>
          <w:numId w:val="7"/>
        </w:numPr>
        <w:spacing w:after="0" w:line="240" w:lineRule="auto"/>
        <w:ind w:left="0" w:firstLine="709"/>
        <w:jc w:val="both"/>
        <w:rPr>
          <w:rFonts w:ascii="Times New Roman" w:hAnsi="Times New Roman" w:cs="Times New Roman"/>
          <w:sz w:val="28"/>
          <w:szCs w:val="28"/>
        </w:rPr>
      </w:pPr>
      <w:r w:rsidRPr="009E1502">
        <w:rPr>
          <w:rFonts w:ascii="Times New Roman" w:hAnsi="Times New Roman" w:cs="Times New Roman"/>
          <w:sz w:val="28"/>
          <w:szCs w:val="28"/>
        </w:rPr>
        <w:t>Луковая Поляна</w:t>
      </w:r>
    </w:p>
    <w:p w:rsidR="009D7607" w:rsidRDefault="009D7607" w:rsidP="009D7607">
      <w:pPr>
        <w:pStyle w:val="a7"/>
        <w:spacing w:after="0" w:line="240" w:lineRule="auto"/>
        <w:ind w:left="709"/>
        <w:jc w:val="both"/>
        <w:rPr>
          <w:rFonts w:ascii="Times New Roman" w:hAnsi="Times New Roman" w:cs="Times New Roman"/>
          <w:sz w:val="28"/>
          <w:szCs w:val="28"/>
        </w:rPr>
      </w:pPr>
    </w:p>
    <w:p w:rsidR="009D7607" w:rsidRPr="009E1502" w:rsidRDefault="009D7607" w:rsidP="009D7607">
      <w:pPr>
        <w:pStyle w:val="a7"/>
        <w:spacing w:after="0" w:line="240" w:lineRule="auto"/>
        <w:ind w:left="709"/>
        <w:jc w:val="both"/>
        <w:rPr>
          <w:rFonts w:ascii="Times New Roman" w:hAnsi="Times New Roman" w:cs="Times New Roman"/>
          <w:sz w:val="28"/>
          <w:szCs w:val="28"/>
        </w:rPr>
      </w:pPr>
    </w:p>
    <w:p w:rsidR="00880A29" w:rsidRDefault="00213349" w:rsidP="00A2060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sidRPr="009D7607">
        <w:rPr>
          <w:rFonts w:ascii="Times New Roman" w:hAnsi="Times New Roman" w:cs="Times New Roman"/>
          <w:b/>
          <w:bCs/>
          <w:sz w:val="28"/>
          <w:szCs w:val="28"/>
        </w:rPr>
        <w:t xml:space="preserve">. </w:t>
      </w:r>
      <w:r>
        <w:rPr>
          <w:rFonts w:ascii="Times New Roman" w:hAnsi="Times New Roman" w:cs="Times New Roman"/>
          <w:b/>
          <w:bCs/>
          <w:sz w:val="28"/>
          <w:szCs w:val="28"/>
        </w:rPr>
        <w:t>СОЦИОЭКОНОМИКА КАРАБАШСКОГО ГОРОДСКОГО ОКРУГА</w:t>
      </w:r>
    </w:p>
    <w:p w:rsidR="00213349" w:rsidRPr="00213349" w:rsidRDefault="00213349" w:rsidP="00880A29">
      <w:pPr>
        <w:spacing w:after="0" w:line="240" w:lineRule="auto"/>
        <w:jc w:val="both"/>
        <w:rPr>
          <w:rFonts w:ascii="Times New Roman" w:hAnsi="Times New Roman" w:cs="Times New Roman"/>
          <w:b/>
          <w:bCs/>
          <w:sz w:val="28"/>
          <w:szCs w:val="28"/>
        </w:rPr>
      </w:pPr>
    </w:p>
    <w:p w:rsidR="00FA03C7" w:rsidRPr="009D7607" w:rsidRDefault="009D7607" w:rsidP="00A43880">
      <w:pPr>
        <w:spacing w:after="0" w:line="240" w:lineRule="auto"/>
        <w:ind w:firstLine="709"/>
        <w:jc w:val="both"/>
        <w:rPr>
          <w:rFonts w:ascii="Times New Roman" w:hAnsi="Times New Roman" w:cs="Times New Roman"/>
          <w:sz w:val="28"/>
          <w:szCs w:val="28"/>
        </w:rPr>
      </w:pPr>
      <w:r w:rsidRPr="009D7607">
        <w:rPr>
          <w:rFonts w:ascii="Times New Roman" w:hAnsi="Times New Roman" w:cs="Times New Roman"/>
          <w:sz w:val="28"/>
          <w:szCs w:val="28"/>
        </w:rPr>
        <w:t>ХАРАКТЕРИСТИКА НАСЕЛЕНИЯ</w:t>
      </w:r>
    </w:p>
    <w:p w:rsidR="00213349" w:rsidRPr="00AD4FD4" w:rsidRDefault="00213349" w:rsidP="00A43880">
      <w:pPr>
        <w:spacing w:after="0" w:line="240" w:lineRule="auto"/>
        <w:ind w:firstLine="709"/>
        <w:jc w:val="both"/>
        <w:rPr>
          <w:rFonts w:ascii="Times New Roman" w:hAnsi="Times New Roman" w:cs="Times New Roman"/>
          <w:b/>
          <w:sz w:val="28"/>
          <w:szCs w:val="28"/>
        </w:rPr>
      </w:pPr>
    </w:p>
    <w:p w:rsidR="001E7BFF" w:rsidRPr="00AD4FD4" w:rsidRDefault="00007862"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За период </w:t>
      </w:r>
      <w:r w:rsidR="00881011" w:rsidRPr="00AD4FD4">
        <w:rPr>
          <w:rFonts w:ascii="Times New Roman" w:hAnsi="Times New Roman" w:cs="Times New Roman"/>
          <w:sz w:val="28"/>
          <w:szCs w:val="28"/>
        </w:rPr>
        <w:t>2009-2019</w:t>
      </w:r>
      <w:r w:rsidRPr="00AD4FD4">
        <w:rPr>
          <w:rFonts w:ascii="Times New Roman" w:hAnsi="Times New Roman" w:cs="Times New Roman"/>
          <w:sz w:val="28"/>
          <w:szCs w:val="28"/>
        </w:rPr>
        <w:t xml:space="preserve"> гг. социально-экономическо</w:t>
      </w:r>
      <w:r w:rsidR="008C02AD" w:rsidRPr="00AD4FD4">
        <w:rPr>
          <w:rFonts w:ascii="Times New Roman" w:hAnsi="Times New Roman" w:cs="Times New Roman"/>
          <w:sz w:val="28"/>
          <w:szCs w:val="28"/>
        </w:rPr>
        <w:t xml:space="preserve">е развитие </w:t>
      </w:r>
      <w:proofErr w:type="spellStart"/>
      <w:r w:rsidR="008C02AD" w:rsidRPr="00AD4FD4">
        <w:rPr>
          <w:rFonts w:ascii="Times New Roman" w:hAnsi="Times New Roman" w:cs="Times New Roman"/>
          <w:sz w:val="28"/>
          <w:szCs w:val="28"/>
        </w:rPr>
        <w:t>Карабашского</w:t>
      </w:r>
      <w:proofErr w:type="spellEnd"/>
      <w:r w:rsidR="008C02AD" w:rsidRPr="00AD4FD4">
        <w:rPr>
          <w:rFonts w:ascii="Times New Roman" w:hAnsi="Times New Roman" w:cs="Times New Roman"/>
          <w:sz w:val="28"/>
          <w:szCs w:val="28"/>
        </w:rPr>
        <w:t xml:space="preserve"> городск</w:t>
      </w:r>
      <w:r w:rsidRPr="00AD4FD4">
        <w:rPr>
          <w:rFonts w:ascii="Times New Roman" w:hAnsi="Times New Roman" w:cs="Times New Roman"/>
          <w:sz w:val="28"/>
          <w:szCs w:val="28"/>
        </w:rPr>
        <w:t>ого округа коррелировало с общими тенденциями, характерными для большинства малых городов Российской Федерации.</w:t>
      </w:r>
      <w:r w:rsidR="00372899" w:rsidRPr="00AD4FD4">
        <w:rPr>
          <w:rFonts w:ascii="Times New Roman" w:hAnsi="Times New Roman" w:cs="Times New Roman"/>
          <w:sz w:val="28"/>
          <w:szCs w:val="28"/>
        </w:rPr>
        <w:t xml:space="preserve"> Ежегодно на территории Карабашского городского округа отмечается снижение численности населения. </w:t>
      </w:r>
    </w:p>
    <w:p w:rsidR="00D40458" w:rsidRPr="00AD4FD4" w:rsidRDefault="00C73648"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Миграционная ситуация Карабашского городского округа на протяжении последних лет характеризуется противоречивыми, преимущественно негативными тенденциями. Многолетняя динамика численности населения </w:t>
      </w:r>
      <w:r w:rsidRPr="00AD4FD4">
        <w:rPr>
          <w:rFonts w:ascii="Times New Roman" w:hAnsi="Times New Roman" w:cs="Times New Roman"/>
          <w:sz w:val="28"/>
          <w:szCs w:val="28"/>
        </w:rPr>
        <w:lastRenderedPageBreak/>
        <w:t>отражает исторически сложившееся сокращение численности населения Карабашског</w:t>
      </w:r>
      <w:r w:rsidR="001E7BFF" w:rsidRPr="00AD4FD4">
        <w:rPr>
          <w:rFonts w:ascii="Times New Roman" w:hAnsi="Times New Roman" w:cs="Times New Roman"/>
          <w:sz w:val="28"/>
          <w:szCs w:val="28"/>
        </w:rPr>
        <w:t>о</w:t>
      </w:r>
      <w:r w:rsidRPr="00AD4FD4">
        <w:rPr>
          <w:rFonts w:ascii="Times New Roman" w:hAnsi="Times New Roman" w:cs="Times New Roman"/>
          <w:sz w:val="28"/>
          <w:szCs w:val="28"/>
        </w:rPr>
        <w:t xml:space="preserve"> городского</w:t>
      </w:r>
      <w:r w:rsidR="00395388" w:rsidRPr="00AD4FD4">
        <w:rPr>
          <w:rFonts w:ascii="Times New Roman" w:hAnsi="Times New Roman" w:cs="Times New Roman"/>
          <w:sz w:val="28"/>
          <w:szCs w:val="28"/>
        </w:rPr>
        <w:t xml:space="preserve"> </w:t>
      </w:r>
      <w:r w:rsidRPr="00AD4FD4">
        <w:rPr>
          <w:rFonts w:ascii="Times New Roman" w:hAnsi="Times New Roman" w:cs="Times New Roman"/>
          <w:sz w:val="28"/>
          <w:szCs w:val="28"/>
        </w:rPr>
        <w:t>округа</w:t>
      </w:r>
      <w:r w:rsidR="00395388" w:rsidRPr="00AD4FD4">
        <w:rPr>
          <w:rFonts w:ascii="Times New Roman" w:hAnsi="Times New Roman" w:cs="Times New Roman"/>
          <w:sz w:val="28"/>
          <w:szCs w:val="28"/>
        </w:rPr>
        <w:t xml:space="preserve"> </w:t>
      </w:r>
      <w:r w:rsidRPr="00AD4FD4">
        <w:rPr>
          <w:rFonts w:ascii="Times New Roman" w:hAnsi="Times New Roman" w:cs="Times New Roman"/>
          <w:sz w:val="28"/>
          <w:szCs w:val="28"/>
        </w:rPr>
        <w:t xml:space="preserve">за счет отрицательного миграционного сальдо. </w:t>
      </w:r>
      <w:r w:rsidR="00BA4D66" w:rsidRPr="00AD4FD4">
        <w:rPr>
          <w:rFonts w:ascii="Times New Roman" w:hAnsi="Times New Roman" w:cs="Times New Roman"/>
          <w:sz w:val="28"/>
          <w:szCs w:val="28"/>
        </w:rPr>
        <w:t>Неравномерное миграционное сальдо по возрастным группам. Же</w:t>
      </w:r>
      <w:r w:rsidR="00D12704" w:rsidRPr="00AD4FD4">
        <w:rPr>
          <w:rFonts w:ascii="Times New Roman" w:hAnsi="Times New Roman" w:cs="Times New Roman"/>
          <w:sz w:val="28"/>
          <w:szCs w:val="28"/>
        </w:rPr>
        <w:t>н</w:t>
      </w:r>
      <w:r w:rsidR="00BA4D66" w:rsidRPr="00AD4FD4">
        <w:rPr>
          <w:rFonts w:ascii="Times New Roman" w:hAnsi="Times New Roman" w:cs="Times New Roman"/>
          <w:sz w:val="28"/>
          <w:szCs w:val="28"/>
        </w:rPr>
        <w:t xml:space="preserve">ская миграция превышает </w:t>
      </w:r>
      <w:proofErr w:type="gramStart"/>
      <w:r w:rsidR="00BA4D66" w:rsidRPr="009A6BB8">
        <w:rPr>
          <w:rFonts w:ascii="Times New Roman" w:hAnsi="Times New Roman" w:cs="Times New Roman"/>
          <w:sz w:val="28"/>
          <w:szCs w:val="28"/>
        </w:rPr>
        <w:t>мужскую</w:t>
      </w:r>
      <w:proofErr w:type="gramEnd"/>
      <w:r w:rsidR="00BA4D66" w:rsidRPr="009A6BB8">
        <w:rPr>
          <w:rFonts w:ascii="Times New Roman" w:hAnsi="Times New Roman" w:cs="Times New Roman"/>
          <w:sz w:val="28"/>
          <w:szCs w:val="28"/>
        </w:rPr>
        <w:t>. Наиболее проблемная для выбы</w:t>
      </w:r>
      <w:r w:rsidR="00B174E3" w:rsidRPr="009A6BB8">
        <w:rPr>
          <w:rFonts w:ascii="Times New Roman" w:hAnsi="Times New Roman" w:cs="Times New Roman"/>
          <w:sz w:val="28"/>
          <w:szCs w:val="28"/>
        </w:rPr>
        <w:t>ти</w:t>
      </w:r>
      <w:r w:rsidR="009A6BB8">
        <w:rPr>
          <w:rFonts w:ascii="Times New Roman" w:hAnsi="Times New Roman" w:cs="Times New Roman"/>
          <w:sz w:val="28"/>
          <w:szCs w:val="28"/>
        </w:rPr>
        <w:t xml:space="preserve">я группа возрастов </w:t>
      </w:r>
      <w:r w:rsidR="009A6BB8" w:rsidRPr="00B21266">
        <w:rPr>
          <w:rFonts w:ascii="Times New Roman" w:hAnsi="Times New Roman" w:cs="Times New Roman"/>
          <w:sz w:val="28"/>
          <w:szCs w:val="28"/>
        </w:rPr>
        <w:t>2</w:t>
      </w:r>
      <w:r w:rsidR="00043E68" w:rsidRPr="009A6BB8">
        <w:rPr>
          <w:rFonts w:ascii="Times New Roman" w:hAnsi="Times New Roman" w:cs="Times New Roman"/>
          <w:sz w:val="28"/>
          <w:szCs w:val="28"/>
        </w:rPr>
        <w:t>0-34 года (П</w:t>
      </w:r>
      <w:r w:rsidR="00B174E3" w:rsidRPr="009A6BB8">
        <w:rPr>
          <w:rFonts w:ascii="Times New Roman" w:hAnsi="Times New Roman" w:cs="Times New Roman"/>
          <w:sz w:val="28"/>
          <w:szCs w:val="28"/>
        </w:rPr>
        <w:t xml:space="preserve">риложение </w:t>
      </w:r>
      <w:r w:rsidR="00043E68" w:rsidRPr="009A6BB8">
        <w:rPr>
          <w:rFonts w:ascii="Times New Roman" w:hAnsi="Times New Roman" w:cs="Times New Roman"/>
          <w:sz w:val="28"/>
          <w:szCs w:val="28"/>
        </w:rPr>
        <w:t xml:space="preserve">№ </w:t>
      </w:r>
      <w:r w:rsidR="00B174E3" w:rsidRPr="009A6BB8">
        <w:rPr>
          <w:rFonts w:ascii="Times New Roman" w:hAnsi="Times New Roman" w:cs="Times New Roman"/>
          <w:sz w:val="28"/>
          <w:szCs w:val="28"/>
        </w:rPr>
        <w:t>1).</w:t>
      </w:r>
    </w:p>
    <w:p w:rsidR="00D253B0" w:rsidRPr="00AD4FD4" w:rsidRDefault="00BA4D66"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     </w:t>
      </w:r>
      <w:r w:rsidR="00C73648" w:rsidRPr="00AD4FD4">
        <w:rPr>
          <w:rFonts w:ascii="Times New Roman" w:hAnsi="Times New Roman" w:cs="Times New Roman"/>
          <w:sz w:val="28"/>
          <w:szCs w:val="28"/>
        </w:rPr>
        <w:t>Общее сокращение численности происходит, как за счет естественной убыли населения, так и за счет миграционного оттока населения. Темпы роста выбытия населения превышают темпы прибытия.</w:t>
      </w:r>
    </w:p>
    <w:p w:rsidR="00706A2B" w:rsidRPr="00213349" w:rsidRDefault="00706A2B" w:rsidP="00213349">
      <w:pPr>
        <w:spacing w:after="0" w:line="240" w:lineRule="auto"/>
        <w:ind w:firstLine="709"/>
        <w:jc w:val="both"/>
        <w:rPr>
          <w:rFonts w:ascii="Times New Roman" w:hAnsi="Times New Roman" w:cs="Times New Roman"/>
          <w:b/>
          <w:sz w:val="28"/>
          <w:szCs w:val="28"/>
        </w:rPr>
      </w:pPr>
      <w:r w:rsidRPr="00AD4FD4">
        <w:rPr>
          <w:rFonts w:ascii="Times New Roman" w:hAnsi="Times New Roman" w:cs="Times New Roman"/>
          <w:sz w:val="28"/>
          <w:szCs w:val="28"/>
        </w:rPr>
        <w:t>За последние 10 лет отмечается тенденция превышения показателя смертности над рождаемостью</w:t>
      </w:r>
      <w:r w:rsidR="00043E68">
        <w:rPr>
          <w:rFonts w:ascii="Times New Roman" w:hAnsi="Times New Roman" w:cs="Times New Roman"/>
          <w:sz w:val="28"/>
          <w:szCs w:val="28"/>
        </w:rPr>
        <w:t xml:space="preserve"> (</w:t>
      </w:r>
      <w:r w:rsidR="00043E68" w:rsidRPr="009A6BB8">
        <w:rPr>
          <w:rFonts w:ascii="Times New Roman" w:hAnsi="Times New Roman" w:cs="Times New Roman"/>
          <w:sz w:val="28"/>
          <w:szCs w:val="28"/>
        </w:rPr>
        <w:t>Приложение № 2)</w:t>
      </w:r>
      <w:r w:rsidR="00213349" w:rsidRPr="009A6BB8">
        <w:rPr>
          <w:rFonts w:ascii="Times New Roman" w:hAnsi="Times New Roman" w:cs="Times New Roman"/>
          <w:b/>
          <w:sz w:val="28"/>
          <w:szCs w:val="28"/>
        </w:rPr>
        <w:t>.</w:t>
      </w:r>
    </w:p>
    <w:p w:rsidR="00706A2B" w:rsidRPr="00AD4FD4" w:rsidRDefault="00706A2B"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Однако, за последние годы отмечается позитивная ситуация притока населения. Так, миграционное сальдо за 2019 год составило (-) 14 человек. За последние 3-4 года отмечается рост трудовой миграции из числа мигрантов из стран ближнего зарубежья, так в 2017 году прибыло 309 человек, в 2018 году – 361 человек, в 2019г. -  435 человек.  Из числа прибывших ориентировочно 70 % мигрантов официально прибыли с целью трудоустройства.</w:t>
      </w:r>
      <w:r w:rsidRPr="00AD4FD4">
        <w:rPr>
          <w:rFonts w:ascii="Times New Roman" w:hAnsi="Times New Roman" w:cs="Times New Roman"/>
          <w:b/>
          <w:sz w:val="28"/>
          <w:szCs w:val="28"/>
        </w:rPr>
        <w:t xml:space="preserve"> </w:t>
      </w:r>
      <w:r w:rsidRPr="00AD4FD4">
        <w:rPr>
          <w:rFonts w:ascii="Times New Roman" w:hAnsi="Times New Roman" w:cs="Times New Roman"/>
          <w:sz w:val="28"/>
          <w:szCs w:val="28"/>
        </w:rPr>
        <w:t xml:space="preserve">Кроме того, существенным фактором, повлиявшим на рост численности </w:t>
      </w:r>
      <w:proofErr w:type="gramStart"/>
      <w:r w:rsidRPr="00AD4FD4">
        <w:rPr>
          <w:rFonts w:ascii="Times New Roman" w:hAnsi="Times New Roman" w:cs="Times New Roman"/>
          <w:sz w:val="28"/>
          <w:szCs w:val="28"/>
        </w:rPr>
        <w:t>прибывших</w:t>
      </w:r>
      <w:proofErr w:type="gramEnd"/>
      <w:r w:rsidRPr="00AD4FD4">
        <w:rPr>
          <w:rFonts w:ascii="Times New Roman" w:hAnsi="Times New Roman" w:cs="Times New Roman"/>
          <w:sz w:val="28"/>
          <w:szCs w:val="28"/>
        </w:rPr>
        <w:t xml:space="preserve">, являются невысокая стоимость жилья. </w:t>
      </w:r>
    </w:p>
    <w:p w:rsidR="007D7575" w:rsidRDefault="00706A2B" w:rsidP="007D7575">
      <w:pPr>
        <w:spacing w:after="0" w:line="240" w:lineRule="auto"/>
        <w:ind w:firstLine="709"/>
        <w:jc w:val="both"/>
        <w:rPr>
          <w:rFonts w:ascii="Times New Roman" w:hAnsi="Times New Roman" w:cs="Times New Roman"/>
          <w:sz w:val="28"/>
          <w:szCs w:val="28"/>
        </w:rPr>
      </w:pPr>
      <w:proofErr w:type="gramStart"/>
      <w:r w:rsidRPr="00AD4FD4">
        <w:rPr>
          <w:rFonts w:ascii="Times New Roman" w:hAnsi="Times New Roman" w:cs="Times New Roman"/>
          <w:sz w:val="28"/>
          <w:szCs w:val="28"/>
        </w:rPr>
        <w:t>Но</w:t>
      </w:r>
      <w:proofErr w:type="gramEnd"/>
      <w:r w:rsidRPr="00AD4FD4">
        <w:rPr>
          <w:rFonts w:ascii="Times New Roman" w:hAnsi="Times New Roman" w:cs="Times New Roman"/>
          <w:sz w:val="28"/>
          <w:szCs w:val="28"/>
        </w:rPr>
        <w:t xml:space="preserve"> несмотря, на данный факт остается проблема убыли населения. </w:t>
      </w:r>
      <w:proofErr w:type="gramStart"/>
      <w:r w:rsidRPr="00AD4FD4">
        <w:rPr>
          <w:rFonts w:ascii="Times New Roman" w:hAnsi="Times New Roman" w:cs="Times New Roman"/>
          <w:sz w:val="28"/>
          <w:szCs w:val="28"/>
        </w:rPr>
        <w:t>В возрастной структуре населения города наблюдается недостаток населения в</w:t>
      </w:r>
      <w:r w:rsidR="00DC15BC">
        <w:rPr>
          <w:rFonts w:ascii="Times New Roman" w:hAnsi="Times New Roman" w:cs="Times New Roman"/>
          <w:sz w:val="28"/>
          <w:szCs w:val="28"/>
        </w:rPr>
        <w:t xml:space="preserve"> трудоспособном возрасте (в 2009 году – 59,3</w:t>
      </w:r>
      <w:r w:rsidR="00F73220">
        <w:rPr>
          <w:rFonts w:ascii="Times New Roman" w:hAnsi="Times New Roman" w:cs="Times New Roman"/>
          <w:sz w:val="28"/>
          <w:szCs w:val="28"/>
        </w:rPr>
        <w:t xml:space="preserve"> процента, в 2019 году – 49,8</w:t>
      </w:r>
      <w:r w:rsidRPr="00AD4FD4">
        <w:rPr>
          <w:rFonts w:ascii="Times New Roman" w:hAnsi="Times New Roman" w:cs="Times New Roman"/>
          <w:sz w:val="28"/>
          <w:szCs w:val="28"/>
        </w:rPr>
        <w:t xml:space="preserve"> процентов), оптимальное значение – не менее 65 процентов, что свидетельствует о повышенной демографической нагрузке на трудоспособное население, увеличении доли нетрудоспособного населения:  моложе т</w:t>
      </w:r>
      <w:r w:rsidR="00DC15BC">
        <w:rPr>
          <w:rFonts w:ascii="Times New Roman" w:hAnsi="Times New Roman" w:cs="Times New Roman"/>
          <w:sz w:val="28"/>
          <w:szCs w:val="28"/>
        </w:rPr>
        <w:t>рудоспособного возраста – с 17,8 процентов в 2009</w:t>
      </w:r>
      <w:r w:rsidRPr="00AD4FD4">
        <w:rPr>
          <w:rFonts w:ascii="Times New Roman" w:hAnsi="Times New Roman" w:cs="Times New Roman"/>
          <w:sz w:val="28"/>
          <w:szCs w:val="28"/>
        </w:rPr>
        <w:t xml:space="preserve"> году</w:t>
      </w:r>
      <w:r w:rsidR="00DC15BC">
        <w:rPr>
          <w:rFonts w:ascii="Times New Roman" w:hAnsi="Times New Roman" w:cs="Times New Roman"/>
          <w:sz w:val="28"/>
          <w:szCs w:val="28"/>
        </w:rPr>
        <w:t xml:space="preserve"> до 20,2 процентов в 2019 году, в 2019 году</w:t>
      </w:r>
      <w:r w:rsidRPr="00AD4FD4">
        <w:rPr>
          <w:rFonts w:ascii="Times New Roman" w:hAnsi="Times New Roman" w:cs="Times New Roman"/>
          <w:sz w:val="28"/>
          <w:szCs w:val="28"/>
        </w:rPr>
        <w:t xml:space="preserve"> старше</w:t>
      </w:r>
      <w:r w:rsidR="00DC15BC">
        <w:rPr>
          <w:rFonts w:ascii="Times New Roman" w:hAnsi="Times New Roman" w:cs="Times New Roman"/>
          <w:sz w:val="28"/>
          <w:szCs w:val="28"/>
        </w:rPr>
        <w:t xml:space="preserve"> трудоспособного</w:t>
      </w:r>
      <w:proofErr w:type="gramEnd"/>
      <w:r w:rsidR="00DC15BC">
        <w:rPr>
          <w:rFonts w:ascii="Times New Roman" w:hAnsi="Times New Roman" w:cs="Times New Roman"/>
          <w:sz w:val="28"/>
          <w:szCs w:val="28"/>
        </w:rPr>
        <w:t xml:space="preserve"> возраста – с 22,9</w:t>
      </w:r>
      <w:r w:rsidRPr="00AD4FD4">
        <w:rPr>
          <w:rFonts w:ascii="Times New Roman" w:hAnsi="Times New Roman" w:cs="Times New Roman"/>
          <w:sz w:val="28"/>
          <w:szCs w:val="28"/>
        </w:rPr>
        <w:t xml:space="preserve"> про</w:t>
      </w:r>
      <w:r w:rsidR="00DC15BC">
        <w:rPr>
          <w:rFonts w:ascii="Times New Roman" w:hAnsi="Times New Roman" w:cs="Times New Roman"/>
          <w:sz w:val="28"/>
          <w:szCs w:val="28"/>
        </w:rPr>
        <w:t>центов в 2009 году до 30 процентов в 2019</w:t>
      </w:r>
      <w:r w:rsidR="009A6BB8">
        <w:rPr>
          <w:rFonts w:ascii="Times New Roman" w:hAnsi="Times New Roman" w:cs="Times New Roman"/>
          <w:sz w:val="28"/>
          <w:szCs w:val="28"/>
        </w:rPr>
        <w:t xml:space="preserve"> году</w:t>
      </w:r>
      <w:r w:rsidR="007D7575">
        <w:rPr>
          <w:rFonts w:ascii="Times New Roman" w:hAnsi="Times New Roman" w:cs="Times New Roman"/>
          <w:sz w:val="28"/>
          <w:szCs w:val="28"/>
        </w:rPr>
        <w:t>. Структура населения</w:t>
      </w:r>
      <w:r w:rsidR="007D7575" w:rsidRPr="007D7575">
        <w:rPr>
          <w:rFonts w:ascii="Times New Roman" w:hAnsi="Times New Roman" w:cs="Times New Roman"/>
          <w:sz w:val="28"/>
          <w:szCs w:val="28"/>
        </w:rPr>
        <w:t xml:space="preserve"> Карабашского городского округа по возрасту и полу</w:t>
      </w:r>
      <w:r w:rsidR="00F6494D">
        <w:rPr>
          <w:rFonts w:ascii="Times New Roman" w:hAnsi="Times New Roman" w:cs="Times New Roman"/>
          <w:sz w:val="28"/>
          <w:szCs w:val="28"/>
        </w:rPr>
        <w:t xml:space="preserve"> </w:t>
      </w:r>
      <w:r w:rsidR="007D7575">
        <w:rPr>
          <w:rFonts w:ascii="Times New Roman" w:hAnsi="Times New Roman" w:cs="Times New Roman"/>
          <w:sz w:val="28"/>
          <w:szCs w:val="28"/>
        </w:rPr>
        <w:t xml:space="preserve">представлена в </w:t>
      </w:r>
      <w:r w:rsidR="00FE1383">
        <w:rPr>
          <w:rFonts w:ascii="Times New Roman" w:hAnsi="Times New Roman" w:cs="Times New Roman"/>
          <w:sz w:val="28"/>
          <w:szCs w:val="28"/>
        </w:rPr>
        <w:t>таблице  (приложение № </w:t>
      </w:r>
      <w:r w:rsidR="009A6BB8" w:rsidRPr="009A6BB8">
        <w:rPr>
          <w:rFonts w:ascii="Times New Roman" w:hAnsi="Times New Roman" w:cs="Times New Roman"/>
          <w:sz w:val="28"/>
          <w:szCs w:val="28"/>
        </w:rPr>
        <w:t>3</w:t>
      </w:r>
      <w:r w:rsidR="007D7575" w:rsidRPr="009A6BB8">
        <w:rPr>
          <w:rFonts w:ascii="Times New Roman" w:hAnsi="Times New Roman" w:cs="Times New Roman"/>
          <w:sz w:val="28"/>
          <w:szCs w:val="28"/>
        </w:rPr>
        <w:t>).</w:t>
      </w:r>
    </w:p>
    <w:p w:rsidR="00706A2B" w:rsidRPr="00213349" w:rsidRDefault="00706A2B" w:rsidP="003A11F0">
      <w:pPr>
        <w:spacing w:after="0" w:line="240" w:lineRule="auto"/>
        <w:ind w:firstLine="709"/>
        <w:jc w:val="both"/>
        <w:rPr>
          <w:rFonts w:ascii="Times New Roman" w:hAnsi="Times New Roman" w:cs="Times New Roman"/>
          <w:sz w:val="28"/>
          <w:szCs w:val="28"/>
        </w:rPr>
      </w:pPr>
      <w:proofErr w:type="gramStart"/>
      <w:r w:rsidRPr="00AD4FD4">
        <w:rPr>
          <w:rFonts w:ascii="Times New Roman" w:hAnsi="Times New Roman" w:cs="Times New Roman"/>
          <w:sz w:val="28"/>
          <w:szCs w:val="28"/>
        </w:rPr>
        <w:t>Сохранение имеющихся тенденций в возрастной структуре населения (рост численности и доли населения нетрудоспособного возраста) могут в перспективе оказать неблагоприятное влияние на социально-экономическую ситуацию в городе, что может привести к недостатку трудовых ресурсов, увеличение демографической нагрузки на трудоспособное население, рост нагрузки на социальные службы и другое).</w:t>
      </w:r>
      <w:proofErr w:type="gramEnd"/>
      <w:r w:rsidRPr="00AD4FD4">
        <w:rPr>
          <w:rFonts w:ascii="Times New Roman" w:hAnsi="Times New Roman" w:cs="Times New Roman"/>
          <w:sz w:val="28"/>
          <w:szCs w:val="28"/>
        </w:rPr>
        <w:t xml:space="preserve">   Для поддержания численности населения на стабильном уровне, а также роста рождаемости, необходима государственная поддержка семьям в виде социальных выплат различного характера (выплаты материнского капитала, пособий на третьего и последующих детей, создание условий для повышения доступности приобретения жилья). Одними из главных факторов повышения уровня рождаемости являются качество оказываемой медицинской помощи, снижение заболеваемости и пропаганда здорового образа жизни. В целях улучшения демографической ситуации в г</w:t>
      </w:r>
      <w:proofErr w:type="gramStart"/>
      <w:r w:rsidRPr="00AD4FD4">
        <w:rPr>
          <w:rFonts w:ascii="Times New Roman" w:hAnsi="Times New Roman" w:cs="Times New Roman"/>
          <w:sz w:val="28"/>
          <w:szCs w:val="28"/>
        </w:rPr>
        <w:t>.К</w:t>
      </w:r>
      <w:proofErr w:type="gramEnd"/>
      <w:r w:rsidRPr="00AD4FD4">
        <w:rPr>
          <w:rFonts w:ascii="Times New Roman" w:hAnsi="Times New Roman" w:cs="Times New Roman"/>
          <w:sz w:val="28"/>
          <w:szCs w:val="28"/>
        </w:rPr>
        <w:t xml:space="preserve">арабаше необходима дальнейшая реализация </w:t>
      </w:r>
      <w:r w:rsidRPr="00AD4FD4">
        <w:rPr>
          <w:rFonts w:ascii="Times New Roman" w:hAnsi="Times New Roman" w:cs="Times New Roman"/>
          <w:sz w:val="28"/>
          <w:szCs w:val="28"/>
        </w:rPr>
        <w:lastRenderedPageBreak/>
        <w:t xml:space="preserve">демографической политики, обеспечение достойного уровня жизни, а также содействие занятости населения и </w:t>
      </w:r>
      <w:r w:rsidR="00213349">
        <w:rPr>
          <w:rFonts w:ascii="Times New Roman" w:hAnsi="Times New Roman" w:cs="Times New Roman"/>
          <w:sz w:val="28"/>
          <w:szCs w:val="28"/>
        </w:rPr>
        <w:t>решение экологического вопроса.</w:t>
      </w:r>
    </w:p>
    <w:p w:rsidR="00213349" w:rsidRDefault="00213349" w:rsidP="00A43880">
      <w:pPr>
        <w:spacing w:after="0" w:line="240" w:lineRule="auto"/>
        <w:ind w:firstLine="709"/>
        <w:jc w:val="both"/>
        <w:rPr>
          <w:rFonts w:ascii="Times New Roman" w:hAnsi="Times New Roman" w:cs="Times New Roman"/>
          <w:sz w:val="28"/>
          <w:szCs w:val="24"/>
        </w:rPr>
      </w:pPr>
    </w:p>
    <w:p w:rsidR="00213349" w:rsidRPr="009D7607" w:rsidRDefault="009D7607" w:rsidP="00A43880">
      <w:pPr>
        <w:spacing w:after="0" w:line="240" w:lineRule="auto"/>
        <w:ind w:firstLine="709"/>
        <w:jc w:val="both"/>
        <w:rPr>
          <w:rFonts w:ascii="Times New Roman" w:hAnsi="Times New Roman" w:cs="Times New Roman"/>
          <w:sz w:val="28"/>
          <w:szCs w:val="24"/>
        </w:rPr>
      </w:pPr>
      <w:r w:rsidRPr="009D7607">
        <w:rPr>
          <w:rFonts w:ascii="Times New Roman" w:hAnsi="Times New Roman" w:cs="Times New Roman"/>
          <w:sz w:val="28"/>
          <w:szCs w:val="24"/>
        </w:rPr>
        <w:t>ХАРАКТЕРИСТИКА РЫНКА ТРУДА</w:t>
      </w:r>
    </w:p>
    <w:p w:rsidR="00213349" w:rsidRPr="00213349" w:rsidRDefault="00213349" w:rsidP="00A43880">
      <w:pPr>
        <w:spacing w:after="0" w:line="240" w:lineRule="auto"/>
        <w:ind w:firstLine="709"/>
        <w:jc w:val="both"/>
        <w:rPr>
          <w:rFonts w:ascii="Times New Roman" w:hAnsi="Times New Roman" w:cs="Times New Roman"/>
          <w:i/>
          <w:sz w:val="28"/>
          <w:szCs w:val="24"/>
        </w:rPr>
      </w:pPr>
    </w:p>
    <w:p w:rsidR="00706A2B" w:rsidRPr="00AD4FD4" w:rsidRDefault="00706A2B" w:rsidP="00A43880">
      <w:pPr>
        <w:spacing w:after="0" w:line="240" w:lineRule="auto"/>
        <w:ind w:firstLine="709"/>
        <w:jc w:val="both"/>
        <w:rPr>
          <w:rFonts w:ascii="Times New Roman" w:hAnsi="Times New Roman" w:cs="Times New Roman"/>
          <w:sz w:val="28"/>
          <w:szCs w:val="24"/>
        </w:rPr>
      </w:pPr>
      <w:r w:rsidRPr="00AD4FD4">
        <w:rPr>
          <w:rFonts w:ascii="Times New Roman" w:hAnsi="Times New Roman" w:cs="Times New Roman"/>
          <w:sz w:val="28"/>
          <w:szCs w:val="24"/>
        </w:rPr>
        <w:t xml:space="preserve">Создание комфортных условий проживания на территории города Карабаша, дальнейшая реализация мер по повышению качества жизни будут способствовать притоку населения в город. Также для регулирования миграционных процессов необходимо создание механизмов по привлечению высококвалифицированных кадров на постоянное место жительства. </w:t>
      </w:r>
    </w:p>
    <w:p w:rsidR="00D253B0" w:rsidRPr="009A6BB8" w:rsidRDefault="00213349" w:rsidP="00213349">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706A2B" w:rsidRPr="007D7575">
        <w:rPr>
          <w:rFonts w:ascii="Times New Roman" w:hAnsi="Times New Roman" w:cs="Times New Roman"/>
          <w:sz w:val="28"/>
          <w:szCs w:val="28"/>
        </w:rPr>
        <w:t>Основные показатели,</w:t>
      </w:r>
      <w:r w:rsidR="007D7575">
        <w:rPr>
          <w:rFonts w:ascii="Times New Roman" w:hAnsi="Times New Roman" w:cs="Times New Roman"/>
          <w:sz w:val="28"/>
          <w:szCs w:val="28"/>
        </w:rPr>
        <w:t xml:space="preserve"> </w:t>
      </w:r>
      <w:r w:rsidR="00706A2B" w:rsidRPr="007D7575">
        <w:rPr>
          <w:rFonts w:ascii="Times New Roman" w:hAnsi="Times New Roman" w:cs="Times New Roman"/>
          <w:sz w:val="28"/>
          <w:szCs w:val="28"/>
        </w:rPr>
        <w:t>характеризующие рынок труда Карабашского городского округа</w:t>
      </w:r>
      <w:r w:rsidR="007D7575" w:rsidRPr="007D7575">
        <w:rPr>
          <w:rFonts w:ascii="Times New Roman" w:hAnsi="Times New Roman" w:cs="Times New Roman"/>
          <w:sz w:val="28"/>
          <w:szCs w:val="28"/>
        </w:rPr>
        <w:t xml:space="preserve"> приведены в </w:t>
      </w:r>
      <w:r w:rsidR="009A6BB8" w:rsidRPr="009A6BB8">
        <w:rPr>
          <w:rFonts w:ascii="Times New Roman" w:hAnsi="Times New Roman" w:cs="Times New Roman"/>
          <w:sz w:val="28"/>
          <w:szCs w:val="28"/>
        </w:rPr>
        <w:t>таблице (приложение № 4</w:t>
      </w:r>
      <w:r w:rsidR="007D7575" w:rsidRPr="009A6BB8">
        <w:rPr>
          <w:rFonts w:ascii="Times New Roman" w:hAnsi="Times New Roman" w:cs="Times New Roman"/>
          <w:sz w:val="28"/>
          <w:szCs w:val="28"/>
        </w:rPr>
        <w:t>)</w:t>
      </w:r>
      <w:r w:rsidR="009A6BB8" w:rsidRPr="009A6BB8">
        <w:rPr>
          <w:rFonts w:ascii="Times New Roman" w:hAnsi="Times New Roman" w:cs="Times New Roman"/>
          <w:sz w:val="28"/>
          <w:szCs w:val="28"/>
        </w:rPr>
        <w:t>.</w:t>
      </w:r>
    </w:p>
    <w:p w:rsidR="009B71E6" w:rsidRPr="00F6494D" w:rsidRDefault="009B71E6" w:rsidP="00A43880">
      <w:pPr>
        <w:spacing w:after="0" w:line="240" w:lineRule="auto"/>
        <w:ind w:firstLine="709"/>
        <w:jc w:val="both"/>
        <w:rPr>
          <w:rFonts w:ascii="Times New Roman" w:hAnsi="Times New Roman" w:cs="Times New Roman"/>
          <w:color w:val="000000" w:themeColor="text1"/>
          <w:sz w:val="28"/>
          <w:szCs w:val="28"/>
        </w:rPr>
      </w:pPr>
      <w:r w:rsidRPr="00F6494D">
        <w:rPr>
          <w:rFonts w:ascii="Times New Roman" w:hAnsi="Times New Roman" w:cs="Times New Roman"/>
          <w:color w:val="000000" w:themeColor="text1"/>
          <w:sz w:val="28"/>
          <w:szCs w:val="28"/>
        </w:rPr>
        <w:t xml:space="preserve">Данные таблицы свидетельствуют  о ежегодном снижении численности </w:t>
      </w:r>
      <w:proofErr w:type="gramStart"/>
      <w:r w:rsidRPr="00F6494D">
        <w:rPr>
          <w:rFonts w:ascii="Times New Roman" w:hAnsi="Times New Roman" w:cs="Times New Roman"/>
          <w:color w:val="000000" w:themeColor="text1"/>
          <w:sz w:val="28"/>
          <w:szCs w:val="28"/>
        </w:rPr>
        <w:t>занятых</w:t>
      </w:r>
      <w:proofErr w:type="gramEnd"/>
      <w:r w:rsidRPr="00F6494D">
        <w:rPr>
          <w:rFonts w:ascii="Times New Roman" w:hAnsi="Times New Roman" w:cs="Times New Roman"/>
          <w:color w:val="000000" w:themeColor="text1"/>
          <w:sz w:val="28"/>
          <w:szCs w:val="28"/>
        </w:rPr>
        <w:t xml:space="preserve"> в экономике и наличия безработицы.</w:t>
      </w:r>
    </w:p>
    <w:p w:rsidR="003E76FA" w:rsidRPr="00F6494D" w:rsidRDefault="00860FA4" w:rsidP="00A43880">
      <w:pPr>
        <w:spacing w:after="0" w:line="240" w:lineRule="auto"/>
        <w:ind w:firstLine="709"/>
        <w:jc w:val="both"/>
        <w:rPr>
          <w:rFonts w:ascii="Times New Roman" w:hAnsi="Times New Roman" w:cs="Times New Roman"/>
          <w:color w:val="000000" w:themeColor="text1"/>
          <w:sz w:val="28"/>
          <w:szCs w:val="28"/>
        </w:rPr>
      </w:pPr>
      <w:r w:rsidRPr="00F6494D">
        <w:rPr>
          <w:rFonts w:ascii="Times New Roman" w:hAnsi="Times New Roman" w:cs="Times New Roman"/>
          <w:color w:val="000000" w:themeColor="text1"/>
          <w:sz w:val="28"/>
          <w:szCs w:val="28"/>
        </w:rPr>
        <w:t xml:space="preserve">В условиях монопрофильной экономики наиболее остро встает вопрос безработицы. Данная ситуация актуальна для Карабашского городского округа. Последствие </w:t>
      </w:r>
      <w:proofErr w:type="spellStart"/>
      <w:r w:rsidRPr="00F6494D">
        <w:rPr>
          <w:rFonts w:ascii="Times New Roman" w:hAnsi="Times New Roman" w:cs="Times New Roman"/>
          <w:color w:val="000000" w:themeColor="text1"/>
          <w:sz w:val="28"/>
          <w:szCs w:val="28"/>
        </w:rPr>
        <w:t>монопрофильности</w:t>
      </w:r>
      <w:proofErr w:type="spellEnd"/>
      <w:r w:rsidRPr="00F6494D">
        <w:rPr>
          <w:rFonts w:ascii="Times New Roman" w:hAnsi="Times New Roman" w:cs="Times New Roman"/>
          <w:color w:val="000000" w:themeColor="text1"/>
          <w:sz w:val="28"/>
          <w:szCs w:val="28"/>
        </w:rPr>
        <w:t xml:space="preserve"> экономики - низкая диверсификация видов деятельности и сферы занятости, отсутствие развитого малого бизнеса,  наличие замкнутого трудового рынка, характеризующегося однородностью профессионального состава, вся структура которого отражает особенности градообразующей отрасли. </w:t>
      </w:r>
    </w:p>
    <w:p w:rsidR="00860FA4" w:rsidRPr="00F6494D" w:rsidRDefault="003E76FA" w:rsidP="00A43880">
      <w:pPr>
        <w:spacing w:after="0" w:line="240" w:lineRule="auto"/>
        <w:ind w:firstLine="709"/>
        <w:jc w:val="both"/>
        <w:rPr>
          <w:rFonts w:ascii="Times New Roman" w:hAnsi="Times New Roman" w:cs="Times New Roman"/>
          <w:color w:val="000000" w:themeColor="text1"/>
          <w:sz w:val="28"/>
          <w:szCs w:val="28"/>
        </w:rPr>
      </w:pPr>
      <w:r w:rsidRPr="00F6494D">
        <w:rPr>
          <w:rFonts w:ascii="Times New Roman" w:hAnsi="Times New Roman" w:cs="Times New Roman"/>
          <w:color w:val="000000" w:themeColor="text1"/>
          <w:sz w:val="28"/>
          <w:szCs w:val="28"/>
        </w:rPr>
        <w:t>В настоящее время и</w:t>
      </w:r>
      <w:r w:rsidR="00860FA4" w:rsidRPr="00F6494D">
        <w:rPr>
          <w:rFonts w:ascii="Times New Roman" w:hAnsi="Times New Roman" w:cs="Times New Roman"/>
          <w:color w:val="000000" w:themeColor="text1"/>
          <w:sz w:val="28"/>
          <w:szCs w:val="28"/>
        </w:rPr>
        <w:t>з общего числа трудоспособного населения</w:t>
      </w:r>
      <w:r w:rsidRPr="00F6494D">
        <w:rPr>
          <w:rFonts w:ascii="Times New Roman" w:hAnsi="Times New Roman" w:cs="Times New Roman"/>
          <w:color w:val="000000" w:themeColor="text1"/>
          <w:sz w:val="28"/>
          <w:szCs w:val="28"/>
        </w:rPr>
        <w:t xml:space="preserve"> 5,5 тыс</w:t>
      </w:r>
      <w:proofErr w:type="gramStart"/>
      <w:r w:rsidRPr="00F6494D">
        <w:rPr>
          <w:rFonts w:ascii="Times New Roman" w:hAnsi="Times New Roman" w:cs="Times New Roman"/>
          <w:color w:val="000000" w:themeColor="text1"/>
          <w:sz w:val="28"/>
          <w:szCs w:val="28"/>
        </w:rPr>
        <w:t>.ч</w:t>
      </w:r>
      <w:proofErr w:type="gramEnd"/>
      <w:r w:rsidRPr="00F6494D">
        <w:rPr>
          <w:rFonts w:ascii="Times New Roman" w:hAnsi="Times New Roman" w:cs="Times New Roman"/>
          <w:color w:val="000000" w:themeColor="text1"/>
          <w:sz w:val="28"/>
          <w:szCs w:val="28"/>
        </w:rPr>
        <w:t>еловек</w:t>
      </w:r>
      <w:r w:rsidR="00860FA4" w:rsidRPr="00F6494D">
        <w:rPr>
          <w:rFonts w:ascii="Times New Roman" w:hAnsi="Times New Roman" w:cs="Times New Roman"/>
          <w:color w:val="000000" w:themeColor="text1"/>
          <w:sz w:val="28"/>
          <w:szCs w:val="28"/>
        </w:rPr>
        <w:t>, 1,4 тыс.человек  занято на градообразующем предприятии, 1 ты</w:t>
      </w:r>
      <w:r w:rsidRPr="00F6494D">
        <w:rPr>
          <w:rFonts w:ascii="Times New Roman" w:hAnsi="Times New Roman" w:cs="Times New Roman"/>
          <w:color w:val="000000" w:themeColor="text1"/>
          <w:sz w:val="28"/>
          <w:szCs w:val="28"/>
        </w:rPr>
        <w:t>с.человек в бюджетной сфере, 1,0</w:t>
      </w:r>
      <w:r w:rsidR="00860FA4" w:rsidRPr="00F6494D">
        <w:rPr>
          <w:rFonts w:ascii="Times New Roman" w:hAnsi="Times New Roman" w:cs="Times New Roman"/>
          <w:color w:val="000000" w:themeColor="text1"/>
          <w:sz w:val="28"/>
          <w:szCs w:val="28"/>
        </w:rPr>
        <w:t xml:space="preserve"> тыс.человек в малом бизнесе</w:t>
      </w:r>
      <w:r w:rsidRPr="00F6494D">
        <w:rPr>
          <w:rFonts w:ascii="Times New Roman" w:hAnsi="Times New Roman" w:cs="Times New Roman"/>
          <w:color w:val="000000" w:themeColor="text1"/>
          <w:sz w:val="28"/>
          <w:szCs w:val="28"/>
        </w:rPr>
        <w:t xml:space="preserve">, 0,2 тыс.человек в территориальных отделениях федеральных органов. </w:t>
      </w:r>
      <w:r w:rsidR="00860FA4" w:rsidRPr="00F6494D">
        <w:rPr>
          <w:rFonts w:ascii="Times New Roman" w:hAnsi="Times New Roman" w:cs="Times New Roman"/>
          <w:color w:val="000000" w:themeColor="text1"/>
          <w:sz w:val="28"/>
          <w:szCs w:val="28"/>
        </w:rPr>
        <w:t>Отток населения в другие регионы страны в поисках работы и трудоустройства ориентировочно составляет 800 человек в год, что пагубно влияет на наличие кадрового потенциала и специалистов.</w:t>
      </w:r>
    </w:p>
    <w:p w:rsidR="0086056A" w:rsidRPr="00F6494D" w:rsidRDefault="00860FA4" w:rsidP="00A43880">
      <w:pPr>
        <w:spacing w:after="0" w:line="240" w:lineRule="auto"/>
        <w:ind w:firstLine="709"/>
        <w:jc w:val="both"/>
        <w:rPr>
          <w:rFonts w:ascii="Times New Roman" w:hAnsi="Times New Roman" w:cs="Times New Roman"/>
          <w:color w:val="000000" w:themeColor="text1"/>
          <w:sz w:val="28"/>
          <w:szCs w:val="28"/>
        </w:rPr>
      </w:pPr>
      <w:r w:rsidRPr="00F6494D">
        <w:rPr>
          <w:rFonts w:ascii="Times New Roman" w:hAnsi="Times New Roman" w:cs="Times New Roman"/>
          <w:color w:val="000000" w:themeColor="text1"/>
          <w:sz w:val="28"/>
          <w:szCs w:val="28"/>
        </w:rPr>
        <w:t>В настоящее время общая численность занятого населения в экономике Карабашского городского округа составляет 3,9 тыс. человек, что по отношению к 200</w:t>
      </w:r>
      <w:r w:rsidR="004B6DA4" w:rsidRPr="00F6494D">
        <w:rPr>
          <w:rFonts w:ascii="Times New Roman" w:hAnsi="Times New Roman" w:cs="Times New Roman"/>
          <w:color w:val="000000" w:themeColor="text1"/>
          <w:sz w:val="28"/>
          <w:szCs w:val="28"/>
        </w:rPr>
        <w:t>9</w:t>
      </w:r>
      <w:r w:rsidRPr="00F6494D">
        <w:rPr>
          <w:rFonts w:ascii="Times New Roman" w:hAnsi="Times New Roman" w:cs="Times New Roman"/>
          <w:color w:val="000000" w:themeColor="text1"/>
          <w:sz w:val="28"/>
          <w:szCs w:val="28"/>
        </w:rPr>
        <w:t xml:space="preserve"> году снижение составляет 22% или на 1,1 тыс</w:t>
      </w:r>
      <w:proofErr w:type="gramStart"/>
      <w:r w:rsidRPr="00F6494D">
        <w:rPr>
          <w:rFonts w:ascii="Times New Roman" w:hAnsi="Times New Roman" w:cs="Times New Roman"/>
          <w:color w:val="000000" w:themeColor="text1"/>
          <w:sz w:val="28"/>
          <w:szCs w:val="28"/>
        </w:rPr>
        <w:t>.ч</w:t>
      </w:r>
      <w:proofErr w:type="gramEnd"/>
      <w:r w:rsidRPr="00F6494D">
        <w:rPr>
          <w:rFonts w:ascii="Times New Roman" w:hAnsi="Times New Roman" w:cs="Times New Roman"/>
          <w:color w:val="000000" w:themeColor="text1"/>
          <w:sz w:val="28"/>
          <w:szCs w:val="28"/>
        </w:rPr>
        <w:t>еловек. В 2008-</w:t>
      </w:r>
      <w:r w:rsidR="003C1F86" w:rsidRPr="00F6494D">
        <w:rPr>
          <w:rFonts w:ascii="Times New Roman" w:hAnsi="Times New Roman" w:cs="Times New Roman"/>
          <w:color w:val="000000" w:themeColor="text1"/>
          <w:sz w:val="28"/>
          <w:szCs w:val="28"/>
        </w:rPr>
        <w:t>2011</w:t>
      </w:r>
      <w:r w:rsidRPr="00F6494D">
        <w:rPr>
          <w:rFonts w:ascii="Times New Roman" w:hAnsi="Times New Roman" w:cs="Times New Roman"/>
          <w:color w:val="000000" w:themeColor="text1"/>
          <w:sz w:val="28"/>
          <w:szCs w:val="28"/>
        </w:rPr>
        <w:t xml:space="preserve"> годах в округ</w:t>
      </w:r>
      <w:r w:rsidR="002A4D86" w:rsidRPr="00F6494D">
        <w:rPr>
          <w:rFonts w:ascii="Times New Roman" w:hAnsi="Times New Roman" w:cs="Times New Roman"/>
          <w:color w:val="000000" w:themeColor="text1"/>
          <w:sz w:val="28"/>
          <w:szCs w:val="28"/>
        </w:rPr>
        <w:t>е отмеча</w:t>
      </w:r>
      <w:r w:rsidRPr="00F6494D">
        <w:rPr>
          <w:rFonts w:ascii="Times New Roman" w:hAnsi="Times New Roman" w:cs="Times New Roman"/>
          <w:color w:val="000000" w:themeColor="text1"/>
          <w:sz w:val="28"/>
          <w:szCs w:val="28"/>
        </w:rPr>
        <w:t>лась напряженная обстановка на рынке труда – высокий уровень безработицы</w:t>
      </w:r>
      <w:r w:rsidR="002A4D86" w:rsidRPr="00F6494D">
        <w:rPr>
          <w:rFonts w:ascii="Times New Roman" w:hAnsi="Times New Roman" w:cs="Times New Roman"/>
          <w:color w:val="000000" w:themeColor="text1"/>
          <w:sz w:val="28"/>
          <w:szCs w:val="28"/>
        </w:rPr>
        <w:t>. Органами местного самоуправления были приняты меры по стабилизации данной ситуации, внедрены программы по стабилизации ситуации на рынке труда и развитию малого и среднего предпринимательства на территории Карабашского городского округа, а именно,</w:t>
      </w:r>
      <w:r w:rsidR="0086056A" w:rsidRPr="00F6494D">
        <w:rPr>
          <w:rFonts w:ascii="Times New Roman" w:hAnsi="Times New Roman" w:cs="Times New Roman"/>
          <w:color w:val="000000" w:themeColor="text1"/>
          <w:sz w:val="28"/>
          <w:szCs w:val="28"/>
        </w:rPr>
        <w:t xml:space="preserve"> содействие трудоустройству незанятых инвалидов, родителей, воспитывающих детей-инвалидов, многодетных родителей, на оборудованные для них рабочие места, организация опережающего профессионального обучения; временное трудоустройство работников организаций в случае угрозы массового увольнения, организация общественных работ, организация стажировки выпускников образовательных учреждений; содействие развитию малого предпринимательства и </w:t>
      </w:r>
      <w:proofErr w:type="spellStart"/>
      <w:r w:rsidR="0086056A" w:rsidRPr="00F6494D">
        <w:rPr>
          <w:rFonts w:ascii="Times New Roman" w:hAnsi="Times New Roman" w:cs="Times New Roman"/>
          <w:color w:val="000000" w:themeColor="text1"/>
          <w:sz w:val="28"/>
          <w:szCs w:val="28"/>
        </w:rPr>
        <w:t>самозанятости</w:t>
      </w:r>
      <w:proofErr w:type="spellEnd"/>
      <w:r w:rsidR="0086056A" w:rsidRPr="00F6494D">
        <w:rPr>
          <w:rFonts w:ascii="Times New Roman" w:hAnsi="Times New Roman" w:cs="Times New Roman"/>
          <w:color w:val="000000" w:themeColor="text1"/>
          <w:sz w:val="28"/>
          <w:szCs w:val="28"/>
        </w:rPr>
        <w:t xml:space="preserve"> безработных граждан, оказание финансовой поддержки субъектам малого и среднего предпринимательства. </w:t>
      </w:r>
    </w:p>
    <w:p w:rsidR="003E76FA" w:rsidRPr="00F6494D" w:rsidRDefault="0086056A" w:rsidP="00A43880">
      <w:pPr>
        <w:spacing w:after="0" w:line="240" w:lineRule="auto"/>
        <w:ind w:firstLine="709"/>
        <w:jc w:val="both"/>
        <w:rPr>
          <w:rFonts w:ascii="Times New Roman" w:hAnsi="Times New Roman" w:cs="Times New Roman"/>
          <w:color w:val="000000" w:themeColor="text1"/>
          <w:sz w:val="28"/>
          <w:szCs w:val="28"/>
        </w:rPr>
      </w:pPr>
      <w:r w:rsidRPr="00F6494D">
        <w:rPr>
          <w:rFonts w:ascii="Times New Roman" w:hAnsi="Times New Roman" w:cs="Times New Roman"/>
          <w:color w:val="000000" w:themeColor="text1"/>
          <w:sz w:val="28"/>
          <w:szCs w:val="28"/>
        </w:rPr>
        <w:lastRenderedPageBreak/>
        <w:t xml:space="preserve">С начала </w:t>
      </w:r>
      <w:r w:rsidR="003E76FA" w:rsidRPr="00F6494D">
        <w:rPr>
          <w:rFonts w:ascii="Times New Roman" w:hAnsi="Times New Roman" w:cs="Times New Roman"/>
          <w:color w:val="000000" w:themeColor="text1"/>
          <w:sz w:val="28"/>
          <w:szCs w:val="28"/>
        </w:rPr>
        <w:t xml:space="preserve">реализации </w:t>
      </w:r>
      <w:r w:rsidR="00474E44" w:rsidRPr="00F6494D">
        <w:rPr>
          <w:rFonts w:ascii="Times New Roman" w:hAnsi="Times New Roman" w:cs="Times New Roman"/>
          <w:color w:val="000000" w:themeColor="text1"/>
          <w:sz w:val="28"/>
          <w:szCs w:val="28"/>
        </w:rPr>
        <w:t xml:space="preserve">данных </w:t>
      </w:r>
      <w:r w:rsidRPr="00F6494D">
        <w:rPr>
          <w:rFonts w:ascii="Times New Roman" w:hAnsi="Times New Roman" w:cs="Times New Roman"/>
          <w:color w:val="000000" w:themeColor="text1"/>
          <w:sz w:val="28"/>
          <w:szCs w:val="28"/>
        </w:rPr>
        <w:t>период с 2010-2013 гг. удалось создать 1128 рабочих мест с учетом 643 временных рабочих мест.</w:t>
      </w:r>
      <w:r w:rsidR="003E76FA" w:rsidRPr="00F6494D">
        <w:rPr>
          <w:rFonts w:ascii="Times New Roman" w:hAnsi="Times New Roman" w:cs="Times New Roman"/>
          <w:color w:val="000000" w:themeColor="text1"/>
          <w:sz w:val="28"/>
          <w:szCs w:val="28"/>
        </w:rPr>
        <w:t xml:space="preserve"> Однако</w:t>
      </w:r>
      <w:proofErr w:type="gramStart"/>
      <w:r w:rsidR="003E76FA" w:rsidRPr="00F6494D">
        <w:rPr>
          <w:rFonts w:ascii="Times New Roman" w:hAnsi="Times New Roman" w:cs="Times New Roman"/>
          <w:color w:val="000000" w:themeColor="text1"/>
          <w:sz w:val="28"/>
          <w:szCs w:val="28"/>
        </w:rPr>
        <w:t>,</w:t>
      </w:r>
      <w:proofErr w:type="gramEnd"/>
      <w:r w:rsidR="003E76FA" w:rsidRPr="00F6494D">
        <w:rPr>
          <w:rFonts w:ascii="Times New Roman" w:hAnsi="Times New Roman" w:cs="Times New Roman"/>
          <w:color w:val="000000" w:themeColor="text1"/>
          <w:sz w:val="28"/>
          <w:szCs w:val="28"/>
        </w:rPr>
        <w:t xml:space="preserve"> самой большой проблемой на протяжении последнего десятилетия является несоответствие спроса и предложения рабочей силы на рынке труда Карабашского городского округа по образовательному и профессионально-квалификационному составу.</w:t>
      </w:r>
    </w:p>
    <w:p w:rsidR="00474E44" w:rsidRDefault="00474E44" w:rsidP="00A43880">
      <w:pPr>
        <w:spacing w:after="0" w:line="240" w:lineRule="auto"/>
        <w:ind w:firstLine="709"/>
        <w:jc w:val="both"/>
        <w:rPr>
          <w:rFonts w:ascii="Times New Roman" w:hAnsi="Times New Roman" w:cs="Times New Roman"/>
          <w:color w:val="000000" w:themeColor="text1"/>
          <w:sz w:val="28"/>
          <w:szCs w:val="28"/>
        </w:rPr>
      </w:pPr>
      <w:r w:rsidRPr="00F6494D">
        <w:rPr>
          <w:rFonts w:ascii="Times New Roman" w:hAnsi="Times New Roman" w:cs="Times New Roman"/>
          <w:color w:val="000000" w:themeColor="text1"/>
          <w:sz w:val="28"/>
          <w:szCs w:val="28"/>
        </w:rPr>
        <w:t>По данным Центра занятости населения г. Карабаша в последние 2 года отмечается стабильная динамика по количеству безработных граждан, по состоянию на 01 января 2020 года признано в установленном порядке безработными 116 человек, уровень регистрируемой безработицы составил 2,9 %, что с начала года  составляет уменьшение на 45 человек. Одним из основных факторов, определяющих качество жизни, являются денежные доходы населения.</w:t>
      </w:r>
    </w:p>
    <w:p w:rsidR="00213349" w:rsidRDefault="00213349" w:rsidP="00A43880">
      <w:pPr>
        <w:spacing w:after="0" w:line="240" w:lineRule="auto"/>
        <w:ind w:firstLine="709"/>
        <w:jc w:val="both"/>
        <w:rPr>
          <w:rFonts w:ascii="Times New Roman" w:hAnsi="Times New Roman" w:cs="Times New Roman"/>
          <w:color w:val="000000" w:themeColor="text1"/>
          <w:sz w:val="28"/>
          <w:szCs w:val="28"/>
        </w:rPr>
      </w:pPr>
    </w:p>
    <w:p w:rsidR="00213349" w:rsidRPr="009D7607" w:rsidRDefault="009D7607" w:rsidP="00A43880">
      <w:pPr>
        <w:spacing w:after="0" w:line="240" w:lineRule="auto"/>
        <w:ind w:firstLine="709"/>
        <w:jc w:val="both"/>
        <w:rPr>
          <w:rFonts w:ascii="Times New Roman" w:hAnsi="Times New Roman" w:cs="Times New Roman"/>
          <w:color w:val="000000" w:themeColor="text1"/>
          <w:sz w:val="28"/>
          <w:szCs w:val="28"/>
        </w:rPr>
      </w:pPr>
      <w:r w:rsidRPr="009D7607">
        <w:rPr>
          <w:rFonts w:ascii="Times New Roman" w:hAnsi="Times New Roman" w:cs="Times New Roman"/>
          <w:color w:val="000000" w:themeColor="text1"/>
          <w:sz w:val="28"/>
          <w:szCs w:val="28"/>
        </w:rPr>
        <w:t>ДЕНЕЖНЫЕ ДОХОДЫ И РАСХОДЫ НАСЕЛЕНИЯ</w:t>
      </w:r>
    </w:p>
    <w:p w:rsidR="00213349" w:rsidRPr="00213349" w:rsidRDefault="00213349" w:rsidP="00A43880">
      <w:pPr>
        <w:spacing w:after="0" w:line="240" w:lineRule="auto"/>
        <w:ind w:firstLine="709"/>
        <w:jc w:val="both"/>
        <w:rPr>
          <w:rFonts w:ascii="Times New Roman" w:hAnsi="Times New Roman" w:cs="Times New Roman"/>
          <w:b/>
          <w:i/>
          <w:color w:val="000000" w:themeColor="text1"/>
          <w:sz w:val="28"/>
          <w:szCs w:val="28"/>
        </w:rPr>
      </w:pPr>
    </w:p>
    <w:p w:rsidR="00023D73" w:rsidRPr="00AD4FD4" w:rsidRDefault="00023D73" w:rsidP="003A11F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 совокупности составляющих качества жизни населения наибольшее значение имеет показатель уровня доходов и расходов</w:t>
      </w:r>
    </w:p>
    <w:p w:rsidR="00023D73" w:rsidRPr="009A6BB8" w:rsidRDefault="00023D73"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Основные показатели, характеризующие доходы и расходы населен</w:t>
      </w:r>
      <w:r w:rsidR="007D7575">
        <w:rPr>
          <w:rFonts w:ascii="Times New Roman" w:hAnsi="Times New Roman" w:cs="Times New Roman"/>
          <w:sz w:val="28"/>
          <w:szCs w:val="28"/>
        </w:rPr>
        <w:t xml:space="preserve">ия, представлены в таблице </w:t>
      </w:r>
      <w:r w:rsidR="007D7575" w:rsidRPr="009A6BB8">
        <w:rPr>
          <w:rFonts w:ascii="Times New Roman" w:hAnsi="Times New Roman" w:cs="Times New Roman"/>
          <w:sz w:val="28"/>
          <w:szCs w:val="28"/>
        </w:rPr>
        <w:t>(</w:t>
      </w:r>
      <w:r w:rsidR="009A6BB8" w:rsidRPr="009A6BB8">
        <w:rPr>
          <w:rFonts w:ascii="Times New Roman" w:hAnsi="Times New Roman" w:cs="Times New Roman"/>
          <w:sz w:val="28"/>
          <w:szCs w:val="28"/>
        </w:rPr>
        <w:t>приложение № 5</w:t>
      </w:r>
      <w:r w:rsidR="007D7575" w:rsidRPr="009A6BB8">
        <w:rPr>
          <w:rFonts w:ascii="Times New Roman" w:hAnsi="Times New Roman" w:cs="Times New Roman"/>
          <w:sz w:val="28"/>
          <w:szCs w:val="28"/>
        </w:rPr>
        <w:t>)</w:t>
      </w:r>
      <w:r w:rsidR="009A6BB8" w:rsidRPr="009A6BB8">
        <w:rPr>
          <w:rFonts w:ascii="Times New Roman" w:hAnsi="Times New Roman" w:cs="Times New Roman"/>
          <w:sz w:val="28"/>
          <w:szCs w:val="28"/>
        </w:rPr>
        <w:t>.</w:t>
      </w:r>
    </w:p>
    <w:p w:rsidR="00F21C7B" w:rsidRPr="00AD4FD4" w:rsidRDefault="00163323" w:rsidP="008611E5">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Денежные доходы  населения  Карабашского городского округа в  2019 году в общей сумме составили 2684,7 млн. рублей,  ув</w:t>
      </w:r>
      <w:r w:rsidR="00881011" w:rsidRPr="00AD4FD4">
        <w:rPr>
          <w:rFonts w:ascii="Times New Roman" w:hAnsi="Times New Roman" w:cs="Times New Roman"/>
          <w:sz w:val="28"/>
          <w:szCs w:val="28"/>
        </w:rPr>
        <w:t>еличившись по отношению к  2009году лишь  в 2,4</w:t>
      </w:r>
      <w:r w:rsidRPr="00AD4FD4">
        <w:rPr>
          <w:rFonts w:ascii="Times New Roman" w:hAnsi="Times New Roman" w:cs="Times New Roman"/>
          <w:sz w:val="28"/>
          <w:szCs w:val="28"/>
        </w:rPr>
        <w:t xml:space="preserve"> раза.  Денежные расходы сложились в размере 2477,8 млн</w:t>
      </w:r>
      <w:proofErr w:type="gramStart"/>
      <w:r w:rsidRPr="00AD4FD4">
        <w:rPr>
          <w:rFonts w:ascii="Times New Roman" w:hAnsi="Times New Roman" w:cs="Times New Roman"/>
          <w:sz w:val="28"/>
          <w:szCs w:val="28"/>
        </w:rPr>
        <w:t>.р</w:t>
      </w:r>
      <w:proofErr w:type="gramEnd"/>
      <w:r w:rsidRPr="00AD4FD4">
        <w:rPr>
          <w:rFonts w:ascii="Times New Roman" w:hAnsi="Times New Roman" w:cs="Times New Roman"/>
          <w:sz w:val="28"/>
          <w:szCs w:val="28"/>
        </w:rPr>
        <w:t xml:space="preserve">ублей. Превышение доходов над расходами 206,9 млн. руб.  На протяжении последних 10 лет этот </w:t>
      </w:r>
      <w:r w:rsidR="00881011" w:rsidRPr="00AD4FD4">
        <w:rPr>
          <w:rFonts w:ascii="Times New Roman" w:hAnsi="Times New Roman" w:cs="Times New Roman"/>
          <w:sz w:val="28"/>
          <w:szCs w:val="28"/>
        </w:rPr>
        <w:t xml:space="preserve">показатель </w:t>
      </w:r>
      <w:r w:rsidR="008611E5" w:rsidRPr="00AD4FD4">
        <w:rPr>
          <w:rFonts w:ascii="Times New Roman" w:hAnsi="Times New Roman" w:cs="Times New Roman"/>
          <w:sz w:val="28"/>
          <w:szCs w:val="28"/>
        </w:rPr>
        <w:t xml:space="preserve">колеблется. Вероятно, это связано с непропорциональностью  роста доходов и расходов населения. </w:t>
      </w:r>
    </w:p>
    <w:p w:rsidR="00163323" w:rsidRPr="00AD4FD4" w:rsidRDefault="00163323"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Структура денежных доходов населения городского округа  в последние годы  не менялась. </w:t>
      </w:r>
    </w:p>
    <w:p w:rsidR="00163323" w:rsidRPr="00AD4FD4" w:rsidRDefault="00163323"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По-прежнему высокой остается доля заработной платы в структуре доходов населения 49 %. Доля социальных трансфертов в структуре доходов населения 26%. Причем, большая часть (99,5 %) социальных трансфертов –  пенсии и пособия. Это свидетельствует о неблагоприятной демографической структуре населения, что может привести к увеличению нагрузки на трудоспособное население со стороны нетрудоспособного. </w:t>
      </w:r>
    </w:p>
    <w:p w:rsidR="00163323" w:rsidRPr="00AD4FD4" w:rsidRDefault="00163323"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Как было сказано выше, основную часть денежных доходов населения составляет заработная плата, анализ ее структуры в разрезе отраслей экономики представляется очень важным для общего понимания материальной обеспеченности населения  Карабашского городского округа.</w:t>
      </w:r>
    </w:p>
    <w:p w:rsidR="00163323" w:rsidRPr="00AD4FD4" w:rsidRDefault="00163323"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В 2019 году заработная плата на одного работающего в среднем составляла 33,8 рублей.  Это на 17,6 % ниже, чем средний размер заработной платы по Челябинской области. </w:t>
      </w:r>
    </w:p>
    <w:p w:rsidR="008611E5" w:rsidRPr="00AD4FD4" w:rsidRDefault="008611E5"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noProof/>
          <w:sz w:val="28"/>
          <w:szCs w:val="28"/>
          <w:lang w:eastAsia="ru-RU"/>
        </w:rPr>
        <w:lastRenderedPageBreak/>
        <w:drawing>
          <wp:inline distT="0" distB="0" distL="0" distR="0">
            <wp:extent cx="4745897" cy="2206305"/>
            <wp:effectExtent l="19050" t="0" r="0" b="0"/>
            <wp:docPr id="8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6B8F" w:rsidRDefault="00A96B8F" w:rsidP="00A43880">
      <w:pPr>
        <w:spacing w:after="0" w:line="240" w:lineRule="auto"/>
        <w:ind w:firstLine="709"/>
        <w:jc w:val="both"/>
        <w:rPr>
          <w:rFonts w:ascii="Times New Roman" w:hAnsi="Times New Roman" w:cs="Times New Roman"/>
          <w:sz w:val="28"/>
          <w:szCs w:val="28"/>
        </w:rPr>
      </w:pPr>
    </w:p>
    <w:p w:rsidR="00163323" w:rsidRDefault="00163323"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Самая высокая заработная плата наблюдается </w:t>
      </w:r>
      <w:r w:rsidR="00385105" w:rsidRPr="00AD4FD4">
        <w:rPr>
          <w:rFonts w:ascii="Times New Roman" w:hAnsi="Times New Roman" w:cs="Times New Roman"/>
          <w:sz w:val="28"/>
          <w:szCs w:val="28"/>
        </w:rPr>
        <w:t>на предприятиях промышленности</w:t>
      </w:r>
      <w:r w:rsidRPr="00AD4FD4">
        <w:rPr>
          <w:rFonts w:ascii="Times New Roman" w:hAnsi="Times New Roman" w:cs="Times New Roman"/>
          <w:sz w:val="28"/>
          <w:szCs w:val="28"/>
        </w:rPr>
        <w:t xml:space="preserve">. Размер зарплаты у работников этих отраслей экономики более чем на 25%  выше средней по Карабашскому городскому округу. </w:t>
      </w:r>
    </w:p>
    <w:p w:rsidR="00F21C7B" w:rsidRPr="00AD4FD4" w:rsidRDefault="00F21C7B" w:rsidP="00A43880">
      <w:pPr>
        <w:spacing w:after="0" w:line="240" w:lineRule="auto"/>
        <w:jc w:val="both"/>
        <w:rPr>
          <w:rFonts w:ascii="Times New Roman" w:hAnsi="Times New Roman" w:cs="Times New Roman"/>
          <w:sz w:val="28"/>
          <w:szCs w:val="28"/>
        </w:rPr>
      </w:pPr>
      <w:r w:rsidRPr="00AD4FD4">
        <w:rPr>
          <w:rFonts w:ascii="Times New Roman" w:hAnsi="Times New Roman" w:cs="Times New Roman"/>
          <w:noProof/>
          <w:sz w:val="28"/>
          <w:szCs w:val="28"/>
          <w:lang w:eastAsia="ru-RU"/>
        </w:rPr>
        <w:drawing>
          <wp:inline distT="0" distB="0" distL="0" distR="0">
            <wp:extent cx="6123963" cy="254186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E1383" w:rsidRDefault="00FE1383" w:rsidP="00A43880">
      <w:pPr>
        <w:spacing w:after="0" w:line="240" w:lineRule="auto"/>
        <w:ind w:firstLine="709"/>
        <w:jc w:val="both"/>
        <w:rPr>
          <w:rFonts w:ascii="Times New Roman" w:hAnsi="Times New Roman" w:cs="Times New Roman"/>
          <w:sz w:val="28"/>
          <w:szCs w:val="28"/>
        </w:rPr>
      </w:pPr>
    </w:p>
    <w:p w:rsidR="00163323" w:rsidRDefault="00163323"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На территории Карабашского городского округа численность </w:t>
      </w:r>
      <w:proofErr w:type="gramStart"/>
      <w:r w:rsidRPr="00AD4FD4">
        <w:rPr>
          <w:rFonts w:ascii="Times New Roman" w:hAnsi="Times New Roman" w:cs="Times New Roman"/>
          <w:sz w:val="28"/>
          <w:szCs w:val="28"/>
        </w:rPr>
        <w:t>населения, имеющего уровен</w:t>
      </w:r>
      <w:r w:rsidR="00725768">
        <w:rPr>
          <w:rFonts w:ascii="Times New Roman" w:hAnsi="Times New Roman" w:cs="Times New Roman"/>
          <w:sz w:val="28"/>
          <w:szCs w:val="28"/>
        </w:rPr>
        <w:t xml:space="preserve">ь доходов </w:t>
      </w:r>
      <w:r w:rsidR="00C70AC3" w:rsidRPr="00AD4FD4">
        <w:rPr>
          <w:rFonts w:ascii="Times New Roman" w:hAnsi="Times New Roman" w:cs="Times New Roman"/>
          <w:sz w:val="28"/>
          <w:szCs w:val="28"/>
        </w:rPr>
        <w:t xml:space="preserve"> ниже</w:t>
      </w:r>
      <w:r w:rsidRPr="00AD4FD4">
        <w:rPr>
          <w:rFonts w:ascii="Times New Roman" w:hAnsi="Times New Roman" w:cs="Times New Roman"/>
          <w:sz w:val="28"/>
          <w:szCs w:val="28"/>
        </w:rPr>
        <w:t xml:space="preserve"> прожиточног</w:t>
      </w:r>
      <w:r w:rsidR="00C70AC3" w:rsidRPr="00AD4FD4">
        <w:rPr>
          <w:rFonts w:ascii="Times New Roman" w:hAnsi="Times New Roman" w:cs="Times New Roman"/>
          <w:sz w:val="28"/>
          <w:szCs w:val="28"/>
        </w:rPr>
        <w:t>о минимума составляет</w:t>
      </w:r>
      <w:proofErr w:type="gramEnd"/>
      <w:r w:rsidR="00C70AC3" w:rsidRPr="00AD4FD4">
        <w:rPr>
          <w:rFonts w:ascii="Times New Roman" w:hAnsi="Times New Roman" w:cs="Times New Roman"/>
          <w:sz w:val="28"/>
          <w:szCs w:val="28"/>
        </w:rPr>
        <w:t xml:space="preserve">  17,9</w:t>
      </w:r>
      <w:r w:rsidRPr="00AD4FD4">
        <w:rPr>
          <w:rFonts w:ascii="Times New Roman" w:hAnsi="Times New Roman" w:cs="Times New Roman"/>
          <w:sz w:val="28"/>
          <w:szCs w:val="28"/>
        </w:rPr>
        <w:t>%. К числу малообеспеченных были отнесены категории пенсионеров, получающих пенсию ниже прожиточного минимума, безработные, получатели субсидий и  многодетные семьи, получатели пособий, работники, имеющие уровень заработной платы ниже прожиточного минимума.</w:t>
      </w:r>
    </w:p>
    <w:p w:rsidR="00213349" w:rsidRPr="00AD4FD4" w:rsidRDefault="00213349" w:rsidP="00A43880">
      <w:pPr>
        <w:spacing w:after="0" w:line="240" w:lineRule="auto"/>
        <w:ind w:firstLine="709"/>
        <w:jc w:val="both"/>
        <w:rPr>
          <w:rFonts w:ascii="Times New Roman" w:hAnsi="Times New Roman" w:cs="Times New Roman"/>
          <w:sz w:val="28"/>
          <w:szCs w:val="28"/>
        </w:rPr>
      </w:pPr>
    </w:p>
    <w:p w:rsidR="00163323" w:rsidRPr="009D7607" w:rsidRDefault="009D7607" w:rsidP="003A11F0">
      <w:pPr>
        <w:spacing w:after="0" w:line="240" w:lineRule="auto"/>
        <w:ind w:firstLine="709"/>
        <w:jc w:val="both"/>
        <w:rPr>
          <w:rFonts w:ascii="Times New Roman" w:hAnsi="Times New Roman" w:cs="Times New Roman"/>
          <w:sz w:val="28"/>
          <w:szCs w:val="28"/>
        </w:rPr>
      </w:pPr>
      <w:r w:rsidRPr="009D7607">
        <w:rPr>
          <w:rFonts w:ascii="Times New Roman" w:hAnsi="Times New Roman" w:cs="Times New Roman"/>
          <w:sz w:val="28"/>
          <w:szCs w:val="28"/>
        </w:rPr>
        <w:t>ЭКОНОМИЧЕСКОЕ РАЗВИТИЕ</w:t>
      </w:r>
    </w:p>
    <w:p w:rsidR="00163323" w:rsidRPr="00AD4FD4" w:rsidRDefault="00163323" w:rsidP="00A43880">
      <w:pPr>
        <w:spacing w:after="0" w:line="240" w:lineRule="auto"/>
        <w:ind w:firstLine="709"/>
        <w:jc w:val="both"/>
        <w:rPr>
          <w:rFonts w:ascii="Times New Roman" w:hAnsi="Times New Roman" w:cs="Times New Roman"/>
          <w:sz w:val="28"/>
          <w:szCs w:val="28"/>
        </w:rPr>
      </w:pPr>
    </w:p>
    <w:p w:rsidR="00163323" w:rsidRPr="00AD4FD4" w:rsidRDefault="00163323"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По состоянию на 01.01.2020 г. на территории Карабашского городского окру</w:t>
      </w:r>
      <w:r w:rsidR="00D836F0">
        <w:rPr>
          <w:rFonts w:ascii="Times New Roman" w:hAnsi="Times New Roman" w:cs="Times New Roman"/>
          <w:sz w:val="28"/>
          <w:szCs w:val="28"/>
        </w:rPr>
        <w:t xml:space="preserve">га осуществляют деятельность </w:t>
      </w:r>
      <w:r w:rsidR="0016070F">
        <w:rPr>
          <w:rFonts w:ascii="Times New Roman" w:hAnsi="Times New Roman" w:cs="Times New Roman"/>
          <w:sz w:val="28"/>
          <w:szCs w:val="28"/>
        </w:rPr>
        <w:t>386 хозяйствующих субъектов</w:t>
      </w:r>
      <w:r w:rsidR="007D2C67">
        <w:rPr>
          <w:rFonts w:ascii="Times New Roman" w:hAnsi="Times New Roman" w:cs="Times New Roman"/>
          <w:sz w:val="28"/>
          <w:szCs w:val="28"/>
        </w:rPr>
        <w:t xml:space="preserve">, из них 124 организации, </w:t>
      </w:r>
      <w:r w:rsidR="00190413">
        <w:rPr>
          <w:rFonts w:ascii="Times New Roman" w:hAnsi="Times New Roman" w:cs="Times New Roman"/>
          <w:sz w:val="28"/>
          <w:szCs w:val="28"/>
        </w:rPr>
        <w:t xml:space="preserve">учреждений, </w:t>
      </w:r>
      <w:bookmarkStart w:id="0" w:name="_GoBack"/>
      <w:bookmarkEnd w:id="0"/>
      <w:r w:rsidR="007D2C67">
        <w:rPr>
          <w:rFonts w:ascii="Times New Roman" w:hAnsi="Times New Roman" w:cs="Times New Roman"/>
          <w:sz w:val="28"/>
          <w:szCs w:val="28"/>
        </w:rPr>
        <w:t xml:space="preserve">предприятий </w:t>
      </w:r>
      <w:r w:rsidRPr="00AD4FD4">
        <w:rPr>
          <w:rFonts w:ascii="Times New Roman" w:hAnsi="Times New Roman" w:cs="Times New Roman"/>
          <w:sz w:val="28"/>
          <w:szCs w:val="28"/>
        </w:rPr>
        <w:t>и 262 индивидуальных предпринимателя.</w:t>
      </w:r>
    </w:p>
    <w:p w:rsidR="00163323" w:rsidRPr="00AD4FD4" w:rsidRDefault="00163323"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Общую тенденцию в развитии экономики Карабашского городского округа определяет обрабатывающее производство, данная отрасль в структуре экономики составляет 72%. </w:t>
      </w:r>
      <w:r w:rsidR="00D836F0">
        <w:rPr>
          <w:rFonts w:ascii="Times New Roman" w:hAnsi="Times New Roman" w:cs="Times New Roman"/>
          <w:sz w:val="28"/>
          <w:szCs w:val="28"/>
        </w:rPr>
        <w:t>Д</w:t>
      </w:r>
      <w:r w:rsidRPr="00AD4FD4">
        <w:rPr>
          <w:rFonts w:ascii="Times New Roman" w:hAnsi="Times New Roman" w:cs="Times New Roman"/>
          <w:sz w:val="28"/>
          <w:szCs w:val="28"/>
        </w:rPr>
        <w:t>оля градообразующе</w:t>
      </w:r>
      <w:r w:rsidR="00D836F0">
        <w:rPr>
          <w:rFonts w:ascii="Times New Roman" w:hAnsi="Times New Roman" w:cs="Times New Roman"/>
          <w:sz w:val="28"/>
          <w:szCs w:val="28"/>
        </w:rPr>
        <w:t xml:space="preserve">го предприятия АО </w:t>
      </w:r>
      <w:r w:rsidR="00D836F0">
        <w:rPr>
          <w:rFonts w:ascii="Times New Roman" w:hAnsi="Times New Roman" w:cs="Times New Roman"/>
          <w:sz w:val="28"/>
          <w:szCs w:val="28"/>
        </w:rPr>
        <w:lastRenderedPageBreak/>
        <w:t>«Карабашмедь»</w:t>
      </w:r>
      <w:r w:rsidRPr="00AD4FD4">
        <w:rPr>
          <w:rFonts w:ascii="Times New Roman" w:hAnsi="Times New Roman" w:cs="Times New Roman"/>
          <w:sz w:val="28"/>
          <w:szCs w:val="28"/>
        </w:rPr>
        <w:t xml:space="preserve"> </w:t>
      </w:r>
      <w:r w:rsidR="00D836F0" w:rsidRPr="00AD4FD4">
        <w:rPr>
          <w:rFonts w:ascii="Times New Roman" w:hAnsi="Times New Roman" w:cs="Times New Roman"/>
          <w:sz w:val="28"/>
          <w:szCs w:val="28"/>
        </w:rPr>
        <w:t>в общем объеме промышленного производства 94,8 %</w:t>
      </w:r>
      <w:r w:rsidR="009A6BB8" w:rsidRPr="009A6BB8">
        <w:rPr>
          <w:rFonts w:ascii="Times New Roman" w:hAnsi="Times New Roman" w:cs="Times New Roman"/>
          <w:sz w:val="28"/>
          <w:szCs w:val="28"/>
        </w:rPr>
        <w:t xml:space="preserve">.          </w:t>
      </w:r>
      <w:r w:rsidR="00D836F0" w:rsidRPr="00AD4FD4">
        <w:rPr>
          <w:rFonts w:ascii="Times New Roman" w:hAnsi="Times New Roman" w:cs="Times New Roman"/>
          <w:sz w:val="28"/>
          <w:szCs w:val="28"/>
        </w:rPr>
        <w:t xml:space="preserve"> </w:t>
      </w:r>
      <w:r w:rsidRPr="00AD4FD4">
        <w:rPr>
          <w:rFonts w:ascii="Times New Roman" w:hAnsi="Times New Roman" w:cs="Times New Roman"/>
          <w:sz w:val="28"/>
          <w:szCs w:val="28"/>
        </w:rPr>
        <w:t>АО «Карабашмедь» является современным высокотехнологичным производством, где занято 34,5 % от численности экономически активного населения Карабашского городского округа и является бюджетообразующим предприятием. Социально-экономическое состояние предприятия оценивается как устойчивое, как перспективно</w:t>
      </w:r>
      <w:r w:rsidR="00725768">
        <w:rPr>
          <w:rFonts w:ascii="Times New Roman" w:hAnsi="Times New Roman" w:cs="Times New Roman"/>
          <w:sz w:val="28"/>
          <w:szCs w:val="28"/>
        </w:rPr>
        <w:t xml:space="preserve"> </w:t>
      </w:r>
      <w:r w:rsidRPr="00AD4FD4">
        <w:rPr>
          <w:rFonts w:ascii="Times New Roman" w:hAnsi="Times New Roman" w:cs="Times New Roman"/>
          <w:sz w:val="28"/>
          <w:szCs w:val="28"/>
        </w:rPr>
        <w:t>развивающее предприятие.</w:t>
      </w:r>
    </w:p>
    <w:p w:rsidR="00163323" w:rsidRPr="00AD4FD4" w:rsidRDefault="00163323"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Кроме того, на территории Карабашского городского округа осуществляются другие виды производства, это, производство абразивного порошка (5%), производство хлеба и хлебобулочных изделий  (0,2%) .</w:t>
      </w:r>
    </w:p>
    <w:p w:rsidR="00163323" w:rsidRPr="00AD4FD4" w:rsidRDefault="00163323"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Наряду с промышленным производством осуществляются розничная торговля и общественное питание,  и различный спектр услуг. Не получили в округе развитие отрасли «строительство» и «сельское хозяйство».</w:t>
      </w:r>
    </w:p>
    <w:p w:rsidR="00FA5CAC" w:rsidRPr="00AD4FD4" w:rsidRDefault="00725768" w:rsidP="003A1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2010 года</w:t>
      </w:r>
      <w:r w:rsidR="00FA5CAC" w:rsidRPr="00AD4FD4">
        <w:rPr>
          <w:rFonts w:ascii="Times New Roman" w:hAnsi="Times New Roman" w:cs="Times New Roman"/>
          <w:sz w:val="28"/>
          <w:szCs w:val="28"/>
        </w:rPr>
        <w:t xml:space="preserve"> в качестве основного инструмента государственной программы поддержки моногородов  являлся комплексный инвестиционный план развития мун</w:t>
      </w:r>
      <w:r w:rsidR="0016364A" w:rsidRPr="00AD4FD4">
        <w:rPr>
          <w:rFonts w:ascii="Times New Roman" w:hAnsi="Times New Roman" w:cs="Times New Roman"/>
          <w:sz w:val="28"/>
          <w:szCs w:val="28"/>
        </w:rPr>
        <w:t xml:space="preserve">иципальных образований. </w:t>
      </w:r>
      <w:r w:rsidR="008C17D2">
        <w:rPr>
          <w:rFonts w:ascii="Times New Roman" w:hAnsi="Times New Roman" w:cs="Times New Roman"/>
          <w:sz w:val="28"/>
          <w:szCs w:val="28"/>
        </w:rPr>
        <w:t>Н</w:t>
      </w:r>
      <w:r w:rsidR="00062001">
        <w:rPr>
          <w:rFonts w:ascii="Times New Roman" w:hAnsi="Times New Roman" w:cs="Times New Roman"/>
          <w:sz w:val="28"/>
          <w:szCs w:val="28"/>
        </w:rPr>
        <w:t>а территории Карабашского городского о</w:t>
      </w:r>
      <w:r w:rsidR="008C17D2">
        <w:rPr>
          <w:rFonts w:ascii="Times New Roman" w:hAnsi="Times New Roman" w:cs="Times New Roman"/>
          <w:sz w:val="28"/>
          <w:szCs w:val="28"/>
        </w:rPr>
        <w:t>круга данная программа разработана и по настоящее время работает.</w:t>
      </w:r>
      <w:r w:rsidR="00062001">
        <w:rPr>
          <w:rFonts w:ascii="Times New Roman" w:hAnsi="Times New Roman" w:cs="Times New Roman"/>
          <w:sz w:val="28"/>
          <w:szCs w:val="28"/>
        </w:rPr>
        <w:t xml:space="preserve"> </w:t>
      </w:r>
      <w:r w:rsidR="008C17D2">
        <w:rPr>
          <w:rFonts w:ascii="Times New Roman" w:hAnsi="Times New Roman" w:cs="Times New Roman"/>
          <w:sz w:val="28"/>
          <w:szCs w:val="28"/>
        </w:rPr>
        <w:t>В</w:t>
      </w:r>
      <w:r w:rsidR="00062001">
        <w:rPr>
          <w:rFonts w:ascii="Times New Roman" w:hAnsi="Times New Roman" w:cs="Times New Roman"/>
          <w:sz w:val="28"/>
          <w:szCs w:val="28"/>
        </w:rPr>
        <w:t xml:space="preserve"> программе </w:t>
      </w:r>
      <w:r w:rsidR="00FA5CAC" w:rsidRPr="00AD4FD4">
        <w:rPr>
          <w:rFonts w:ascii="Times New Roman" w:hAnsi="Times New Roman" w:cs="Times New Roman"/>
          <w:sz w:val="28"/>
          <w:szCs w:val="28"/>
        </w:rPr>
        <w:t xml:space="preserve"> предусмотрены мероприятия по стабилизации ситуации на рынке труда, </w:t>
      </w:r>
      <w:r w:rsidR="008C17D2">
        <w:rPr>
          <w:rFonts w:ascii="Times New Roman" w:hAnsi="Times New Roman" w:cs="Times New Roman"/>
          <w:sz w:val="28"/>
          <w:szCs w:val="28"/>
        </w:rPr>
        <w:t xml:space="preserve">по поддержке и развитию </w:t>
      </w:r>
      <w:r w:rsidR="00FA5CAC" w:rsidRPr="00AD4FD4">
        <w:rPr>
          <w:rFonts w:ascii="Times New Roman" w:hAnsi="Times New Roman" w:cs="Times New Roman"/>
          <w:sz w:val="28"/>
          <w:szCs w:val="28"/>
        </w:rPr>
        <w:t xml:space="preserve"> малого и среднего предпринимательства, мероприятия по реформировани</w:t>
      </w:r>
      <w:r w:rsidR="008C17D2">
        <w:rPr>
          <w:rFonts w:ascii="Times New Roman" w:hAnsi="Times New Roman" w:cs="Times New Roman"/>
          <w:sz w:val="28"/>
          <w:szCs w:val="28"/>
        </w:rPr>
        <w:t>ю ЖКХ, а также предусмо</w:t>
      </w:r>
      <w:r w:rsidR="00062001">
        <w:rPr>
          <w:rFonts w:ascii="Times New Roman" w:hAnsi="Times New Roman" w:cs="Times New Roman"/>
          <w:sz w:val="28"/>
          <w:szCs w:val="28"/>
        </w:rPr>
        <w:t>трена</w:t>
      </w:r>
      <w:r w:rsidR="00FA5CAC" w:rsidRPr="00AD4FD4">
        <w:rPr>
          <w:rFonts w:ascii="Times New Roman" w:hAnsi="Times New Roman" w:cs="Times New Roman"/>
          <w:sz w:val="28"/>
          <w:szCs w:val="28"/>
        </w:rPr>
        <w:t xml:space="preserve"> реализация инвестиционных проектов. Финансирование на реализацию мероприятий было предусмотрено из бюджетов всех уровней, основная доля финансирования составляла из федерального бюджета.</w:t>
      </w:r>
    </w:p>
    <w:p w:rsidR="00FA5CAC" w:rsidRPr="00AD4FD4" w:rsidRDefault="00FA5CAC"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На реализацию мероприятий муниципальной программы по поддержке малого и среднего пре</w:t>
      </w:r>
      <w:r w:rsidR="00062001">
        <w:rPr>
          <w:rFonts w:ascii="Times New Roman" w:hAnsi="Times New Roman" w:cs="Times New Roman"/>
          <w:sz w:val="28"/>
          <w:szCs w:val="28"/>
        </w:rPr>
        <w:t xml:space="preserve">дпринимательства использовано 30,2 </w:t>
      </w:r>
      <w:r w:rsidRPr="00AD4FD4">
        <w:rPr>
          <w:rFonts w:ascii="Times New Roman" w:hAnsi="Times New Roman" w:cs="Times New Roman"/>
          <w:sz w:val="28"/>
          <w:szCs w:val="28"/>
        </w:rPr>
        <w:t xml:space="preserve"> млн. руб. Д</w:t>
      </w:r>
      <w:r w:rsidR="00725768">
        <w:rPr>
          <w:rFonts w:ascii="Times New Roman" w:hAnsi="Times New Roman" w:cs="Times New Roman"/>
          <w:sz w:val="28"/>
          <w:szCs w:val="28"/>
        </w:rPr>
        <w:t>енежные средства были направле</w:t>
      </w:r>
      <w:r w:rsidRPr="00AD4FD4">
        <w:rPr>
          <w:rFonts w:ascii="Times New Roman" w:hAnsi="Times New Roman" w:cs="Times New Roman"/>
          <w:sz w:val="28"/>
          <w:szCs w:val="28"/>
        </w:rPr>
        <w:t xml:space="preserve">ны на финансовую поддержку субъектов малого предпринимательства, проведение мероприятий и на развитие информационно - консультационного центра. </w:t>
      </w:r>
    </w:p>
    <w:p w:rsidR="00FA5CAC" w:rsidRPr="00AD4FD4" w:rsidRDefault="00FA5CAC"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Для стабилизации ситуации на рынке труда в округе проводились мероприятия в рамках государственной и ведомственных программ Челябинской области. На эти цели затрачено 208,6 млн. руб. В результате реализации </w:t>
      </w:r>
      <w:r w:rsidR="0016364A" w:rsidRPr="00AD4FD4">
        <w:rPr>
          <w:rFonts w:ascii="Times New Roman" w:hAnsi="Times New Roman" w:cs="Times New Roman"/>
          <w:sz w:val="28"/>
          <w:szCs w:val="28"/>
        </w:rPr>
        <w:t>данных программ было создано 1128 новых рабочих мест, с учетом временных рабочих мест.</w:t>
      </w:r>
    </w:p>
    <w:p w:rsidR="00FA5CAC" w:rsidRPr="00AD4FD4" w:rsidRDefault="00FA5CAC"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За период реализации Комплексного инвестиционного плана развития округа  проводились работы по газификации, расходы составили более 70,0 млн. руб.</w:t>
      </w:r>
    </w:p>
    <w:p w:rsidR="00FA5CAC" w:rsidRPr="00AD4FD4" w:rsidRDefault="00FA5CAC"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 области дорожного строительства проводился капитальный ремонт дорог и строительство дорог, сумма расходов составила 132,5 млн. руб.</w:t>
      </w:r>
    </w:p>
    <w:p w:rsidR="00FA5CAC" w:rsidRPr="00AD4FD4" w:rsidRDefault="00FA5CAC"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На оказание молодым семьям государственной поддержки для улучшения жилищных условий израсходовано 84,2 млн. руб. </w:t>
      </w:r>
    </w:p>
    <w:p w:rsidR="00FA5CAC" w:rsidRPr="00AD4FD4" w:rsidRDefault="00FA5CAC"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 настоящее время инвестиционный план города продолжает свою реализацию.</w:t>
      </w:r>
    </w:p>
    <w:p w:rsidR="00FA5CAC" w:rsidRPr="00AD4FD4" w:rsidRDefault="00FA5CAC"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Построены следующие объекты социальной сферы: физкультурн</w:t>
      </w:r>
      <w:proofErr w:type="gramStart"/>
      <w:r w:rsidRPr="00AD4FD4">
        <w:rPr>
          <w:rFonts w:ascii="Times New Roman" w:hAnsi="Times New Roman" w:cs="Times New Roman"/>
          <w:sz w:val="28"/>
          <w:szCs w:val="28"/>
        </w:rPr>
        <w:t>о-</w:t>
      </w:r>
      <w:proofErr w:type="gramEnd"/>
      <w:r w:rsidRPr="00AD4FD4">
        <w:rPr>
          <w:rFonts w:ascii="Times New Roman" w:hAnsi="Times New Roman" w:cs="Times New Roman"/>
          <w:sz w:val="28"/>
          <w:szCs w:val="28"/>
        </w:rPr>
        <w:t xml:space="preserve"> оздоровительный комплекс, детская школа искусств, торгово - развлекательный комплекс «Медь», проводились работы по реконструкции набережной </w:t>
      </w:r>
      <w:r w:rsidRPr="00AD4FD4">
        <w:rPr>
          <w:rFonts w:ascii="Times New Roman" w:hAnsi="Times New Roman" w:cs="Times New Roman"/>
          <w:sz w:val="28"/>
          <w:szCs w:val="28"/>
        </w:rPr>
        <w:lastRenderedPageBreak/>
        <w:t xml:space="preserve">городского пруда, Мемориала Славы и памятника Герою СССР А. </w:t>
      </w:r>
      <w:proofErr w:type="spellStart"/>
      <w:r w:rsidRPr="00AD4FD4">
        <w:rPr>
          <w:rFonts w:ascii="Times New Roman" w:hAnsi="Times New Roman" w:cs="Times New Roman"/>
          <w:sz w:val="28"/>
          <w:szCs w:val="28"/>
        </w:rPr>
        <w:t>Сугоняеву</w:t>
      </w:r>
      <w:proofErr w:type="spellEnd"/>
      <w:r w:rsidRPr="00AD4FD4">
        <w:rPr>
          <w:rFonts w:ascii="Times New Roman" w:hAnsi="Times New Roman" w:cs="Times New Roman"/>
          <w:sz w:val="28"/>
          <w:szCs w:val="28"/>
        </w:rPr>
        <w:t>,  осуществлялось жилищное строительство, а также реконструкция и ремонт объектов социальной сферы. В планах - строительство жилого микрорайона «Медная горка» с инженерной инфраструктурой с обеспечением жильем 120 семей и реализация проекта АО «Карабашмедь», связанного с увеличением производительности до 230 тыс. тонн черновой меди в год.</w:t>
      </w:r>
    </w:p>
    <w:p w:rsidR="00163323" w:rsidRPr="00AD4FD4" w:rsidRDefault="00163323" w:rsidP="00A43880">
      <w:pPr>
        <w:spacing w:after="0" w:line="240" w:lineRule="auto"/>
        <w:jc w:val="both"/>
        <w:rPr>
          <w:rFonts w:ascii="Times New Roman" w:hAnsi="Times New Roman" w:cs="Times New Roman"/>
          <w:sz w:val="28"/>
          <w:szCs w:val="28"/>
        </w:rPr>
      </w:pPr>
    </w:p>
    <w:p w:rsidR="00163323" w:rsidRPr="00AD4FD4" w:rsidRDefault="00163323" w:rsidP="00A43880">
      <w:pPr>
        <w:spacing w:after="0" w:line="240" w:lineRule="auto"/>
        <w:ind w:firstLine="709"/>
        <w:jc w:val="both"/>
        <w:rPr>
          <w:rFonts w:ascii="Times New Roman" w:hAnsi="Times New Roman" w:cs="Times New Roman"/>
          <w:i/>
          <w:sz w:val="28"/>
          <w:szCs w:val="28"/>
        </w:rPr>
      </w:pPr>
      <w:r w:rsidRPr="00AD4FD4">
        <w:rPr>
          <w:rFonts w:ascii="Times New Roman" w:hAnsi="Times New Roman" w:cs="Times New Roman"/>
          <w:i/>
          <w:sz w:val="28"/>
          <w:szCs w:val="28"/>
        </w:rPr>
        <w:t>Развитие инвестиционной и предпринимательской деятельности</w:t>
      </w:r>
    </w:p>
    <w:p w:rsidR="001758BB" w:rsidRPr="00AD4FD4" w:rsidRDefault="001758BB" w:rsidP="00A43880">
      <w:pPr>
        <w:spacing w:after="0" w:line="240" w:lineRule="auto"/>
        <w:ind w:firstLine="709"/>
        <w:jc w:val="both"/>
        <w:rPr>
          <w:rFonts w:ascii="Times New Roman" w:hAnsi="Times New Roman" w:cs="Times New Roman"/>
          <w:b/>
          <w:sz w:val="28"/>
          <w:szCs w:val="28"/>
        </w:rPr>
      </w:pPr>
    </w:p>
    <w:p w:rsidR="00163323" w:rsidRPr="00AD4FD4" w:rsidRDefault="00163323"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В настоящее время Карабаш является точкой индустриальных преобразований и регионального инвестиционного роста с высокой итоговой </w:t>
      </w:r>
      <w:proofErr w:type="spellStart"/>
      <w:r w:rsidRPr="00AD4FD4">
        <w:rPr>
          <w:rFonts w:ascii="Times New Roman" w:hAnsi="Times New Roman" w:cs="Times New Roman"/>
          <w:sz w:val="28"/>
          <w:szCs w:val="28"/>
        </w:rPr>
        <w:t>фондооснащенностью</w:t>
      </w:r>
      <w:proofErr w:type="spellEnd"/>
      <w:r w:rsidRPr="00AD4FD4">
        <w:rPr>
          <w:rFonts w:ascii="Times New Roman" w:hAnsi="Times New Roman" w:cs="Times New Roman"/>
          <w:sz w:val="28"/>
          <w:szCs w:val="28"/>
        </w:rPr>
        <w:t xml:space="preserve"> производства на одного работающего за счет раз</w:t>
      </w:r>
      <w:r w:rsidR="00191F24">
        <w:rPr>
          <w:rFonts w:ascii="Times New Roman" w:hAnsi="Times New Roman" w:cs="Times New Roman"/>
          <w:sz w:val="28"/>
          <w:szCs w:val="28"/>
        </w:rPr>
        <w:t>вития АО «Карабашмедь». Стабиль</w:t>
      </w:r>
      <w:r w:rsidRPr="00AD4FD4">
        <w:rPr>
          <w:rFonts w:ascii="Times New Roman" w:hAnsi="Times New Roman" w:cs="Times New Roman"/>
          <w:sz w:val="28"/>
          <w:szCs w:val="28"/>
        </w:rPr>
        <w:t>но высокий рост инвестиций в Караб</w:t>
      </w:r>
      <w:r w:rsidR="0016364A" w:rsidRPr="00AD4FD4">
        <w:rPr>
          <w:rFonts w:ascii="Times New Roman" w:hAnsi="Times New Roman" w:cs="Times New Roman"/>
          <w:sz w:val="28"/>
          <w:szCs w:val="28"/>
        </w:rPr>
        <w:t>аше на протяжении последних 9</w:t>
      </w:r>
      <w:r w:rsidR="00DE2CB0">
        <w:rPr>
          <w:rFonts w:ascii="Times New Roman" w:hAnsi="Times New Roman" w:cs="Times New Roman"/>
          <w:sz w:val="28"/>
          <w:szCs w:val="28"/>
        </w:rPr>
        <w:t xml:space="preserve"> лет. Динамика инвестиций в основной капитал представлена в </w:t>
      </w:r>
      <w:r w:rsidR="00DE2CB0" w:rsidRPr="007F0772">
        <w:rPr>
          <w:rFonts w:ascii="Times New Roman" w:hAnsi="Times New Roman" w:cs="Times New Roman"/>
          <w:sz w:val="28"/>
          <w:szCs w:val="28"/>
        </w:rPr>
        <w:t xml:space="preserve">таблице </w:t>
      </w:r>
      <w:r w:rsidR="007F0772" w:rsidRPr="007F0772">
        <w:rPr>
          <w:rFonts w:ascii="Times New Roman" w:hAnsi="Times New Roman" w:cs="Times New Roman"/>
          <w:sz w:val="28"/>
          <w:szCs w:val="28"/>
        </w:rPr>
        <w:t>(приложение № 6</w:t>
      </w:r>
      <w:r w:rsidR="00DE2CB0" w:rsidRPr="007F0772">
        <w:rPr>
          <w:rFonts w:ascii="Times New Roman" w:hAnsi="Times New Roman" w:cs="Times New Roman"/>
          <w:sz w:val="28"/>
          <w:szCs w:val="28"/>
        </w:rPr>
        <w:t>)</w:t>
      </w:r>
      <w:r w:rsidR="007F0772">
        <w:rPr>
          <w:rFonts w:ascii="Times New Roman" w:hAnsi="Times New Roman" w:cs="Times New Roman"/>
          <w:sz w:val="28"/>
          <w:szCs w:val="28"/>
        </w:rPr>
        <w:t>.</w:t>
      </w:r>
    </w:p>
    <w:p w:rsidR="005C5789" w:rsidRPr="00AD4FD4" w:rsidRDefault="003C7570" w:rsidP="00E258D6">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Отмечается многократное превышение инвестиций в основной кап</w:t>
      </w:r>
      <w:r w:rsidR="009E4EF0" w:rsidRPr="00AD4FD4">
        <w:rPr>
          <w:rFonts w:ascii="Times New Roman" w:hAnsi="Times New Roman" w:cs="Times New Roman"/>
          <w:sz w:val="28"/>
          <w:szCs w:val="28"/>
        </w:rPr>
        <w:t>итал на одного работающего в сра</w:t>
      </w:r>
      <w:r w:rsidRPr="00AD4FD4">
        <w:rPr>
          <w:rFonts w:ascii="Times New Roman" w:hAnsi="Times New Roman" w:cs="Times New Roman"/>
          <w:sz w:val="28"/>
          <w:szCs w:val="28"/>
        </w:rPr>
        <w:t>внени</w:t>
      </w:r>
      <w:r w:rsidR="0070213A">
        <w:rPr>
          <w:rFonts w:ascii="Times New Roman" w:hAnsi="Times New Roman" w:cs="Times New Roman"/>
          <w:sz w:val="28"/>
          <w:szCs w:val="28"/>
        </w:rPr>
        <w:t>е</w:t>
      </w:r>
      <w:r w:rsidRPr="00AD4FD4">
        <w:rPr>
          <w:rFonts w:ascii="Times New Roman" w:hAnsi="Times New Roman" w:cs="Times New Roman"/>
          <w:sz w:val="28"/>
          <w:szCs w:val="28"/>
        </w:rPr>
        <w:t xml:space="preserve"> в другими городами и средним показателем по Челябинской области</w:t>
      </w:r>
      <w:r w:rsidR="005C5789" w:rsidRPr="00AD4FD4">
        <w:rPr>
          <w:rFonts w:ascii="Times New Roman" w:hAnsi="Times New Roman" w:cs="Times New Roman"/>
          <w:sz w:val="28"/>
          <w:szCs w:val="28"/>
        </w:rPr>
        <w:t>.</w:t>
      </w:r>
    </w:p>
    <w:p w:rsidR="00B92A60" w:rsidRPr="00AD4FD4" w:rsidRDefault="0007284B" w:rsidP="00802E7D">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                       </w:t>
      </w:r>
    </w:p>
    <w:p w:rsidR="003C7570" w:rsidRPr="00AD4FD4" w:rsidRDefault="00213349" w:rsidP="00213349">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07284B" w:rsidRPr="00AD4FD4">
        <w:rPr>
          <w:rFonts w:ascii="Times New Roman" w:hAnsi="Times New Roman" w:cs="Times New Roman"/>
          <w:sz w:val="28"/>
          <w:szCs w:val="28"/>
        </w:rPr>
        <w:t xml:space="preserve">                                       </w:t>
      </w:r>
      <w:r>
        <w:rPr>
          <w:rFonts w:ascii="Times New Roman" w:hAnsi="Times New Roman" w:cs="Times New Roman"/>
          <w:sz w:val="28"/>
          <w:szCs w:val="28"/>
        </w:rPr>
        <w:t xml:space="preserve">                              </w:t>
      </w:r>
      <w:r w:rsidR="0007284B" w:rsidRPr="00AD4FD4">
        <w:rPr>
          <w:rFonts w:ascii="Times New Roman" w:hAnsi="Times New Roman" w:cs="Times New Roman"/>
          <w:sz w:val="28"/>
          <w:szCs w:val="28"/>
        </w:rPr>
        <w:t>тыс</w:t>
      </w:r>
      <w:proofErr w:type="gramStart"/>
      <w:r w:rsidR="0007284B" w:rsidRPr="00AD4FD4">
        <w:rPr>
          <w:rFonts w:ascii="Times New Roman" w:hAnsi="Times New Roman" w:cs="Times New Roman"/>
          <w:sz w:val="28"/>
          <w:szCs w:val="28"/>
        </w:rPr>
        <w:t>.р</w:t>
      </w:r>
      <w:proofErr w:type="gramEnd"/>
      <w:r w:rsidR="0007284B" w:rsidRPr="00AD4FD4">
        <w:rPr>
          <w:rFonts w:ascii="Times New Roman" w:hAnsi="Times New Roman" w:cs="Times New Roman"/>
          <w:sz w:val="28"/>
          <w:szCs w:val="28"/>
        </w:rPr>
        <w:t>ублей</w:t>
      </w:r>
    </w:p>
    <w:p w:rsidR="005C5789" w:rsidRPr="00AD4FD4" w:rsidRDefault="005C5789" w:rsidP="00A43880">
      <w:pPr>
        <w:spacing w:after="0" w:line="240" w:lineRule="auto"/>
        <w:jc w:val="both"/>
        <w:rPr>
          <w:rFonts w:ascii="Times New Roman" w:hAnsi="Times New Roman" w:cs="Times New Roman"/>
          <w:sz w:val="28"/>
          <w:szCs w:val="28"/>
        </w:rPr>
      </w:pPr>
      <w:r w:rsidRPr="00AD4FD4">
        <w:rPr>
          <w:noProof/>
          <w:lang w:eastAsia="ru-RU"/>
        </w:rPr>
        <w:drawing>
          <wp:inline distT="0" distB="0" distL="0" distR="0">
            <wp:extent cx="5998210" cy="3733800"/>
            <wp:effectExtent l="19050" t="0" r="254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358C4" w:rsidRPr="00AD4FD4" w:rsidRDefault="008358C4" w:rsidP="00A43880">
      <w:pPr>
        <w:spacing w:after="0" w:line="240" w:lineRule="auto"/>
        <w:ind w:firstLine="709"/>
        <w:jc w:val="both"/>
        <w:rPr>
          <w:rFonts w:ascii="Times New Roman" w:hAnsi="Times New Roman" w:cs="Times New Roman"/>
          <w:sz w:val="28"/>
          <w:szCs w:val="28"/>
        </w:rPr>
      </w:pPr>
    </w:p>
    <w:p w:rsidR="00E258D6" w:rsidRDefault="00E258D6" w:rsidP="00B92A60">
      <w:pPr>
        <w:spacing w:after="0" w:line="240" w:lineRule="auto"/>
        <w:ind w:firstLine="709"/>
        <w:jc w:val="both"/>
        <w:rPr>
          <w:rFonts w:ascii="Times New Roman" w:hAnsi="Times New Roman" w:cs="Times New Roman"/>
          <w:sz w:val="28"/>
          <w:szCs w:val="28"/>
        </w:rPr>
      </w:pPr>
    </w:p>
    <w:p w:rsidR="00A96B8F" w:rsidRDefault="00A96B8F" w:rsidP="00B92A60">
      <w:pPr>
        <w:spacing w:after="0" w:line="240" w:lineRule="auto"/>
        <w:ind w:firstLine="709"/>
        <w:jc w:val="both"/>
        <w:rPr>
          <w:rFonts w:ascii="Times New Roman" w:hAnsi="Times New Roman" w:cs="Times New Roman"/>
          <w:sz w:val="28"/>
          <w:szCs w:val="28"/>
        </w:rPr>
      </w:pPr>
    </w:p>
    <w:p w:rsidR="00A96B8F" w:rsidRDefault="00A96B8F" w:rsidP="00B92A60">
      <w:pPr>
        <w:spacing w:after="0" w:line="240" w:lineRule="auto"/>
        <w:ind w:firstLine="709"/>
        <w:jc w:val="both"/>
        <w:rPr>
          <w:rFonts w:ascii="Times New Roman" w:hAnsi="Times New Roman" w:cs="Times New Roman"/>
          <w:sz w:val="28"/>
          <w:szCs w:val="28"/>
        </w:rPr>
      </w:pPr>
    </w:p>
    <w:p w:rsidR="00A96B8F" w:rsidRDefault="00A96B8F" w:rsidP="00B92A60">
      <w:pPr>
        <w:spacing w:after="0" w:line="240" w:lineRule="auto"/>
        <w:ind w:firstLine="709"/>
        <w:jc w:val="both"/>
        <w:rPr>
          <w:rFonts w:ascii="Times New Roman" w:hAnsi="Times New Roman" w:cs="Times New Roman"/>
          <w:sz w:val="28"/>
          <w:szCs w:val="28"/>
        </w:rPr>
      </w:pPr>
    </w:p>
    <w:p w:rsidR="00A96B8F" w:rsidRDefault="00A96B8F" w:rsidP="00B92A60">
      <w:pPr>
        <w:spacing w:after="0" w:line="240" w:lineRule="auto"/>
        <w:ind w:firstLine="709"/>
        <w:jc w:val="both"/>
        <w:rPr>
          <w:rFonts w:ascii="Times New Roman" w:hAnsi="Times New Roman" w:cs="Times New Roman"/>
          <w:sz w:val="28"/>
          <w:szCs w:val="28"/>
        </w:rPr>
      </w:pPr>
    </w:p>
    <w:p w:rsidR="005C5789" w:rsidRPr="00AD4FD4" w:rsidRDefault="003C7570" w:rsidP="00B92A60">
      <w:pPr>
        <w:spacing w:after="0" w:line="240" w:lineRule="auto"/>
        <w:ind w:firstLine="709"/>
        <w:jc w:val="both"/>
        <w:rPr>
          <w:rFonts w:ascii="Times New Roman" w:hAnsi="Times New Roman" w:cs="Times New Roman"/>
          <w:sz w:val="28"/>
          <w:szCs w:val="28"/>
        </w:rPr>
      </w:pPr>
      <w:proofErr w:type="spellStart"/>
      <w:r w:rsidRPr="00AD4FD4">
        <w:rPr>
          <w:rFonts w:ascii="Times New Roman" w:hAnsi="Times New Roman" w:cs="Times New Roman"/>
          <w:sz w:val="28"/>
          <w:szCs w:val="28"/>
        </w:rPr>
        <w:lastRenderedPageBreak/>
        <w:t>Фондооснащенность</w:t>
      </w:r>
      <w:proofErr w:type="spellEnd"/>
      <w:r w:rsidRPr="00AD4FD4">
        <w:rPr>
          <w:rFonts w:ascii="Times New Roman" w:hAnsi="Times New Roman" w:cs="Times New Roman"/>
          <w:sz w:val="28"/>
          <w:szCs w:val="28"/>
        </w:rPr>
        <w:t xml:space="preserve"> рабочих мест как результат инвестирования</w:t>
      </w:r>
      <w:r w:rsidR="008358C4" w:rsidRPr="00AD4FD4">
        <w:rPr>
          <w:rFonts w:ascii="Times New Roman" w:hAnsi="Times New Roman" w:cs="Times New Roman"/>
          <w:sz w:val="28"/>
          <w:szCs w:val="28"/>
        </w:rPr>
        <w:t xml:space="preserve"> (о</w:t>
      </w:r>
      <w:r w:rsidR="0007284B" w:rsidRPr="00AD4FD4">
        <w:rPr>
          <w:rFonts w:ascii="Times New Roman" w:hAnsi="Times New Roman" w:cs="Times New Roman"/>
          <w:sz w:val="28"/>
          <w:szCs w:val="28"/>
        </w:rPr>
        <w:t>сновные фонды на одного работающего, млн</w:t>
      </w:r>
      <w:proofErr w:type="gramStart"/>
      <w:r w:rsidR="0007284B" w:rsidRPr="00AD4FD4">
        <w:rPr>
          <w:rFonts w:ascii="Times New Roman" w:hAnsi="Times New Roman" w:cs="Times New Roman"/>
          <w:sz w:val="28"/>
          <w:szCs w:val="28"/>
        </w:rPr>
        <w:t>.р</w:t>
      </w:r>
      <w:proofErr w:type="gramEnd"/>
      <w:r w:rsidR="0007284B" w:rsidRPr="00AD4FD4">
        <w:rPr>
          <w:rFonts w:ascii="Times New Roman" w:hAnsi="Times New Roman" w:cs="Times New Roman"/>
          <w:sz w:val="28"/>
          <w:szCs w:val="28"/>
        </w:rPr>
        <w:t>ублей)</w:t>
      </w:r>
    </w:p>
    <w:p w:rsidR="0097064C" w:rsidRPr="00AD4FD4" w:rsidRDefault="005C5789" w:rsidP="00A43880">
      <w:pPr>
        <w:spacing w:after="0" w:line="240" w:lineRule="auto"/>
        <w:jc w:val="both"/>
        <w:rPr>
          <w:rFonts w:ascii="Times New Roman" w:hAnsi="Times New Roman" w:cs="Times New Roman"/>
          <w:sz w:val="28"/>
          <w:szCs w:val="28"/>
        </w:rPr>
      </w:pPr>
      <w:r w:rsidRPr="00AD4FD4">
        <w:rPr>
          <w:rFonts w:ascii="Times New Roman" w:hAnsi="Times New Roman" w:cs="Times New Roman"/>
          <w:noProof/>
          <w:sz w:val="28"/>
          <w:lang w:eastAsia="ru-RU"/>
        </w:rPr>
        <w:drawing>
          <wp:inline distT="0" distB="0" distL="0" distR="0">
            <wp:extent cx="5486400" cy="3200400"/>
            <wp:effectExtent l="19050" t="0" r="0" b="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7284B" w:rsidRPr="00AD4FD4" w:rsidRDefault="0007284B" w:rsidP="00A43880">
      <w:pPr>
        <w:spacing w:after="0" w:line="240" w:lineRule="auto"/>
        <w:ind w:firstLine="709"/>
        <w:jc w:val="both"/>
        <w:rPr>
          <w:rFonts w:ascii="Times New Roman" w:hAnsi="Times New Roman" w:cs="Times New Roman"/>
          <w:sz w:val="28"/>
          <w:szCs w:val="28"/>
        </w:rPr>
      </w:pPr>
    </w:p>
    <w:p w:rsidR="007D52BF" w:rsidRPr="00AD4FD4" w:rsidRDefault="001F0F33" w:rsidP="00A43880">
      <w:pPr>
        <w:spacing w:after="0" w:line="240" w:lineRule="auto"/>
        <w:ind w:firstLine="709"/>
        <w:jc w:val="both"/>
        <w:rPr>
          <w:rFonts w:ascii="Times New Roman" w:hAnsi="Times New Roman" w:cs="Times New Roman"/>
          <w:sz w:val="28"/>
          <w:szCs w:val="28"/>
        </w:rPr>
      </w:pPr>
      <w:proofErr w:type="gramStart"/>
      <w:r w:rsidRPr="00AD4FD4">
        <w:rPr>
          <w:rFonts w:ascii="Times New Roman" w:hAnsi="Times New Roman" w:cs="Times New Roman"/>
          <w:sz w:val="28"/>
          <w:szCs w:val="28"/>
        </w:rPr>
        <w:t>Инвестиционные процессы в анализируемом периоде развивались под влиянием инвестиционной деятельности градообразующего предприятия АО «Карабашмедь», доля инвестиций в основной капитал данного предп</w:t>
      </w:r>
      <w:r w:rsidR="008358C4" w:rsidRPr="00AD4FD4">
        <w:rPr>
          <w:rFonts w:ascii="Times New Roman" w:hAnsi="Times New Roman" w:cs="Times New Roman"/>
          <w:sz w:val="28"/>
          <w:szCs w:val="28"/>
        </w:rPr>
        <w:t xml:space="preserve">риятия </w:t>
      </w:r>
      <w:r w:rsidR="004C219F" w:rsidRPr="00AD4FD4">
        <w:rPr>
          <w:rFonts w:ascii="Times New Roman" w:hAnsi="Times New Roman" w:cs="Times New Roman"/>
          <w:sz w:val="28"/>
          <w:szCs w:val="28"/>
        </w:rPr>
        <w:t xml:space="preserve">в общем объеме инвестиций </w:t>
      </w:r>
      <w:r w:rsidR="008C17D2">
        <w:rPr>
          <w:rFonts w:ascii="Times New Roman" w:hAnsi="Times New Roman" w:cs="Times New Roman"/>
          <w:sz w:val="28"/>
          <w:szCs w:val="28"/>
        </w:rPr>
        <w:t>составила в 2019</w:t>
      </w:r>
      <w:r w:rsidR="008358C4" w:rsidRPr="00AD4FD4">
        <w:rPr>
          <w:rFonts w:ascii="Times New Roman" w:hAnsi="Times New Roman" w:cs="Times New Roman"/>
          <w:sz w:val="28"/>
          <w:szCs w:val="28"/>
        </w:rPr>
        <w:t xml:space="preserve"> году </w:t>
      </w:r>
      <w:r w:rsidR="008C17D2">
        <w:rPr>
          <w:rFonts w:ascii="Times New Roman" w:hAnsi="Times New Roman" w:cs="Times New Roman"/>
          <w:sz w:val="28"/>
          <w:szCs w:val="28"/>
        </w:rPr>
        <w:t xml:space="preserve"> </w:t>
      </w:r>
      <w:r w:rsidR="00021847">
        <w:rPr>
          <w:rFonts w:ascii="Times New Roman" w:hAnsi="Times New Roman" w:cs="Times New Roman"/>
          <w:sz w:val="28"/>
          <w:szCs w:val="28"/>
        </w:rPr>
        <w:t>96,8</w:t>
      </w:r>
      <w:r w:rsidRPr="00AD4FD4">
        <w:rPr>
          <w:rFonts w:ascii="Times New Roman" w:hAnsi="Times New Roman" w:cs="Times New Roman"/>
          <w:sz w:val="28"/>
          <w:szCs w:val="28"/>
        </w:rPr>
        <w:t>%.</w:t>
      </w:r>
      <w:r w:rsidR="007D52BF" w:rsidRPr="00AD4FD4">
        <w:rPr>
          <w:rFonts w:ascii="Times New Roman" w:hAnsi="Times New Roman" w:cs="Times New Roman"/>
          <w:sz w:val="28"/>
          <w:szCs w:val="28"/>
        </w:rPr>
        <w:t xml:space="preserve"> </w:t>
      </w:r>
      <w:r w:rsidR="008358C4" w:rsidRPr="00AD4FD4">
        <w:rPr>
          <w:rFonts w:ascii="Times New Roman" w:hAnsi="Times New Roman" w:cs="Times New Roman"/>
          <w:sz w:val="28"/>
          <w:szCs w:val="28"/>
        </w:rPr>
        <w:t>С 2011</w:t>
      </w:r>
      <w:r w:rsidR="007D52BF" w:rsidRPr="00AD4FD4">
        <w:rPr>
          <w:rFonts w:ascii="Times New Roman" w:hAnsi="Times New Roman" w:cs="Times New Roman"/>
          <w:sz w:val="28"/>
          <w:szCs w:val="28"/>
        </w:rPr>
        <w:t xml:space="preserve"> года отмечается рост объема инвестиций в основной капитал за счет реализации проекта</w:t>
      </w:r>
      <w:r w:rsidR="00591D1C" w:rsidRPr="00AD4FD4">
        <w:rPr>
          <w:rFonts w:ascii="Times New Roman" w:hAnsi="Times New Roman" w:cs="Times New Roman"/>
          <w:sz w:val="28"/>
          <w:szCs w:val="28"/>
        </w:rPr>
        <w:t xml:space="preserve"> АО «Карабашмедь»</w:t>
      </w:r>
      <w:r w:rsidR="007D52BF" w:rsidRPr="00AD4FD4">
        <w:rPr>
          <w:rFonts w:ascii="Times New Roman" w:hAnsi="Times New Roman" w:cs="Times New Roman"/>
          <w:sz w:val="28"/>
          <w:szCs w:val="28"/>
        </w:rPr>
        <w:t xml:space="preserve"> «Модернизация химико-металлургического комплекса до производительности 130 тыс. тонн черновой меди в</w:t>
      </w:r>
      <w:r w:rsidR="008358C4" w:rsidRPr="00AD4FD4">
        <w:rPr>
          <w:rFonts w:ascii="Times New Roman" w:hAnsi="Times New Roman" w:cs="Times New Roman"/>
          <w:sz w:val="28"/>
          <w:szCs w:val="28"/>
        </w:rPr>
        <w:t xml:space="preserve"> год» стоимостью в</w:t>
      </w:r>
      <w:proofErr w:type="gramEnd"/>
      <w:r w:rsidR="00591D1C" w:rsidRPr="00AD4FD4">
        <w:rPr>
          <w:rFonts w:ascii="Times New Roman" w:hAnsi="Times New Roman" w:cs="Times New Roman"/>
          <w:sz w:val="28"/>
          <w:szCs w:val="28"/>
        </w:rPr>
        <w:t xml:space="preserve"> 12,2</w:t>
      </w:r>
      <w:r w:rsidR="007D52BF" w:rsidRPr="00AD4FD4">
        <w:rPr>
          <w:rFonts w:ascii="Times New Roman" w:hAnsi="Times New Roman" w:cs="Times New Roman"/>
          <w:sz w:val="28"/>
          <w:szCs w:val="28"/>
        </w:rPr>
        <w:t xml:space="preserve"> млрд. рублей.</w:t>
      </w:r>
      <w:r w:rsidR="00591D1C" w:rsidRPr="00AD4FD4">
        <w:rPr>
          <w:rFonts w:ascii="Times New Roman" w:hAnsi="Times New Roman" w:cs="Times New Roman"/>
          <w:sz w:val="28"/>
          <w:szCs w:val="28"/>
        </w:rPr>
        <w:t xml:space="preserve"> В 2019 году проект завершился и в настоящее время реализуется проект, связанный с увеличением производительности до 230 тыс</w:t>
      </w:r>
      <w:proofErr w:type="gramStart"/>
      <w:r w:rsidR="00591D1C" w:rsidRPr="00AD4FD4">
        <w:rPr>
          <w:rFonts w:ascii="Times New Roman" w:hAnsi="Times New Roman" w:cs="Times New Roman"/>
          <w:sz w:val="28"/>
          <w:szCs w:val="28"/>
        </w:rPr>
        <w:t>.т</w:t>
      </w:r>
      <w:proofErr w:type="gramEnd"/>
      <w:r w:rsidR="00591D1C" w:rsidRPr="00AD4FD4">
        <w:rPr>
          <w:rFonts w:ascii="Times New Roman" w:hAnsi="Times New Roman" w:cs="Times New Roman"/>
          <w:sz w:val="28"/>
          <w:szCs w:val="28"/>
        </w:rPr>
        <w:t>онн черновой меди (265 тыс.тонн анодной меди) сметная стоимость</w:t>
      </w:r>
      <w:r w:rsidR="008358C4" w:rsidRPr="00AD4FD4">
        <w:rPr>
          <w:rFonts w:ascii="Times New Roman" w:hAnsi="Times New Roman" w:cs="Times New Roman"/>
          <w:sz w:val="28"/>
          <w:szCs w:val="28"/>
        </w:rPr>
        <w:t xml:space="preserve"> </w:t>
      </w:r>
      <w:r w:rsidR="00591D1C" w:rsidRPr="00AD4FD4">
        <w:rPr>
          <w:rFonts w:ascii="Times New Roman" w:hAnsi="Times New Roman" w:cs="Times New Roman"/>
          <w:sz w:val="28"/>
          <w:szCs w:val="28"/>
        </w:rPr>
        <w:t>которого составляет 6,5 млрд.рублей.</w:t>
      </w:r>
    </w:p>
    <w:p w:rsidR="007D52BF" w:rsidRPr="00AD4FD4" w:rsidRDefault="007D52BF"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Важным  событием для нашего округа является воплощение в жизнь </w:t>
      </w:r>
      <w:r w:rsidR="0016364A" w:rsidRPr="00AD4FD4">
        <w:rPr>
          <w:rFonts w:ascii="Times New Roman" w:hAnsi="Times New Roman" w:cs="Times New Roman"/>
          <w:bCs/>
          <w:sz w:val="28"/>
          <w:szCs w:val="28"/>
        </w:rPr>
        <w:t>К</w:t>
      </w:r>
      <w:r w:rsidRPr="00AD4FD4">
        <w:rPr>
          <w:rFonts w:ascii="Times New Roman" w:hAnsi="Times New Roman" w:cs="Times New Roman"/>
          <w:bCs/>
          <w:sz w:val="28"/>
          <w:szCs w:val="28"/>
        </w:rPr>
        <w:t>онцепции</w:t>
      </w:r>
      <w:r w:rsidRPr="00AD4FD4">
        <w:rPr>
          <w:rFonts w:ascii="Times New Roman" w:hAnsi="Times New Roman" w:cs="Times New Roman"/>
          <w:sz w:val="28"/>
          <w:szCs w:val="28"/>
        </w:rPr>
        <w:t> </w:t>
      </w:r>
      <w:r w:rsidRPr="00AD4FD4">
        <w:rPr>
          <w:rFonts w:ascii="Times New Roman" w:hAnsi="Times New Roman" w:cs="Times New Roman"/>
          <w:bCs/>
          <w:sz w:val="28"/>
          <w:szCs w:val="28"/>
        </w:rPr>
        <w:t>развития</w:t>
      </w:r>
      <w:r w:rsidRPr="00AD4FD4">
        <w:rPr>
          <w:rFonts w:ascii="Times New Roman" w:hAnsi="Times New Roman" w:cs="Times New Roman"/>
          <w:sz w:val="28"/>
          <w:szCs w:val="28"/>
        </w:rPr>
        <w:t> </w:t>
      </w:r>
      <w:r w:rsidRPr="00AD4FD4">
        <w:rPr>
          <w:rFonts w:ascii="Times New Roman" w:hAnsi="Times New Roman" w:cs="Times New Roman"/>
          <w:bCs/>
          <w:sz w:val="28"/>
          <w:szCs w:val="28"/>
        </w:rPr>
        <w:t>Карабашского</w:t>
      </w:r>
      <w:r w:rsidRPr="00AD4FD4">
        <w:rPr>
          <w:rFonts w:ascii="Times New Roman" w:hAnsi="Times New Roman" w:cs="Times New Roman"/>
          <w:sz w:val="28"/>
          <w:szCs w:val="28"/>
        </w:rPr>
        <w:t> </w:t>
      </w:r>
      <w:r w:rsidRPr="00AD4FD4">
        <w:rPr>
          <w:rFonts w:ascii="Times New Roman" w:hAnsi="Times New Roman" w:cs="Times New Roman"/>
          <w:bCs/>
          <w:sz w:val="28"/>
          <w:szCs w:val="28"/>
        </w:rPr>
        <w:t>городского</w:t>
      </w:r>
      <w:r w:rsidRPr="00AD4FD4">
        <w:rPr>
          <w:rFonts w:ascii="Times New Roman" w:hAnsi="Times New Roman" w:cs="Times New Roman"/>
          <w:sz w:val="28"/>
          <w:szCs w:val="28"/>
        </w:rPr>
        <w:t> </w:t>
      </w:r>
      <w:r w:rsidRPr="00AD4FD4">
        <w:rPr>
          <w:rFonts w:ascii="Times New Roman" w:hAnsi="Times New Roman" w:cs="Times New Roman"/>
          <w:bCs/>
          <w:sz w:val="28"/>
          <w:szCs w:val="28"/>
        </w:rPr>
        <w:t>округа</w:t>
      </w:r>
      <w:r w:rsidR="00021847">
        <w:rPr>
          <w:rFonts w:ascii="Times New Roman" w:hAnsi="Times New Roman" w:cs="Times New Roman"/>
          <w:bCs/>
          <w:sz w:val="28"/>
          <w:szCs w:val="28"/>
        </w:rPr>
        <w:t xml:space="preserve"> (далее – Концепция)</w:t>
      </w:r>
      <w:r w:rsidR="0016364A" w:rsidRPr="00AD4FD4">
        <w:rPr>
          <w:rFonts w:ascii="Times New Roman" w:hAnsi="Times New Roman" w:cs="Times New Roman"/>
          <w:sz w:val="28"/>
          <w:szCs w:val="28"/>
        </w:rPr>
        <w:t>, разработанной АО «</w:t>
      </w:r>
      <w:r w:rsidRPr="00AD4FD4">
        <w:rPr>
          <w:rFonts w:ascii="Times New Roman" w:hAnsi="Times New Roman" w:cs="Times New Roman"/>
          <w:sz w:val="28"/>
          <w:szCs w:val="28"/>
        </w:rPr>
        <w:t>Русская медная компания» совместно с региональным  руководством и ад</w:t>
      </w:r>
      <w:r w:rsidR="0016364A" w:rsidRPr="00AD4FD4">
        <w:rPr>
          <w:rFonts w:ascii="Times New Roman" w:hAnsi="Times New Roman" w:cs="Times New Roman"/>
          <w:sz w:val="28"/>
          <w:szCs w:val="28"/>
        </w:rPr>
        <w:t>министрацией округа</w:t>
      </w:r>
      <w:r w:rsidR="00021847">
        <w:rPr>
          <w:rFonts w:ascii="Times New Roman" w:hAnsi="Times New Roman" w:cs="Times New Roman"/>
          <w:sz w:val="28"/>
          <w:szCs w:val="28"/>
        </w:rPr>
        <w:t>. Данная К</w:t>
      </w:r>
      <w:r w:rsidRPr="00AD4FD4">
        <w:rPr>
          <w:rFonts w:ascii="Times New Roman" w:hAnsi="Times New Roman" w:cs="Times New Roman"/>
          <w:sz w:val="28"/>
          <w:szCs w:val="28"/>
        </w:rPr>
        <w:t>онцепция подразумевает формирование благоприятной и комфортной среды для жизни жителей Карабаша, развитие инфраструктуры, расселение ветхог</w:t>
      </w:r>
      <w:r w:rsidR="00725768">
        <w:rPr>
          <w:rFonts w:ascii="Times New Roman" w:hAnsi="Times New Roman" w:cs="Times New Roman"/>
          <w:sz w:val="28"/>
          <w:szCs w:val="28"/>
        </w:rPr>
        <w:t>о и аварийного жилья</w:t>
      </w:r>
      <w:r w:rsidRPr="00AD4FD4">
        <w:rPr>
          <w:rFonts w:ascii="Times New Roman" w:hAnsi="Times New Roman" w:cs="Times New Roman"/>
          <w:sz w:val="28"/>
          <w:szCs w:val="28"/>
        </w:rPr>
        <w:t xml:space="preserve"> и многое другое. Стоимость программы оценивается в 3</w:t>
      </w:r>
      <w:r w:rsidR="00021847">
        <w:rPr>
          <w:rFonts w:ascii="Times New Roman" w:hAnsi="Times New Roman" w:cs="Times New Roman"/>
          <w:sz w:val="28"/>
          <w:szCs w:val="28"/>
        </w:rPr>
        <w:t>,5</w:t>
      </w:r>
      <w:r w:rsidRPr="00AD4FD4">
        <w:rPr>
          <w:rFonts w:ascii="Times New Roman" w:hAnsi="Times New Roman" w:cs="Times New Roman"/>
          <w:sz w:val="28"/>
          <w:szCs w:val="28"/>
        </w:rPr>
        <w:t xml:space="preserve"> миллиарда рублей.</w:t>
      </w:r>
    </w:p>
    <w:p w:rsidR="00021847" w:rsidRDefault="00021847" w:rsidP="00A438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мероприятий Концепции</w:t>
      </w:r>
      <w:r w:rsidR="0007284B" w:rsidRPr="00AD4FD4">
        <w:rPr>
          <w:rFonts w:ascii="Times New Roman" w:hAnsi="Times New Roman" w:cs="Times New Roman"/>
          <w:sz w:val="28"/>
          <w:szCs w:val="28"/>
        </w:rPr>
        <w:t xml:space="preserve"> </w:t>
      </w:r>
      <w:r w:rsidR="007D52BF" w:rsidRPr="00AD4FD4">
        <w:rPr>
          <w:rFonts w:ascii="Times New Roman" w:hAnsi="Times New Roman" w:cs="Times New Roman"/>
          <w:sz w:val="28"/>
          <w:szCs w:val="28"/>
        </w:rPr>
        <w:t>построен</w:t>
      </w:r>
      <w:r>
        <w:rPr>
          <w:rFonts w:ascii="Times New Roman" w:hAnsi="Times New Roman" w:cs="Times New Roman"/>
          <w:sz w:val="28"/>
          <w:szCs w:val="28"/>
        </w:rPr>
        <w:t xml:space="preserve">ы 2 объекта, такие как, </w:t>
      </w:r>
      <w:r w:rsidR="007D52BF" w:rsidRPr="00AD4FD4">
        <w:rPr>
          <w:rFonts w:ascii="Times New Roman" w:hAnsi="Times New Roman" w:cs="Times New Roman"/>
          <w:sz w:val="28"/>
          <w:szCs w:val="28"/>
        </w:rPr>
        <w:t xml:space="preserve"> физкультурно</w:t>
      </w:r>
      <w:r w:rsidR="0016364A" w:rsidRPr="00AD4FD4">
        <w:rPr>
          <w:rFonts w:ascii="Times New Roman" w:hAnsi="Times New Roman" w:cs="Times New Roman"/>
          <w:sz w:val="28"/>
          <w:szCs w:val="28"/>
        </w:rPr>
        <w:t>-оздоровительный комплекс и торгово-развлекательный комплекс</w:t>
      </w:r>
      <w:r>
        <w:rPr>
          <w:rFonts w:ascii="Times New Roman" w:hAnsi="Times New Roman" w:cs="Times New Roman"/>
          <w:sz w:val="28"/>
          <w:szCs w:val="28"/>
        </w:rPr>
        <w:t>. В 2020-2022</w:t>
      </w:r>
      <w:r w:rsidR="007D52BF" w:rsidRPr="00AD4FD4">
        <w:rPr>
          <w:rFonts w:ascii="Times New Roman" w:hAnsi="Times New Roman" w:cs="Times New Roman"/>
          <w:sz w:val="28"/>
          <w:szCs w:val="28"/>
        </w:rPr>
        <w:t xml:space="preserve"> годах планируется строитель</w:t>
      </w:r>
      <w:r w:rsidR="0016364A" w:rsidRPr="00AD4FD4">
        <w:rPr>
          <w:rFonts w:ascii="Times New Roman" w:hAnsi="Times New Roman" w:cs="Times New Roman"/>
          <w:sz w:val="28"/>
          <w:szCs w:val="28"/>
        </w:rPr>
        <w:t>ство жилого микрорайона «Медная</w:t>
      </w:r>
      <w:r w:rsidR="007D52BF" w:rsidRPr="00AD4FD4">
        <w:rPr>
          <w:rFonts w:ascii="Times New Roman" w:hAnsi="Times New Roman" w:cs="Times New Roman"/>
          <w:sz w:val="28"/>
          <w:szCs w:val="28"/>
        </w:rPr>
        <w:t xml:space="preserve"> горка» и инженерной инфраструктуры к микрорайону, а это, дороги, сети водоснабжения и водоотведения, сети  ливневой канализации, газоснабжения </w:t>
      </w:r>
      <w:r w:rsidR="0016364A" w:rsidRPr="00AD4FD4">
        <w:rPr>
          <w:rFonts w:ascii="Times New Roman" w:hAnsi="Times New Roman" w:cs="Times New Roman"/>
          <w:sz w:val="28"/>
          <w:szCs w:val="28"/>
        </w:rPr>
        <w:t xml:space="preserve">и электроснабжения. </w:t>
      </w:r>
    </w:p>
    <w:p w:rsidR="0016364A" w:rsidRPr="00AD4FD4" w:rsidRDefault="0016364A"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lastRenderedPageBreak/>
        <w:t xml:space="preserve">На территории округа </w:t>
      </w:r>
      <w:r w:rsidR="007D52BF" w:rsidRPr="00AD4FD4">
        <w:rPr>
          <w:rFonts w:ascii="Times New Roman" w:hAnsi="Times New Roman" w:cs="Times New Roman"/>
          <w:sz w:val="28"/>
          <w:szCs w:val="28"/>
        </w:rPr>
        <w:t>продолжатся работы по благоустройству террито</w:t>
      </w:r>
      <w:r w:rsidR="00021847">
        <w:rPr>
          <w:rFonts w:ascii="Times New Roman" w:hAnsi="Times New Roman" w:cs="Times New Roman"/>
          <w:sz w:val="28"/>
          <w:szCs w:val="28"/>
        </w:rPr>
        <w:t>рии, а именно, реконструкция сквера «Аллея</w:t>
      </w:r>
      <w:r w:rsidR="007D52BF" w:rsidRPr="00AD4FD4">
        <w:rPr>
          <w:rFonts w:ascii="Times New Roman" w:hAnsi="Times New Roman" w:cs="Times New Roman"/>
          <w:sz w:val="28"/>
          <w:szCs w:val="28"/>
        </w:rPr>
        <w:t xml:space="preserve"> ветеранов</w:t>
      </w:r>
      <w:r w:rsidR="00021847">
        <w:rPr>
          <w:rFonts w:ascii="Times New Roman" w:hAnsi="Times New Roman" w:cs="Times New Roman"/>
          <w:sz w:val="28"/>
          <w:szCs w:val="28"/>
        </w:rPr>
        <w:t>»</w:t>
      </w:r>
      <w:r w:rsidR="007D52BF" w:rsidRPr="00AD4FD4">
        <w:rPr>
          <w:rFonts w:ascii="Times New Roman" w:hAnsi="Times New Roman" w:cs="Times New Roman"/>
          <w:sz w:val="28"/>
          <w:szCs w:val="28"/>
        </w:rPr>
        <w:t xml:space="preserve">, строительство центральной площади. </w:t>
      </w:r>
    </w:p>
    <w:p w:rsidR="00455173" w:rsidRPr="00AD4FD4" w:rsidRDefault="00455173"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Перед городским сообществом стоит стратегическая задача - привлечь инвестиции, рассматривая собственность города в качестве основы самостоятельной экономической и инвестиционной политики. Задача, которая стоит перед городской властью, это  создание для предпринимательства и внешних инвесторов самого благоприятного инвестиционного климата и условий для развития бизнеса.</w:t>
      </w:r>
    </w:p>
    <w:p w:rsidR="00455173" w:rsidRPr="00AD4FD4" w:rsidRDefault="00455173" w:rsidP="00802E7D">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С целью формирования в Карабашском городском округе привлекательного инвестиционного климата принима</w:t>
      </w:r>
      <w:r w:rsidR="0016364A" w:rsidRPr="00AD4FD4">
        <w:rPr>
          <w:rFonts w:ascii="Times New Roman" w:hAnsi="Times New Roman" w:cs="Times New Roman"/>
          <w:sz w:val="28"/>
          <w:szCs w:val="28"/>
        </w:rPr>
        <w:t>ются следующие меры:</w:t>
      </w:r>
    </w:p>
    <w:p w:rsidR="0016364A" w:rsidRPr="00AD4FD4" w:rsidRDefault="0016364A" w:rsidP="004A0067">
      <w:pPr>
        <w:numPr>
          <w:ilvl w:val="0"/>
          <w:numId w:val="12"/>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реализовывался план мероприятий</w:t>
      </w:r>
      <w:r w:rsidR="00021847">
        <w:rPr>
          <w:rFonts w:ascii="Times New Roman" w:hAnsi="Times New Roman" w:cs="Times New Roman"/>
          <w:bCs/>
          <w:sz w:val="28"/>
          <w:szCs w:val="28"/>
        </w:rPr>
        <w:t xml:space="preserve"> «дорожная карта» по внедрению м</w:t>
      </w:r>
      <w:r w:rsidRPr="00AD4FD4">
        <w:rPr>
          <w:rFonts w:ascii="Times New Roman" w:hAnsi="Times New Roman" w:cs="Times New Roman"/>
          <w:bCs/>
          <w:sz w:val="28"/>
          <w:szCs w:val="28"/>
        </w:rPr>
        <w:t xml:space="preserve">униципального инвестиционного стандарта в Карабашском городском округе (10 лучших практик, направленных на поддержку и развитие малого и среднего предпринимательства на муниципальном уровне); </w:t>
      </w:r>
    </w:p>
    <w:p w:rsidR="0016364A" w:rsidRPr="00AD4FD4" w:rsidRDefault="0016364A" w:rsidP="004A0067">
      <w:pPr>
        <w:numPr>
          <w:ilvl w:val="0"/>
          <w:numId w:val="12"/>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внесены изменения в административные регламенты по предоставлению муниципальных услуг, где закреплено сокращение сроков оказания услуг; </w:t>
      </w:r>
    </w:p>
    <w:p w:rsidR="0016364A" w:rsidRPr="00AD4FD4" w:rsidRDefault="0016364A" w:rsidP="004A0067">
      <w:pPr>
        <w:numPr>
          <w:ilvl w:val="0"/>
          <w:numId w:val="12"/>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проводится корректировка перечня приоритетных инвестиционных проектов Карабашского городского округа; </w:t>
      </w:r>
    </w:p>
    <w:p w:rsidR="0016364A" w:rsidRPr="00AD4FD4" w:rsidRDefault="0016364A" w:rsidP="004A0067">
      <w:pPr>
        <w:numPr>
          <w:ilvl w:val="0"/>
          <w:numId w:val="12"/>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разработаны паспорта 38 инвестиционных и промышленных площадок для организации производств; </w:t>
      </w:r>
    </w:p>
    <w:p w:rsidR="0016364A" w:rsidRPr="00AD4FD4" w:rsidRDefault="0016364A" w:rsidP="004A0067">
      <w:pPr>
        <w:numPr>
          <w:ilvl w:val="0"/>
          <w:numId w:val="12"/>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утверждены ряд документов, которые упорядочивают систему поддержки и развития инвестиционной и предпринимательской деятельности на территории округа; </w:t>
      </w:r>
    </w:p>
    <w:p w:rsidR="0016364A" w:rsidRPr="00AD4FD4" w:rsidRDefault="0016364A" w:rsidP="004A0067">
      <w:pPr>
        <w:numPr>
          <w:ilvl w:val="0"/>
          <w:numId w:val="12"/>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ежегодно актуализируется инвестиционный паспорт Карабашского городского округа. </w:t>
      </w:r>
    </w:p>
    <w:p w:rsidR="00455173" w:rsidRPr="00AD4FD4" w:rsidRDefault="00455173" w:rsidP="00802E7D">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 качестве первоочередной задачи стратегического развития экономики принимается задача поиска инвестиционных проектов по развитию крупных производств и строительства в городе.</w:t>
      </w:r>
    </w:p>
    <w:p w:rsidR="00675707" w:rsidRPr="00AD4FD4" w:rsidRDefault="00455173" w:rsidP="00675707">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 настоящее время проводится работа по внедрени</w:t>
      </w:r>
      <w:r w:rsidR="00254CD4" w:rsidRPr="00AD4FD4">
        <w:rPr>
          <w:rFonts w:ascii="Times New Roman" w:hAnsi="Times New Roman" w:cs="Times New Roman"/>
          <w:sz w:val="28"/>
          <w:szCs w:val="28"/>
        </w:rPr>
        <w:t>ю двух инвестиционных проектов. Э</w:t>
      </w:r>
      <w:r w:rsidRPr="00AD4FD4">
        <w:rPr>
          <w:rFonts w:ascii="Times New Roman" w:hAnsi="Times New Roman" w:cs="Times New Roman"/>
          <w:sz w:val="28"/>
          <w:szCs w:val="28"/>
        </w:rPr>
        <w:t>то</w:t>
      </w:r>
      <w:r w:rsidR="00725768">
        <w:rPr>
          <w:rFonts w:ascii="Times New Roman" w:hAnsi="Times New Roman" w:cs="Times New Roman"/>
          <w:sz w:val="28"/>
          <w:szCs w:val="28"/>
        </w:rPr>
        <w:t>,</w:t>
      </w:r>
      <w:r w:rsidRPr="00AD4FD4">
        <w:rPr>
          <w:rFonts w:ascii="Times New Roman" w:hAnsi="Times New Roman" w:cs="Times New Roman"/>
          <w:sz w:val="28"/>
          <w:szCs w:val="28"/>
        </w:rPr>
        <w:t xml:space="preserve"> п</w:t>
      </w:r>
      <w:r w:rsidR="00111FFC" w:rsidRPr="00AD4FD4">
        <w:rPr>
          <w:rFonts w:ascii="Times New Roman" w:hAnsi="Times New Roman" w:cs="Times New Roman"/>
          <w:sz w:val="28"/>
          <w:szCs w:val="28"/>
        </w:rPr>
        <w:t>роект</w:t>
      </w:r>
      <w:r w:rsidR="00254CD4" w:rsidRPr="00AD4FD4">
        <w:rPr>
          <w:rFonts w:ascii="Times New Roman" w:hAnsi="Times New Roman" w:cs="Times New Roman"/>
          <w:sz w:val="28"/>
          <w:szCs w:val="28"/>
        </w:rPr>
        <w:t xml:space="preserve"> ООО «Уралгрит» «Строительство завода по производству абразивных материалов». Проектная мощность данного предприятия составит 150,0 тыс. тонн продукции в год.  В дальнейшем на базе данного завода планируется открыть наукоемкое производство новых материалов - микросфер, </w:t>
      </w:r>
      <w:proofErr w:type="spellStart"/>
      <w:r w:rsidR="00254CD4" w:rsidRPr="00AD4FD4">
        <w:rPr>
          <w:rFonts w:ascii="Times New Roman" w:hAnsi="Times New Roman" w:cs="Times New Roman"/>
          <w:sz w:val="28"/>
          <w:szCs w:val="28"/>
        </w:rPr>
        <w:t>микрошариков</w:t>
      </w:r>
      <w:proofErr w:type="spellEnd"/>
      <w:r w:rsidR="00254CD4" w:rsidRPr="00AD4FD4">
        <w:rPr>
          <w:rFonts w:ascii="Times New Roman" w:hAnsi="Times New Roman" w:cs="Times New Roman"/>
          <w:sz w:val="28"/>
          <w:szCs w:val="28"/>
        </w:rPr>
        <w:t xml:space="preserve">. </w:t>
      </w:r>
      <w:r w:rsidR="00111FFC" w:rsidRPr="00AD4FD4">
        <w:rPr>
          <w:rFonts w:ascii="Times New Roman" w:hAnsi="Times New Roman" w:cs="Times New Roman"/>
          <w:sz w:val="28"/>
          <w:szCs w:val="28"/>
        </w:rPr>
        <w:t xml:space="preserve">И </w:t>
      </w:r>
      <w:r w:rsidR="00254CD4" w:rsidRPr="00AD4FD4">
        <w:rPr>
          <w:rFonts w:ascii="Times New Roman" w:hAnsi="Times New Roman" w:cs="Times New Roman"/>
          <w:sz w:val="28"/>
          <w:szCs w:val="28"/>
        </w:rPr>
        <w:t xml:space="preserve">второй проект </w:t>
      </w:r>
      <w:r w:rsidR="00675707" w:rsidRPr="00AD4FD4">
        <w:rPr>
          <w:rFonts w:ascii="Times New Roman" w:hAnsi="Times New Roman" w:cs="Times New Roman"/>
          <w:sz w:val="28"/>
          <w:szCs w:val="28"/>
        </w:rPr>
        <w:t>ООО «</w:t>
      </w:r>
      <w:proofErr w:type="spellStart"/>
      <w:r w:rsidR="00675707" w:rsidRPr="00AD4FD4">
        <w:rPr>
          <w:rFonts w:ascii="Times New Roman" w:hAnsi="Times New Roman" w:cs="Times New Roman"/>
          <w:sz w:val="28"/>
          <w:szCs w:val="28"/>
        </w:rPr>
        <w:t>ИнвестХимАгро</w:t>
      </w:r>
      <w:proofErr w:type="spellEnd"/>
      <w:r w:rsidR="00675707" w:rsidRPr="00AD4FD4">
        <w:rPr>
          <w:rFonts w:ascii="Times New Roman" w:hAnsi="Times New Roman" w:cs="Times New Roman"/>
          <w:sz w:val="28"/>
          <w:szCs w:val="28"/>
        </w:rPr>
        <w:t>» «Строительство промышленного предприятия по производству минеральных удобрений». Кроме того, имеются намерения от двух компаний об открытии предприятия по переработке отходов металлургического производства и деревообрабатывающего производства.</w:t>
      </w:r>
    </w:p>
    <w:p w:rsidR="002479D2" w:rsidRPr="00AD4FD4" w:rsidRDefault="00111FFC"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Карабашский городской округ имеет потенциал для динамичного развития промышленной экономики.</w:t>
      </w:r>
      <w:r w:rsidR="002479D2" w:rsidRPr="00AD4FD4">
        <w:rPr>
          <w:rFonts w:ascii="Times New Roman" w:hAnsi="Times New Roman" w:cs="Times New Roman"/>
          <w:sz w:val="28"/>
          <w:szCs w:val="28"/>
        </w:rPr>
        <w:t xml:space="preserve"> </w:t>
      </w:r>
    </w:p>
    <w:p w:rsidR="002479D2" w:rsidRPr="00AD4FD4" w:rsidRDefault="002479D2"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Городской </w:t>
      </w:r>
      <w:r w:rsidR="00021847">
        <w:rPr>
          <w:rFonts w:ascii="Times New Roman" w:hAnsi="Times New Roman" w:cs="Times New Roman"/>
          <w:sz w:val="28"/>
          <w:szCs w:val="28"/>
        </w:rPr>
        <w:t>округ</w:t>
      </w:r>
      <w:r w:rsidRPr="00AD4FD4">
        <w:rPr>
          <w:rFonts w:ascii="Times New Roman" w:hAnsi="Times New Roman" w:cs="Times New Roman"/>
          <w:sz w:val="28"/>
          <w:szCs w:val="28"/>
        </w:rPr>
        <w:t xml:space="preserve"> имеет сложную, неоднородную структуру минерально-сырьевой базы, перспективную с точки зрения добычи  благородных (в первую </w:t>
      </w:r>
      <w:r w:rsidRPr="00AD4FD4">
        <w:rPr>
          <w:rFonts w:ascii="Times New Roman" w:hAnsi="Times New Roman" w:cs="Times New Roman"/>
          <w:sz w:val="28"/>
          <w:szCs w:val="28"/>
        </w:rPr>
        <w:lastRenderedPageBreak/>
        <w:t xml:space="preserve">очередь, золота) и цветных металлов, а также некоторых других, характерных для Урала полезных ископаемых. На территории располагаются значительные объемы накопленных промышленных отходов, как годных для последующей переработки, так и подлежащих рекультивации.  </w:t>
      </w:r>
    </w:p>
    <w:p w:rsidR="002479D2" w:rsidRPr="00AD4FD4" w:rsidRDefault="002479D2"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По мере совершенствования технологий, перспективы добычи полезных ископаемых на территории Карабашского городского округа возрастают.  </w:t>
      </w:r>
    </w:p>
    <w:p w:rsidR="002479D2" w:rsidRPr="00AD4FD4" w:rsidRDefault="002479D2"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Значительные объемы горнопромышленных отходов на территории</w:t>
      </w:r>
      <w:r w:rsidR="00725768">
        <w:rPr>
          <w:rFonts w:ascii="Times New Roman" w:hAnsi="Times New Roman" w:cs="Times New Roman"/>
          <w:sz w:val="28"/>
          <w:szCs w:val="28"/>
        </w:rPr>
        <w:t xml:space="preserve"> округа могут быть применены </w:t>
      </w:r>
      <w:r w:rsidRPr="00AD4FD4">
        <w:rPr>
          <w:rFonts w:ascii="Times New Roman" w:hAnsi="Times New Roman" w:cs="Times New Roman"/>
          <w:sz w:val="28"/>
          <w:szCs w:val="28"/>
        </w:rPr>
        <w:t xml:space="preserve"> для глубокой переработки. Это, отвалы литых шлаков общим объемом имущества 2 млн</w:t>
      </w:r>
      <w:proofErr w:type="gramStart"/>
      <w:r w:rsidRPr="00AD4FD4">
        <w:rPr>
          <w:rFonts w:ascii="Times New Roman" w:hAnsi="Times New Roman" w:cs="Times New Roman"/>
          <w:sz w:val="28"/>
          <w:szCs w:val="28"/>
        </w:rPr>
        <w:t>.т</w:t>
      </w:r>
      <w:proofErr w:type="gramEnd"/>
      <w:r w:rsidRPr="00AD4FD4">
        <w:rPr>
          <w:rFonts w:ascii="Times New Roman" w:hAnsi="Times New Roman" w:cs="Times New Roman"/>
          <w:sz w:val="28"/>
          <w:szCs w:val="28"/>
        </w:rPr>
        <w:t>онн, расположенные на земельном участке общей площадью 3,3 га, шламы гидроокислов металлов</w:t>
      </w:r>
      <w:r w:rsidR="00725768">
        <w:rPr>
          <w:rFonts w:ascii="Times New Roman" w:hAnsi="Times New Roman" w:cs="Times New Roman"/>
          <w:sz w:val="28"/>
          <w:szCs w:val="28"/>
        </w:rPr>
        <w:t>,</w:t>
      </w:r>
      <w:r w:rsidRPr="00AD4FD4">
        <w:rPr>
          <w:rFonts w:ascii="Times New Roman" w:hAnsi="Times New Roman" w:cs="Times New Roman"/>
          <w:sz w:val="28"/>
          <w:szCs w:val="28"/>
        </w:rPr>
        <w:t xml:space="preserve"> объемы которых составляют 500 тыс.тонн, расположенные на земельном участке  общей площ</w:t>
      </w:r>
      <w:r w:rsidR="00F631A9">
        <w:rPr>
          <w:rFonts w:ascii="Times New Roman" w:hAnsi="Times New Roman" w:cs="Times New Roman"/>
          <w:sz w:val="28"/>
          <w:szCs w:val="28"/>
        </w:rPr>
        <w:t xml:space="preserve">адью 70га, </w:t>
      </w:r>
      <w:proofErr w:type="spellStart"/>
      <w:r w:rsidR="00F631A9">
        <w:rPr>
          <w:rFonts w:ascii="Times New Roman" w:hAnsi="Times New Roman" w:cs="Times New Roman"/>
          <w:sz w:val="28"/>
          <w:szCs w:val="28"/>
        </w:rPr>
        <w:t>хвостохринилища</w:t>
      </w:r>
      <w:proofErr w:type="spellEnd"/>
      <w:r w:rsidR="00F631A9">
        <w:rPr>
          <w:rFonts w:ascii="Times New Roman" w:hAnsi="Times New Roman" w:cs="Times New Roman"/>
          <w:sz w:val="28"/>
          <w:szCs w:val="28"/>
        </w:rPr>
        <w:t xml:space="preserve"> №№ </w:t>
      </w:r>
      <w:r w:rsidRPr="00AD4FD4">
        <w:rPr>
          <w:rFonts w:ascii="Times New Roman" w:hAnsi="Times New Roman" w:cs="Times New Roman"/>
          <w:sz w:val="28"/>
          <w:szCs w:val="28"/>
        </w:rPr>
        <w:t>2,</w:t>
      </w:r>
      <w:r w:rsidR="00F631A9">
        <w:rPr>
          <w:rFonts w:ascii="Times New Roman" w:hAnsi="Times New Roman" w:cs="Times New Roman"/>
          <w:sz w:val="28"/>
          <w:szCs w:val="28"/>
        </w:rPr>
        <w:t xml:space="preserve"> </w:t>
      </w:r>
      <w:r w:rsidRPr="00AD4FD4">
        <w:rPr>
          <w:rFonts w:ascii="Times New Roman" w:hAnsi="Times New Roman" w:cs="Times New Roman"/>
          <w:sz w:val="28"/>
          <w:szCs w:val="28"/>
        </w:rPr>
        <w:t>3,</w:t>
      </w:r>
      <w:r w:rsidR="00F631A9">
        <w:rPr>
          <w:rFonts w:ascii="Times New Roman" w:hAnsi="Times New Roman" w:cs="Times New Roman"/>
          <w:sz w:val="28"/>
          <w:szCs w:val="28"/>
        </w:rPr>
        <w:t xml:space="preserve"> </w:t>
      </w:r>
      <w:r w:rsidRPr="00AD4FD4">
        <w:rPr>
          <w:rFonts w:ascii="Times New Roman" w:hAnsi="Times New Roman" w:cs="Times New Roman"/>
          <w:sz w:val="28"/>
          <w:szCs w:val="28"/>
        </w:rPr>
        <w:t>4 общим объемом 9200 тыс.тонн, расположенные на земельном участке 92,76 га.</w:t>
      </w:r>
    </w:p>
    <w:p w:rsidR="002479D2" w:rsidRPr="00AD4FD4" w:rsidRDefault="002479D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Кроме того, на территории округа имеются отходы металлургического производства в виде гранулированного шлака, который перерабатывается предприятиями, в конечном итоге сырье используется потребителями в качестве добавки при изготовлении цемента и дорожного покрытия. </w:t>
      </w:r>
    </w:p>
    <w:p w:rsidR="00F631A9" w:rsidRDefault="006F19E8" w:rsidP="00213349">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bCs/>
          <w:sz w:val="28"/>
          <w:szCs w:val="28"/>
        </w:rPr>
        <w:t xml:space="preserve">С точки зрения инвестиционной привлекательности Карабаш имеет ряд отличительных особенностей, главная из которых – богатые природные ресурсы. Кроме медных руд и золота, это флюсовый кварцит, гранулированный кварц, известняк, строительный камень, скальные грунты. </w:t>
      </w:r>
    </w:p>
    <w:p w:rsidR="00F631A9" w:rsidRPr="00AD4FD4" w:rsidRDefault="00F631A9" w:rsidP="00A43880">
      <w:pPr>
        <w:spacing w:after="0" w:line="240" w:lineRule="auto"/>
        <w:jc w:val="both"/>
        <w:rPr>
          <w:rFonts w:ascii="Times New Roman" w:hAnsi="Times New Roman" w:cs="Times New Roman"/>
          <w:sz w:val="28"/>
          <w:szCs w:val="28"/>
        </w:rPr>
      </w:pPr>
    </w:p>
    <w:p w:rsidR="00412A0B" w:rsidRDefault="00412A0B"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Минерально-сырьевая база Карабашского городского округа</w:t>
      </w:r>
    </w:p>
    <w:p w:rsidR="00213349" w:rsidRPr="00AD4FD4" w:rsidRDefault="00213349" w:rsidP="00A43880">
      <w:pPr>
        <w:spacing w:after="0" w:line="240" w:lineRule="auto"/>
        <w:ind w:firstLine="709"/>
        <w:jc w:val="both"/>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5711"/>
        <w:gridCol w:w="3219"/>
      </w:tblGrid>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 xml:space="preserve">№ </w:t>
            </w:r>
            <w:proofErr w:type="spellStart"/>
            <w:r w:rsidRPr="00802E7D">
              <w:rPr>
                <w:rFonts w:ascii="Times New Roman" w:hAnsi="Times New Roman" w:cs="Times New Roman"/>
                <w:sz w:val="23"/>
                <w:szCs w:val="23"/>
              </w:rPr>
              <w:t>пп</w:t>
            </w:r>
            <w:proofErr w:type="spellEnd"/>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Месторождение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Полезное ископаемое</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Цветные металлы</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1</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Дзержинское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Медь, цинк, золото</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2</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Южное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Медь, цинк, золото</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Благородные металлы</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3</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Золотая гора</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proofErr w:type="gramStart"/>
            <w:r w:rsidRPr="00802E7D">
              <w:rPr>
                <w:rFonts w:ascii="Times New Roman" w:hAnsi="Times New Roman" w:cs="Times New Roman"/>
                <w:sz w:val="23"/>
                <w:szCs w:val="23"/>
              </w:rPr>
              <w:t>Золото рудное</w:t>
            </w:r>
            <w:proofErr w:type="gramEnd"/>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4</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 xml:space="preserve">Россыпи Конного прииска, </w:t>
            </w:r>
            <w:proofErr w:type="spellStart"/>
            <w:r w:rsidRPr="00802E7D">
              <w:rPr>
                <w:rFonts w:ascii="Times New Roman" w:hAnsi="Times New Roman" w:cs="Times New Roman"/>
                <w:sz w:val="23"/>
                <w:szCs w:val="23"/>
              </w:rPr>
              <w:t>Аткусская</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Золото россыпное</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5</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Россыпь Сак-</w:t>
            </w:r>
            <w:proofErr w:type="spellStart"/>
            <w:r w:rsidRPr="00802E7D">
              <w:rPr>
                <w:rFonts w:ascii="Times New Roman" w:hAnsi="Times New Roman" w:cs="Times New Roman"/>
                <w:sz w:val="23"/>
                <w:szCs w:val="23"/>
              </w:rPr>
              <w:t>Элга</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Золото россыпное</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Неметаллические полезные ископаемые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6</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Кыштымское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Гранулированный кварц</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7</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Агардяшское</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Гранулированный кварц</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8</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Барнинское</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Известняк флюсовый</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9</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Серебрянское</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Кварциты (для флюсов и динаса)</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Общераспространенные полезные ископаемые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10</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Карабашское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Камень строительный, серпентинит</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11</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Золотая гора</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 xml:space="preserve">Скальный грунт, </w:t>
            </w:r>
            <w:proofErr w:type="spellStart"/>
            <w:r w:rsidRPr="00802E7D">
              <w:rPr>
                <w:rFonts w:ascii="Times New Roman" w:hAnsi="Times New Roman" w:cs="Times New Roman"/>
                <w:sz w:val="23"/>
                <w:szCs w:val="23"/>
              </w:rPr>
              <w:t>серентинит</w:t>
            </w:r>
            <w:proofErr w:type="spellEnd"/>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12</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Ольховское</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Глины кирпичные</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13</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Аткусское</w:t>
            </w:r>
            <w:proofErr w:type="spellEnd"/>
            <w:r w:rsidRPr="00802E7D">
              <w:rPr>
                <w:rFonts w:ascii="Times New Roman" w:hAnsi="Times New Roman" w:cs="Times New Roman"/>
                <w:sz w:val="23"/>
                <w:szCs w:val="23"/>
              </w:rPr>
              <w:t xml:space="preserve"> </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Торф</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14</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 xml:space="preserve">Большой </w:t>
            </w:r>
            <w:proofErr w:type="spellStart"/>
            <w:r w:rsidRPr="00802E7D">
              <w:rPr>
                <w:rFonts w:ascii="Times New Roman" w:hAnsi="Times New Roman" w:cs="Times New Roman"/>
                <w:sz w:val="23"/>
                <w:szCs w:val="23"/>
              </w:rPr>
              <w:t>Агардяш</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Торф</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 xml:space="preserve">Неметаллические полезные ископаемые </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15</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Уфимское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Гранулированный кварц</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lastRenderedPageBreak/>
              <w:t>16</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Егустинская</w:t>
            </w:r>
            <w:proofErr w:type="spellEnd"/>
            <w:r w:rsidRPr="00802E7D">
              <w:rPr>
                <w:rFonts w:ascii="Times New Roman" w:hAnsi="Times New Roman" w:cs="Times New Roman"/>
                <w:sz w:val="23"/>
                <w:szCs w:val="23"/>
              </w:rPr>
              <w:t xml:space="preserve"> поисковая площадь</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Гранулированный кварц</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17</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Егустинское</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Кианит</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18</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Аргазинское</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Графит</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Общераспространенные полезные ископаемые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19</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Карабашское 11 (участки 1 и 2)</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Камень строительный, сер</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20</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Сугурское</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 xml:space="preserve">Камень поделочный, </w:t>
            </w:r>
            <w:proofErr w:type="spellStart"/>
            <w:r w:rsidRPr="00802E7D">
              <w:rPr>
                <w:rFonts w:ascii="Times New Roman" w:hAnsi="Times New Roman" w:cs="Times New Roman"/>
                <w:sz w:val="23"/>
                <w:szCs w:val="23"/>
              </w:rPr>
              <w:t>лиственит</w:t>
            </w:r>
            <w:proofErr w:type="spellEnd"/>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21</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Таловское</w:t>
            </w:r>
            <w:proofErr w:type="spellEnd"/>
            <w:r w:rsidRPr="00802E7D">
              <w:rPr>
                <w:rFonts w:ascii="Times New Roman" w:hAnsi="Times New Roman" w:cs="Times New Roman"/>
                <w:sz w:val="23"/>
                <w:szCs w:val="23"/>
              </w:rPr>
              <w:t xml:space="preserve"> 1 и 2</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Камень поделочный, змеевик</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22</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Уфимское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Торф</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23</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Араткульское</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Торф</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24</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Малое Собачье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Торф</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25</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Малое Собачье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Торф</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26</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Без названия</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Торф</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27</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Большое Клюквенное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Торф</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28</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Малое Клюквенное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Торф</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29</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Американское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Торф</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30</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Ольховское</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Торф</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31</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Большое Собачье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Торф</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32</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Байское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Торф</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 xml:space="preserve">33 </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Киалимское</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Торф</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Черные металлы</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34</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Азяшское</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Бурые железняки</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35</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Уфимское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Магнетитовые кварциты</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36</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Кыштымские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Хромит</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37</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Барнинское</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Хромит</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38</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Агардяшское</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Титан</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Цветные и редкие металлы</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39</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Жучкины</w:t>
            </w:r>
            <w:proofErr w:type="spellEnd"/>
            <w:r w:rsidRPr="00802E7D">
              <w:rPr>
                <w:rFonts w:ascii="Times New Roman" w:hAnsi="Times New Roman" w:cs="Times New Roman"/>
                <w:sz w:val="23"/>
                <w:szCs w:val="23"/>
              </w:rPr>
              <w:t xml:space="preserve"> ямы</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Медь</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40</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Киалимская</w:t>
            </w:r>
            <w:proofErr w:type="spellEnd"/>
            <w:r w:rsidRPr="00802E7D">
              <w:rPr>
                <w:rFonts w:ascii="Times New Roman" w:hAnsi="Times New Roman" w:cs="Times New Roman"/>
                <w:sz w:val="23"/>
                <w:szCs w:val="23"/>
              </w:rPr>
              <w:t xml:space="preserve"> разведка</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Медь</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41</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Баикское</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Никель</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42</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Увильдинское</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Ниобий</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Благородные металлы</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43</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Черемшанское</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proofErr w:type="gramStart"/>
            <w:r w:rsidRPr="00802E7D">
              <w:rPr>
                <w:rFonts w:ascii="Times New Roman" w:hAnsi="Times New Roman" w:cs="Times New Roman"/>
                <w:sz w:val="23"/>
                <w:szCs w:val="23"/>
              </w:rPr>
              <w:t>Золото рудное</w:t>
            </w:r>
            <w:proofErr w:type="gramEnd"/>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44</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Увильдинское</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proofErr w:type="gramStart"/>
            <w:r w:rsidRPr="00802E7D">
              <w:rPr>
                <w:rFonts w:ascii="Times New Roman" w:hAnsi="Times New Roman" w:cs="Times New Roman"/>
                <w:sz w:val="23"/>
                <w:szCs w:val="23"/>
              </w:rPr>
              <w:t>Золото рудное</w:t>
            </w:r>
            <w:proofErr w:type="gramEnd"/>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Неметаллические полезные ископаемые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45</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Карабашское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Кианит</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46</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Агардяшское</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Мусковит</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47</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Серебрянское</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Мусковит</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48</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Уфимское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Мусковит</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49</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Карабашское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Мусковит</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50</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Восточно-</w:t>
            </w:r>
            <w:proofErr w:type="spellStart"/>
            <w:r w:rsidRPr="00802E7D">
              <w:rPr>
                <w:rFonts w:ascii="Times New Roman" w:hAnsi="Times New Roman" w:cs="Times New Roman"/>
                <w:sz w:val="23"/>
                <w:szCs w:val="23"/>
              </w:rPr>
              <w:t>Беркутинское</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Мусковит</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Общераспространенные полезные ископаемые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51</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Агардяшское</w:t>
            </w:r>
            <w:proofErr w:type="spellEnd"/>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 xml:space="preserve">Сиенит,  </w:t>
            </w:r>
            <w:proofErr w:type="spellStart"/>
            <w:r w:rsidRPr="00802E7D">
              <w:rPr>
                <w:rFonts w:ascii="Times New Roman" w:hAnsi="Times New Roman" w:cs="Times New Roman"/>
                <w:sz w:val="23"/>
                <w:szCs w:val="23"/>
              </w:rPr>
              <w:t>граносиенит</w:t>
            </w:r>
            <w:proofErr w:type="spellEnd"/>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52</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Городское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Змеевик</w:t>
            </w: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53</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Карабашское</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 xml:space="preserve">Сиенит, </w:t>
            </w:r>
            <w:proofErr w:type="spellStart"/>
            <w:r w:rsidRPr="00802E7D">
              <w:rPr>
                <w:rFonts w:ascii="Times New Roman" w:hAnsi="Times New Roman" w:cs="Times New Roman"/>
                <w:sz w:val="23"/>
                <w:szCs w:val="23"/>
              </w:rPr>
              <w:t>граносиенит</w:t>
            </w:r>
            <w:proofErr w:type="spellEnd"/>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54</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Золотая гора</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proofErr w:type="spellStart"/>
            <w:r w:rsidRPr="00802E7D">
              <w:rPr>
                <w:rFonts w:ascii="Times New Roman" w:hAnsi="Times New Roman" w:cs="Times New Roman"/>
                <w:sz w:val="23"/>
                <w:szCs w:val="23"/>
              </w:rPr>
              <w:t>Яшмоиды</w:t>
            </w:r>
            <w:proofErr w:type="spellEnd"/>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Отходы медеплавильного производства</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55</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Гранулированный шлак</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p>
        </w:tc>
      </w:tr>
      <w:tr w:rsidR="00412A0B" w:rsidRPr="00802E7D" w:rsidTr="00407F64">
        <w:tc>
          <w:tcPr>
            <w:tcW w:w="709"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56</w:t>
            </w:r>
          </w:p>
        </w:tc>
        <w:tc>
          <w:tcPr>
            <w:tcW w:w="5711" w:type="dxa"/>
          </w:tcPr>
          <w:p w:rsidR="00412A0B" w:rsidRPr="00802E7D" w:rsidRDefault="00412A0B" w:rsidP="00A43880">
            <w:pPr>
              <w:spacing w:after="0" w:line="240" w:lineRule="auto"/>
              <w:jc w:val="both"/>
              <w:rPr>
                <w:rFonts w:ascii="Times New Roman" w:hAnsi="Times New Roman" w:cs="Times New Roman"/>
                <w:sz w:val="23"/>
                <w:szCs w:val="23"/>
              </w:rPr>
            </w:pPr>
            <w:r w:rsidRPr="00802E7D">
              <w:rPr>
                <w:rFonts w:ascii="Times New Roman" w:hAnsi="Times New Roman" w:cs="Times New Roman"/>
                <w:sz w:val="23"/>
                <w:szCs w:val="23"/>
              </w:rPr>
              <w:t>Литой шлак</w:t>
            </w:r>
          </w:p>
        </w:tc>
        <w:tc>
          <w:tcPr>
            <w:tcW w:w="3219" w:type="dxa"/>
          </w:tcPr>
          <w:p w:rsidR="00412A0B" w:rsidRPr="00802E7D" w:rsidRDefault="00412A0B" w:rsidP="00A43880">
            <w:pPr>
              <w:spacing w:after="0" w:line="240" w:lineRule="auto"/>
              <w:jc w:val="both"/>
              <w:rPr>
                <w:rFonts w:ascii="Times New Roman" w:hAnsi="Times New Roman" w:cs="Times New Roman"/>
                <w:sz w:val="23"/>
                <w:szCs w:val="23"/>
              </w:rPr>
            </w:pPr>
          </w:p>
        </w:tc>
      </w:tr>
    </w:tbl>
    <w:p w:rsidR="00802E7D" w:rsidRDefault="00802E7D" w:rsidP="00A43880">
      <w:pPr>
        <w:spacing w:after="0" w:line="240" w:lineRule="auto"/>
        <w:ind w:firstLine="709"/>
        <w:jc w:val="both"/>
        <w:rPr>
          <w:rFonts w:ascii="Times New Roman" w:hAnsi="Times New Roman" w:cs="Times New Roman"/>
          <w:bCs/>
          <w:i/>
          <w:sz w:val="28"/>
          <w:szCs w:val="28"/>
        </w:rPr>
      </w:pPr>
    </w:p>
    <w:p w:rsidR="00E258D6" w:rsidRDefault="00E258D6" w:rsidP="00A43880">
      <w:pPr>
        <w:spacing w:after="0" w:line="240" w:lineRule="auto"/>
        <w:ind w:firstLine="709"/>
        <w:jc w:val="both"/>
        <w:rPr>
          <w:rFonts w:ascii="Times New Roman" w:hAnsi="Times New Roman" w:cs="Times New Roman"/>
          <w:bCs/>
          <w:i/>
          <w:sz w:val="28"/>
          <w:szCs w:val="28"/>
        </w:rPr>
      </w:pPr>
    </w:p>
    <w:p w:rsidR="00E258D6" w:rsidRDefault="00E258D6" w:rsidP="00A43880">
      <w:pPr>
        <w:spacing w:after="0" w:line="240" w:lineRule="auto"/>
        <w:ind w:firstLine="709"/>
        <w:jc w:val="both"/>
        <w:rPr>
          <w:rFonts w:ascii="Times New Roman" w:hAnsi="Times New Roman" w:cs="Times New Roman"/>
          <w:bCs/>
          <w:i/>
          <w:sz w:val="28"/>
          <w:szCs w:val="28"/>
        </w:rPr>
      </w:pPr>
    </w:p>
    <w:p w:rsidR="00C35BF1" w:rsidRPr="009D7607" w:rsidRDefault="009D7607" w:rsidP="00A43880">
      <w:pPr>
        <w:spacing w:after="0" w:line="240" w:lineRule="auto"/>
        <w:ind w:firstLine="709"/>
        <w:jc w:val="both"/>
        <w:rPr>
          <w:rFonts w:ascii="Times New Roman" w:hAnsi="Times New Roman" w:cs="Times New Roman"/>
          <w:bCs/>
          <w:i/>
          <w:sz w:val="28"/>
          <w:szCs w:val="28"/>
        </w:rPr>
      </w:pPr>
      <w:r>
        <w:rPr>
          <w:rFonts w:ascii="Times New Roman" w:hAnsi="Times New Roman" w:cs="Times New Roman"/>
          <w:bCs/>
          <w:i/>
          <w:sz w:val="28"/>
          <w:szCs w:val="28"/>
        </w:rPr>
        <w:lastRenderedPageBreak/>
        <w:t>Промышленное производство</w:t>
      </w:r>
    </w:p>
    <w:p w:rsidR="00B92A60" w:rsidRPr="009D7607" w:rsidRDefault="00B92A60" w:rsidP="00A43880">
      <w:pPr>
        <w:spacing w:after="0" w:line="240" w:lineRule="auto"/>
        <w:ind w:firstLine="709"/>
        <w:jc w:val="both"/>
        <w:rPr>
          <w:rFonts w:ascii="Times New Roman" w:hAnsi="Times New Roman" w:cs="Times New Roman"/>
          <w:b/>
          <w:bCs/>
          <w:i/>
          <w:sz w:val="28"/>
          <w:szCs w:val="28"/>
        </w:rPr>
      </w:pPr>
    </w:p>
    <w:p w:rsidR="00A96B8F" w:rsidRPr="00AD4FD4" w:rsidRDefault="00450B49" w:rsidP="004A0067">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Структуру промышленного производства округа составляют 100 % обрабатывающие производства. В </w:t>
      </w:r>
      <w:proofErr w:type="gramStart"/>
      <w:r w:rsidRPr="00AD4FD4">
        <w:rPr>
          <w:rFonts w:ascii="Times New Roman" w:hAnsi="Times New Roman" w:cs="Times New Roman"/>
          <w:bCs/>
          <w:sz w:val="28"/>
          <w:szCs w:val="28"/>
        </w:rPr>
        <w:t>структуре</w:t>
      </w:r>
      <w:proofErr w:type="gramEnd"/>
      <w:r w:rsidRPr="00AD4FD4">
        <w:rPr>
          <w:rFonts w:ascii="Times New Roman" w:hAnsi="Times New Roman" w:cs="Times New Roman"/>
          <w:bCs/>
          <w:sz w:val="28"/>
          <w:szCs w:val="28"/>
        </w:rPr>
        <w:t xml:space="preserve"> которого преобладает металлургическое производство</w:t>
      </w:r>
      <w:r w:rsidR="00675707" w:rsidRPr="00AD4FD4">
        <w:rPr>
          <w:rFonts w:ascii="Times New Roman" w:hAnsi="Times New Roman" w:cs="Times New Roman"/>
          <w:bCs/>
          <w:sz w:val="28"/>
          <w:szCs w:val="28"/>
        </w:rPr>
        <w:t xml:space="preserve"> – 92,6%. </w:t>
      </w:r>
    </w:p>
    <w:p w:rsidR="00A40174" w:rsidRDefault="00A40174" w:rsidP="00A43880">
      <w:pPr>
        <w:spacing w:after="0" w:line="240" w:lineRule="auto"/>
        <w:jc w:val="both"/>
        <w:rPr>
          <w:rFonts w:ascii="Times New Roman" w:hAnsi="Times New Roman" w:cs="Times New Roman"/>
          <w:bCs/>
          <w:sz w:val="28"/>
          <w:szCs w:val="28"/>
        </w:rPr>
      </w:pPr>
      <w:r w:rsidRPr="00AD4FD4">
        <w:rPr>
          <w:rFonts w:ascii="Times New Roman" w:hAnsi="Times New Roman" w:cs="Times New Roman"/>
          <w:bCs/>
          <w:noProof/>
          <w:sz w:val="28"/>
          <w:szCs w:val="28"/>
          <w:lang w:eastAsia="ru-RU"/>
        </w:rPr>
        <w:drawing>
          <wp:inline distT="0" distB="0" distL="0" distR="0">
            <wp:extent cx="6121691" cy="2927758"/>
            <wp:effectExtent l="1905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96B8F" w:rsidRPr="00AD4FD4" w:rsidRDefault="00450B49" w:rsidP="004A0067">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На протяжении многих лет сфера промышленности в округе получила свое развитие. Отмечается положительная тенденция развития данной сферы за счет работы градообразующего предприятия АО «Карабашмедь», которое входит в холдинг АО «Русская медная компания». Основным видом деятельности предприятия является производство черновой меди. </w:t>
      </w:r>
    </w:p>
    <w:p w:rsidR="00A40174" w:rsidRPr="00AD4FD4" w:rsidRDefault="00A40174" w:rsidP="00A43880">
      <w:pPr>
        <w:spacing w:after="0" w:line="240" w:lineRule="auto"/>
        <w:jc w:val="both"/>
        <w:rPr>
          <w:rFonts w:ascii="Times New Roman" w:hAnsi="Times New Roman" w:cs="Times New Roman"/>
          <w:bCs/>
          <w:sz w:val="28"/>
          <w:szCs w:val="28"/>
        </w:rPr>
      </w:pPr>
      <w:r w:rsidRPr="00AD4FD4">
        <w:rPr>
          <w:rFonts w:ascii="Times New Roman" w:hAnsi="Times New Roman" w:cs="Times New Roman"/>
          <w:bCs/>
          <w:noProof/>
          <w:sz w:val="28"/>
          <w:szCs w:val="28"/>
          <w:lang w:eastAsia="ru-RU"/>
        </w:rPr>
        <w:drawing>
          <wp:inline distT="0" distB="0" distL="0" distR="0">
            <wp:extent cx="6121691" cy="2155970"/>
            <wp:effectExtent l="19050" t="0" r="0" b="0"/>
            <wp:docPr id="19"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02E7D" w:rsidRDefault="00802E7D" w:rsidP="00A43880">
      <w:pPr>
        <w:spacing w:after="0" w:line="240" w:lineRule="auto"/>
        <w:ind w:firstLine="709"/>
        <w:jc w:val="both"/>
        <w:rPr>
          <w:rFonts w:ascii="Times New Roman" w:hAnsi="Times New Roman" w:cs="Times New Roman"/>
          <w:bCs/>
          <w:sz w:val="28"/>
          <w:szCs w:val="28"/>
        </w:rPr>
      </w:pPr>
    </w:p>
    <w:p w:rsidR="00450B49" w:rsidRPr="00AD4FD4" w:rsidRDefault="00450B49"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Сегодня,  это современное металлургическое предприятие, ведущее технологическую и экологическую реконструкцию производства. Стратегическим направлением развития предприятия является модернизация производства, направленная на решение экологических задач и обеспечение максимальной безопасности труда при производстве продукции. </w:t>
      </w:r>
    </w:p>
    <w:p w:rsidR="00450B49" w:rsidRPr="00AD4FD4" w:rsidRDefault="00450B49"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Постоянная модернизация и реконструкция действующего предприятия АО «Карабашмедь» позволяет не только увеличить объем выпуска продукции, но и достичь снижения значений фактических выбросов и сбросов до уровня, не превышающего нормативов предельно допустимых выбросов и сбросов.</w:t>
      </w:r>
    </w:p>
    <w:p w:rsidR="00450B49" w:rsidRPr="00AD4FD4" w:rsidRDefault="00450B49"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lastRenderedPageBreak/>
        <w:t>Среднесписочная численность работников составляет 1409 человек.</w:t>
      </w:r>
    </w:p>
    <w:p w:rsidR="00450B49" w:rsidRPr="00AD4FD4" w:rsidRDefault="00450B49"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За анализируемый период 2009 - 2019 годов объем отгруженных товаров АО «Карабашмедь» в денежном выражении увеличился в 2,3 раза и составил в 2019 году 10081,4 млн. руб.</w:t>
      </w:r>
    </w:p>
    <w:p w:rsidR="003075F0" w:rsidRPr="00AD4FD4" w:rsidRDefault="00450B49"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Остальной сектор экономики города Карабаша представлен предприятиями малого </w:t>
      </w:r>
      <w:r w:rsidR="003075F0" w:rsidRPr="00AD4FD4">
        <w:rPr>
          <w:rFonts w:ascii="Times New Roman" w:hAnsi="Times New Roman" w:cs="Times New Roman"/>
          <w:bCs/>
          <w:sz w:val="28"/>
          <w:szCs w:val="28"/>
        </w:rPr>
        <w:t>бизнеса:</w:t>
      </w:r>
    </w:p>
    <w:p w:rsidR="00450B49" w:rsidRPr="00AD4FD4" w:rsidRDefault="00450B49" w:rsidP="00486A96">
      <w:pPr>
        <w:pStyle w:val="a7"/>
        <w:numPr>
          <w:ilvl w:val="0"/>
          <w:numId w:val="13"/>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ООО «Карабашский абразивный завод», который является ведущим предприятием России по производству абразивного порошка на основе </w:t>
      </w:r>
      <w:proofErr w:type="spellStart"/>
      <w:r w:rsidRPr="00AD4FD4">
        <w:rPr>
          <w:rFonts w:ascii="Times New Roman" w:hAnsi="Times New Roman" w:cs="Times New Roman"/>
          <w:bCs/>
          <w:sz w:val="28"/>
          <w:szCs w:val="28"/>
        </w:rPr>
        <w:t>купершлака</w:t>
      </w:r>
      <w:proofErr w:type="spellEnd"/>
      <w:r w:rsidRPr="00AD4FD4">
        <w:rPr>
          <w:rFonts w:ascii="Times New Roman" w:hAnsi="Times New Roman" w:cs="Times New Roman"/>
          <w:bCs/>
          <w:sz w:val="28"/>
          <w:szCs w:val="28"/>
        </w:rPr>
        <w:t xml:space="preserve">. На практике Карабашский шлак  является самым лучшим сырьем для выпуска абразивного порошка (показал самые лучшие характеристики в России). Завод основан в 2003 году. </w:t>
      </w:r>
    </w:p>
    <w:p w:rsidR="00450B49" w:rsidRPr="00AD4FD4" w:rsidRDefault="00450B49" w:rsidP="00486A96">
      <w:pPr>
        <w:pStyle w:val="a7"/>
        <w:numPr>
          <w:ilvl w:val="0"/>
          <w:numId w:val="13"/>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ООО «Карабашский завод абразивных материалов», осуществляет свою деятельность с 2016 года  по производств</w:t>
      </w:r>
      <w:r w:rsidR="003075F0" w:rsidRPr="00AD4FD4">
        <w:rPr>
          <w:rFonts w:ascii="Times New Roman" w:hAnsi="Times New Roman" w:cs="Times New Roman"/>
          <w:bCs/>
          <w:sz w:val="28"/>
          <w:szCs w:val="28"/>
        </w:rPr>
        <w:t>у и реализации</w:t>
      </w:r>
      <w:r w:rsidRPr="00AD4FD4">
        <w:rPr>
          <w:rFonts w:ascii="Times New Roman" w:hAnsi="Times New Roman" w:cs="Times New Roman"/>
          <w:bCs/>
          <w:sz w:val="28"/>
          <w:szCs w:val="28"/>
        </w:rPr>
        <w:t xml:space="preserve"> абразивного порошка (абразива) для </w:t>
      </w:r>
      <w:proofErr w:type="spellStart"/>
      <w:r w:rsidRPr="00AD4FD4">
        <w:rPr>
          <w:rFonts w:ascii="Times New Roman" w:hAnsi="Times New Roman" w:cs="Times New Roman"/>
          <w:bCs/>
          <w:sz w:val="28"/>
          <w:szCs w:val="28"/>
        </w:rPr>
        <w:t>пескоструя</w:t>
      </w:r>
      <w:proofErr w:type="spellEnd"/>
      <w:r w:rsidRPr="00AD4FD4">
        <w:rPr>
          <w:rFonts w:ascii="Times New Roman" w:hAnsi="Times New Roman" w:cs="Times New Roman"/>
          <w:bCs/>
          <w:sz w:val="28"/>
          <w:szCs w:val="28"/>
        </w:rPr>
        <w:t xml:space="preserve"> высокого качества, применяемого для обработки поверхностей любых типов.</w:t>
      </w:r>
    </w:p>
    <w:p w:rsidR="00450B49" w:rsidRPr="00AD4FD4" w:rsidRDefault="003075F0" w:rsidP="00486A96">
      <w:pPr>
        <w:pStyle w:val="a7"/>
        <w:numPr>
          <w:ilvl w:val="0"/>
          <w:numId w:val="13"/>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ООО «</w:t>
      </w:r>
      <w:proofErr w:type="spellStart"/>
      <w:r w:rsidRPr="00AD4FD4">
        <w:rPr>
          <w:rFonts w:ascii="Times New Roman" w:hAnsi="Times New Roman" w:cs="Times New Roman"/>
          <w:bCs/>
          <w:sz w:val="28"/>
          <w:szCs w:val="28"/>
        </w:rPr>
        <w:t>Хлебторг</w:t>
      </w:r>
      <w:proofErr w:type="spellEnd"/>
      <w:r w:rsidRPr="00AD4FD4">
        <w:rPr>
          <w:rFonts w:ascii="Times New Roman" w:hAnsi="Times New Roman" w:cs="Times New Roman"/>
          <w:bCs/>
          <w:sz w:val="28"/>
          <w:szCs w:val="28"/>
        </w:rPr>
        <w:t>»</w:t>
      </w:r>
      <w:proofErr w:type="gramStart"/>
      <w:r w:rsidRPr="00AD4FD4">
        <w:rPr>
          <w:rFonts w:ascii="Times New Roman" w:hAnsi="Times New Roman" w:cs="Times New Roman"/>
          <w:bCs/>
          <w:sz w:val="28"/>
          <w:szCs w:val="28"/>
        </w:rPr>
        <w:t xml:space="preserve"> ,</w:t>
      </w:r>
      <w:proofErr w:type="gramEnd"/>
      <w:r w:rsidRPr="00AD4FD4">
        <w:rPr>
          <w:rFonts w:ascii="Times New Roman" w:hAnsi="Times New Roman" w:cs="Times New Roman"/>
          <w:bCs/>
          <w:sz w:val="28"/>
          <w:szCs w:val="28"/>
        </w:rPr>
        <w:t xml:space="preserve"> </w:t>
      </w:r>
      <w:r w:rsidR="00450B49" w:rsidRPr="00AD4FD4">
        <w:rPr>
          <w:rFonts w:ascii="Times New Roman" w:hAnsi="Times New Roman" w:cs="Times New Roman"/>
          <w:bCs/>
          <w:sz w:val="28"/>
          <w:szCs w:val="28"/>
        </w:rPr>
        <w:t>одно из первых предприятий малого и среднего предпринимательства в городе, кот</w:t>
      </w:r>
      <w:r w:rsidRPr="00AD4FD4">
        <w:rPr>
          <w:rFonts w:ascii="Times New Roman" w:hAnsi="Times New Roman" w:cs="Times New Roman"/>
          <w:bCs/>
          <w:sz w:val="28"/>
          <w:szCs w:val="28"/>
        </w:rPr>
        <w:t xml:space="preserve">орое было основано в 1995 году и осуществляющее </w:t>
      </w:r>
      <w:r w:rsidR="00450B49" w:rsidRPr="00AD4FD4">
        <w:rPr>
          <w:rFonts w:ascii="Times New Roman" w:hAnsi="Times New Roman" w:cs="Times New Roman"/>
          <w:bCs/>
          <w:sz w:val="28"/>
          <w:szCs w:val="28"/>
        </w:rPr>
        <w:t xml:space="preserve">производство хлеба, хлебобулочных и мучных кондитерских изделий, тортов и пирожных недлительного хранения.  Кроме того, на базе данного предприятия осуществляется производство мясных полуфабрикатов. </w:t>
      </w:r>
    </w:p>
    <w:p w:rsidR="003075F0" w:rsidRPr="00AD4FD4" w:rsidRDefault="003075F0"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Хочется отметить, что данные предприятия «твердо» стоят на своих рынках и предусматривают планы развития своего производства с применением инноваций.</w:t>
      </w:r>
    </w:p>
    <w:p w:rsidR="00B92A60" w:rsidRPr="00AD4FD4" w:rsidRDefault="003075F0" w:rsidP="004A0067">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За</w:t>
      </w:r>
      <w:r w:rsidR="00725768">
        <w:rPr>
          <w:rFonts w:ascii="Times New Roman" w:hAnsi="Times New Roman" w:cs="Times New Roman"/>
          <w:bCs/>
          <w:sz w:val="28"/>
          <w:szCs w:val="28"/>
        </w:rPr>
        <w:t>нято на промышленных предприятиях</w:t>
      </w:r>
      <w:r w:rsidRPr="00AD4FD4">
        <w:rPr>
          <w:rFonts w:ascii="Times New Roman" w:hAnsi="Times New Roman" w:cs="Times New Roman"/>
          <w:bCs/>
          <w:sz w:val="28"/>
          <w:szCs w:val="28"/>
        </w:rPr>
        <w:t xml:space="preserve"> более 1,5 тыс</w:t>
      </w:r>
      <w:proofErr w:type="gramStart"/>
      <w:r w:rsidRPr="00AD4FD4">
        <w:rPr>
          <w:rFonts w:ascii="Times New Roman" w:hAnsi="Times New Roman" w:cs="Times New Roman"/>
          <w:bCs/>
          <w:sz w:val="28"/>
          <w:szCs w:val="28"/>
        </w:rPr>
        <w:t>.ч</w:t>
      </w:r>
      <w:proofErr w:type="gramEnd"/>
      <w:r w:rsidRPr="00AD4FD4">
        <w:rPr>
          <w:rFonts w:ascii="Times New Roman" w:hAnsi="Times New Roman" w:cs="Times New Roman"/>
          <w:bCs/>
          <w:sz w:val="28"/>
          <w:szCs w:val="28"/>
        </w:rPr>
        <w:t>еловек.</w:t>
      </w:r>
    </w:p>
    <w:p w:rsidR="00A40174" w:rsidRPr="00AD4FD4" w:rsidRDefault="00A40174" w:rsidP="00A43880">
      <w:pPr>
        <w:spacing w:after="0" w:line="240" w:lineRule="auto"/>
        <w:jc w:val="both"/>
        <w:rPr>
          <w:rFonts w:ascii="Times New Roman" w:hAnsi="Times New Roman" w:cs="Times New Roman"/>
          <w:bCs/>
          <w:sz w:val="28"/>
          <w:szCs w:val="28"/>
        </w:rPr>
      </w:pPr>
      <w:r w:rsidRPr="00AD4FD4">
        <w:rPr>
          <w:rFonts w:ascii="Times New Roman" w:hAnsi="Times New Roman" w:cs="Times New Roman"/>
          <w:bCs/>
          <w:noProof/>
          <w:sz w:val="28"/>
          <w:szCs w:val="28"/>
          <w:lang w:eastAsia="ru-RU"/>
        </w:rPr>
        <w:drawing>
          <wp:inline distT="0" distB="0" distL="0" distR="0">
            <wp:extent cx="6124575" cy="3371850"/>
            <wp:effectExtent l="19050" t="0" r="0" b="0"/>
            <wp:docPr id="18"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02E7D" w:rsidRDefault="00802E7D" w:rsidP="00A43880">
      <w:pPr>
        <w:spacing w:after="0" w:line="240" w:lineRule="auto"/>
        <w:ind w:firstLine="709"/>
        <w:jc w:val="both"/>
        <w:rPr>
          <w:rFonts w:ascii="Times New Roman" w:hAnsi="Times New Roman" w:cs="Times New Roman"/>
          <w:bCs/>
          <w:sz w:val="28"/>
          <w:szCs w:val="28"/>
        </w:rPr>
      </w:pPr>
    </w:p>
    <w:p w:rsidR="003075F0" w:rsidRPr="00AD4FD4" w:rsidRDefault="003075F0"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С учетом р</w:t>
      </w:r>
      <w:r w:rsidR="00BC721E" w:rsidRPr="00AD4FD4">
        <w:rPr>
          <w:rFonts w:ascii="Times New Roman" w:hAnsi="Times New Roman" w:cs="Times New Roman"/>
          <w:bCs/>
          <w:sz w:val="28"/>
          <w:szCs w:val="28"/>
        </w:rPr>
        <w:t xml:space="preserve">оста    </w:t>
      </w:r>
      <w:r w:rsidRPr="00AD4FD4">
        <w:rPr>
          <w:rFonts w:ascii="Times New Roman" w:hAnsi="Times New Roman" w:cs="Times New Roman"/>
          <w:bCs/>
          <w:sz w:val="28"/>
          <w:szCs w:val="28"/>
        </w:rPr>
        <w:t>объемов производства, отмечается тенденция роста производительности труда на промышленных предприятиях округа.</w:t>
      </w:r>
    </w:p>
    <w:p w:rsidR="00450B49" w:rsidRPr="00AD4FD4" w:rsidRDefault="00EE50C7" w:rsidP="00A43880">
      <w:pPr>
        <w:spacing w:after="0" w:line="240" w:lineRule="auto"/>
        <w:jc w:val="both"/>
        <w:rPr>
          <w:rFonts w:ascii="Times New Roman" w:hAnsi="Times New Roman" w:cs="Times New Roman"/>
          <w:bCs/>
          <w:sz w:val="28"/>
          <w:szCs w:val="28"/>
        </w:rPr>
      </w:pPr>
      <w:r w:rsidRPr="00AD4FD4">
        <w:rPr>
          <w:rFonts w:ascii="Times New Roman" w:hAnsi="Times New Roman" w:cs="Times New Roman"/>
          <w:bCs/>
          <w:noProof/>
          <w:sz w:val="28"/>
          <w:szCs w:val="28"/>
          <w:lang w:eastAsia="ru-RU"/>
        </w:rPr>
        <w:lastRenderedPageBreak/>
        <w:drawing>
          <wp:inline distT="0" distB="0" distL="0" distR="0">
            <wp:extent cx="6115050" cy="2800350"/>
            <wp:effectExtent l="0" t="0" r="0" b="0"/>
            <wp:docPr id="10"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A0067" w:rsidRDefault="004A0067" w:rsidP="00A43880">
      <w:pPr>
        <w:spacing w:after="0" w:line="240" w:lineRule="auto"/>
        <w:ind w:firstLine="709"/>
        <w:jc w:val="both"/>
        <w:rPr>
          <w:rFonts w:ascii="Times New Roman" w:hAnsi="Times New Roman" w:cs="Times New Roman"/>
          <w:bCs/>
          <w:i/>
          <w:sz w:val="28"/>
          <w:szCs w:val="28"/>
        </w:rPr>
      </w:pPr>
    </w:p>
    <w:p w:rsidR="00F25DE0" w:rsidRPr="00F631A9" w:rsidRDefault="00F25DE0" w:rsidP="00A43880">
      <w:pPr>
        <w:spacing w:after="0" w:line="240" w:lineRule="auto"/>
        <w:ind w:firstLine="709"/>
        <w:jc w:val="both"/>
        <w:rPr>
          <w:rFonts w:ascii="Times New Roman" w:hAnsi="Times New Roman" w:cs="Times New Roman"/>
          <w:bCs/>
          <w:i/>
          <w:sz w:val="28"/>
          <w:szCs w:val="28"/>
        </w:rPr>
      </w:pPr>
      <w:r w:rsidRPr="00F631A9">
        <w:rPr>
          <w:rFonts w:ascii="Times New Roman" w:hAnsi="Times New Roman" w:cs="Times New Roman"/>
          <w:bCs/>
          <w:i/>
          <w:sz w:val="28"/>
          <w:szCs w:val="28"/>
        </w:rPr>
        <w:t>Предпринимательская деятельность</w:t>
      </w:r>
    </w:p>
    <w:p w:rsidR="00B92A60" w:rsidRPr="00AD4FD4" w:rsidRDefault="00B92A60" w:rsidP="00A43880">
      <w:pPr>
        <w:spacing w:after="0" w:line="240" w:lineRule="auto"/>
        <w:ind w:firstLine="709"/>
        <w:jc w:val="both"/>
        <w:rPr>
          <w:rFonts w:ascii="Times New Roman" w:hAnsi="Times New Roman" w:cs="Times New Roman"/>
          <w:bCs/>
          <w:i/>
          <w:sz w:val="24"/>
          <w:szCs w:val="24"/>
        </w:rPr>
      </w:pPr>
    </w:p>
    <w:p w:rsidR="00F25DE0" w:rsidRPr="00AD4FD4" w:rsidRDefault="00F25DE0" w:rsidP="00A43880">
      <w:pPr>
        <w:spacing w:after="0" w:line="240" w:lineRule="auto"/>
        <w:ind w:firstLine="709"/>
        <w:jc w:val="both"/>
        <w:rPr>
          <w:rFonts w:ascii="Times New Roman" w:hAnsi="Times New Roman" w:cs="Times New Roman"/>
          <w:bCs/>
          <w:sz w:val="28"/>
          <w:szCs w:val="28"/>
        </w:rPr>
      </w:pPr>
      <w:r w:rsidRPr="00E677B5">
        <w:rPr>
          <w:rFonts w:ascii="Times New Roman" w:hAnsi="Times New Roman" w:cs="Times New Roman"/>
          <w:bCs/>
          <w:sz w:val="28"/>
          <w:szCs w:val="28"/>
        </w:rPr>
        <w:t xml:space="preserve">Малое и среднее предпринимательство Карабашского городского округа представлено </w:t>
      </w:r>
      <w:r w:rsidR="00280AC1" w:rsidRPr="00E677B5">
        <w:rPr>
          <w:rFonts w:ascii="Times New Roman" w:hAnsi="Times New Roman" w:cs="Times New Roman"/>
          <w:bCs/>
          <w:sz w:val="28"/>
          <w:szCs w:val="28"/>
        </w:rPr>
        <w:t>324 субъектами мало</w:t>
      </w:r>
      <w:r w:rsidR="00725768">
        <w:rPr>
          <w:rFonts w:ascii="Times New Roman" w:hAnsi="Times New Roman" w:cs="Times New Roman"/>
          <w:bCs/>
          <w:sz w:val="28"/>
          <w:szCs w:val="28"/>
        </w:rPr>
        <w:t>го</w:t>
      </w:r>
      <w:r w:rsidR="00280AC1" w:rsidRPr="00E677B5">
        <w:rPr>
          <w:rFonts w:ascii="Times New Roman" w:hAnsi="Times New Roman" w:cs="Times New Roman"/>
          <w:bCs/>
          <w:sz w:val="28"/>
          <w:szCs w:val="28"/>
        </w:rPr>
        <w:t xml:space="preserve">  и среднего предприним</w:t>
      </w:r>
      <w:r w:rsidR="007D2473">
        <w:rPr>
          <w:rFonts w:ascii="Times New Roman" w:hAnsi="Times New Roman" w:cs="Times New Roman"/>
          <w:bCs/>
          <w:sz w:val="28"/>
          <w:szCs w:val="28"/>
        </w:rPr>
        <w:t>а</w:t>
      </w:r>
      <w:r w:rsidR="00280AC1" w:rsidRPr="00E677B5">
        <w:rPr>
          <w:rFonts w:ascii="Times New Roman" w:hAnsi="Times New Roman" w:cs="Times New Roman"/>
          <w:bCs/>
          <w:sz w:val="28"/>
          <w:szCs w:val="28"/>
        </w:rPr>
        <w:t>тельства, в том числе 6 малыми предприятиями, 56</w:t>
      </w:r>
      <w:r w:rsidRPr="00E677B5">
        <w:rPr>
          <w:rFonts w:ascii="Times New Roman" w:hAnsi="Times New Roman" w:cs="Times New Roman"/>
          <w:bCs/>
          <w:sz w:val="28"/>
          <w:szCs w:val="28"/>
        </w:rPr>
        <w:t xml:space="preserve"> </w:t>
      </w:r>
      <w:proofErr w:type="spellStart"/>
      <w:r w:rsidRPr="00E677B5">
        <w:rPr>
          <w:rFonts w:ascii="Times New Roman" w:hAnsi="Times New Roman" w:cs="Times New Roman"/>
          <w:bCs/>
          <w:sz w:val="28"/>
          <w:szCs w:val="28"/>
        </w:rPr>
        <w:t>микропредп</w:t>
      </w:r>
      <w:r w:rsidR="00280AC1" w:rsidRPr="00E677B5">
        <w:rPr>
          <w:rFonts w:ascii="Times New Roman" w:hAnsi="Times New Roman" w:cs="Times New Roman"/>
          <w:bCs/>
          <w:sz w:val="28"/>
          <w:szCs w:val="28"/>
        </w:rPr>
        <w:t>риятиями</w:t>
      </w:r>
      <w:proofErr w:type="spellEnd"/>
      <w:r w:rsidR="00280AC1" w:rsidRPr="00E677B5">
        <w:rPr>
          <w:rFonts w:ascii="Times New Roman" w:hAnsi="Times New Roman" w:cs="Times New Roman"/>
          <w:bCs/>
          <w:sz w:val="28"/>
          <w:szCs w:val="28"/>
        </w:rPr>
        <w:t xml:space="preserve">  и 262</w:t>
      </w:r>
      <w:r w:rsidRPr="00E677B5">
        <w:rPr>
          <w:rFonts w:ascii="Times New Roman" w:hAnsi="Times New Roman" w:cs="Times New Roman"/>
          <w:bCs/>
          <w:sz w:val="28"/>
          <w:szCs w:val="28"/>
        </w:rPr>
        <w:t xml:space="preserve"> индивидуальными  предпринимателями. Численность работающих в малом бизнесе в настоящее время составляет 1,0 тысяч человек.</w:t>
      </w:r>
    </w:p>
    <w:p w:rsidR="00F25DE0" w:rsidRPr="00AD4FD4" w:rsidRDefault="00F25DE0"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Следует отметить, что на территории Карабашского городского округа отмечается отрицательная динамика развития малого и среднего предпринимательства. Основная причина тому – </w:t>
      </w:r>
      <w:proofErr w:type="spellStart"/>
      <w:r w:rsidRPr="00AD4FD4">
        <w:rPr>
          <w:rFonts w:ascii="Times New Roman" w:hAnsi="Times New Roman" w:cs="Times New Roman"/>
          <w:bCs/>
          <w:sz w:val="28"/>
          <w:szCs w:val="28"/>
        </w:rPr>
        <w:t>монопрофильность</w:t>
      </w:r>
      <w:proofErr w:type="spellEnd"/>
      <w:r w:rsidRPr="00AD4FD4">
        <w:rPr>
          <w:rFonts w:ascii="Times New Roman" w:hAnsi="Times New Roman" w:cs="Times New Roman"/>
          <w:bCs/>
          <w:sz w:val="28"/>
          <w:szCs w:val="28"/>
        </w:rPr>
        <w:t xml:space="preserve"> территории, что влечет за собой отсутствие развитого малого бизнеса и  низкой предпринимательской активности.</w:t>
      </w:r>
    </w:p>
    <w:p w:rsidR="00F25DE0" w:rsidRPr="00AD4FD4" w:rsidRDefault="00F25DE0"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Отраслевая структура малого бизнеса остается практически неизменной и характеризуется высокой долей предприятий, осуществляющих деятельность в сфере розничной торговли, которые составляют около 30 %  от общего количества зарегистрированных. </w:t>
      </w:r>
    </w:p>
    <w:p w:rsidR="00F25DE0" w:rsidRPr="00AD4FD4" w:rsidRDefault="00F25DE0"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Выручка от продажи товаров, продукции и услуг малых предприятий и индивид</w:t>
      </w:r>
      <w:r w:rsidR="00DE2CB0">
        <w:rPr>
          <w:rFonts w:ascii="Times New Roman" w:hAnsi="Times New Roman" w:cs="Times New Roman"/>
          <w:bCs/>
          <w:sz w:val="28"/>
          <w:szCs w:val="28"/>
        </w:rPr>
        <w:t>уальных предпринимателей за 2019</w:t>
      </w:r>
      <w:r w:rsidRPr="00AD4FD4">
        <w:rPr>
          <w:rFonts w:ascii="Times New Roman" w:hAnsi="Times New Roman" w:cs="Times New Roman"/>
          <w:bCs/>
          <w:sz w:val="28"/>
          <w:szCs w:val="28"/>
        </w:rPr>
        <w:t xml:space="preserve"> год составила </w:t>
      </w:r>
      <w:r w:rsidR="00DE2CB0" w:rsidRPr="00DE2CB0">
        <w:rPr>
          <w:rFonts w:ascii="Times New Roman" w:hAnsi="Times New Roman" w:cs="Times New Roman"/>
          <w:bCs/>
          <w:sz w:val="28"/>
          <w:szCs w:val="28"/>
        </w:rPr>
        <w:t>3148,9</w:t>
      </w:r>
      <w:r w:rsidR="00DE2CB0">
        <w:rPr>
          <w:rFonts w:ascii="Times New Roman" w:hAnsi="Times New Roman" w:cs="Times New Roman"/>
          <w:bCs/>
          <w:sz w:val="28"/>
          <w:szCs w:val="28"/>
        </w:rPr>
        <w:t xml:space="preserve"> </w:t>
      </w:r>
      <w:r w:rsidRPr="00AD4FD4">
        <w:rPr>
          <w:rFonts w:ascii="Times New Roman" w:hAnsi="Times New Roman" w:cs="Times New Roman"/>
          <w:bCs/>
          <w:sz w:val="28"/>
          <w:szCs w:val="28"/>
        </w:rPr>
        <w:t>млн</w:t>
      </w:r>
      <w:proofErr w:type="gramStart"/>
      <w:r w:rsidRPr="00AD4FD4">
        <w:rPr>
          <w:rFonts w:ascii="Times New Roman" w:hAnsi="Times New Roman" w:cs="Times New Roman"/>
          <w:bCs/>
          <w:sz w:val="28"/>
          <w:szCs w:val="28"/>
        </w:rPr>
        <w:t>.р</w:t>
      </w:r>
      <w:proofErr w:type="gramEnd"/>
      <w:r w:rsidRPr="00AD4FD4">
        <w:rPr>
          <w:rFonts w:ascii="Times New Roman" w:hAnsi="Times New Roman" w:cs="Times New Roman"/>
          <w:bCs/>
          <w:sz w:val="28"/>
          <w:szCs w:val="28"/>
        </w:rPr>
        <w:t xml:space="preserve">уб. </w:t>
      </w:r>
    </w:p>
    <w:p w:rsidR="00530F50" w:rsidRPr="00AD4FD4" w:rsidRDefault="00F25DE0" w:rsidP="00530F5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В муниципальном образовании с 2010 года реализуются программа развития малого и среднего предпринимательства. </w:t>
      </w:r>
    </w:p>
    <w:p w:rsidR="00F16731" w:rsidRPr="00F16731" w:rsidRDefault="00F16731" w:rsidP="00F16731">
      <w:pPr>
        <w:spacing w:after="0" w:line="240" w:lineRule="auto"/>
        <w:ind w:firstLine="709"/>
        <w:jc w:val="both"/>
        <w:rPr>
          <w:rFonts w:ascii="Times New Roman" w:hAnsi="Times New Roman" w:cs="Times New Roman"/>
          <w:bCs/>
          <w:sz w:val="28"/>
          <w:szCs w:val="28"/>
        </w:rPr>
      </w:pPr>
      <w:r w:rsidRPr="00F16731">
        <w:rPr>
          <w:rFonts w:ascii="Times New Roman" w:hAnsi="Times New Roman" w:cs="Times New Roman"/>
          <w:bCs/>
          <w:sz w:val="28"/>
          <w:szCs w:val="28"/>
        </w:rPr>
        <w:t>Финансирование мероприятий Программы за период 2010-2019 годы составило 30268,9тыс. рублей, из них:</w:t>
      </w:r>
    </w:p>
    <w:p w:rsidR="00F16731" w:rsidRPr="00F16731" w:rsidRDefault="00F16731" w:rsidP="00F16731">
      <w:pPr>
        <w:spacing w:after="0" w:line="240" w:lineRule="auto"/>
        <w:ind w:firstLine="709"/>
        <w:jc w:val="both"/>
        <w:rPr>
          <w:rFonts w:ascii="Times New Roman" w:hAnsi="Times New Roman" w:cs="Times New Roman"/>
          <w:bCs/>
          <w:sz w:val="28"/>
          <w:szCs w:val="28"/>
        </w:rPr>
      </w:pPr>
      <w:r w:rsidRPr="00F16731">
        <w:rPr>
          <w:rFonts w:ascii="Times New Roman" w:hAnsi="Times New Roman" w:cs="Times New Roman"/>
          <w:bCs/>
          <w:sz w:val="28"/>
          <w:szCs w:val="28"/>
        </w:rPr>
        <w:t>средства федерального бюджета – 25874,3 тыс. рублей</w:t>
      </w:r>
    </w:p>
    <w:p w:rsidR="00F16731" w:rsidRPr="00F16731" w:rsidRDefault="00F16731" w:rsidP="00F16731">
      <w:pPr>
        <w:spacing w:after="0" w:line="240" w:lineRule="auto"/>
        <w:ind w:firstLine="709"/>
        <w:jc w:val="both"/>
        <w:rPr>
          <w:rFonts w:ascii="Times New Roman" w:hAnsi="Times New Roman" w:cs="Times New Roman"/>
          <w:bCs/>
          <w:sz w:val="28"/>
          <w:szCs w:val="28"/>
        </w:rPr>
      </w:pPr>
      <w:r w:rsidRPr="00F16731">
        <w:rPr>
          <w:rFonts w:ascii="Times New Roman" w:hAnsi="Times New Roman" w:cs="Times New Roman"/>
          <w:bCs/>
          <w:sz w:val="28"/>
          <w:szCs w:val="28"/>
        </w:rPr>
        <w:t>средства областного бюджета – 1922,1 тыс. рублей</w:t>
      </w:r>
    </w:p>
    <w:p w:rsidR="00F16731" w:rsidRPr="00F16731" w:rsidRDefault="00F16731" w:rsidP="00F16731">
      <w:pPr>
        <w:spacing w:after="0" w:line="240" w:lineRule="auto"/>
        <w:ind w:firstLine="709"/>
        <w:jc w:val="both"/>
        <w:rPr>
          <w:rFonts w:ascii="Times New Roman" w:hAnsi="Times New Roman" w:cs="Times New Roman"/>
          <w:bCs/>
          <w:sz w:val="28"/>
          <w:szCs w:val="28"/>
        </w:rPr>
      </w:pPr>
      <w:r w:rsidRPr="00F16731">
        <w:rPr>
          <w:rFonts w:ascii="Times New Roman" w:hAnsi="Times New Roman" w:cs="Times New Roman"/>
          <w:bCs/>
          <w:sz w:val="28"/>
          <w:szCs w:val="28"/>
        </w:rPr>
        <w:t>средства местного бюджета –  2472,5 тыс. рублей</w:t>
      </w:r>
    </w:p>
    <w:p w:rsidR="00530F50" w:rsidRPr="00AD4FD4" w:rsidRDefault="00530F50"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рамках реализации программных мероприятий за период с 2010-2019 г.</w:t>
      </w:r>
    </w:p>
    <w:p w:rsidR="00530F50" w:rsidRPr="00E258D6" w:rsidRDefault="00530F50" w:rsidP="00E258D6">
      <w:pPr>
        <w:pStyle w:val="a7"/>
        <w:numPr>
          <w:ilvl w:val="0"/>
          <w:numId w:val="28"/>
        </w:numPr>
        <w:spacing w:after="0" w:line="240" w:lineRule="auto"/>
        <w:ind w:left="0" w:firstLine="709"/>
        <w:jc w:val="both"/>
        <w:rPr>
          <w:rFonts w:ascii="Times New Roman" w:hAnsi="Times New Roman" w:cs="Times New Roman"/>
          <w:bCs/>
          <w:sz w:val="28"/>
          <w:szCs w:val="28"/>
        </w:rPr>
      </w:pPr>
      <w:r w:rsidRPr="00E258D6">
        <w:rPr>
          <w:rFonts w:ascii="Times New Roman" w:hAnsi="Times New Roman" w:cs="Times New Roman"/>
          <w:bCs/>
          <w:sz w:val="28"/>
          <w:szCs w:val="28"/>
        </w:rPr>
        <w:t>44 начинающих предпринимателя получили субсидию в виде гранта на создание собственного дела;</w:t>
      </w:r>
    </w:p>
    <w:p w:rsidR="00530F50" w:rsidRPr="00E258D6" w:rsidRDefault="00530F50" w:rsidP="00E258D6">
      <w:pPr>
        <w:pStyle w:val="a7"/>
        <w:numPr>
          <w:ilvl w:val="0"/>
          <w:numId w:val="28"/>
        </w:numPr>
        <w:spacing w:after="0" w:line="240" w:lineRule="auto"/>
        <w:ind w:left="0" w:firstLine="709"/>
        <w:jc w:val="both"/>
        <w:rPr>
          <w:rFonts w:ascii="Times New Roman" w:hAnsi="Times New Roman" w:cs="Times New Roman"/>
          <w:bCs/>
          <w:sz w:val="28"/>
          <w:szCs w:val="28"/>
        </w:rPr>
      </w:pPr>
      <w:r w:rsidRPr="00E258D6">
        <w:rPr>
          <w:rFonts w:ascii="Times New Roman" w:hAnsi="Times New Roman" w:cs="Times New Roman"/>
          <w:bCs/>
          <w:sz w:val="28"/>
          <w:szCs w:val="28"/>
        </w:rPr>
        <w:t xml:space="preserve">18 субъектам малого и среднего предпринимательства (далее – СМСП) предоставлена субсидия на компенсацию части затрат, связанных с </w:t>
      </w:r>
      <w:r w:rsidRPr="00E258D6">
        <w:rPr>
          <w:rFonts w:ascii="Times New Roman" w:hAnsi="Times New Roman" w:cs="Times New Roman"/>
          <w:bCs/>
          <w:sz w:val="28"/>
          <w:szCs w:val="28"/>
        </w:rPr>
        <w:lastRenderedPageBreak/>
        <w:t>уплатой  СМСП процентов по лизинговым договорам, подключению к объектам электросетевого хозяйства;</w:t>
      </w:r>
    </w:p>
    <w:p w:rsidR="00530F50" w:rsidRPr="00E258D6" w:rsidRDefault="00530F50" w:rsidP="00E258D6">
      <w:pPr>
        <w:pStyle w:val="a7"/>
        <w:numPr>
          <w:ilvl w:val="0"/>
          <w:numId w:val="28"/>
        </w:numPr>
        <w:spacing w:after="0" w:line="240" w:lineRule="auto"/>
        <w:ind w:left="0" w:firstLine="709"/>
        <w:jc w:val="both"/>
        <w:rPr>
          <w:rFonts w:ascii="Times New Roman" w:hAnsi="Times New Roman" w:cs="Times New Roman"/>
          <w:bCs/>
          <w:sz w:val="28"/>
          <w:szCs w:val="28"/>
        </w:rPr>
      </w:pPr>
      <w:r w:rsidRPr="00E258D6">
        <w:rPr>
          <w:rFonts w:ascii="Times New Roman" w:hAnsi="Times New Roman" w:cs="Times New Roman"/>
          <w:bCs/>
          <w:sz w:val="28"/>
          <w:szCs w:val="28"/>
        </w:rPr>
        <w:t xml:space="preserve">19 субъектам малого и среднего предпринимательства выделена субсидия на возмещение затрат, связанных с осуществлением капитальных вложений.    </w:t>
      </w:r>
    </w:p>
    <w:p w:rsidR="00530F50" w:rsidRPr="00E258D6" w:rsidRDefault="00530F50" w:rsidP="00E258D6">
      <w:pPr>
        <w:pStyle w:val="a7"/>
        <w:numPr>
          <w:ilvl w:val="0"/>
          <w:numId w:val="28"/>
        </w:numPr>
        <w:spacing w:after="0" w:line="240" w:lineRule="auto"/>
        <w:ind w:left="0" w:firstLine="709"/>
        <w:jc w:val="both"/>
        <w:rPr>
          <w:rFonts w:ascii="Times New Roman" w:hAnsi="Times New Roman" w:cs="Times New Roman"/>
          <w:bCs/>
          <w:sz w:val="28"/>
          <w:szCs w:val="28"/>
        </w:rPr>
      </w:pPr>
      <w:r w:rsidRPr="00E258D6">
        <w:rPr>
          <w:rFonts w:ascii="Times New Roman" w:hAnsi="Times New Roman" w:cs="Times New Roman"/>
          <w:bCs/>
          <w:sz w:val="28"/>
          <w:szCs w:val="28"/>
        </w:rPr>
        <w:t>3 субъектам малого и среднего предпринимательства выделена субсидия на возмещение затрат на приобретение оборудования  в целях создания или развития и (или) модернизации производства то</w:t>
      </w:r>
      <w:r w:rsidR="00725768" w:rsidRPr="00E258D6">
        <w:rPr>
          <w:rFonts w:ascii="Times New Roman" w:hAnsi="Times New Roman" w:cs="Times New Roman"/>
          <w:bCs/>
          <w:sz w:val="28"/>
          <w:szCs w:val="28"/>
        </w:rPr>
        <w:t>ва</w:t>
      </w:r>
      <w:r w:rsidRPr="00E258D6">
        <w:rPr>
          <w:rFonts w:ascii="Times New Roman" w:hAnsi="Times New Roman" w:cs="Times New Roman"/>
          <w:bCs/>
          <w:sz w:val="28"/>
          <w:szCs w:val="28"/>
        </w:rPr>
        <w:t>ров;</w:t>
      </w:r>
    </w:p>
    <w:p w:rsidR="00530F50" w:rsidRPr="00E258D6" w:rsidRDefault="00530F50" w:rsidP="00E258D6">
      <w:pPr>
        <w:pStyle w:val="a7"/>
        <w:numPr>
          <w:ilvl w:val="0"/>
          <w:numId w:val="28"/>
        </w:numPr>
        <w:spacing w:after="0" w:line="240" w:lineRule="auto"/>
        <w:ind w:left="0" w:firstLine="709"/>
        <w:jc w:val="both"/>
        <w:rPr>
          <w:rFonts w:ascii="Times New Roman" w:hAnsi="Times New Roman" w:cs="Times New Roman"/>
          <w:bCs/>
          <w:sz w:val="28"/>
          <w:szCs w:val="28"/>
        </w:rPr>
      </w:pPr>
      <w:r w:rsidRPr="00E258D6">
        <w:rPr>
          <w:rFonts w:ascii="Times New Roman" w:hAnsi="Times New Roman" w:cs="Times New Roman"/>
          <w:bCs/>
          <w:sz w:val="28"/>
          <w:szCs w:val="28"/>
        </w:rPr>
        <w:t>проведены курсы повышения квалификации руководителей предприятий малого и среднего предпринимательства Карабашского городского округа, семинары для начинающих предпринимателей, субъектов молодежного предпринимательства и других групп незанятого населения, обучено 139 человек;</w:t>
      </w:r>
    </w:p>
    <w:p w:rsidR="00530F50" w:rsidRPr="00E258D6" w:rsidRDefault="00530F50" w:rsidP="00E258D6">
      <w:pPr>
        <w:pStyle w:val="a7"/>
        <w:numPr>
          <w:ilvl w:val="0"/>
          <w:numId w:val="28"/>
        </w:numPr>
        <w:spacing w:after="0" w:line="240" w:lineRule="auto"/>
        <w:ind w:left="0" w:firstLine="709"/>
        <w:jc w:val="both"/>
        <w:rPr>
          <w:rFonts w:ascii="Times New Roman" w:hAnsi="Times New Roman" w:cs="Times New Roman"/>
          <w:bCs/>
          <w:sz w:val="28"/>
          <w:szCs w:val="28"/>
        </w:rPr>
      </w:pPr>
      <w:r w:rsidRPr="00E258D6">
        <w:rPr>
          <w:rFonts w:ascii="Times New Roman" w:hAnsi="Times New Roman" w:cs="Times New Roman"/>
          <w:bCs/>
          <w:sz w:val="28"/>
          <w:szCs w:val="28"/>
        </w:rPr>
        <w:t>оказаны услуги скорой правовой, консультационной помощи и неотложной правовой помощи 182 СМСП;</w:t>
      </w:r>
    </w:p>
    <w:p w:rsidR="00530F50" w:rsidRPr="00E258D6" w:rsidRDefault="00530F50" w:rsidP="00E258D6">
      <w:pPr>
        <w:pStyle w:val="a7"/>
        <w:numPr>
          <w:ilvl w:val="0"/>
          <w:numId w:val="28"/>
        </w:numPr>
        <w:spacing w:after="0" w:line="240" w:lineRule="auto"/>
        <w:ind w:left="0" w:firstLine="709"/>
        <w:jc w:val="both"/>
        <w:rPr>
          <w:rFonts w:ascii="Times New Roman" w:hAnsi="Times New Roman" w:cs="Times New Roman"/>
          <w:bCs/>
          <w:sz w:val="28"/>
          <w:szCs w:val="28"/>
        </w:rPr>
      </w:pPr>
      <w:r w:rsidRPr="00E258D6">
        <w:rPr>
          <w:rFonts w:ascii="Times New Roman" w:hAnsi="Times New Roman" w:cs="Times New Roman"/>
          <w:bCs/>
          <w:sz w:val="28"/>
          <w:szCs w:val="28"/>
        </w:rPr>
        <w:t>приобретено оборудование для информационно-консультационного центра.</w:t>
      </w:r>
    </w:p>
    <w:p w:rsidR="00F25DE0" w:rsidRPr="00AD4FD4" w:rsidRDefault="00F25DE0"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Развитие потребительского рынка характеризуется положительной динамикой. Обеспеченность насе</w:t>
      </w:r>
      <w:r w:rsidR="009940A0">
        <w:rPr>
          <w:rFonts w:ascii="Times New Roman" w:hAnsi="Times New Roman" w:cs="Times New Roman"/>
          <w:bCs/>
          <w:sz w:val="28"/>
          <w:szCs w:val="28"/>
        </w:rPr>
        <w:t>ления торговыми площадями в 2019</w:t>
      </w:r>
      <w:r w:rsidRPr="00AD4FD4">
        <w:rPr>
          <w:rFonts w:ascii="Times New Roman" w:hAnsi="Times New Roman" w:cs="Times New Roman"/>
          <w:bCs/>
          <w:sz w:val="28"/>
          <w:szCs w:val="28"/>
        </w:rPr>
        <w:t xml:space="preserve"> году превысила нормативный уровень в   1,06 раз и составила 503,6</w:t>
      </w:r>
      <w:r w:rsidR="009940A0">
        <w:rPr>
          <w:rFonts w:ascii="Times New Roman" w:hAnsi="Times New Roman" w:cs="Times New Roman"/>
          <w:bCs/>
          <w:sz w:val="28"/>
          <w:szCs w:val="28"/>
        </w:rPr>
        <w:t xml:space="preserve"> кв. м на тысячу человек</w:t>
      </w:r>
      <w:r w:rsidRPr="00AD4FD4">
        <w:rPr>
          <w:rFonts w:ascii="Times New Roman" w:hAnsi="Times New Roman" w:cs="Times New Roman"/>
          <w:bCs/>
          <w:sz w:val="28"/>
          <w:szCs w:val="28"/>
        </w:rPr>
        <w:t>. Оборот розничной торговли с учетом оборота пре</w:t>
      </w:r>
      <w:r w:rsidR="009940A0">
        <w:rPr>
          <w:rFonts w:ascii="Times New Roman" w:hAnsi="Times New Roman" w:cs="Times New Roman"/>
          <w:bCs/>
          <w:sz w:val="28"/>
          <w:szCs w:val="28"/>
        </w:rPr>
        <w:t>дприятий сетевых компаний в 2019 году составил  1971,3</w:t>
      </w:r>
      <w:r w:rsidRPr="00AD4FD4">
        <w:rPr>
          <w:rFonts w:ascii="Times New Roman" w:hAnsi="Times New Roman" w:cs="Times New Roman"/>
          <w:bCs/>
          <w:sz w:val="28"/>
          <w:szCs w:val="28"/>
        </w:rPr>
        <w:t xml:space="preserve"> млн. рублей (в сравнени</w:t>
      </w:r>
      <w:r w:rsidR="009940A0">
        <w:rPr>
          <w:rFonts w:ascii="Times New Roman" w:hAnsi="Times New Roman" w:cs="Times New Roman"/>
          <w:bCs/>
          <w:sz w:val="28"/>
          <w:szCs w:val="28"/>
        </w:rPr>
        <w:t>и с 2018</w:t>
      </w:r>
      <w:r w:rsidR="00B71804" w:rsidRPr="00AD4FD4">
        <w:rPr>
          <w:rFonts w:ascii="Times New Roman" w:hAnsi="Times New Roman" w:cs="Times New Roman"/>
          <w:bCs/>
          <w:sz w:val="28"/>
          <w:szCs w:val="28"/>
        </w:rPr>
        <w:t xml:space="preserve"> годом  увеличение н</w:t>
      </w:r>
      <w:r w:rsidR="009940A0">
        <w:rPr>
          <w:rFonts w:ascii="Times New Roman" w:hAnsi="Times New Roman" w:cs="Times New Roman"/>
          <w:bCs/>
          <w:sz w:val="28"/>
          <w:szCs w:val="28"/>
        </w:rPr>
        <w:t>а 6</w:t>
      </w:r>
      <w:r w:rsidR="00B71804" w:rsidRPr="00AD4FD4">
        <w:rPr>
          <w:rFonts w:ascii="Times New Roman" w:hAnsi="Times New Roman" w:cs="Times New Roman"/>
          <w:bCs/>
          <w:sz w:val="28"/>
          <w:szCs w:val="28"/>
        </w:rPr>
        <w:t>,</w:t>
      </w:r>
      <w:r w:rsidRPr="00AD4FD4">
        <w:rPr>
          <w:rFonts w:ascii="Times New Roman" w:hAnsi="Times New Roman" w:cs="Times New Roman"/>
          <w:bCs/>
          <w:sz w:val="28"/>
          <w:szCs w:val="28"/>
        </w:rPr>
        <w:t>8 %).</w:t>
      </w:r>
    </w:p>
    <w:p w:rsidR="00F25DE0" w:rsidRPr="00AD4FD4" w:rsidRDefault="00F25DE0"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Администрацией Карабашского городского округа с целью создания среды, благоприятной для ведения бизнеса имеет продолжение муниципальной программы поддержки малого и среднего предпринимательства, в которой предусмотрены  информационная, консультационная, имущественная,  оказание помощи СМСП в получении гарантийной и финансовой поддержки и иные формы поддержки субъектов малого и среднего предпринимательства Карабашского городского округа. </w:t>
      </w:r>
    </w:p>
    <w:p w:rsidR="00F25DE0" w:rsidRPr="00AD4FD4" w:rsidRDefault="00F25DE0"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С целью повышения предпринимательской активности на территории округа сформирован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В данный перечень включено 13 объектов недвижимого имущества на общую площадь 19099,9 м</w:t>
      </w:r>
      <w:proofErr w:type="gramStart"/>
      <w:r w:rsidRPr="00AD4FD4">
        <w:rPr>
          <w:rFonts w:ascii="Times New Roman" w:hAnsi="Times New Roman" w:cs="Times New Roman"/>
          <w:bCs/>
          <w:sz w:val="28"/>
          <w:szCs w:val="28"/>
          <w:vertAlign w:val="superscript"/>
        </w:rPr>
        <w:t>2</w:t>
      </w:r>
      <w:proofErr w:type="gramEnd"/>
      <w:r w:rsidRPr="00AD4FD4">
        <w:rPr>
          <w:rFonts w:ascii="Times New Roman" w:hAnsi="Times New Roman" w:cs="Times New Roman"/>
          <w:bCs/>
          <w:sz w:val="28"/>
          <w:szCs w:val="28"/>
        </w:rPr>
        <w:t>, 3 из которых находятся в аренде у субъектов малого и среднего предпринимательства.</w:t>
      </w:r>
    </w:p>
    <w:p w:rsidR="00F25DE0" w:rsidRPr="00AD4FD4" w:rsidRDefault="00F25DE0"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Разработаны и внедрены «дорожные карты» по внедрению лучших управленческих практик,  направленных на улучшение делового климата. С целью снижения административных барьеров планируется продолжить работу по оценке регулирующего воздействия муниципальной нормативно-правовой базы в сфере предпринимательства.</w:t>
      </w:r>
    </w:p>
    <w:p w:rsidR="00F25DE0" w:rsidRPr="00AD4FD4" w:rsidRDefault="00F25DE0"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Карабашс</w:t>
      </w:r>
      <w:r w:rsidR="00530F50" w:rsidRPr="00AD4FD4">
        <w:rPr>
          <w:rFonts w:ascii="Times New Roman" w:hAnsi="Times New Roman" w:cs="Times New Roman"/>
          <w:bCs/>
          <w:sz w:val="28"/>
          <w:szCs w:val="28"/>
        </w:rPr>
        <w:t>ком городском округе действует 4</w:t>
      </w:r>
      <w:r w:rsidRPr="00AD4FD4">
        <w:rPr>
          <w:rFonts w:ascii="Times New Roman" w:hAnsi="Times New Roman" w:cs="Times New Roman"/>
          <w:bCs/>
          <w:sz w:val="28"/>
          <w:szCs w:val="28"/>
        </w:rPr>
        <w:t xml:space="preserve"> объекта инфраструктуры поддержки предпринимательства</w:t>
      </w:r>
      <w:r w:rsidR="00530F50" w:rsidRPr="00AD4FD4">
        <w:rPr>
          <w:rFonts w:ascii="Times New Roman" w:hAnsi="Times New Roman" w:cs="Times New Roman"/>
          <w:bCs/>
          <w:sz w:val="28"/>
          <w:szCs w:val="28"/>
        </w:rPr>
        <w:t>.</w:t>
      </w:r>
    </w:p>
    <w:p w:rsidR="005C373D" w:rsidRPr="00AD4FD4" w:rsidRDefault="00F25DE0"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lastRenderedPageBreak/>
        <w:t>С целью снижения административных барьеров, привлечения дополнительных инвестиций планируется продолжить и усовершенствовать работу с бизнесом и инвесторами по принципу «одного окна», актуализировать нормативно-правовую базу в сфере предпринимательства.</w:t>
      </w:r>
    </w:p>
    <w:p w:rsidR="00B71804" w:rsidRDefault="009D7607" w:rsidP="009D7607">
      <w:pPr>
        <w:spacing w:after="0" w:line="240" w:lineRule="auto"/>
        <w:jc w:val="both"/>
        <w:rPr>
          <w:rFonts w:ascii="Times New Roman" w:hAnsi="Times New Roman" w:cs="Times New Roman"/>
          <w:bCs/>
          <w:sz w:val="28"/>
          <w:szCs w:val="24"/>
        </w:rPr>
      </w:pPr>
      <w:r>
        <w:rPr>
          <w:rFonts w:ascii="Times New Roman" w:hAnsi="Times New Roman" w:cs="Times New Roman"/>
          <w:bCs/>
          <w:sz w:val="28"/>
          <w:szCs w:val="28"/>
        </w:rPr>
        <w:t xml:space="preserve">          </w:t>
      </w:r>
      <w:r w:rsidR="00B71804" w:rsidRPr="009D7607">
        <w:rPr>
          <w:rFonts w:ascii="Times New Roman" w:hAnsi="Times New Roman" w:cs="Times New Roman"/>
          <w:bCs/>
          <w:sz w:val="28"/>
          <w:szCs w:val="24"/>
        </w:rPr>
        <w:t xml:space="preserve">Показатели развития малого и среднего бизнеса Карабашского городского округа    </w:t>
      </w:r>
      <w:r w:rsidR="00544FF3" w:rsidRPr="009D7607">
        <w:rPr>
          <w:rFonts w:ascii="Times New Roman" w:hAnsi="Times New Roman" w:cs="Times New Roman"/>
          <w:bCs/>
          <w:sz w:val="28"/>
          <w:szCs w:val="24"/>
        </w:rPr>
        <w:t>за 2009-2019</w:t>
      </w:r>
      <w:r w:rsidR="00B71804" w:rsidRPr="009D7607">
        <w:rPr>
          <w:rFonts w:ascii="Times New Roman" w:hAnsi="Times New Roman" w:cs="Times New Roman"/>
          <w:bCs/>
          <w:sz w:val="28"/>
          <w:szCs w:val="24"/>
        </w:rPr>
        <w:t>годы</w:t>
      </w:r>
      <w:r w:rsidR="00544FF3" w:rsidRPr="009D7607">
        <w:rPr>
          <w:rFonts w:ascii="Times New Roman" w:hAnsi="Times New Roman" w:cs="Times New Roman"/>
          <w:bCs/>
          <w:sz w:val="28"/>
          <w:szCs w:val="24"/>
        </w:rPr>
        <w:t xml:space="preserve"> характеризуются следующими </w:t>
      </w:r>
      <w:r w:rsidR="00544FF3" w:rsidRPr="002F6B48">
        <w:rPr>
          <w:rFonts w:ascii="Times New Roman" w:hAnsi="Times New Roman" w:cs="Times New Roman"/>
          <w:bCs/>
          <w:sz w:val="28"/>
          <w:szCs w:val="24"/>
        </w:rPr>
        <w:t xml:space="preserve">показателями </w:t>
      </w:r>
      <w:r w:rsidR="002F6B48" w:rsidRPr="002F6B48">
        <w:rPr>
          <w:rFonts w:ascii="Times New Roman" w:hAnsi="Times New Roman" w:cs="Times New Roman"/>
          <w:bCs/>
          <w:sz w:val="28"/>
          <w:szCs w:val="24"/>
        </w:rPr>
        <w:t>(приложение № 7</w:t>
      </w:r>
      <w:r w:rsidR="00544FF3" w:rsidRPr="002F6B48">
        <w:rPr>
          <w:rFonts w:ascii="Times New Roman" w:hAnsi="Times New Roman" w:cs="Times New Roman"/>
          <w:bCs/>
          <w:sz w:val="28"/>
          <w:szCs w:val="24"/>
        </w:rPr>
        <w:t>)</w:t>
      </w:r>
      <w:r w:rsidR="002F6B48" w:rsidRPr="002F6B48">
        <w:rPr>
          <w:rFonts w:ascii="Times New Roman" w:hAnsi="Times New Roman" w:cs="Times New Roman"/>
          <w:bCs/>
          <w:sz w:val="28"/>
          <w:szCs w:val="24"/>
        </w:rPr>
        <w:t>.</w:t>
      </w:r>
    </w:p>
    <w:p w:rsidR="00E80500" w:rsidRPr="00AD4FD4" w:rsidRDefault="006F19E8" w:rsidP="009D7607">
      <w:pPr>
        <w:spacing w:after="0" w:line="240" w:lineRule="auto"/>
        <w:jc w:val="both"/>
        <w:rPr>
          <w:rFonts w:ascii="Times New Roman" w:hAnsi="Times New Roman" w:cs="Times New Roman"/>
          <w:b/>
          <w:bCs/>
          <w:sz w:val="24"/>
          <w:szCs w:val="24"/>
        </w:rPr>
      </w:pPr>
      <w:r w:rsidRPr="00AD4FD4">
        <w:rPr>
          <w:rFonts w:ascii="Times New Roman" w:hAnsi="Times New Roman" w:cs="Times New Roman"/>
          <w:b/>
          <w:bCs/>
          <w:sz w:val="24"/>
          <w:szCs w:val="24"/>
        </w:rPr>
        <w:t xml:space="preserve">      </w:t>
      </w:r>
    </w:p>
    <w:p w:rsidR="0062312F" w:rsidRPr="00AD4FD4" w:rsidRDefault="0062312F" w:rsidP="00A43880">
      <w:pPr>
        <w:spacing w:after="0" w:line="240" w:lineRule="auto"/>
        <w:ind w:firstLine="709"/>
        <w:jc w:val="both"/>
        <w:rPr>
          <w:rFonts w:ascii="Times New Roman" w:hAnsi="Times New Roman" w:cs="Times New Roman"/>
          <w:i/>
          <w:sz w:val="28"/>
          <w:szCs w:val="28"/>
        </w:rPr>
      </w:pPr>
      <w:r w:rsidRPr="00AD4FD4">
        <w:rPr>
          <w:rFonts w:ascii="Times New Roman" w:hAnsi="Times New Roman" w:cs="Times New Roman"/>
          <w:i/>
          <w:sz w:val="28"/>
          <w:szCs w:val="28"/>
        </w:rPr>
        <w:t>Развитие т</w:t>
      </w:r>
      <w:r w:rsidR="00F6695D" w:rsidRPr="00AD4FD4">
        <w:rPr>
          <w:rFonts w:ascii="Times New Roman" w:hAnsi="Times New Roman" w:cs="Times New Roman"/>
          <w:i/>
          <w:sz w:val="28"/>
          <w:szCs w:val="28"/>
        </w:rPr>
        <w:t>уризм</w:t>
      </w:r>
      <w:r w:rsidRPr="00AD4FD4">
        <w:rPr>
          <w:rFonts w:ascii="Times New Roman" w:hAnsi="Times New Roman" w:cs="Times New Roman"/>
          <w:i/>
          <w:sz w:val="28"/>
          <w:szCs w:val="28"/>
        </w:rPr>
        <w:t>а</w:t>
      </w:r>
    </w:p>
    <w:p w:rsidR="00B92A60" w:rsidRPr="00AD4FD4" w:rsidRDefault="00B92A60" w:rsidP="00A43880">
      <w:pPr>
        <w:spacing w:after="0" w:line="240" w:lineRule="auto"/>
        <w:ind w:firstLine="709"/>
        <w:jc w:val="both"/>
        <w:rPr>
          <w:rFonts w:ascii="Times New Roman" w:hAnsi="Times New Roman" w:cs="Times New Roman"/>
          <w:bCs/>
          <w:i/>
          <w:sz w:val="24"/>
          <w:szCs w:val="24"/>
        </w:rPr>
      </w:pPr>
    </w:p>
    <w:p w:rsidR="0062312F" w:rsidRPr="00AD4FD4" w:rsidRDefault="00F6695D"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Территория Карабашского городского округа имеет природный потенциал для развития туризма. Карабаш окружен многочисленными озерами, реками, горами. Кроме того, возможно р</w:t>
      </w:r>
      <w:r w:rsidR="00F631A9">
        <w:rPr>
          <w:rFonts w:ascii="Times New Roman" w:hAnsi="Times New Roman" w:cs="Times New Roman"/>
          <w:sz w:val="28"/>
          <w:szCs w:val="28"/>
        </w:rPr>
        <w:t xml:space="preserve">азвитие экологического туризма. </w:t>
      </w:r>
      <w:r w:rsidR="000A0575" w:rsidRPr="00AD4FD4">
        <w:rPr>
          <w:rFonts w:ascii="Times New Roman" w:hAnsi="Times New Roman" w:cs="Times New Roman"/>
          <w:bCs/>
          <w:sz w:val="28"/>
          <w:szCs w:val="28"/>
        </w:rPr>
        <w:t>На въезде в город со стороны Челябинского тракта, на «Лысой горе» стоит</w:t>
      </w:r>
      <w:r w:rsidR="00E16CDA" w:rsidRPr="00AD4FD4">
        <w:rPr>
          <w:rFonts w:ascii="Times New Roman" w:hAnsi="Times New Roman" w:cs="Times New Roman"/>
          <w:bCs/>
          <w:sz w:val="28"/>
          <w:szCs w:val="28"/>
        </w:rPr>
        <w:t xml:space="preserve"> </w:t>
      </w:r>
      <w:r w:rsidR="0062312F" w:rsidRPr="00AD4FD4">
        <w:rPr>
          <w:rFonts w:ascii="Times New Roman" w:hAnsi="Times New Roman" w:cs="Times New Roman"/>
          <w:bCs/>
          <w:sz w:val="28"/>
          <w:szCs w:val="28"/>
        </w:rPr>
        <w:t>один из самых высоких в России поклонный крест. На склоне огромными буквами выведено: «Спаси и сохрани!» К необычному знаку ведет грунтовая дорога, отмеченная дорожным указателем «Поклонный крест».</w:t>
      </w:r>
      <w:r w:rsidR="0062312F" w:rsidRPr="00AD4FD4">
        <w:rPr>
          <w:rFonts w:ascii="Times New Roman" w:hAnsi="Times New Roman" w:cs="Times New Roman"/>
          <w:sz w:val="28"/>
          <w:szCs w:val="28"/>
        </w:rPr>
        <w:t xml:space="preserve"> «Лысой горе» с Поклонным крестом можно противопоставить гору </w:t>
      </w:r>
      <w:proofErr w:type="spellStart"/>
      <w:r w:rsidR="0062312F" w:rsidRPr="00AD4FD4">
        <w:rPr>
          <w:rFonts w:ascii="Times New Roman" w:hAnsi="Times New Roman" w:cs="Times New Roman"/>
          <w:sz w:val="28"/>
          <w:szCs w:val="28"/>
        </w:rPr>
        <w:t>Юрму</w:t>
      </w:r>
      <w:proofErr w:type="spellEnd"/>
      <w:r w:rsidR="00C64FDB" w:rsidRPr="00AD4FD4">
        <w:rPr>
          <w:rFonts w:ascii="Times New Roman" w:hAnsi="Times New Roman" w:cs="Times New Roman"/>
          <w:sz w:val="28"/>
          <w:szCs w:val="28"/>
        </w:rPr>
        <w:t>.</w:t>
      </w:r>
      <w:r w:rsidR="0062312F" w:rsidRPr="00AD4FD4">
        <w:rPr>
          <w:rFonts w:ascii="Times New Roman" w:hAnsi="Times New Roman" w:cs="Times New Roman"/>
          <w:bCs/>
          <w:sz w:val="28"/>
          <w:szCs w:val="28"/>
        </w:rPr>
        <w:t xml:space="preserve"> </w:t>
      </w:r>
      <w:proofErr w:type="gramStart"/>
      <w:r w:rsidR="0062312F" w:rsidRPr="00AD4FD4">
        <w:rPr>
          <w:rFonts w:ascii="Times New Roman" w:hAnsi="Times New Roman" w:cs="Times New Roman"/>
          <w:bCs/>
          <w:sz w:val="28"/>
          <w:szCs w:val="28"/>
        </w:rPr>
        <w:t>Само название</w:t>
      </w:r>
      <w:proofErr w:type="gramEnd"/>
      <w:r w:rsidR="00C64FDB" w:rsidRPr="00AD4FD4">
        <w:rPr>
          <w:rFonts w:ascii="Times New Roman" w:hAnsi="Times New Roman" w:cs="Times New Roman"/>
          <w:bCs/>
          <w:sz w:val="28"/>
          <w:szCs w:val="28"/>
        </w:rPr>
        <w:t xml:space="preserve"> </w:t>
      </w:r>
      <w:r w:rsidR="0062312F" w:rsidRPr="00AD4FD4">
        <w:rPr>
          <w:rFonts w:ascii="Times New Roman" w:hAnsi="Times New Roman" w:cs="Times New Roman"/>
          <w:bCs/>
          <w:sz w:val="28"/>
          <w:szCs w:val="28"/>
        </w:rPr>
        <w:t xml:space="preserve">«Юрма» башкирского «Не ходи!». Некогда непроходимое, с дремучими лесами и топями, с дикими зверями и </w:t>
      </w:r>
      <w:proofErr w:type="gramStart"/>
      <w:r w:rsidR="0062312F" w:rsidRPr="00AD4FD4">
        <w:rPr>
          <w:rFonts w:ascii="Times New Roman" w:hAnsi="Times New Roman" w:cs="Times New Roman"/>
          <w:bCs/>
          <w:sz w:val="28"/>
          <w:szCs w:val="28"/>
        </w:rPr>
        <w:t>гадами</w:t>
      </w:r>
      <w:proofErr w:type="gramEnd"/>
      <w:r w:rsidR="0062312F" w:rsidRPr="00AD4FD4">
        <w:rPr>
          <w:rFonts w:ascii="Times New Roman" w:hAnsi="Times New Roman" w:cs="Times New Roman"/>
          <w:bCs/>
          <w:sz w:val="28"/>
          <w:szCs w:val="28"/>
        </w:rPr>
        <w:t>, сегодня – это самое популярное и привлекательное место для туристов. Подниматься к вершине горы приходится по камням - огромным валунам, диковинно покрытым лишайнико</w:t>
      </w:r>
      <w:r w:rsidR="00C64FDB" w:rsidRPr="00AD4FD4">
        <w:rPr>
          <w:rFonts w:ascii="Times New Roman" w:hAnsi="Times New Roman" w:cs="Times New Roman"/>
          <w:bCs/>
          <w:sz w:val="28"/>
          <w:szCs w:val="28"/>
        </w:rPr>
        <w:t>м, россыпи которы</w:t>
      </w:r>
      <w:r w:rsidR="0062312F" w:rsidRPr="00AD4FD4">
        <w:rPr>
          <w:rFonts w:ascii="Times New Roman" w:hAnsi="Times New Roman" w:cs="Times New Roman"/>
          <w:bCs/>
          <w:sz w:val="28"/>
          <w:szCs w:val="28"/>
        </w:rPr>
        <w:t>х образовали «каменную реку», протяженностью около 2 км.</w:t>
      </w:r>
    </w:p>
    <w:p w:rsidR="00F6695D" w:rsidRDefault="00F6695D"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Реестр туристских и экскурсионных маршрутов по городу Карабаш и близлежащим районам Челябинской области включает 12 </w:t>
      </w:r>
      <w:r w:rsidR="00CF7E3C" w:rsidRPr="00AD4FD4">
        <w:rPr>
          <w:rFonts w:ascii="Times New Roman" w:hAnsi="Times New Roman" w:cs="Times New Roman"/>
          <w:sz w:val="28"/>
          <w:szCs w:val="28"/>
        </w:rPr>
        <w:t xml:space="preserve">культурно-познавательных, промышленных, экологических, спортивных и семейных </w:t>
      </w:r>
      <w:r w:rsidRPr="00AD4FD4">
        <w:rPr>
          <w:rFonts w:ascii="Times New Roman" w:hAnsi="Times New Roman" w:cs="Times New Roman"/>
          <w:sz w:val="28"/>
          <w:szCs w:val="28"/>
        </w:rPr>
        <w:t>туристских маршрутов</w:t>
      </w:r>
      <w:r w:rsidR="00CF7E3C" w:rsidRPr="00AD4FD4">
        <w:rPr>
          <w:rFonts w:ascii="Times New Roman" w:hAnsi="Times New Roman" w:cs="Times New Roman"/>
          <w:sz w:val="28"/>
          <w:szCs w:val="28"/>
        </w:rPr>
        <w:t xml:space="preserve">. </w:t>
      </w:r>
      <w:r w:rsidR="00992A9D" w:rsidRPr="00AD4FD4">
        <w:rPr>
          <w:rFonts w:ascii="Times New Roman" w:hAnsi="Times New Roman" w:cs="Times New Roman"/>
          <w:sz w:val="28"/>
          <w:szCs w:val="28"/>
        </w:rPr>
        <w:t>Наибольшая доля туристов пребывают на базах отдыха и предпочитают неорганизованный туризм.</w:t>
      </w:r>
    </w:p>
    <w:p w:rsidR="00CC3ABE" w:rsidRDefault="00CC3ABE" w:rsidP="00A43880">
      <w:pPr>
        <w:spacing w:after="0" w:line="240" w:lineRule="auto"/>
        <w:ind w:firstLine="709"/>
        <w:jc w:val="both"/>
        <w:rPr>
          <w:rFonts w:ascii="Times New Roman" w:hAnsi="Times New Roman" w:cs="Times New Roman"/>
          <w:sz w:val="28"/>
          <w:szCs w:val="28"/>
        </w:rPr>
      </w:pPr>
    </w:p>
    <w:p w:rsidR="00CC3ABE" w:rsidRDefault="00CC3ABE" w:rsidP="00A438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туристов в 2019 году по видам туризма</w:t>
      </w:r>
    </w:p>
    <w:p w:rsidR="00CC3ABE" w:rsidRPr="00AD4FD4" w:rsidRDefault="00CC3ABE" w:rsidP="00A43880">
      <w:pPr>
        <w:spacing w:after="0" w:line="240" w:lineRule="auto"/>
        <w:ind w:firstLine="709"/>
        <w:jc w:val="both"/>
        <w:rPr>
          <w:rFonts w:ascii="Times New Roman" w:hAnsi="Times New Roman" w:cs="Times New Roman"/>
          <w:sz w:val="28"/>
          <w:szCs w:val="28"/>
        </w:rPr>
      </w:pPr>
    </w:p>
    <w:p w:rsidR="00CC3ABE" w:rsidRDefault="00CC3ABE" w:rsidP="00E258D6">
      <w:pPr>
        <w:spacing w:after="0" w:line="240" w:lineRule="auto"/>
        <w:jc w:val="both"/>
        <w:rPr>
          <w:rFonts w:ascii="Times New Roman" w:hAnsi="Times New Roman" w:cs="Times New Roman"/>
          <w:sz w:val="28"/>
          <w:szCs w:val="28"/>
        </w:rPr>
      </w:pPr>
      <w:r w:rsidRPr="00631047">
        <w:rPr>
          <w:rFonts w:ascii="Times New Roman" w:hAnsi="Times New Roman" w:cs="Times New Roman"/>
          <w:b/>
          <w:noProof/>
          <w:color w:val="000000" w:themeColor="text1"/>
          <w:sz w:val="32"/>
          <w:szCs w:val="28"/>
          <w:lang w:eastAsia="ru-RU"/>
        </w:rPr>
        <w:drawing>
          <wp:inline distT="0" distB="0" distL="0" distR="0">
            <wp:extent cx="6591300" cy="2809875"/>
            <wp:effectExtent l="0" t="0" r="0" b="0"/>
            <wp:docPr id="7"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6695D" w:rsidRPr="00AD4FD4" w:rsidRDefault="00CF7E3C" w:rsidP="00CC3ABE">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lastRenderedPageBreak/>
        <w:t>В р</w:t>
      </w:r>
      <w:r w:rsidR="00F6695D" w:rsidRPr="00AD4FD4">
        <w:rPr>
          <w:rFonts w:ascii="Times New Roman" w:hAnsi="Times New Roman" w:cs="Times New Roman"/>
          <w:sz w:val="28"/>
          <w:szCs w:val="28"/>
        </w:rPr>
        <w:t>еестр</w:t>
      </w:r>
      <w:r w:rsidRPr="00AD4FD4">
        <w:rPr>
          <w:rFonts w:ascii="Times New Roman" w:hAnsi="Times New Roman" w:cs="Times New Roman"/>
          <w:sz w:val="28"/>
          <w:szCs w:val="28"/>
        </w:rPr>
        <w:t>е</w:t>
      </w:r>
      <w:r w:rsidR="00F6695D" w:rsidRPr="00AD4FD4">
        <w:rPr>
          <w:rFonts w:ascii="Times New Roman" w:hAnsi="Times New Roman" w:cs="Times New Roman"/>
          <w:sz w:val="28"/>
          <w:szCs w:val="28"/>
        </w:rPr>
        <w:t xml:space="preserve"> т</w:t>
      </w:r>
      <w:r w:rsidRPr="00AD4FD4">
        <w:rPr>
          <w:rFonts w:ascii="Times New Roman" w:hAnsi="Times New Roman" w:cs="Times New Roman"/>
          <w:sz w:val="28"/>
          <w:szCs w:val="28"/>
        </w:rPr>
        <w:t xml:space="preserve">уристических ресурсов </w:t>
      </w:r>
      <w:r w:rsidR="000A0575" w:rsidRPr="00AD4FD4">
        <w:rPr>
          <w:rFonts w:ascii="Times New Roman" w:hAnsi="Times New Roman" w:cs="Times New Roman"/>
          <w:sz w:val="28"/>
          <w:szCs w:val="28"/>
        </w:rPr>
        <w:t xml:space="preserve"> 42 объекта, это коллективные</w:t>
      </w:r>
      <w:r w:rsidRPr="00AD4FD4">
        <w:rPr>
          <w:rFonts w:ascii="Times New Roman" w:hAnsi="Times New Roman" w:cs="Times New Roman"/>
          <w:sz w:val="28"/>
          <w:szCs w:val="28"/>
        </w:rPr>
        <w:t xml:space="preserve"> </w:t>
      </w:r>
      <w:r w:rsidR="000A0575" w:rsidRPr="00AD4FD4">
        <w:rPr>
          <w:rFonts w:ascii="Times New Roman" w:hAnsi="Times New Roman" w:cs="Times New Roman"/>
          <w:sz w:val="28"/>
          <w:szCs w:val="28"/>
        </w:rPr>
        <w:t xml:space="preserve">средства размещения, </w:t>
      </w:r>
      <w:r w:rsidR="008405A7" w:rsidRPr="00AD4FD4">
        <w:rPr>
          <w:rFonts w:ascii="Times New Roman" w:hAnsi="Times New Roman" w:cs="Times New Roman"/>
          <w:sz w:val="28"/>
          <w:szCs w:val="28"/>
        </w:rPr>
        <w:t>туристические организации, пляжи</w:t>
      </w:r>
      <w:r w:rsidR="000A0575" w:rsidRPr="00AD4FD4">
        <w:rPr>
          <w:rFonts w:ascii="Times New Roman" w:hAnsi="Times New Roman" w:cs="Times New Roman"/>
          <w:sz w:val="28"/>
          <w:szCs w:val="28"/>
        </w:rPr>
        <w:t>,</w:t>
      </w:r>
      <w:r w:rsidR="008405A7" w:rsidRPr="00AD4FD4">
        <w:rPr>
          <w:rFonts w:ascii="Times New Roman" w:hAnsi="Times New Roman" w:cs="Times New Roman"/>
          <w:sz w:val="28"/>
          <w:szCs w:val="28"/>
        </w:rPr>
        <w:t xml:space="preserve"> </w:t>
      </w:r>
      <w:r w:rsidR="000A0575" w:rsidRPr="00AD4FD4">
        <w:rPr>
          <w:rFonts w:ascii="Times New Roman" w:hAnsi="Times New Roman" w:cs="Times New Roman"/>
          <w:sz w:val="28"/>
          <w:szCs w:val="28"/>
        </w:rPr>
        <w:t>рекреационные зоны, памятники</w:t>
      </w:r>
      <w:r w:rsidRPr="00AD4FD4">
        <w:rPr>
          <w:rFonts w:ascii="Times New Roman" w:hAnsi="Times New Roman" w:cs="Times New Roman"/>
          <w:sz w:val="28"/>
          <w:szCs w:val="28"/>
        </w:rPr>
        <w:t xml:space="preserve"> и памятники природы, храмы и часовни.</w:t>
      </w:r>
      <w:r w:rsidR="008405A7" w:rsidRPr="00AD4FD4">
        <w:rPr>
          <w:rFonts w:ascii="Times New Roman" w:hAnsi="Times New Roman" w:cs="Times New Roman"/>
          <w:sz w:val="28"/>
          <w:szCs w:val="28"/>
        </w:rPr>
        <w:t xml:space="preserve"> В</w:t>
      </w:r>
      <w:r w:rsidRPr="00AD4FD4">
        <w:rPr>
          <w:rFonts w:ascii="Times New Roman" w:hAnsi="Times New Roman" w:cs="Times New Roman"/>
          <w:sz w:val="28"/>
          <w:szCs w:val="28"/>
        </w:rPr>
        <w:t xml:space="preserve"> среднем, ежегодный туристический поток</w:t>
      </w:r>
      <w:r w:rsidR="008405A7" w:rsidRPr="00AD4FD4">
        <w:rPr>
          <w:rFonts w:ascii="Times New Roman" w:hAnsi="Times New Roman" w:cs="Times New Roman"/>
          <w:sz w:val="28"/>
          <w:szCs w:val="28"/>
        </w:rPr>
        <w:t xml:space="preserve"> в Карабаше</w:t>
      </w:r>
      <w:r w:rsidR="00992A9D" w:rsidRPr="00AD4FD4">
        <w:rPr>
          <w:rFonts w:ascii="Times New Roman" w:hAnsi="Times New Roman" w:cs="Times New Roman"/>
          <w:sz w:val="28"/>
          <w:szCs w:val="28"/>
        </w:rPr>
        <w:t xml:space="preserve"> составляет 17</w:t>
      </w:r>
      <w:r w:rsidRPr="00AD4FD4">
        <w:rPr>
          <w:rFonts w:ascii="Times New Roman" w:hAnsi="Times New Roman" w:cs="Times New Roman"/>
          <w:sz w:val="28"/>
          <w:szCs w:val="28"/>
        </w:rPr>
        <w:t xml:space="preserve"> тыс</w:t>
      </w:r>
      <w:proofErr w:type="gramStart"/>
      <w:r w:rsidRPr="00AD4FD4">
        <w:rPr>
          <w:rFonts w:ascii="Times New Roman" w:hAnsi="Times New Roman" w:cs="Times New Roman"/>
          <w:sz w:val="28"/>
          <w:szCs w:val="28"/>
        </w:rPr>
        <w:t>.ч</w:t>
      </w:r>
      <w:proofErr w:type="gramEnd"/>
      <w:r w:rsidRPr="00AD4FD4">
        <w:rPr>
          <w:rFonts w:ascii="Times New Roman" w:hAnsi="Times New Roman" w:cs="Times New Roman"/>
          <w:sz w:val="28"/>
          <w:szCs w:val="28"/>
        </w:rPr>
        <w:t xml:space="preserve">еловек, это - </w:t>
      </w:r>
      <w:r w:rsidR="00F6695D" w:rsidRPr="00AD4FD4">
        <w:rPr>
          <w:rFonts w:ascii="Times New Roman" w:hAnsi="Times New Roman" w:cs="Times New Roman"/>
          <w:sz w:val="28"/>
          <w:szCs w:val="28"/>
        </w:rPr>
        <w:t>взрослые, школьники, студенты и другие.</w:t>
      </w:r>
    </w:p>
    <w:p w:rsidR="00385105" w:rsidRPr="00AD4FD4" w:rsidRDefault="00385105" w:rsidP="00A43880">
      <w:pPr>
        <w:spacing w:after="0" w:line="240" w:lineRule="auto"/>
        <w:ind w:firstLine="709"/>
        <w:jc w:val="both"/>
        <w:rPr>
          <w:rFonts w:ascii="Times New Roman" w:hAnsi="Times New Roman" w:cs="Times New Roman"/>
          <w:sz w:val="28"/>
          <w:szCs w:val="28"/>
        </w:rPr>
      </w:pPr>
    </w:p>
    <w:p w:rsidR="00385105" w:rsidRPr="00AD4FD4" w:rsidRDefault="00385105" w:rsidP="00A43880">
      <w:pPr>
        <w:spacing w:after="0" w:line="240" w:lineRule="auto"/>
        <w:jc w:val="both"/>
        <w:rPr>
          <w:rFonts w:ascii="Times New Roman" w:hAnsi="Times New Roman" w:cs="Times New Roman"/>
          <w:sz w:val="28"/>
          <w:szCs w:val="28"/>
        </w:rPr>
      </w:pPr>
      <w:r w:rsidRPr="00AD4FD4">
        <w:rPr>
          <w:rFonts w:ascii="Times New Roman" w:hAnsi="Times New Roman" w:cs="Times New Roman"/>
          <w:noProof/>
          <w:sz w:val="24"/>
          <w:szCs w:val="28"/>
          <w:lang w:eastAsia="ru-RU"/>
        </w:rPr>
        <w:drawing>
          <wp:inline distT="0" distB="0" distL="0" distR="0">
            <wp:extent cx="6124575" cy="2095500"/>
            <wp:effectExtent l="1905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85105" w:rsidRPr="00AD4FD4" w:rsidRDefault="00385105" w:rsidP="00A43880">
      <w:pPr>
        <w:spacing w:after="0" w:line="240" w:lineRule="auto"/>
        <w:ind w:firstLine="709"/>
        <w:jc w:val="both"/>
        <w:rPr>
          <w:rFonts w:ascii="Times New Roman" w:hAnsi="Times New Roman" w:cs="Times New Roman"/>
          <w:sz w:val="28"/>
          <w:szCs w:val="28"/>
        </w:rPr>
      </w:pPr>
    </w:p>
    <w:p w:rsidR="00F6695D" w:rsidRPr="00AD4FD4" w:rsidRDefault="00F6695D"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Основной транспорт для передвижения – автобус.  </w:t>
      </w:r>
    </w:p>
    <w:p w:rsidR="00F6695D" w:rsidRPr="00AD4FD4" w:rsidRDefault="00CF7E3C"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Ежегодными мероприятиями являются: Крестный ход, туристический слет школьников, День города, День Металлурга, Кросс нации,</w:t>
      </w:r>
      <w:r w:rsidRPr="00AD4FD4">
        <w:rPr>
          <w:rFonts w:ascii="Times New Roman" w:hAnsi="Times New Roman" w:cs="Times New Roman"/>
          <w:bCs/>
          <w:sz w:val="28"/>
          <w:szCs w:val="28"/>
        </w:rPr>
        <w:t xml:space="preserve"> Региональный традиционный легкоатлетический пробег, посвящённый памяти 96-ти </w:t>
      </w:r>
      <w:proofErr w:type="spellStart"/>
      <w:r w:rsidRPr="00AD4FD4">
        <w:rPr>
          <w:rFonts w:ascii="Times New Roman" w:hAnsi="Times New Roman" w:cs="Times New Roman"/>
          <w:bCs/>
          <w:sz w:val="28"/>
          <w:szCs w:val="28"/>
        </w:rPr>
        <w:t>Карабашских</w:t>
      </w:r>
      <w:proofErr w:type="spellEnd"/>
      <w:r w:rsidRPr="00AD4FD4">
        <w:rPr>
          <w:rFonts w:ascii="Times New Roman" w:hAnsi="Times New Roman" w:cs="Times New Roman"/>
          <w:bCs/>
          <w:sz w:val="28"/>
          <w:szCs w:val="28"/>
        </w:rPr>
        <w:t xml:space="preserve"> рабочих. </w:t>
      </w:r>
      <w:r w:rsidRPr="00AD4FD4">
        <w:rPr>
          <w:rFonts w:ascii="Times New Roman" w:hAnsi="Times New Roman" w:cs="Times New Roman"/>
          <w:sz w:val="28"/>
          <w:szCs w:val="28"/>
        </w:rPr>
        <w:t xml:space="preserve"> В 2019 году появились новые мероприятия:</w:t>
      </w:r>
    </w:p>
    <w:p w:rsidR="00F6695D" w:rsidRPr="00AD4FD4" w:rsidRDefault="00F6695D" w:rsidP="00486A96">
      <w:pPr>
        <w:pStyle w:val="a7"/>
        <w:numPr>
          <w:ilvl w:val="0"/>
          <w:numId w:val="8"/>
        </w:numPr>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всероссий</w:t>
      </w:r>
      <w:r w:rsidR="00975CF5" w:rsidRPr="00AD4FD4">
        <w:rPr>
          <w:rFonts w:ascii="Times New Roman" w:hAnsi="Times New Roman" w:cs="Times New Roman"/>
          <w:sz w:val="28"/>
          <w:szCs w:val="28"/>
        </w:rPr>
        <w:t>ский фестиваль живой музыки «Ариэль</w:t>
      </w:r>
      <w:r w:rsidRPr="00AD4FD4">
        <w:rPr>
          <w:rFonts w:ascii="Times New Roman" w:hAnsi="Times New Roman" w:cs="Times New Roman"/>
          <w:sz w:val="28"/>
          <w:szCs w:val="28"/>
        </w:rPr>
        <w:t>–</w:t>
      </w:r>
      <w:proofErr w:type="spellStart"/>
      <w:r w:rsidRPr="00AD4FD4">
        <w:rPr>
          <w:rFonts w:ascii="Times New Roman" w:hAnsi="Times New Roman" w:cs="Times New Roman"/>
          <w:sz w:val="28"/>
          <w:szCs w:val="28"/>
        </w:rPr>
        <w:t>фест</w:t>
      </w:r>
      <w:proofErr w:type="spellEnd"/>
      <w:r w:rsidRPr="00AD4FD4">
        <w:rPr>
          <w:rFonts w:ascii="Times New Roman" w:hAnsi="Times New Roman" w:cs="Times New Roman"/>
          <w:sz w:val="28"/>
          <w:szCs w:val="28"/>
        </w:rPr>
        <w:t xml:space="preserve"> 2019» на территории турбазы «Омега» озеро Увильды;</w:t>
      </w:r>
    </w:p>
    <w:p w:rsidR="00F6695D" w:rsidRPr="00AD4FD4" w:rsidRDefault="00CF7E3C" w:rsidP="00486A96">
      <w:pPr>
        <w:pStyle w:val="a7"/>
        <w:numPr>
          <w:ilvl w:val="0"/>
          <w:numId w:val="8"/>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э</w:t>
      </w:r>
      <w:r w:rsidR="00F6695D" w:rsidRPr="00AD4FD4">
        <w:rPr>
          <w:rFonts w:ascii="Times New Roman" w:hAnsi="Times New Roman" w:cs="Times New Roman"/>
          <w:bCs/>
          <w:sz w:val="28"/>
          <w:szCs w:val="28"/>
        </w:rPr>
        <w:t xml:space="preserve">кскурсия «Вода слезинка на щеке Вселенной» по озерам Карабашского городского округа в рамках участия слета молодых  библиотекарей «Формула успеха </w:t>
      </w:r>
      <w:proofErr w:type="gramStart"/>
      <w:r w:rsidR="00F6695D" w:rsidRPr="00AD4FD4">
        <w:rPr>
          <w:rFonts w:ascii="Times New Roman" w:hAnsi="Times New Roman" w:cs="Times New Roman"/>
          <w:bCs/>
          <w:sz w:val="28"/>
          <w:szCs w:val="28"/>
        </w:rPr>
        <w:t>организованный</w:t>
      </w:r>
      <w:proofErr w:type="gramEnd"/>
      <w:r w:rsidR="00F6695D" w:rsidRPr="00AD4FD4">
        <w:rPr>
          <w:rFonts w:ascii="Times New Roman" w:hAnsi="Times New Roman" w:cs="Times New Roman"/>
          <w:bCs/>
          <w:sz w:val="28"/>
          <w:szCs w:val="28"/>
        </w:rPr>
        <w:t xml:space="preserve"> юношеской библиотекой».</w:t>
      </w:r>
    </w:p>
    <w:p w:rsidR="00CF7E3C" w:rsidRPr="00AD4FD4" w:rsidRDefault="00F6695D" w:rsidP="00A43880">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 </w:t>
      </w:r>
      <w:r w:rsidR="008405A7" w:rsidRPr="00AD4FD4">
        <w:rPr>
          <w:rFonts w:ascii="Times New Roman" w:hAnsi="Times New Roman" w:cs="Times New Roman"/>
          <w:sz w:val="28"/>
          <w:szCs w:val="28"/>
        </w:rPr>
        <w:t xml:space="preserve">В рамках развития агломерации «Горный </w:t>
      </w:r>
      <w:proofErr w:type="spellStart"/>
      <w:r w:rsidR="008405A7" w:rsidRPr="00AD4FD4">
        <w:rPr>
          <w:rFonts w:ascii="Times New Roman" w:hAnsi="Times New Roman" w:cs="Times New Roman"/>
          <w:sz w:val="28"/>
          <w:szCs w:val="28"/>
        </w:rPr>
        <w:t>урал</w:t>
      </w:r>
      <w:proofErr w:type="spellEnd"/>
      <w:r w:rsidR="008405A7" w:rsidRPr="00AD4FD4">
        <w:rPr>
          <w:rFonts w:ascii="Times New Roman" w:hAnsi="Times New Roman" w:cs="Times New Roman"/>
          <w:sz w:val="28"/>
          <w:szCs w:val="28"/>
        </w:rPr>
        <w:t xml:space="preserve">», в  состав которой </w:t>
      </w:r>
      <w:proofErr w:type="gramStart"/>
      <w:r w:rsidR="008405A7" w:rsidRPr="00AD4FD4">
        <w:rPr>
          <w:rFonts w:ascii="Times New Roman" w:hAnsi="Times New Roman" w:cs="Times New Roman"/>
          <w:sz w:val="28"/>
          <w:szCs w:val="28"/>
        </w:rPr>
        <w:t xml:space="preserve">входит </w:t>
      </w:r>
      <w:r w:rsidRPr="00AD4FD4">
        <w:rPr>
          <w:rFonts w:ascii="Times New Roman" w:hAnsi="Times New Roman" w:cs="Times New Roman"/>
          <w:sz w:val="28"/>
          <w:szCs w:val="28"/>
        </w:rPr>
        <w:t>Карабашский городс</w:t>
      </w:r>
      <w:r w:rsidR="008405A7" w:rsidRPr="00AD4FD4">
        <w:rPr>
          <w:rFonts w:ascii="Times New Roman" w:hAnsi="Times New Roman" w:cs="Times New Roman"/>
          <w:sz w:val="28"/>
          <w:szCs w:val="28"/>
        </w:rPr>
        <w:t>кой округ разработан</w:t>
      </w:r>
      <w:proofErr w:type="gramEnd"/>
      <w:r w:rsidR="00CF7E3C" w:rsidRPr="00AD4FD4">
        <w:rPr>
          <w:rFonts w:ascii="Times New Roman" w:hAnsi="Times New Roman" w:cs="Times New Roman"/>
          <w:sz w:val="28"/>
          <w:szCs w:val="28"/>
        </w:rPr>
        <w:t xml:space="preserve"> туристический проект «7 вершин Горного Урала»</w:t>
      </w:r>
      <w:r w:rsidR="008405A7" w:rsidRPr="00AD4FD4">
        <w:rPr>
          <w:rFonts w:ascii="Times New Roman" w:hAnsi="Times New Roman" w:cs="Times New Roman"/>
          <w:sz w:val="28"/>
          <w:szCs w:val="28"/>
        </w:rPr>
        <w:t>.</w:t>
      </w:r>
    </w:p>
    <w:p w:rsidR="00F6695D" w:rsidRPr="00AD4FD4" w:rsidRDefault="008405A7"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В 2019 году </w:t>
      </w:r>
      <w:r w:rsidR="00F6695D" w:rsidRPr="00AD4FD4">
        <w:rPr>
          <w:rFonts w:ascii="Times New Roman" w:hAnsi="Times New Roman" w:cs="Times New Roman"/>
          <w:bCs/>
          <w:sz w:val="28"/>
          <w:szCs w:val="28"/>
        </w:rPr>
        <w:t xml:space="preserve"> проект создания нового городского центра Карабаша стал одним из лауреатов </w:t>
      </w:r>
      <w:r w:rsidR="00215397" w:rsidRPr="00AD4FD4">
        <w:rPr>
          <w:rFonts w:ascii="Times New Roman" w:hAnsi="Times New Roman" w:cs="Times New Roman"/>
          <w:bCs/>
          <w:sz w:val="28"/>
          <w:szCs w:val="28"/>
        </w:rPr>
        <w:t xml:space="preserve">общероссийского </w:t>
      </w:r>
      <w:r w:rsidR="00F6695D" w:rsidRPr="00AD4FD4">
        <w:rPr>
          <w:rFonts w:ascii="Times New Roman" w:hAnsi="Times New Roman" w:cs="Times New Roman"/>
          <w:bCs/>
          <w:sz w:val="28"/>
          <w:szCs w:val="28"/>
        </w:rPr>
        <w:t>конкурса создания комфортной городской среды в малых город</w:t>
      </w:r>
      <w:r w:rsidR="00215397" w:rsidRPr="00AD4FD4">
        <w:rPr>
          <w:rFonts w:ascii="Times New Roman" w:hAnsi="Times New Roman" w:cs="Times New Roman"/>
          <w:bCs/>
          <w:sz w:val="28"/>
          <w:szCs w:val="28"/>
        </w:rPr>
        <w:t>ах и исторических поселениях</w:t>
      </w:r>
      <w:r w:rsidRPr="00AD4FD4">
        <w:rPr>
          <w:rFonts w:ascii="Times New Roman" w:hAnsi="Times New Roman" w:cs="Times New Roman"/>
          <w:bCs/>
          <w:sz w:val="28"/>
          <w:szCs w:val="28"/>
        </w:rPr>
        <w:t xml:space="preserve">, таким </w:t>
      </w:r>
      <w:proofErr w:type="gramStart"/>
      <w:r w:rsidRPr="00AD4FD4">
        <w:rPr>
          <w:rFonts w:ascii="Times New Roman" w:hAnsi="Times New Roman" w:cs="Times New Roman"/>
          <w:bCs/>
          <w:sz w:val="28"/>
          <w:szCs w:val="28"/>
        </w:rPr>
        <w:t>образом</w:t>
      </w:r>
      <w:proofErr w:type="gramEnd"/>
      <w:r w:rsidRPr="00AD4FD4">
        <w:rPr>
          <w:rFonts w:ascii="Times New Roman" w:hAnsi="Times New Roman" w:cs="Times New Roman"/>
          <w:bCs/>
          <w:sz w:val="28"/>
          <w:szCs w:val="28"/>
        </w:rPr>
        <w:t xml:space="preserve"> в Карабаше п</w:t>
      </w:r>
      <w:r w:rsidR="00215397" w:rsidRPr="00AD4FD4">
        <w:rPr>
          <w:rFonts w:ascii="Times New Roman" w:hAnsi="Times New Roman" w:cs="Times New Roman"/>
          <w:bCs/>
          <w:sz w:val="28"/>
          <w:szCs w:val="28"/>
        </w:rPr>
        <w:t>оявится еще один объект туризма – центральная площадь.</w:t>
      </w:r>
    </w:p>
    <w:p w:rsidR="00F6695D" w:rsidRPr="00AD4FD4" w:rsidRDefault="00B17216"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настоящее время ведется работа по внедрению туристического маршрута</w:t>
      </w:r>
      <w:r w:rsidR="000A0575" w:rsidRPr="00AD4FD4">
        <w:rPr>
          <w:rFonts w:ascii="Times New Roman" w:hAnsi="Times New Roman" w:cs="Times New Roman"/>
          <w:bCs/>
          <w:sz w:val="28"/>
          <w:szCs w:val="28"/>
        </w:rPr>
        <w:t xml:space="preserve"> </w:t>
      </w:r>
      <w:r w:rsidR="008405A7" w:rsidRPr="00AD4FD4">
        <w:rPr>
          <w:rFonts w:ascii="Times New Roman" w:hAnsi="Times New Roman" w:cs="Times New Roman"/>
          <w:sz w:val="28"/>
          <w:szCs w:val="28"/>
        </w:rPr>
        <w:t>«Поклонный крест» Золотая гора,</w:t>
      </w:r>
      <w:r w:rsidRPr="00AD4FD4">
        <w:rPr>
          <w:rFonts w:ascii="Times New Roman" w:hAnsi="Times New Roman" w:cs="Times New Roman"/>
          <w:bCs/>
          <w:sz w:val="28"/>
          <w:szCs w:val="28"/>
        </w:rPr>
        <w:t xml:space="preserve"> </w:t>
      </w:r>
      <w:r w:rsidR="008405A7" w:rsidRPr="00AD4FD4">
        <w:rPr>
          <w:rFonts w:ascii="Times New Roman" w:hAnsi="Times New Roman" w:cs="Times New Roman"/>
          <w:bCs/>
          <w:sz w:val="28"/>
          <w:szCs w:val="28"/>
        </w:rPr>
        <w:t>инвестиционного проекта «Развитие регионального центра активного отдыха «</w:t>
      </w:r>
      <w:r w:rsidR="008405A7" w:rsidRPr="00AD4FD4">
        <w:rPr>
          <w:rFonts w:ascii="Times New Roman" w:hAnsi="Times New Roman" w:cs="Times New Roman"/>
          <w:bCs/>
          <w:sz w:val="28"/>
          <w:szCs w:val="28"/>
          <w:lang w:val="en-US"/>
        </w:rPr>
        <w:t>Extreme</w:t>
      </w:r>
      <w:r w:rsidR="008405A7" w:rsidRPr="00AD4FD4">
        <w:rPr>
          <w:rFonts w:ascii="Times New Roman" w:hAnsi="Times New Roman" w:cs="Times New Roman"/>
          <w:bCs/>
          <w:sz w:val="28"/>
          <w:szCs w:val="28"/>
        </w:rPr>
        <w:t xml:space="preserve"> </w:t>
      </w:r>
      <w:r w:rsidR="008405A7" w:rsidRPr="00AD4FD4">
        <w:rPr>
          <w:rFonts w:ascii="Times New Roman" w:hAnsi="Times New Roman" w:cs="Times New Roman"/>
          <w:bCs/>
          <w:sz w:val="28"/>
          <w:szCs w:val="28"/>
          <w:lang w:val="en-US"/>
        </w:rPr>
        <w:t>Club</w:t>
      </w:r>
      <w:r w:rsidR="00407F64">
        <w:rPr>
          <w:rFonts w:ascii="Times New Roman" w:hAnsi="Times New Roman" w:cs="Times New Roman"/>
          <w:bCs/>
          <w:sz w:val="28"/>
          <w:szCs w:val="28"/>
        </w:rPr>
        <w:t xml:space="preserve">»». В 2017 году в </w:t>
      </w:r>
      <w:r w:rsidR="00CA1E18" w:rsidRPr="00AD4FD4">
        <w:rPr>
          <w:rFonts w:ascii="Times New Roman" w:hAnsi="Times New Roman" w:cs="Times New Roman"/>
          <w:bCs/>
          <w:sz w:val="28"/>
          <w:szCs w:val="28"/>
        </w:rPr>
        <w:t xml:space="preserve">рамках профессиональной </w:t>
      </w:r>
      <w:r w:rsidR="00407F64" w:rsidRPr="00AD4FD4">
        <w:rPr>
          <w:rFonts w:ascii="Times New Roman" w:hAnsi="Times New Roman" w:cs="Times New Roman"/>
          <w:bCs/>
          <w:sz w:val="28"/>
          <w:szCs w:val="28"/>
        </w:rPr>
        <w:t>переподготовки</w:t>
      </w:r>
      <w:r w:rsidR="00CA1E18" w:rsidRPr="00AD4FD4">
        <w:rPr>
          <w:rFonts w:ascii="Times New Roman" w:hAnsi="Times New Roman" w:cs="Times New Roman"/>
          <w:bCs/>
          <w:sz w:val="28"/>
          <w:szCs w:val="28"/>
        </w:rPr>
        <w:t xml:space="preserve"> команд управляющих проектами развития моногородов в Московской школе «Сколково»</w:t>
      </w:r>
      <w:r w:rsidR="008405A7" w:rsidRPr="00AD4FD4">
        <w:rPr>
          <w:rFonts w:ascii="Times New Roman" w:hAnsi="Times New Roman" w:cs="Times New Roman"/>
          <w:bCs/>
          <w:sz w:val="28"/>
          <w:szCs w:val="28"/>
        </w:rPr>
        <w:t xml:space="preserve"> разработан </w:t>
      </w:r>
      <w:r w:rsidR="008405A7" w:rsidRPr="00AD4FD4">
        <w:rPr>
          <w:rFonts w:ascii="Times New Roman" w:hAnsi="Times New Roman" w:cs="Times New Roman"/>
          <w:sz w:val="28"/>
          <w:szCs w:val="28"/>
        </w:rPr>
        <w:t>инвестиционный проект «Карабаш-</w:t>
      </w:r>
      <w:proofErr w:type="spellStart"/>
      <w:r w:rsidR="008405A7" w:rsidRPr="00AD4FD4">
        <w:rPr>
          <w:rFonts w:ascii="Times New Roman" w:hAnsi="Times New Roman" w:cs="Times New Roman"/>
          <w:sz w:val="28"/>
          <w:szCs w:val="28"/>
        </w:rPr>
        <w:t>Ленд</w:t>
      </w:r>
      <w:proofErr w:type="spellEnd"/>
      <w:r w:rsidR="008405A7" w:rsidRPr="00AD4FD4">
        <w:rPr>
          <w:rFonts w:ascii="Times New Roman" w:hAnsi="Times New Roman" w:cs="Times New Roman"/>
          <w:sz w:val="28"/>
          <w:szCs w:val="28"/>
        </w:rPr>
        <w:t xml:space="preserve">», для воплощения в жизнь данной идеи </w:t>
      </w:r>
      <w:r w:rsidR="008405A7" w:rsidRPr="00AD4FD4">
        <w:rPr>
          <w:rFonts w:ascii="Times New Roman" w:hAnsi="Times New Roman" w:cs="Times New Roman"/>
          <w:bCs/>
          <w:sz w:val="28"/>
          <w:szCs w:val="28"/>
        </w:rPr>
        <w:t xml:space="preserve">в настоящее время ведется поиск инвестора. </w:t>
      </w:r>
    </w:p>
    <w:p w:rsidR="0097064C" w:rsidRPr="00AD4FD4" w:rsidRDefault="008405A7"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Для развития туризма на территории </w:t>
      </w:r>
      <w:r w:rsidR="0062312F" w:rsidRPr="00AD4FD4">
        <w:rPr>
          <w:rFonts w:ascii="Times New Roman" w:hAnsi="Times New Roman" w:cs="Times New Roman"/>
          <w:bCs/>
          <w:sz w:val="28"/>
          <w:szCs w:val="28"/>
        </w:rPr>
        <w:t xml:space="preserve">округа </w:t>
      </w:r>
      <w:r w:rsidRPr="00AD4FD4">
        <w:rPr>
          <w:rFonts w:ascii="Times New Roman" w:hAnsi="Times New Roman" w:cs="Times New Roman"/>
          <w:sz w:val="28"/>
          <w:szCs w:val="28"/>
        </w:rPr>
        <w:t>необходимы государственные программы развития туризма</w:t>
      </w:r>
      <w:r w:rsidR="0062312F" w:rsidRPr="00AD4FD4">
        <w:rPr>
          <w:rFonts w:ascii="Times New Roman" w:hAnsi="Times New Roman" w:cs="Times New Roman"/>
          <w:sz w:val="28"/>
          <w:szCs w:val="28"/>
        </w:rPr>
        <w:t xml:space="preserve"> в Челябинской области, а именно, государственная поддержка туристическому бизнесу.</w:t>
      </w:r>
    </w:p>
    <w:p w:rsidR="007C332C" w:rsidRPr="00AD4FD4" w:rsidRDefault="007C332C" w:rsidP="00A43880">
      <w:pPr>
        <w:spacing w:after="0" w:line="240" w:lineRule="auto"/>
        <w:ind w:firstLine="709"/>
        <w:jc w:val="both"/>
        <w:rPr>
          <w:rFonts w:ascii="Times New Roman" w:hAnsi="Times New Roman" w:cs="Times New Roman"/>
          <w:bCs/>
          <w:i/>
          <w:sz w:val="28"/>
          <w:szCs w:val="28"/>
        </w:rPr>
      </w:pPr>
      <w:r w:rsidRPr="00AD4FD4">
        <w:rPr>
          <w:rFonts w:ascii="Times New Roman" w:hAnsi="Times New Roman" w:cs="Times New Roman"/>
          <w:bCs/>
          <w:i/>
          <w:sz w:val="28"/>
          <w:szCs w:val="28"/>
        </w:rPr>
        <w:lastRenderedPageBreak/>
        <w:t>Потребительский рынок</w:t>
      </w:r>
      <w:r w:rsidR="00470AF5" w:rsidRPr="00AD4FD4">
        <w:rPr>
          <w:rFonts w:ascii="Times New Roman" w:hAnsi="Times New Roman" w:cs="Times New Roman"/>
          <w:bCs/>
          <w:i/>
          <w:sz w:val="28"/>
          <w:szCs w:val="28"/>
        </w:rPr>
        <w:t xml:space="preserve"> товаров и услуг</w:t>
      </w:r>
    </w:p>
    <w:p w:rsidR="00E80500" w:rsidRPr="00AD4FD4" w:rsidRDefault="00E80500" w:rsidP="00A43880">
      <w:pPr>
        <w:spacing w:after="0" w:line="240" w:lineRule="auto"/>
        <w:ind w:firstLine="709"/>
        <w:jc w:val="both"/>
        <w:rPr>
          <w:rFonts w:ascii="Times New Roman" w:hAnsi="Times New Roman" w:cs="Times New Roman"/>
          <w:bCs/>
          <w:sz w:val="28"/>
          <w:szCs w:val="28"/>
        </w:rPr>
      </w:pPr>
    </w:p>
    <w:p w:rsidR="007C332C" w:rsidRPr="00AD4FD4" w:rsidRDefault="007C332C"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Торговая сеть Карабашского городского округа в 2019 году включала в себя следующие объекты торговли и общественного питания: </w:t>
      </w:r>
    </w:p>
    <w:p w:rsidR="00320822" w:rsidRPr="00E258D6" w:rsidRDefault="007C332C" w:rsidP="00E258D6">
      <w:pPr>
        <w:pStyle w:val="a7"/>
        <w:numPr>
          <w:ilvl w:val="0"/>
          <w:numId w:val="29"/>
        </w:numPr>
        <w:spacing w:after="0" w:line="240" w:lineRule="auto"/>
        <w:ind w:left="0" w:firstLine="709"/>
        <w:jc w:val="both"/>
        <w:rPr>
          <w:rFonts w:ascii="Times New Roman" w:hAnsi="Times New Roman" w:cs="Times New Roman"/>
          <w:bCs/>
          <w:sz w:val="28"/>
          <w:szCs w:val="28"/>
        </w:rPr>
      </w:pPr>
      <w:r w:rsidRPr="00E258D6">
        <w:rPr>
          <w:rFonts w:ascii="Times New Roman" w:hAnsi="Times New Roman" w:cs="Times New Roman"/>
          <w:bCs/>
          <w:sz w:val="28"/>
          <w:szCs w:val="28"/>
        </w:rPr>
        <w:t>89 единиц розничной торговли (магазины, павильоны, киоски), из них 78 магазинов с торговой площадью 5872,0 кв. метров</w:t>
      </w:r>
      <w:r w:rsidR="00320822" w:rsidRPr="00E258D6">
        <w:rPr>
          <w:rFonts w:ascii="Times New Roman" w:hAnsi="Times New Roman" w:cs="Times New Roman"/>
          <w:bCs/>
          <w:sz w:val="28"/>
          <w:szCs w:val="28"/>
        </w:rPr>
        <w:t>.</w:t>
      </w:r>
      <w:r w:rsidR="00F631A9" w:rsidRPr="00E258D6">
        <w:rPr>
          <w:rFonts w:ascii="Times New Roman" w:hAnsi="Times New Roman" w:cs="Times New Roman"/>
          <w:bCs/>
          <w:sz w:val="28"/>
          <w:szCs w:val="28"/>
        </w:rPr>
        <w:t xml:space="preserve"> </w:t>
      </w:r>
      <w:r w:rsidR="00320822" w:rsidRPr="00E258D6">
        <w:rPr>
          <w:rFonts w:ascii="Times New Roman" w:hAnsi="Times New Roman" w:cs="Times New Roman"/>
          <w:bCs/>
          <w:sz w:val="28"/>
          <w:szCs w:val="28"/>
        </w:rPr>
        <w:t>Из общего числа магазинов действующих на территории Карабашско</w:t>
      </w:r>
      <w:r w:rsidR="00F631A9" w:rsidRPr="00E258D6">
        <w:rPr>
          <w:rFonts w:ascii="Times New Roman" w:hAnsi="Times New Roman" w:cs="Times New Roman"/>
          <w:bCs/>
          <w:sz w:val="28"/>
          <w:szCs w:val="28"/>
        </w:rPr>
        <w:t>го городского округа  5 магазинов</w:t>
      </w:r>
      <w:r w:rsidR="00320822" w:rsidRPr="00E258D6">
        <w:rPr>
          <w:rFonts w:ascii="Times New Roman" w:hAnsi="Times New Roman" w:cs="Times New Roman"/>
          <w:bCs/>
          <w:sz w:val="28"/>
          <w:szCs w:val="28"/>
        </w:rPr>
        <w:t xml:space="preserve"> являются сетевыми, такие как сеть магазинов «Пятёрочка», «</w:t>
      </w:r>
      <w:proofErr w:type="spellStart"/>
      <w:r w:rsidR="00320822" w:rsidRPr="00E258D6">
        <w:rPr>
          <w:rFonts w:ascii="Times New Roman" w:hAnsi="Times New Roman" w:cs="Times New Roman"/>
          <w:bCs/>
          <w:sz w:val="28"/>
          <w:szCs w:val="28"/>
        </w:rPr>
        <w:t>Дикси</w:t>
      </w:r>
      <w:proofErr w:type="spellEnd"/>
      <w:r w:rsidR="00320822" w:rsidRPr="00E258D6">
        <w:rPr>
          <w:rFonts w:ascii="Times New Roman" w:hAnsi="Times New Roman" w:cs="Times New Roman"/>
          <w:bCs/>
          <w:sz w:val="28"/>
          <w:szCs w:val="28"/>
        </w:rPr>
        <w:t>», «Магнит», «</w:t>
      </w:r>
      <w:r w:rsidR="00407F64" w:rsidRPr="00E258D6">
        <w:rPr>
          <w:rFonts w:ascii="Times New Roman" w:hAnsi="Times New Roman" w:cs="Times New Roman"/>
          <w:bCs/>
          <w:sz w:val="28"/>
          <w:szCs w:val="28"/>
        </w:rPr>
        <w:t xml:space="preserve">Монетка».  3 </w:t>
      </w:r>
      <w:proofErr w:type="spellStart"/>
      <w:r w:rsidR="00407F64" w:rsidRPr="00E258D6">
        <w:rPr>
          <w:rFonts w:ascii="Times New Roman" w:hAnsi="Times New Roman" w:cs="Times New Roman"/>
          <w:bCs/>
          <w:sz w:val="28"/>
          <w:szCs w:val="28"/>
        </w:rPr>
        <w:t>продовольственно</w:t>
      </w:r>
      <w:proofErr w:type="spellEnd"/>
      <w:r w:rsidR="00407F64" w:rsidRPr="00E258D6">
        <w:rPr>
          <w:rFonts w:ascii="Times New Roman" w:hAnsi="Times New Roman" w:cs="Times New Roman"/>
          <w:bCs/>
          <w:sz w:val="28"/>
          <w:szCs w:val="28"/>
        </w:rPr>
        <w:t>-</w:t>
      </w:r>
      <w:r w:rsidR="00320822" w:rsidRPr="00E258D6">
        <w:rPr>
          <w:rFonts w:ascii="Times New Roman" w:hAnsi="Times New Roman" w:cs="Times New Roman"/>
          <w:bCs/>
          <w:sz w:val="28"/>
          <w:szCs w:val="28"/>
        </w:rPr>
        <w:t>вещевые ярмарки.</w:t>
      </w:r>
      <w:r w:rsidR="00320822" w:rsidRPr="00E258D6">
        <w:rPr>
          <w:rFonts w:ascii="Times New Roman" w:eastAsia="Calibri" w:hAnsi="Times New Roman" w:cs="Times New Roman"/>
          <w:sz w:val="28"/>
          <w:szCs w:val="28"/>
        </w:rPr>
        <w:t xml:space="preserve"> </w:t>
      </w:r>
    </w:p>
    <w:p w:rsidR="00320822" w:rsidRPr="00E258D6" w:rsidRDefault="00EF136E" w:rsidP="00E258D6">
      <w:pPr>
        <w:pStyle w:val="a7"/>
        <w:numPr>
          <w:ilvl w:val="0"/>
          <w:numId w:val="29"/>
        </w:numPr>
        <w:spacing w:after="0" w:line="240" w:lineRule="auto"/>
        <w:ind w:left="0" w:firstLine="709"/>
        <w:jc w:val="both"/>
        <w:rPr>
          <w:rFonts w:ascii="Times New Roman" w:hAnsi="Times New Roman" w:cs="Times New Roman"/>
          <w:bCs/>
          <w:sz w:val="28"/>
          <w:szCs w:val="28"/>
        </w:rPr>
      </w:pPr>
      <w:proofErr w:type="gramStart"/>
      <w:r w:rsidRPr="00E258D6">
        <w:rPr>
          <w:rFonts w:ascii="Times New Roman" w:hAnsi="Times New Roman" w:cs="Times New Roman"/>
          <w:bCs/>
          <w:sz w:val="28"/>
          <w:szCs w:val="28"/>
        </w:rPr>
        <w:t>19 предприятий общественного питания, 6 из которых находятся при учебных заведениях, 2 – при промышленном предприятии, 11 - общедоступные.</w:t>
      </w:r>
      <w:proofErr w:type="gramEnd"/>
      <w:r w:rsidRPr="00E258D6">
        <w:rPr>
          <w:rFonts w:ascii="Times New Roman" w:hAnsi="Times New Roman" w:cs="Times New Roman"/>
          <w:bCs/>
          <w:sz w:val="28"/>
          <w:szCs w:val="28"/>
        </w:rPr>
        <w:t xml:space="preserve"> Общее количество посадочных мест – 1172</w:t>
      </w:r>
      <w:r w:rsidR="00320822" w:rsidRPr="00E258D6">
        <w:rPr>
          <w:rFonts w:ascii="Times New Roman" w:hAnsi="Times New Roman" w:cs="Times New Roman"/>
          <w:bCs/>
          <w:sz w:val="28"/>
          <w:szCs w:val="28"/>
        </w:rPr>
        <w:t>.</w:t>
      </w:r>
      <w:r w:rsidR="007C332C" w:rsidRPr="00E258D6">
        <w:rPr>
          <w:rFonts w:ascii="Times New Roman" w:hAnsi="Times New Roman" w:cs="Times New Roman"/>
          <w:bCs/>
          <w:sz w:val="28"/>
          <w:szCs w:val="28"/>
        </w:rPr>
        <w:t xml:space="preserve"> </w:t>
      </w:r>
      <w:r w:rsidR="00320822" w:rsidRPr="00E258D6">
        <w:rPr>
          <w:rFonts w:ascii="Times New Roman" w:hAnsi="Times New Roman" w:cs="Times New Roman"/>
          <w:bCs/>
          <w:sz w:val="28"/>
          <w:szCs w:val="28"/>
        </w:rPr>
        <w:t>Большая часть оборота общественного питания приходится на кафе, бары и рестораны.</w:t>
      </w:r>
    </w:p>
    <w:p w:rsidR="00320822" w:rsidRPr="00E258D6" w:rsidRDefault="00320822" w:rsidP="00E258D6">
      <w:pPr>
        <w:pStyle w:val="a7"/>
        <w:numPr>
          <w:ilvl w:val="0"/>
          <w:numId w:val="29"/>
        </w:numPr>
        <w:spacing w:after="0" w:line="240" w:lineRule="auto"/>
        <w:ind w:left="0" w:firstLine="709"/>
        <w:jc w:val="both"/>
        <w:rPr>
          <w:rFonts w:ascii="Times New Roman" w:hAnsi="Times New Roman" w:cs="Times New Roman"/>
          <w:bCs/>
          <w:sz w:val="28"/>
          <w:szCs w:val="28"/>
        </w:rPr>
      </w:pPr>
      <w:r w:rsidRPr="00E258D6">
        <w:rPr>
          <w:rFonts w:ascii="Times New Roman" w:hAnsi="Times New Roman" w:cs="Times New Roman"/>
          <w:bCs/>
          <w:sz w:val="28"/>
          <w:szCs w:val="28"/>
        </w:rPr>
        <w:t xml:space="preserve">35 предприятий бытового обслуживания. Наиболее </w:t>
      </w:r>
      <w:r w:rsidR="0008479E" w:rsidRPr="00E258D6">
        <w:rPr>
          <w:rFonts w:ascii="Times New Roman" w:hAnsi="Times New Roman" w:cs="Times New Roman"/>
          <w:bCs/>
          <w:sz w:val="28"/>
          <w:szCs w:val="28"/>
        </w:rPr>
        <w:t>развитыми услугами являются услуги по ремонту автомобилей и услуги парикмахерских.</w:t>
      </w:r>
    </w:p>
    <w:p w:rsidR="00470AF5" w:rsidRDefault="0008479E"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Однако в </w:t>
      </w:r>
      <w:r w:rsidR="00470AF5" w:rsidRPr="00AD4FD4">
        <w:rPr>
          <w:rFonts w:ascii="Times New Roman" w:hAnsi="Times New Roman" w:cs="Times New Roman"/>
          <w:bCs/>
          <w:sz w:val="28"/>
          <w:szCs w:val="28"/>
        </w:rPr>
        <w:t xml:space="preserve"> округе недостаточно развиты услуги населению, а именно спектр усл</w:t>
      </w:r>
      <w:r w:rsidRPr="00AD4FD4">
        <w:rPr>
          <w:rFonts w:ascii="Times New Roman" w:hAnsi="Times New Roman" w:cs="Times New Roman"/>
          <w:bCs/>
          <w:sz w:val="28"/>
          <w:szCs w:val="28"/>
        </w:rPr>
        <w:t xml:space="preserve">уг ограничен, но </w:t>
      </w:r>
      <w:r w:rsidR="00470AF5" w:rsidRPr="00AD4FD4">
        <w:rPr>
          <w:rFonts w:ascii="Times New Roman" w:hAnsi="Times New Roman" w:cs="Times New Roman"/>
          <w:bCs/>
          <w:sz w:val="28"/>
          <w:szCs w:val="28"/>
        </w:rPr>
        <w:t xml:space="preserve">тенденция роста объема услуг в округе отмечается. </w:t>
      </w:r>
    </w:p>
    <w:p w:rsidR="00063AD3" w:rsidRPr="00AD4FD4" w:rsidRDefault="00063AD3" w:rsidP="00A43880">
      <w:pPr>
        <w:spacing w:after="0" w:line="240" w:lineRule="auto"/>
        <w:ind w:firstLine="709"/>
        <w:jc w:val="both"/>
        <w:rPr>
          <w:rFonts w:ascii="Times New Roman" w:hAnsi="Times New Roman" w:cs="Times New Roman"/>
          <w:bCs/>
          <w:sz w:val="28"/>
          <w:szCs w:val="28"/>
        </w:rPr>
      </w:pPr>
    </w:p>
    <w:p w:rsidR="00385105" w:rsidRPr="00AD4FD4" w:rsidRDefault="00385105" w:rsidP="00A43880">
      <w:pPr>
        <w:spacing w:after="0" w:line="240" w:lineRule="auto"/>
        <w:jc w:val="both"/>
        <w:rPr>
          <w:rFonts w:ascii="Times New Roman" w:hAnsi="Times New Roman" w:cs="Times New Roman"/>
          <w:bCs/>
          <w:sz w:val="28"/>
          <w:szCs w:val="28"/>
        </w:rPr>
      </w:pPr>
      <w:r w:rsidRPr="00AD4FD4">
        <w:rPr>
          <w:rFonts w:ascii="Times New Roman" w:hAnsi="Times New Roman" w:cs="Times New Roman"/>
          <w:bCs/>
          <w:noProof/>
          <w:sz w:val="28"/>
          <w:szCs w:val="28"/>
          <w:lang w:eastAsia="ru-RU"/>
        </w:rPr>
        <w:drawing>
          <wp:inline distT="0" distB="0" distL="0" distR="0">
            <wp:extent cx="6124575" cy="4181475"/>
            <wp:effectExtent l="19050" t="0" r="0" b="0"/>
            <wp:docPr id="4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63AD3" w:rsidRDefault="00063AD3" w:rsidP="00E258D6">
      <w:pPr>
        <w:spacing w:after="0" w:line="240" w:lineRule="auto"/>
        <w:jc w:val="both"/>
        <w:rPr>
          <w:rFonts w:ascii="Times New Roman" w:hAnsi="Times New Roman" w:cs="Times New Roman"/>
          <w:bCs/>
          <w:sz w:val="28"/>
          <w:szCs w:val="28"/>
        </w:rPr>
      </w:pPr>
    </w:p>
    <w:p w:rsidR="00385105" w:rsidRPr="00AD4FD4" w:rsidRDefault="007C332C"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Несмотря на высокую обеспеченность жителей округа предприятиями торговли и общественного питания, потребительский рын</w:t>
      </w:r>
      <w:r w:rsidR="00D36313" w:rsidRPr="00AD4FD4">
        <w:rPr>
          <w:rFonts w:ascii="Times New Roman" w:hAnsi="Times New Roman" w:cs="Times New Roman"/>
          <w:bCs/>
          <w:sz w:val="28"/>
          <w:szCs w:val="28"/>
        </w:rPr>
        <w:t>ок округа нуждается в развитии.</w:t>
      </w:r>
    </w:p>
    <w:p w:rsidR="005E246F" w:rsidRDefault="005E246F" w:rsidP="00A43880">
      <w:pPr>
        <w:spacing w:after="0" w:line="240" w:lineRule="auto"/>
        <w:ind w:firstLine="709"/>
        <w:jc w:val="both"/>
        <w:rPr>
          <w:rFonts w:ascii="Times New Roman" w:hAnsi="Times New Roman" w:cs="Times New Roman"/>
          <w:bCs/>
          <w:sz w:val="28"/>
          <w:szCs w:val="28"/>
        </w:rPr>
      </w:pPr>
    </w:p>
    <w:p w:rsidR="009D7607" w:rsidRDefault="009D7607" w:rsidP="00A43880">
      <w:pPr>
        <w:spacing w:after="0" w:line="240" w:lineRule="auto"/>
        <w:ind w:firstLine="709"/>
        <w:jc w:val="both"/>
        <w:rPr>
          <w:rFonts w:ascii="Times New Roman" w:hAnsi="Times New Roman" w:cs="Times New Roman"/>
          <w:bCs/>
          <w:sz w:val="28"/>
          <w:szCs w:val="28"/>
        </w:rPr>
      </w:pPr>
    </w:p>
    <w:p w:rsidR="009D7607" w:rsidRDefault="00385105" w:rsidP="009D7607">
      <w:pPr>
        <w:spacing w:after="0" w:line="240" w:lineRule="auto"/>
        <w:ind w:firstLine="709"/>
        <w:jc w:val="both"/>
        <w:rPr>
          <w:rFonts w:ascii="Times New Roman" w:hAnsi="Times New Roman" w:cs="Times New Roman"/>
          <w:bCs/>
          <w:sz w:val="24"/>
          <w:szCs w:val="28"/>
        </w:rPr>
      </w:pPr>
      <w:r w:rsidRPr="009D7607">
        <w:rPr>
          <w:rFonts w:ascii="Times New Roman" w:hAnsi="Times New Roman" w:cs="Times New Roman"/>
          <w:bCs/>
          <w:sz w:val="28"/>
          <w:szCs w:val="28"/>
        </w:rPr>
        <w:lastRenderedPageBreak/>
        <w:t>Обеспеченность населения торговой площадью торговых объектов,</w:t>
      </w:r>
      <w:r w:rsidRPr="009D7607">
        <w:rPr>
          <w:rFonts w:ascii="Times New Roman" w:hAnsi="Times New Roman" w:cs="Times New Roman"/>
          <w:sz w:val="28"/>
          <w:szCs w:val="28"/>
        </w:rPr>
        <w:t xml:space="preserve"> </w:t>
      </w:r>
      <w:proofErr w:type="gramStart"/>
      <w:r w:rsidRPr="009D7607">
        <w:rPr>
          <w:rFonts w:ascii="Times New Roman" w:hAnsi="Times New Roman" w:cs="Times New Roman"/>
          <w:bCs/>
          <w:sz w:val="28"/>
          <w:szCs w:val="28"/>
        </w:rPr>
        <w:t>м</w:t>
      </w:r>
      <w:proofErr w:type="gramEnd"/>
      <w:r w:rsidRPr="009D7607">
        <w:rPr>
          <w:rFonts w:ascii="Times New Roman" w:hAnsi="Times New Roman" w:cs="Times New Roman"/>
          <w:bCs/>
          <w:sz w:val="28"/>
          <w:szCs w:val="28"/>
        </w:rPr>
        <w:t>² на 1000 чел</w:t>
      </w:r>
      <w:r w:rsidRPr="00AD4FD4">
        <w:rPr>
          <w:rFonts w:ascii="Times New Roman" w:hAnsi="Times New Roman" w:cs="Times New Roman"/>
          <w:bCs/>
          <w:sz w:val="24"/>
          <w:szCs w:val="28"/>
        </w:rPr>
        <w:t>.</w:t>
      </w:r>
    </w:p>
    <w:p w:rsidR="009D7607" w:rsidRDefault="009D7607" w:rsidP="009D7607">
      <w:pPr>
        <w:spacing w:after="0" w:line="240" w:lineRule="auto"/>
        <w:ind w:firstLine="709"/>
        <w:jc w:val="both"/>
        <w:rPr>
          <w:rFonts w:ascii="Times New Roman" w:hAnsi="Times New Roman" w:cs="Times New Roman"/>
          <w:bCs/>
          <w:sz w:val="24"/>
          <w:szCs w:val="28"/>
        </w:rPr>
      </w:pPr>
    </w:p>
    <w:p w:rsidR="00385105" w:rsidRPr="00AD4FD4" w:rsidRDefault="00385105" w:rsidP="009D7607">
      <w:pPr>
        <w:spacing w:after="0" w:line="240" w:lineRule="auto"/>
        <w:jc w:val="both"/>
        <w:rPr>
          <w:rFonts w:ascii="Times New Roman" w:hAnsi="Times New Roman" w:cs="Times New Roman"/>
          <w:bCs/>
          <w:sz w:val="28"/>
          <w:szCs w:val="28"/>
        </w:rPr>
      </w:pPr>
      <w:r w:rsidRPr="00AD4FD4">
        <w:rPr>
          <w:rFonts w:ascii="Times New Roman" w:hAnsi="Times New Roman" w:cs="Times New Roman"/>
          <w:bCs/>
          <w:noProof/>
          <w:sz w:val="28"/>
          <w:szCs w:val="28"/>
          <w:lang w:eastAsia="ru-RU"/>
        </w:rPr>
        <w:drawing>
          <wp:inline distT="0" distB="0" distL="0" distR="0">
            <wp:extent cx="6810375" cy="308610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D7607" w:rsidRDefault="009D7607" w:rsidP="00AD63CB">
      <w:pPr>
        <w:spacing w:after="0" w:line="240" w:lineRule="auto"/>
        <w:jc w:val="both"/>
        <w:rPr>
          <w:rFonts w:ascii="Times New Roman" w:hAnsi="Times New Roman" w:cs="Times New Roman"/>
          <w:bCs/>
          <w:sz w:val="28"/>
          <w:szCs w:val="28"/>
        </w:rPr>
      </w:pPr>
    </w:p>
    <w:p w:rsidR="00D61B41" w:rsidRPr="00AD4FD4" w:rsidRDefault="00D61B41"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Проблемой развития потребительского  рынка является </w:t>
      </w:r>
      <w:r w:rsidRPr="00AD4FD4">
        <w:rPr>
          <w:rFonts w:ascii="Times New Roman" w:hAnsi="Times New Roman" w:cs="Times New Roman"/>
          <w:bCs/>
          <w:sz w:val="28"/>
          <w:szCs w:val="28"/>
        </w:rPr>
        <w:sym w:font="Symbol" w:char="F02D"/>
      </w:r>
      <w:r w:rsidRPr="00AD4FD4">
        <w:rPr>
          <w:rFonts w:ascii="Times New Roman" w:hAnsi="Times New Roman" w:cs="Times New Roman"/>
          <w:bCs/>
          <w:sz w:val="28"/>
          <w:szCs w:val="28"/>
        </w:rPr>
        <w:t xml:space="preserve"> отсутствие крытых рынков на территории округа, не получили развитие системы розничной торговли в сельской местности, из 9 населенных пунктов, только в одном 1 нестационарный объект то</w:t>
      </w:r>
      <w:r w:rsidR="001758BB" w:rsidRPr="00AD4FD4">
        <w:rPr>
          <w:rFonts w:ascii="Times New Roman" w:hAnsi="Times New Roman" w:cs="Times New Roman"/>
          <w:bCs/>
          <w:sz w:val="28"/>
          <w:szCs w:val="28"/>
        </w:rPr>
        <w:t>р</w:t>
      </w:r>
      <w:r w:rsidRPr="00AD4FD4">
        <w:rPr>
          <w:rFonts w:ascii="Times New Roman" w:hAnsi="Times New Roman" w:cs="Times New Roman"/>
          <w:bCs/>
          <w:sz w:val="28"/>
          <w:szCs w:val="28"/>
        </w:rPr>
        <w:t>говли.</w:t>
      </w:r>
    </w:p>
    <w:p w:rsidR="007C332C" w:rsidRPr="00AD4FD4" w:rsidRDefault="007C332C"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К позитивным тенденциям развития потребительского рынка в Карабашском городском округе относятся: повышение качества и разнообразие форм обслуживания, открытие магазинов новых форматов, в том числе – магазинов федеральных торговых сетей с современным дизайном интерьеров и расширением ассортимента предлагаемых к продаже товаров. </w:t>
      </w:r>
    </w:p>
    <w:p w:rsidR="007C332C" w:rsidRPr="00AD4FD4" w:rsidRDefault="007C332C"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Однако</w:t>
      </w:r>
      <w:proofErr w:type="gramStart"/>
      <w:r w:rsidRPr="00AD4FD4">
        <w:rPr>
          <w:rFonts w:ascii="Times New Roman" w:hAnsi="Times New Roman" w:cs="Times New Roman"/>
          <w:bCs/>
          <w:sz w:val="28"/>
          <w:szCs w:val="28"/>
        </w:rPr>
        <w:t>,</w:t>
      </w:r>
      <w:proofErr w:type="gramEnd"/>
      <w:r w:rsidRPr="00AD4FD4">
        <w:rPr>
          <w:rFonts w:ascii="Times New Roman" w:hAnsi="Times New Roman" w:cs="Times New Roman"/>
          <w:bCs/>
          <w:sz w:val="28"/>
          <w:szCs w:val="28"/>
        </w:rPr>
        <w:t xml:space="preserve"> предприятия реализации товаров промышленного производства ориентируются на низкую платежную способность населения и товары высокого качества на рынке городского округа отсутствуют. Также отсутствуют предложения по продаже бытовой техники. </w:t>
      </w:r>
    </w:p>
    <w:p w:rsidR="007C332C" w:rsidRPr="00AD4FD4" w:rsidRDefault="007C332C"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2020 году планируется открытие нового торгово-развлекательного комплекса</w:t>
      </w:r>
      <w:r w:rsidR="00215397" w:rsidRPr="00AD4FD4">
        <w:rPr>
          <w:rFonts w:ascii="Times New Roman" w:hAnsi="Times New Roman" w:cs="Times New Roman"/>
          <w:bCs/>
          <w:sz w:val="28"/>
          <w:szCs w:val="28"/>
        </w:rPr>
        <w:t xml:space="preserve"> (далее – ТРК)</w:t>
      </w:r>
      <w:r w:rsidRPr="00AD4FD4">
        <w:rPr>
          <w:rFonts w:ascii="Times New Roman" w:hAnsi="Times New Roman" w:cs="Times New Roman"/>
          <w:bCs/>
          <w:sz w:val="28"/>
          <w:szCs w:val="28"/>
        </w:rPr>
        <w:t>, где появятся современные точки общественного питания и новые «брендов</w:t>
      </w:r>
      <w:r w:rsidR="00215397" w:rsidRPr="00AD4FD4">
        <w:rPr>
          <w:rFonts w:ascii="Times New Roman" w:hAnsi="Times New Roman" w:cs="Times New Roman"/>
          <w:bCs/>
          <w:sz w:val="28"/>
          <w:szCs w:val="28"/>
        </w:rPr>
        <w:t>ые» торговые точки. Открытие ТРК</w:t>
      </w:r>
      <w:r w:rsidRPr="00AD4FD4">
        <w:rPr>
          <w:rFonts w:ascii="Times New Roman" w:hAnsi="Times New Roman" w:cs="Times New Roman"/>
          <w:bCs/>
          <w:sz w:val="28"/>
          <w:szCs w:val="28"/>
        </w:rPr>
        <w:t xml:space="preserve"> восполнит дефицит в секторе торговли по продаже бытовой техники, одежды для средних слоев населения, что в свою очередь приведет к сокращению оттока средств населения в другие города и регионы и обеспечит наиболее полное удовлетворение потребите</w:t>
      </w:r>
      <w:r w:rsidR="00215397" w:rsidRPr="00AD4FD4">
        <w:rPr>
          <w:rFonts w:ascii="Times New Roman" w:hAnsi="Times New Roman" w:cs="Times New Roman"/>
          <w:bCs/>
          <w:sz w:val="28"/>
          <w:szCs w:val="28"/>
        </w:rPr>
        <w:t>льского спроса. Кроме того в ТРК</w:t>
      </w:r>
      <w:r w:rsidRPr="00AD4FD4">
        <w:rPr>
          <w:rFonts w:ascii="Times New Roman" w:hAnsi="Times New Roman" w:cs="Times New Roman"/>
          <w:bCs/>
          <w:sz w:val="28"/>
          <w:szCs w:val="28"/>
        </w:rPr>
        <w:t xml:space="preserve"> будут функционировать два кинозала, </w:t>
      </w:r>
      <w:r w:rsidR="00250E97" w:rsidRPr="00AD4FD4">
        <w:rPr>
          <w:rFonts w:ascii="Times New Roman" w:hAnsi="Times New Roman" w:cs="Times New Roman"/>
          <w:bCs/>
          <w:sz w:val="28"/>
          <w:szCs w:val="28"/>
        </w:rPr>
        <w:t>детские игровые комнаты</w:t>
      </w:r>
      <w:r w:rsidR="00215397" w:rsidRPr="00AD4FD4">
        <w:rPr>
          <w:rFonts w:ascii="Times New Roman" w:hAnsi="Times New Roman" w:cs="Times New Roman"/>
          <w:bCs/>
          <w:sz w:val="28"/>
          <w:szCs w:val="28"/>
        </w:rPr>
        <w:t>,</w:t>
      </w:r>
      <w:r w:rsidR="00250E97" w:rsidRPr="00AD4FD4">
        <w:rPr>
          <w:rFonts w:ascii="Times New Roman" w:hAnsi="Times New Roman" w:cs="Times New Roman"/>
          <w:bCs/>
          <w:sz w:val="28"/>
          <w:szCs w:val="28"/>
        </w:rPr>
        <w:t xml:space="preserve"> зона </w:t>
      </w:r>
      <w:proofErr w:type="spellStart"/>
      <w:r w:rsidR="00250E97" w:rsidRPr="00AD4FD4">
        <w:rPr>
          <w:rFonts w:ascii="Times New Roman" w:hAnsi="Times New Roman" w:cs="Times New Roman"/>
          <w:bCs/>
          <w:sz w:val="28"/>
          <w:szCs w:val="28"/>
        </w:rPr>
        <w:t>фуд</w:t>
      </w:r>
      <w:proofErr w:type="spellEnd"/>
      <w:r w:rsidR="00250E97" w:rsidRPr="00AD4FD4">
        <w:rPr>
          <w:rFonts w:ascii="Times New Roman" w:hAnsi="Times New Roman" w:cs="Times New Roman"/>
          <w:bCs/>
          <w:sz w:val="28"/>
          <w:szCs w:val="28"/>
        </w:rPr>
        <w:t xml:space="preserve">-корта, </w:t>
      </w:r>
      <w:r w:rsidR="00215397" w:rsidRPr="00AD4FD4">
        <w:rPr>
          <w:rFonts w:ascii="Times New Roman" w:hAnsi="Times New Roman" w:cs="Times New Roman"/>
          <w:bCs/>
          <w:sz w:val="28"/>
          <w:szCs w:val="28"/>
        </w:rPr>
        <w:t xml:space="preserve"> </w:t>
      </w:r>
      <w:r w:rsidRPr="00AD4FD4">
        <w:rPr>
          <w:rFonts w:ascii="Times New Roman" w:hAnsi="Times New Roman" w:cs="Times New Roman"/>
          <w:bCs/>
          <w:sz w:val="28"/>
          <w:szCs w:val="28"/>
        </w:rPr>
        <w:t>что позволит расширить досуговые услуги населению.</w:t>
      </w:r>
    </w:p>
    <w:p w:rsidR="00071FA3" w:rsidRPr="00AD4FD4" w:rsidRDefault="00D61B41"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Для реализации поставленной цели по созданию условий для полного удовлетворения спроса населения на потребительские товары и обеспечения </w:t>
      </w:r>
      <w:r w:rsidRPr="00AD4FD4">
        <w:rPr>
          <w:rFonts w:ascii="Times New Roman" w:hAnsi="Times New Roman" w:cs="Times New Roman"/>
          <w:bCs/>
          <w:sz w:val="28"/>
          <w:szCs w:val="28"/>
        </w:rPr>
        <w:lastRenderedPageBreak/>
        <w:t>прав потребителей на приобретение качественных и бе</w:t>
      </w:r>
      <w:r w:rsidR="00063AD3">
        <w:rPr>
          <w:rFonts w:ascii="Times New Roman" w:hAnsi="Times New Roman" w:cs="Times New Roman"/>
          <w:bCs/>
          <w:sz w:val="28"/>
          <w:szCs w:val="28"/>
        </w:rPr>
        <w:t>зопасных товаров администрацией</w:t>
      </w:r>
      <w:r w:rsidRPr="00AD4FD4">
        <w:rPr>
          <w:rFonts w:ascii="Times New Roman" w:hAnsi="Times New Roman" w:cs="Times New Roman"/>
          <w:bCs/>
          <w:sz w:val="28"/>
          <w:szCs w:val="28"/>
        </w:rPr>
        <w:t xml:space="preserve"> округа проводились следующие мероприятия:</w:t>
      </w:r>
    </w:p>
    <w:p w:rsidR="004E2CBA" w:rsidRPr="00AD63CB" w:rsidRDefault="00D61B41" w:rsidP="00AD63CB">
      <w:pPr>
        <w:pStyle w:val="a7"/>
        <w:numPr>
          <w:ilvl w:val="0"/>
          <w:numId w:val="30"/>
        </w:numPr>
        <w:spacing w:after="0" w:line="240" w:lineRule="auto"/>
        <w:ind w:left="0" w:firstLine="709"/>
        <w:jc w:val="both"/>
        <w:rPr>
          <w:rFonts w:ascii="Times New Roman" w:hAnsi="Times New Roman" w:cs="Times New Roman"/>
          <w:bCs/>
          <w:sz w:val="28"/>
          <w:szCs w:val="28"/>
        </w:rPr>
      </w:pPr>
      <w:r w:rsidRPr="00AD63CB">
        <w:rPr>
          <w:rFonts w:ascii="Times New Roman" w:hAnsi="Times New Roman" w:cs="Times New Roman"/>
          <w:bCs/>
          <w:sz w:val="28"/>
          <w:szCs w:val="28"/>
        </w:rPr>
        <w:t xml:space="preserve">выделение земельных участков под строительство торговых объектов, в том числе под строительство городского рынка; </w:t>
      </w:r>
    </w:p>
    <w:p w:rsidR="004E2CBA" w:rsidRPr="00AD63CB" w:rsidRDefault="00D61B41" w:rsidP="00AD63CB">
      <w:pPr>
        <w:pStyle w:val="a7"/>
        <w:numPr>
          <w:ilvl w:val="0"/>
          <w:numId w:val="30"/>
        </w:numPr>
        <w:spacing w:after="0" w:line="240" w:lineRule="auto"/>
        <w:ind w:left="0" w:firstLine="709"/>
        <w:jc w:val="both"/>
        <w:rPr>
          <w:rFonts w:ascii="Times New Roman" w:hAnsi="Times New Roman" w:cs="Times New Roman"/>
          <w:bCs/>
          <w:sz w:val="28"/>
          <w:szCs w:val="28"/>
        </w:rPr>
      </w:pPr>
      <w:r w:rsidRPr="00AD63CB">
        <w:rPr>
          <w:rFonts w:ascii="Times New Roman" w:hAnsi="Times New Roman" w:cs="Times New Roman"/>
          <w:bCs/>
          <w:sz w:val="28"/>
          <w:szCs w:val="28"/>
        </w:rPr>
        <w:t>разработка Схемы размещения нестационарных торговых объектов на территории Карабашского горо</w:t>
      </w:r>
      <w:r w:rsidR="004E2CBA" w:rsidRPr="00AD63CB">
        <w:rPr>
          <w:rFonts w:ascii="Times New Roman" w:hAnsi="Times New Roman" w:cs="Times New Roman"/>
          <w:bCs/>
          <w:sz w:val="28"/>
          <w:szCs w:val="28"/>
        </w:rPr>
        <w:t xml:space="preserve">дского округа; </w:t>
      </w:r>
    </w:p>
    <w:p w:rsidR="004E2CBA" w:rsidRPr="00AD63CB" w:rsidRDefault="00D61B41" w:rsidP="00AD63CB">
      <w:pPr>
        <w:pStyle w:val="a7"/>
        <w:numPr>
          <w:ilvl w:val="0"/>
          <w:numId w:val="30"/>
        </w:numPr>
        <w:spacing w:after="0" w:line="240" w:lineRule="auto"/>
        <w:ind w:left="0" w:firstLine="709"/>
        <w:jc w:val="both"/>
        <w:rPr>
          <w:rFonts w:ascii="Times New Roman" w:hAnsi="Times New Roman" w:cs="Times New Roman"/>
          <w:bCs/>
          <w:sz w:val="28"/>
          <w:szCs w:val="28"/>
        </w:rPr>
      </w:pPr>
      <w:r w:rsidRPr="00AD63CB">
        <w:rPr>
          <w:rFonts w:ascii="Times New Roman" w:hAnsi="Times New Roman" w:cs="Times New Roman"/>
          <w:bCs/>
          <w:sz w:val="28"/>
          <w:szCs w:val="28"/>
        </w:rPr>
        <w:t>организация проведения ярмарочных мероприятий;</w:t>
      </w:r>
    </w:p>
    <w:p w:rsidR="004E2CBA" w:rsidRPr="00AD63CB" w:rsidRDefault="00D61B41" w:rsidP="00AD63CB">
      <w:pPr>
        <w:pStyle w:val="a7"/>
        <w:numPr>
          <w:ilvl w:val="0"/>
          <w:numId w:val="30"/>
        </w:numPr>
        <w:spacing w:after="0" w:line="240" w:lineRule="auto"/>
        <w:ind w:left="0" w:firstLine="709"/>
        <w:jc w:val="both"/>
        <w:rPr>
          <w:rFonts w:ascii="Times New Roman" w:hAnsi="Times New Roman" w:cs="Times New Roman"/>
          <w:bCs/>
          <w:sz w:val="28"/>
          <w:szCs w:val="28"/>
        </w:rPr>
      </w:pPr>
      <w:r w:rsidRPr="00AD63CB">
        <w:rPr>
          <w:rFonts w:ascii="Times New Roman" w:hAnsi="Times New Roman" w:cs="Times New Roman"/>
          <w:bCs/>
          <w:sz w:val="28"/>
          <w:szCs w:val="28"/>
        </w:rPr>
        <w:t xml:space="preserve">создание условий и привлечение к участию в ярмарках представителей, имеющих личные подсобные хозяйства; </w:t>
      </w:r>
    </w:p>
    <w:p w:rsidR="004E2CBA" w:rsidRPr="00AD63CB" w:rsidRDefault="00D61B41" w:rsidP="00AD63CB">
      <w:pPr>
        <w:pStyle w:val="a7"/>
        <w:numPr>
          <w:ilvl w:val="0"/>
          <w:numId w:val="30"/>
        </w:numPr>
        <w:spacing w:after="0" w:line="240" w:lineRule="auto"/>
        <w:ind w:left="0" w:firstLine="709"/>
        <w:jc w:val="both"/>
        <w:rPr>
          <w:rFonts w:ascii="Times New Roman" w:hAnsi="Times New Roman" w:cs="Times New Roman"/>
          <w:bCs/>
          <w:sz w:val="28"/>
          <w:szCs w:val="28"/>
        </w:rPr>
      </w:pPr>
      <w:r w:rsidRPr="00AD63CB">
        <w:rPr>
          <w:rFonts w:ascii="Times New Roman" w:hAnsi="Times New Roman" w:cs="Times New Roman"/>
          <w:bCs/>
          <w:sz w:val="28"/>
          <w:szCs w:val="28"/>
        </w:rPr>
        <w:t xml:space="preserve">предоставление торговых мест, определенных </w:t>
      </w:r>
      <w:r w:rsidR="00071FA3" w:rsidRPr="00AD63CB">
        <w:rPr>
          <w:rFonts w:ascii="Times New Roman" w:hAnsi="Times New Roman" w:cs="Times New Roman"/>
          <w:bCs/>
          <w:sz w:val="28"/>
          <w:szCs w:val="28"/>
        </w:rPr>
        <w:t>нормативным актом администрации Карабашского городского округа</w:t>
      </w:r>
      <w:r w:rsidRPr="00AD63CB">
        <w:rPr>
          <w:rFonts w:ascii="Times New Roman" w:hAnsi="Times New Roman" w:cs="Times New Roman"/>
          <w:bCs/>
          <w:sz w:val="28"/>
          <w:szCs w:val="28"/>
        </w:rPr>
        <w:t xml:space="preserve">, для организации уличной торговли; </w:t>
      </w:r>
    </w:p>
    <w:p w:rsidR="00D61B41" w:rsidRPr="00AD63CB" w:rsidRDefault="00D61B41" w:rsidP="00AD63CB">
      <w:pPr>
        <w:pStyle w:val="a7"/>
        <w:numPr>
          <w:ilvl w:val="0"/>
          <w:numId w:val="30"/>
        </w:numPr>
        <w:spacing w:after="0" w:line="240" w:lineRule="auto"/>
        <w:ind w:left="0" w:firstLine="709"/>
        <w:jc w:val="both"/>
        <w:rPr>
          <w:rFonts w:ascii="Times New Roman" w:hAnsi="Times New Roman" w:cs="Times New Roman"/>
          <w:bCs/>
          <w:sz w:val="28"/>
          <w:szCs w:val="28"/>
        </w:rPr>
      </w:pPr>
      <w:r w:rsidRPr="00AD63CB">
        <w:rPr>
          <w:rFonts w:ascii="Times New Roman" w:hAnsi="Times New Roman" w:cs="Times New Roman"/>
          <w:bCs/>
          <w:sz w:val="28"/>
          <w:szCs w:val="28"/>
        </w:rPr>
        <w:t>оказание консультационной и юридической помощи потребителям по вопросу защиты их прав.</w:t>
      </w:r>
    </w:p>
    <w:p w:rsidR="009D7607" w:rsidRPr="00AD4FD4" w:rsidRDefault="009D7607" w:rsidP="00A43880">
      <w:pPr>
        <w:spacing w:after="0" w:line="240" w:lineRule="auto"/>
        <w:ind w:firstLine="709"/>
        <w:jc w:val="both"/>
        <w:rPr>
          <w:rFonts w:ascii="Times New Roman" w:hAnsi="Times New Roman" w:cs="Times New Roman"/>
          <w:bCs/>
          <w:sz w:val="28"/>
          <w:szCs w:val="28"/>
        </w:rPr>
      </w:pPr>
    </w:p>
    <w:p w:rsidR="009D7607" w:rsidRPr="009D7607" w:rsidRDefault="009D7607" w:rsidP="009D7607">
      <w:pPr>
        <w:spacing w:after="0" w:line="240" w:lineRule="auto"/>
        <w:ind w:firstLine="709"/>
        <w:jc w:val="both"/>
        <w:rPr>
          <w:rFonts w:ascii="Times New Roman" w:hAnsi="Times New Roman" w:cs="Times New Roman"/>
          <w:bCs/>
          <w:sz w:val="28"/>
          <w:szCs w:val="28"/>
        </w:rPr>
      </w:pPr>
      <w:r w:rsidRPr="009D7607">
        <w:rPr>
          <w:rFonts w:ascii="Times New Roman" w:hAnsi="Times New Roman" w:cs="Times New Roman"/>
          <w:bCs/>
          <w:sz w:val="28"/>
          <w:szCs w:val="28"/>
        </w:rPr>
        <w:t>ИНЖЕНЕРНАЯ ИНФРАСТРУКТУРА</w:t>
      </w:r>
    </w:p>
    <w:p w:rsidR="00D61B41" w:rsidRPr="00AD4FD4" w:rsidRDefault="00D61B41" w:rsidP="00A43880">
      <w:pPr>
        <w:spacing w:after="0" w:line="240" w:lineRule="auto"/>
        <w:ind w:firstLine="709"/>
        <w:jc w:val="both"/>
        <w:rPr>
          <w:rFonts w:ascii="Times New Roman" w:hAnsi="Times New Roman" w:cs="Times New Roman"/>
          <w:bCs/>
          <w:sz w:val="28"/>
          <w:szCs w:val="28"/>
        </w:rPr>
      </w:pPr>
    </w:p>
    <w:p w:rsidR="001825FD" w:rsidRPr="00AD4FD4" w:rsidRDefault="001825FD"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Жилищно-коммунальное хозяйство городского округа представляет собой комплекс систем жизнеобеспечения округа. Отрасль жилищно-коммунального хозяйства в настоящее время находится в неудовлетворительном состоянии и требует привлечения значительных инвестиций для модернизации и развития. Качество содержания жилищного фонда и предоставление коммунальных услуг не соответствует потребностям и ожиданиям населения. Основная причина неэффективности жилищно-коммунального хозяйства - высокий уровень износа инженерных сетей.</w:t>
      </w:r>
    </w:p>
    <w:p w:rsidR="001758BB" w:rsidRPr="00AD4FD4" w:rsidRDefault="001758BB" w:rsidP="009D7607">
      <w:pPr>
        <w:spacing w:after="0" w:line="240" w:lineRule="auto"/>
        <w:jc w:val="both"/>
        <w:rPr>
          <w:rFonts w:ascii="Times New Roman" w:hAnsi="Times New Roman" w:cs="Times New Roman"/>
          <w:b/>
          <w:bCs/>
          <w:sz w:val="28"/>
          <w:szCs w:val="28"/>
        </w:rPr>
      </w:pPr>
    </w:p>
    <w:p w:rsidR="009132C2" w:rsidRPr="00AD4FD4" w:rsidRDefault="009132C2" w:rsidP="00A43880">
      <w:pPr>
        <w:spacing w:after="0" w:line="240" w:lineRule="auto"/>
        <w:ind w:firstLine="709"/>
        <w:jc w:val="both"/>
        <w:rPr>
          <w:rFonts w:ascii="Times New Roman" w:hAnsi="Times New Roman" w:cs="Times New Roman"/>
          <w:bCs/>
          <w:i/>
          <w:sz w:val="28"/>
          <w:szCs w:val="28"/>
        </w:rPr>
      </w:pPr>
      <w:r w:rsidRPr="00AD4FD4">
        <w:rPr>
          <w:rFonts w:ascii="Times New Roman" w:hAnsi="Times New Roman" w:cs="Times New Roman"/>
          <w:bCs/>
          <w:i/>
          <w:sz w:val="28"/>
          <w:szCs w:val="28"/>
        </w:rPr>
        <w:t>Теплоснабжение.</w:t>
      </w:r>
    </w:p>
    <w:p w:rsidR="004D4CA2" w:rsidRPr="00AD4FD4" w:rsidRDefault="004D4CA2" w:rsidP="00A43880">
      <w:pPr>
        <w:spacing w:after="0" w:line="240" w:lineRule="auto"/>
        <w:ind w:firstLine="709"/>
        <w:jc w:val="both"/>
        <w:rPr>
          <w:rFonts w:ascii="Times New Roman" w:hAnsi="Times New Roman" w:cs="Times New Roman"/>
          <w:bCs/>
          <w:sz w:val="28"/>
          <w:szCs w:val="28"/>
        </w:rPr>
      </w:pP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Теплоснабжение на территории Карабашского городского округа </w:t>
      </w:r>
      <w:r w:rsidR="0020185A" w:rsidRPr="00AD4FD4">
        <w:rPr>
          <w:rFonts w:ascii="Times New Roman" w:hAnsi="Times New Roman" w:cs="Times New Roman"/>
          <w:bCs/>
          <w:sz w:val="28"/>
          <w:szCs w:val="28"/>
        </w:rPr>
        <w:t xml:space="preserve">представлено </w:t>
      </w:r>
      <w:r w:rsidRPr="00AD4FD4">
        <w:rPr>
          <w:rFonts w:ascii="Times New Roman" w:hAnsi="Times New Roman" w:cs="Times New Roman"/>
          <w:bCs/>
          <w:sz w:val="28"/>
          <w:szCs w:val="28"/>
        </w:rPr>
        <w:t>различными способами: в основном централизованными, а также индивидуальными и автономными источниками тепла. По состоянию на первое полугодие 2020 года централизованное теплоснабжение Карабашского городского округ</w:t>
      </w:r>
      <w:r w:rsidR="0020185A" w:rsidRPr="00AD4FD4">
        <w:rPr>
          <w:rFonts w:ascii="Times New Roman" w:hAnsi="Times New Roman" w:cs="Times New Roman"/>
          <w:bCs/>
          <w:sz w:val="28"/>
          <w:szCs w:val="28"/>
        </w:rPr>
        <w:t>а осуществляется от 3 котельных,</w:t>
      </w:r>
      <w:r w:rsidRPr="00AD4FD4">
        <w:rPr>
          <w:rFonts w:ascii="Times New Roman" w:hAnsi="Times New Roman" w:cs="Times New Roman"/>
          <w:bCs/>
          <w:sz w:val="28"/>
          <w:szCs w:val="28"/>
        </w:rPr>
        <w:t xml:space="preserve"> 2 котельные работают на природном газе, 1 – на мазуте.</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Общая протяженность сетей теплоснабжения в двухтрубном исполнении составляет 50,86 км.</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Система обеспечения горячего водоснабжения потребителей - подключены через индивидуальный тепловой пункт (ИТП). Исключение составляет схема присоединения потребителей горячего водоснабжения, подключенных от центрального теп</w:t>
      </w:r>
      <w:r w:rsidR="0020185A" w:rsidRPr="00AD4FD4">
        <w:rPr>
          <w:rFonts w:ascii="Times New Roman" w:hAnsi="Times New Roman" w:cs="Times New Roman"/>
          <w:bCs/>
          <w:sz w:val="28"/>
          <w:szCs w:val="28"/>
        </w:rPr>
        <w:t>лового пункта 2 (ЦТП)</w:t>
      </w:r>
      <w:r w:rsidRPr="00AD4FD4">
        <w:rPr>
          <w:rFonts w:ascii="Times New Roman" w:hAnsi="Times New Roman" w:cs="Times New Roman"/>
          <w:bCs/>
          <w:sz w:val="28"/>
          <w:szCs w:val="28"/>
        </w:rPr>
        <w:t xml:space="preserve">. Состояние изоляции на участках магистральной тепловой сети - удовлетворительное. Износ тепловых сетей составляет 60 процентов. </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Основной проблемой системы теплоснабжения является высокая степень износа теплосетей. Необходима реконструкция и модернизация системы </w:t>
      </w:r>
      <w:r w:rsidRPr="00AD4FD4">
        <w:rPr>
          <w:rFonts w:ascii="Times New Roman" w:hAnsi="Times New Roman" w:cs="Times New Roman"/>
          <w:bCs/>
          <w:sz w:val="28"/>
          <w:szCs w:val="28"/>
        </w:rPr>
        <w:lastRenderedPageBreak/>
        <w:t>теплоснабжения, в силу удаленности от источников тепла и геодезическ</w:t>
      </w:r>
      <w:r w:rsidR="0020185A" w:rsidRPr="00AD4FD4">
        <w:rPr>
          <w:rFonts w:ascii="Times New Roman" w:hAnsi="Times New Roman" w:cs="Times New Roman"/>
          <w:bCs/>
          <w:sz w:val="28"/>
          <w:szCs w:val="28"/>
        </w:rPr>
        <w:t xml:space="preserve">ого расположения, </w:t>
      </w:r>
      <w:r w:rsidRPr="00AD4FD4">
        <w:rPr>
          <w:rFonts w:ascii="Times New Roman" w:hAnsi="Times New Roman" w:cs="Times New Roman"/>
          <w:bCs/>
          <w:sz w:val="28"/>
          <w:szCs w:val="28"/>
        </w:rPr>
        <w:t xml:space="preserve">существующий тариф на тепловую энергию достаточно высокий. </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Ежегодно в Карабашском городском округе выполняется капитальный ремонт участков теплосетей в пределах объема финансирования, выделенного из областного бюджета.</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Данные меры позволят снизить тепловые потери, эксплуатационные затраты, обеспечить возможности для гидравлической балансировки, улучшить качество теплоснабжения.</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Предлагается при замене тепловых сетей, присоединенных к источникам теплоснабжения, применять трубопроводы в ППУ-изоляции, что позволит снизить тепловые потери через теплоизоляцию.</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Для обеспечения надежного теплоснабжения проводится капитальный ремонт </w:t>
      </w:r>
      <w:r w:rsidR="0020185A" w:rsidRPr="00AD4FD4">
        <w:rPr>
          <w:rFonts w:ascii="Times New Roman" w:hAnsi="Times New Roman" w:cs="Times New Roman"/>
          <w:bCs/>
          <w:sz w:val="28"/>
          <w:szCs w:val="28"/>
        </w:rPr>
        <w:t xml:space="preserve">3 участков </w:t>
      </w:r>
      <w:r w:rsidRPr="00AD4FD4">
        <w:rPr>
          <w:rFonts w:ascii="Times New Roman" w:hAnsi="Times New Roman" w:cs="Times New Roman"/>
          <w:bCs/>
          <w:sz w:val="28"/>
          <w:szCs w:val="28"/>
        </w:rPr>
        <w:t>квартальн</w:t>
      </w:r>
      <w:r w:rsidR="0020185A" w:rsidRPr="00AD4FD4">
        <w:rPr>
          <w:rFonts w:ascii="Times New Roman" w:hAnsi="Times New Roman" w:cs="Times New Roman"/>
          <w:bCs/>
          <w:sz w:val="28"/>
          <w:szCs w:val="28"/>
        </w:rPr>
        <w:t>ой тепловой сети</w:t>
      </w:r>
      <w:r w:rsidRPr="00AD4FD4">
        <w:rPr>
          <w:rFonts w:ascii="Times New Roman" w:hAnsi="Times New Roman" w:cs="Times New Roman"/>
          <w:bCs/>
          <w:sz w:val="28"/>
          <w:szCs w:val="28"/>
        </w:rPr>
        <w:t>.</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Для обеспечения потребите</w:t>
      </w:r>
      <w:r w:rsidR="00F631A9">
        <w:rPr>
          <w:rFonts w:ascii="Times New Roman" w:hAnsi="Times New Roman" w:cs="Times New Roman"/>
          <w:bCs/>
          <w:sz w:val="28"/>
          <w:szCs w:val="28"/>
        </w:rPr>
        <w:t>лей тепловой энергией</w:t>
      </w:r>
      <w:r w:rsidR="00A764B0">
        <w:rPr>
          <w:rFonts w:ascii="Times New Roman" w:hAnsi="Times New Roman" w:cs="Times New Roman"/>
          <w:bCs/>
          <w:sz w:val="28"/>
          <w:szCs w:val="28"/>
        </w:rPr>
        <w:t xml:space="preserve"> в северной части округа</w:t>
      </w:r>
      <w:r w:rsidRPr="00AD4FD4">
        <w:rPr>
          <w:rFonts w:ascii="Times New Roman" w:hAnsi="Times New Roman" w:cs="Times New Roman"/>
          <w:bCs/>
          <w:sz w:val="28"/>
          <w:szCs w:val="28"/>
        </w:rPr>
        <w:t xml:space="preserve"> в рамках проекта осуществлено строительство блочно-модульной котельной </w:t>
      </w:r>
      <w:r w:rsidR="00A764B0">
        <w:rPr>
          <w:rFonts w:ascii="Times New Roman" w:hAnsi="Times New Roman" w:cs="Times New Roman"/>
          <w:bCs/>
          <w:sz w:val="28"/>
          <w:szCs w:val="28"/>
        </w:rPr>
        <w:t xml:space="preserve">и находится в аренде </w:t>
      </w:r>
      <w:r w:rsidRPr="00AD4FD4">
        <w:rPr>
          <w:rFonts w:ascii="Times New Roman" w:hAnsi="Times New Roman" w:cs="Times New Roman"/>
          <w:bCs/>
          <w:sz w:val="28"/>
          <w:szCs w:val="28"/>
        </w:rPr>
        <w:t>ООО «Теплоснабжение».</w:t>
      </w:r>
    </w:p>
    <w:p w:rsidR="00D36313" w:rsidRPr="00AD4FD4" w:rsidRDefault="00D36313" w:rsidP="00A43880">
      <w:pPr>
        <w:spacing w:after="0" w:line="240" w:lineRule="auto"/>
        <w:ind w:firstLine="709"/>
        <w:jc w:val="both"/>
        <w:rPr>
          <w:rFonts w:ascii="Times New Roman" w:hAnsi="Times New Roman" w:cs="Times New Roman"/>
          <w:b/>
          <w:bCs/>
          <w:sz w:val="28"/>
          <w:szCs w:val="28"/>
        </w:rPr>
      </w:pPr>
    </w:p>
    <w:p w:rsidR="009132C2" w:rsidRPr="00AD4FD4" w:rsidRDefault="002C76A2" w:rsidP="00A43880">
      <w:pPr>
        <w:spacing w:after="0" w:line="240" w:lineRule="auto"/>
        <w:ind w:firstLine="709"/>
        <w:jc w:val="both"/>
        <w:rPr>
          <w:rFonts w:ascii="Times New Roman" w:hAnsi="Times New Roman" w:cs="Times New Roman"/>
          <w:bCs/>
          <w:i/>
          <w:sz w:val="28"/>
          <w:szCs w:val="28"/>
        </w:rPr>
      </w:pPr>
      <w:r w:rsidRPr="00AD4FD4">
        <w:rPr>
          <w:rFonts w:ascii="Times New Roman" w:hAnsi="Times New Roman" w:cs="Times New Roman"/>
          <w:bCs/>
          <w:i/>
          <w:sz w:val="28"/>
          <w:szCs w:val="28"/>
        </w:rPr>
        <w:t>Водоснабжение</w:t>
      </w:r>
    </w:p>
    <w:p w:rsidR="00D36313" w:rsidRPr="00AD4FD4" w:rsidRDefault="00D36313" w:rsidP="00A43880">
      <w:pPr>
        <w:spacing w:after="0" w:line="240" w:lineRule="auto"/>
        <w:ind w:firstLine="709"/>
        <w:jc w:val="both"/>
        <w:rPr>
          <w:rFonts w:ascii="Times New Roman" w:hAnsi="Times New Roman" w:cs="Times New Roman"/>
          <w:b/>
          <w:bCs/>
          <w:sz w:val="28"/>
          <w:szCs w:val="28"/>
        </w:rPr>
      </w:pP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Хозяйственно-питьевое водоснабжение населенных пунктов входящих в состав Карабашского городского округа в настоящее время осуществляется из поверхностных и подземных источников.</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Поверхностными источниками, использующимися в настоящее время для хозяйственно-питьевого и технического водоснабжения К</w:t>
      </w:r>
      <w:r w:rsidR="0020185A" w:rsidRPr="00AD4FD4">
        <w:rPr>
          <w:rFonts w:ascii="Times New Roman" w:hAnsi="Times New Roman" w:cs="Times New Roman"/>
          <w:bCs/>
          <w:sz w:val="28"/>
          <w:szCs w:val="28"/>
        </w:rPr>
        <w:t>арабашского городского округа</w:t>
      </w:r>
      <w:r w:rsidRPr="00AD4FD4">
        <w:rPr>
          <w:rFonts w:ascii="Times New Roman" w:hAnsi="Times New Roman" w:cs="Times New Roman"/>
          <w:bCs/>
          <w:sz w:val="28"/>
          <w:szCs w:val="28"/>
        </w:rPr>
        <w:t xml:space="preserve">, являются </w:t>
      </w:r>
      <w:proofErr w:type="spellStart"/>
      <w:r w:rsidRPr="00AD4FD4">
        <w:rPr>
          <w:rFonts w:ascii="Times New Roman" w:hAnsi="Times New Roman" w:cs="Times New Roman"/>
          <w:bCs/>
          <w:sz w:val="28"/>
          <w:szCs w:val="28"/>
        </w:rPr>
        <w:t>Киалимское</w:t>
      </w:r>
      <w:proofErr w:type="spellEnd"/>
      <w:r w:rsidRPr="00AD4FD4">
        <w:rPr>
          <w:rFonts w:ascii="Times New Roman" w:hAnsi="Times New Roman" w:cs="Times New Roman"/>
          <w:bCs/>
          <w:sz w:val="28"/>
          <w:szCs w:val="28"/>
        </w:rPr>
        <w:t xml:space="preserve"> водохранилище на реке Б. </w:t>
      </w:r>
      <w:proofErr w:type="spellStart"/>
      <w:r w:rsidRPr="00AD4FD4">
        <w:rPr>
          <w:rFonts w:ascii="Times New Roman" w:hAnsi="Times New Roman" w:cs="Times New Roman"/>
          <w:bCs/>
          <w:sz w:val="28"/>
          <w:szCs w:val="28"/>
        </w:rPr>
        <w:t>Киалим</w:t>
      </w:r>
      <w:proofErr w:type="spellEnd"/>
      <w:r w:rsidRPr="00AD4FD4">
        <w:rPr>
          <w:rFonts w:ascii="Times New Roman" w:hAnsi="Times New Roman" w:cs="Times New Roman"/>
          <w:bCs/>
          <w:sz w:val="28"/>
          <w:szCs w:val="28"/>
        </w:rPr>
        <w:t xml:space="preserve">, озеро-водохранилище </w:t>
      </w:r>
      <w:proofErr w:type="spellStart"/>
      <w:r w:rsidRPr="00AD4FD4">
        <w:rPr>
          <w:rFonts w:ascii="Times New Roman" w:hAnsi="Times New Roman" w:cs="Times New Roman"/>
          <w:bCs/>
          <w:sz w:val="28"/>
          <w:szCs w:val="28"/>
        </w:rPr>
        <w:t>Серебры</w:t>
      </w:r>
      <w:proofErr w:type="spellEnd"/>
      <w:r w:rsidRPr="00AD4FD4">
        <w:rPr>
          <w:rFonts w:ascii="Times New Roman" w:hAnsi="Times New Roman" w:cs="Times New Roman"/>
          <w:bCs/>
          <w:sz w:val="28"/>
          <w:szCs w:val="28"/>
        </w:rPr>
        <w:t xml:space="preserve">, пруд Богородский. </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Техническое водоснабжение на производственные нужды АО «</w:t>
      </w:r>
      <w:proofErr w:type="spellStart"/>
      <w:r w:rsidRPr="00AD4FD4">
        <w:rPr>
          <w:rFonts w:ascii="Times New Roman" w:hAnsi="Times New Roman" w:cs="Times New Roman"/>
          <w:bCs/>
          <w:sz w:val="28"/>
          <w:szCs w:val="28"/>
        </w:rPr>
        <w:t>Карабашмедь</w:t>
      </w:r>
      <w:proofErr w:type="spellEnd"/>
      <w:r w:rsidRPr="00AD4FD4">
        <w:rPr>
          <w:rFonts w:ascii="Times New Roman" w:hAnsi="Times New Roman" w:cs="Times New Roman"/>
          <w:bCs/>
          <w:sz w:val="28"/>
          <w:szCs w:val="28"/>
        </w:rPr>
        <w:t>» осуществляется из Богородского пруда.</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Основная часть застройки снабжается водой из </w:t>
      </w:r>
      <w:proofErr w:type="spellStart"/>
      <w:r w:rsidRPr="00AD4FD4">
        <w:rPr>
          <w:rFonts w:ascii="Times New Roman" w:hAnsi="Times New Roman" w:cs="Times New Roman"/>
          <w:bCs/>
          <w:sz w:val="28"/>
          <w:szCs w:val="28"/>
        </w:rPr>
        <w:t>Киалимского</w:t>
      </w:r>
      <w:proofErr w:type="spellEnd"/>
      <w:r w:rsidRPr="00AD4FD4">
        <w:rPr>
          <w:rFonts w:ascii="Times New Roman" w:hAnsi="Times New Roman" w:cs="Times New Roman"/>
          <w:bCs/>
          <w:sz w:val="28"/>
          <w:szCs w:val="28"/>
        </w:rPr>
        <w:t xml:space="preserve"> водохранилища на реке Большой Киалим.</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Северо-восточная часть застройки из озера Серебры на реке Серебрянка.</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Общая протяженность сетей водоснабжения – 76,4 км.</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К подземным источникам относятся скважины и колодцы, используемые для децентрализованного водоснабжения усадебной застройки в районах г. Карабаш</w:t>
      </w:r>
      <w:r w:rsidR="0020185A" w:rsidRPr="00AD4FD4">
        <w:rPr>
          <w:rFonts w:ascii="Times New Roman" w:hAnsi="Times New Roman" w:cs="Times New Roman"/>
          <w:bCs/>
          <w:sz w:val="28"/>
          <w:szCs w:val="28"/>
        </w:rPr>
        <w:t>а и малых населенных пунктах городского округа</w:t>
      </w:r>
      <w:r w:rsidRPr="00AD4FD4">
        <w:rPr>
          <w:rFonts w:ascii="Times New Roman" w:hAnsi="Times New Roman" w:cs="Times New Roman"/>
          <w:bCs/>
          <w:sz w:val="28"/>
          <w:szCs w:val="28"/>
        </w:rPr>
        <w:t>.</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Системы централизованного водоснабжения в Карабашском городском о</w:t>
      </w:r>
      <w:r w:rsidR="00A764B0">
        <w:rPr>
          <w:rFonts w:ascii="Times New Roman" w:hAnsi="Times New Roman" w:cs="Times New Roman"/>
          <w:bCs/>
          <w:sz w:val="28"/>
          <w:szCs w:val="28"/>
        </w:rPr>
        <w:t xml:space="preserve">круге действуют на территории городского округа </w:t>
      </w:r>
      <w:r w:rsidR="0020185A" w:rsidRPr="00AD4FD4">
        <w:rPr>
          <w:rFonts w:ascii="Times New Roman" w:hAnsi="Times New Roman" w:cs="Times New Roman"/>
          <w:bCs/>
          <w:sz w:val="28"/>
          <w:szCs w:val="28"/>
        </w:rPr>
        <w:t xml:space="preserve">и в военном городке </w:t>
      </w:r>
      <w:r w:rsidR="00A764B0">
        <w:rPr>
          <w:rFonts w:ascii="Times New Roman" w:hAnsi="Times New Roman" w:cs="Times New Roman"/>
          <w:bCs/>
          <w:sz w:val="28"/>
          <w:szCs w:val="28"/>
        </w:rPr>
        <w:t>№ 1</w:t>
      </w:r>
      <w:r w:rsidRPr="00AD4FD4">
        <w:rPr>
          <w:rFonts w:ascii="Times New Roman" w:hAnsi="Times New Roman" w:cs="Times New Roman"/>
          <w:bCs/>
          <w:sz w:val="28"/>
          <w:szCs w:val="28"/>
        </w:rPr>
        <w:t>.</w:t>
      </w:r>
    </w:p>
    <w:p w:rsidR="009132C2" w:rsidRPr="00AD4FD4" w:rsidRDefault="009132C2" w:rsidP="00A43880">
      <w:pPr>
        <w:spacing w:after="0" w:line="240" w:lineRule="auto"/>
        <w:ind w:firstLine="709"/>
        <w:jc w:val="both"/>
        <w:rPr>
          <w:rFonts w:ascii="Times New Roman" w:hAnsi="Times New Roman" w:cs="Times New Roman"/>
          <w:bCs/>
          <w:sz w:val="28"/>
          <w:szCs w:val="28"/>
        </w:rPr>
      </w:pPr>
      <w:proofErr w:type="gramStart"/>
      <w:r w:rsidRPr="00AD4FD4">
        <w:rPr>
          <w:rFonts w:ascii="Times New Roman" w:hAnsi="Times New Roman" w:cs="Times New Roman"/>
          <w:bCs/>
          <w:sz w:val="28"/>
          <w:szCs w:val="28"/>
        </w:rPr>
        <w:t>Система водоснабжения города Карабаш  включает в себя 2 водозаборных узла, расположенных на открытых источниках водоснабжения (</w:t>
      </w:r>
      <w:proofErr w:type="spellStart"/>
      <w:r w:rsidRPr="00AD4FD4">
        <w:rPr>
          <w:rFonts w:ascii="Times New Roman" w:hAnsi="Times New Roman" w:cs="Times New Roman"/>
          <w:bCs/>
          <w:sz w:val="28"/>
          <w:szCs w:val="28"/>
        </w:rPr>
        <w:t>Киалимское</w:t>
      </w:r>
      <w:proofErr w:type="spellEnd"/>
      <w:r w:rsidRPr="00AD4FD4">
        <w:rPr>
          <w:rFonts w:ascii="Times New Roman" w:hAnsi="Times New Roman" w:cs="Times New Roman"/>
          <w:bCs/>
          <w:sz w:val="28"/>
          <w:szCs w:val="28"/>
        </w:rPr>
        <w:t xml:space="preserve"> водохранилище (1981 г ввода)  и озеро Серебры (в 1995г. проведена реконструкция), регулирующих емкостей играющих роль водонапорных башен и распределительных сетей.</w:t>
      </w:r>
      <w:proofErr w:type="gramEnd"/>
      <w:r w:rsidRPr="00AD4FD4">
        <w:rPr>
          <w:rFonts w:ascii="Times New Roman" w:hAnsi="Times New Roman" w:cs="Times New Roman"/>
          <w:bCs/>
          <w:sz w:val="28"/>
          <w:szCs w:val="28"/>
        </w:rPr>
        <w:t xml:space="preserve"> Сети имеют </w:t>
      </w:r>
      <w:proofErr w:type="spellStart"/>
      <w:r w:rsidRPr="00AD4FD4">
        <w:rPr>
          <w:rFonts w:ascii="Times New Roman" w:hAnsi="Times New Roman" w:cs="Times New Roman"/>
          <w:bCs/>
          <w:sz w:val="28"/>
          <w:szCs w:val="28"/>
        </w:rPr>
        <w:t>закольцовку</w:t>
      </w:r>
      <w:proofErr w:type="spellEnd"/>
      <w:r w:rsidRPr="00AD4FD4">
        <w:rPr>
          <w:rFonts w:ascii="Times New Roman" w:hAnsi="Times New Roman" w:cs="Times New Roman"/>
          <w:bCs/>
          <w:sz w:val="28"/>
          <w:szCs w:val="28"/>
        </w:rPr>
        <w:t xml:space="preserve"> (перемычку), позволяющую выполнять переключение в случае аварийного </w:t>
      </w:r>
      <w:r w:rsidRPr="00AD4FD4">
        <w:rPr>
          <w:rFonts w:ascii="Times New Roman" w:hAnsi="Times New Roman" w:cs="Times New Roman"/>
          <w:bCs/>
          <w:sz w:val="28"/>
          <w:szCs w:val="28"/>
        </w:rPr>
        <w:lastRenderedPageBreak/>
        <w:t>режима и пополнять «</w:t>
      </w:r>
      <w:proofErr w:type="spellStart"/>
      <w:r w:rsidRPr="00AD4FD4">
        <w:rPr>
          <w:rFonts w:ascii="Times New Roman" w:hAnsi="Times New Roman" w:cs="Times New Roman"/>
          <w:bCs/>
          <w:sz w:val="28"/>
          <w:szCs w:val="28"/>
        </w:rPr>
        <w:t>Киа</w:t>
      </w:r>
      <w:r w:rsidR="0020185A" w:rsidRPr="00AD4FD4">
        <w:rPr>
          <w:rFonts w:ascii="Times New Roman" w:hAnsi="Times New Roman" w:cs="Times New Roman"/>
          <w:bCs/>
          <w:sz w:val="28"/>
          <w:szCs w:val="28"/>
        </w:rPr>
        <w:t>лимские</w:t>
      </w:r>
      <w:proofErr w:type="spellEnd"/>
      <w:r w:rsidR="0020185A" w:rsidRPr="00AD4FD4">
        <w:rPr>
          <w:rFonts w:ascii="Times New Roman" w:hAnsi="Times New Roman" w:cs="Times New Roman"/>
          <w:bCs/>
          <w:sz w:val="28"/>
          <w:szCs w:val="28"/>
        </w:rPr>
        <w:t>» резервуары водой из водозаборного узла</w:t>
      </w:r>
      <w:r w:rsidRPr="00AD4FD4">
        <w:rPr>
          <w:rFonts w:ascii="Times New Roman" w:hAnsi="Times New Roman" w:cs="Times New Roman"/>
          <w:bCs/>
          <w:sz w:val="28"/>
          <w:szCs w:val="28"/>
        </w:rPr>
        <w:t xml:space="preserve"> оз. Серебры. Наполнение резервуаров «</w:t>
      </w:r>
      <w:proofErr w:type="spellStart"/>
      <w:r w:rsidRPr="00AD4FD4">
        <w:rPr>
          <w:rFonts w:ascii="Times New Roman" w:hAnsi="Times New Roman" w:cs="Times New Roman"/>
          <w:bCs/>
          <w:sz w:val="28"/>
          <w:szCs w:val="28"/>
        </w:rPr>
        <w:t>С</w:t>
      </w:r>
      <w:r w:rsidR="0020185A" w:rsidRPr="00AD4FD4">
        <w:rPr>
          <w:rFonts w:ascii="Times New Roman" w:hAnsi="Times New Roman" w:cs="Times New Roman"/>
          <w:bCs/>
          <w:sz w:val="28"/>
          <w:szCs w:val="28"/>
        </w:rPr>
        <w:t>еребры</w:t>
      </w:r>
      <w:proofErr w:type="spellEnd"/>
      <w:r w:rsidR="0020185A" w:rsidRPr="00AD4FD4">
        <w:rPr>
          <w:rFonts w:ascii="Times New Roman" w:hAnsi="Times New Roman" w:cs="Times New Roman"/>
          <w:bCs/>
          <w:sz w:val="28"/>
          <w:szCs w:val="28"/>
        </w:rPr>
        <w:t xml:space="preserve">» водой из </w:t>
      </w:r>
      <w:proofErr w:type="spellStart"/>
      <w:r w:rsidR="0020185A" w:rsidRPr="00AD4FD4">
        <w:rPr>
          <w:rFonts w:ascii="Times New Roman" w:hAnsi="Times New Roman" w:cs="Times New Roman"/>
          <w:bCs/>
          <w:sz w:val="28"/>
          <w:szCs w:val="28"/>
        </w:rPr>
        <w:t>Киалимского</w:t>
      </w:r>
      <w:proofErr w:type="spellEnd"/>
      <w:r w:rsidR="0020185A" w:rsidRPr="00AD4FD4">
        <w:rPr>
          <w:rFonts w:ascii="Times New Roman" w:hAnsi="Times New Roman" w:cs="Times New Roman"/>
          <w:bCs/>
          <w:sz w:val="28"/>
          <w:szCs w:val="28"/>
        </w:rPr>
        <w:t xml:space="preserve"> водозаборного узла</w:t>
      </w:r>
      <w:r w:rsidRPr="00AD4FD4">
        <w:rPr>
          <w:rFonts w:ascii="Times New Roman" w:hAnsi="Times New Roman" w:cs="Times New Roman"/>
          <w:bCs/>
          <w:sz w:val="28"/>
          <w:szCs w:val="28"/>
        </w:rPr>
        <w:t xml:space="preserve"> невозможно.</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Водоснабжение военного городка г. Карабаш осуществляется из поверхностного водозабора расположенного на реке Б. Киалим.</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Описание существующих технических и технологических проблем, возникающих при водоснабжении Карабашского городского округа:</w:t>
      </w:r>
    </w:p>
    <w:p w:rsidR="009132C2" w:rsidRPr="00AD4FD4" w:rsidRDefault="009132C2" w:rsidP="00486A96">
      <w:pPr>
        <w:pStyle w:val="a7"/>
        <w:numPr>
          <w:ilvl w:val="0"/>
          <w:numId w:val="9"/>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Значительный износ водопроводных сетей и сооружений системы водоснабжения, приводящий к неучтенным потерям воды, снижающий надежность водоснабжения из-за высокой аварийности, ухудшающий качество воды. Неудовлетворительное состояние внутренней поверхности водоводов (коррозия и </w:t>
      </w:r>
      <w:proofErr w:type="spellStart"/>
      <w:r w:rsidRPr="00AD4FD4">
        <w:rPr>
          <w:rFonts w:ascii="Times New Roman" w:hAnsi="Times New Roman" w:cs="Times New Roman"/>
          <w:bCs/>
          <w:sz w:val="28"/>
          <w:szCs w:val="28"/>
        </w:rPr>
        <w:t>накипеобразование</w:t>
      </w:r>
      <w:proofErr w:type="spellEnd"/>
      <w:r w:rsidRPr="00AD4FD4">
        <w:rPr>
          <w:rFonts w:ascii="Times New Roman" w:hAnsi="Times New Roman" w:cs="Times New Roman"/>
          <w:bCs/>
          <w:sz w:val="28"/>
          <w:szCs w:val="28"/>
        </w:rPr>
        <w:t>) требует перекладки и замены стальных и чугунных трубопроводов на трубопроводы из некорродирующих материалов.</w:t>
      </w:r>
    </w:p>
    <w:p w:rsidR="009132C2" w:rsidRPr="00AD4FD4" w:rsidRDefault="009132C2" w:rsidP="00486A96">
      <w:pPr>
        <w:pStyle w:val="a7"/>
        <w:numPr>
          <w:ilvl w:val="0"/>
          <w:numId w:val="9"/>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Низкая обеспеченность г. Карабаша централизованным водоснабжением жилого фонда – 68,8% (средне областной показатель – 88,9 %). Население кварталов усадебной застройки, не оборудованной централизованным водопроводом, пользуется водой из колодцев, качество которой не соответствует нормам по химическим и бактериологическим показателям.</w:t>
      </w:r>
    </w:p>
    <w:p w:rsidR="009132C2" w:rsidRPr="00AD4FD4" w:rsidRDefault="009132C2" w:rsidP="00486A96">
      <w:pPr>
        <w:pStyle w:val="a7"/>
        <w:numPr>
          <w:ilvl w:val="0"/>
          <w:numId w:val="9"/>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На </w:t>
      </w:r>
      <w:r w:rsidR="00A764B0">
        <w:rPr>
          <w:rFonts w:ascii="Times New Roman" w:hAnsi="Times New Roman" w:cs="Times New Roman"/>
          <w:bCs/>
          <w:sz w:val="28"/>
          <w:szCs w:val="28"/>
        </w:rPr>
        <w:t>водозаборном узле</w:t>
      </w:r>
      <w:r w:rsidR="004E2CBA" w:rsidRPr="00AD4FD4">
        <w:rPr>
          <w:rFonts w:ascii="Times New Roman" w:hAnsi="Times New Roman" w:cs="Times New Roman"/>
          <w:bCs/>
          <w:sz w:val="28"/>
          <w:szCs w:val="28"/>
        </w:rPr>
        <w:t xml:space="preserve"> для автономного водоснабжения  </w:t>
      </w:r>
      <w:r w:rsidRPr="00AD4FD4">
        <w:rPr>
          <w:rFonts w:ascii="Times New Roman" w:hAnsi="Times New Roman" w:cs="Times New Roman"/>
          <w:bCs/>
          <w:sz w:val="28"/>
          <w:szCs w:val="28"/>
        </w:rPr>
        <w:t xml:space="preserve"> водохранилища Серебры отсутствует оборудование осветления и фильтрования воды, проводится только обеззараживание.</w:t>
      </w:r>
    </w:p>
    <w:p w:rsidR="009132C2" w:rsidRPr="00AD4FD4" w:rsidRDefault="009132C2" w:rsidP="00486A96">
      <w:pPr>
        <w:pStyle w:val="a7"/>
        <w:numPr>
          <w:ilvl w:val="0"/>
          <w:numId w:val="9"/>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Избыточная по отношению к фактическому потреблению пр</w:t>
      </w:r>
      <w:r w:rsidR="004E2CBA" w:rsidRPr="00AD4FD4">
        <w:rPr>
          <w:rFonts w:ascii="Times New Roman" w:hAnsi="Times New Roman" w:cs="Times New Roman"/>
          <w:bCs/>
          <w:sz w:val="28"/>
          <w:szCs w:val="28"/>
        </w:rPr>
        <w:t xml:space="preserve">оизводительность </w:t>
      </w:r>
      <w:proofErr w:type="spellStart"/>
      <w:r w:rsidR="004E2CBA" w:rsidRPr="00AD4FD4">
        <w:rPr>
          <w:rFonts w:ascii="Times New Roman" w:hAnsi="Times New Roman" w:cs="Times New Roman"/>
          <w:bCs/>
          <w:sz w:val="28"/>
          <w:szCs w:val="28"/>
        </w:rPr>
        <w:t>Киалимского</w:t>
      </w:r>
      <w:proofErr w:type="spellEnd"/>
      <w:r w:rsidR="004E2CBA" w:rsidRPr="00AD4FD4">
        <w:rPr>
          <w:rFonts w:ascii="Times New Roman" w:hAnsi="Times New Roman" w:cs="Times New Roman"/>
          <w:bCs/>
          <w:sz w:val="28"/>
          <w:szCs w:val="28"/>
        </w:rPr>
        <w:t xml:space="preserve"> водозаборного узла для автономного водоснабжения</w:t>
      </w:r>
      <w:r w:rsidRPr="00AD4FD4">
        <w:rPr>
          <w:rFonts w:ascii="Times New Roman" w:hAnsi="Times New Roman" w:cs="Times New Roman"/>
          <w:bCs/>
          <w:sz w:val="28"/>
          <w:szCs w:val="28"/>
        </w:rPr>
        <w:t>.</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Технические характеристики установленного оборудования рассчитаны на производительность 20 тыс. м</w:t>
      </w:r>
      <w:r w:rsidRPr="00AD4FD4">
        <w:rPr>
          <w:rFonts w:ascii="Times New Roman" w:hAnsi="Times New Roman" w:cs="Times New Roman"/>
          <w:b/>
          <w:bCs/>
          <w:sz w:val="28"/>
          <w:szCs w:val="28"/>
        </w:rPr>
        <w:t>³</w:t>
      </w:r>
      <w:r w:rsidRPr="00AD4FD4">
        <w:rPr>
          <w:rFonts w:ascii="Times New Roman" w:hAnsi="Times New Roman" w:cs="Times New Roman"/>
          <w:bCs/>
          <w:sz w:val="28"/>
          <w:szCs w:val="28"/>
        </w:rPr>
        <w:t>/</w:t>
      </w:r>
      <w:proofErr w:type="spellStart"/>
      <w:r w:rsidRPr="00AD4FD4">
        <w:rPr>
          <w:rFonts w:ascii="Times New Roman" w:hAnsi="Times New Roman" w:cs="Times New Roman"/>
          <w:bCs/>
          <w:sz w:val="28"/>
          <w:szCs w:val="28"/>
        </w:rPr>
        <w:t>сут</w:t>
      </w:r>
      <w:proofErr w:type="spellEnd"/>
      <w:r w:rsidRPr="00AD4FD4">
        <w:rPr>
          <w:rFonts w:ascii="Times New Roman" w:hAnsi="Times New Roman" w:cs="Times New Roman"/>
          <w:bCs/>
          <w:sz w:val="28"/>
          <w:szCs w:val="28"/>
        </w:rPr>
        <w:t xml:space="preserve">., что значительно превышает  установившееся водопотребление. Эксплуатация оборудования с завышенными техническими характеристиками приводит к неоправданным перерасходам электрической энергии, других ресурсов. </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Положение усугубляется большой протяженностью магистрального водовода </w:t>
      </w:r>
      <w:r w:rsidR="004E2CBA" w:rsidRPr="00AD4FD4">
        <w:rPr>
          <w:rFonts w:ascii="Times New Roman" w:hAnsi="Times New Roman" w:cs="Times New Roman"/>
          <w:bCs/>
          <w:sz w:val="28"/>
          <w:szCs w:val="28"/>
        </w:rPr>
        <w:t xml:space="preserve">от водозаборного узла для автономного водоснабжения  </w:t>
      </w:r>
      <w:r w:rsidRPr="00AD4FD4">
        <w:rPr>
          <w:rFonts w:ascii="Times New Roman" w:hAnsi="Times New Roman" w:cs="Times New Roman"/>
          <w:bCs/>
          <w:sz w:val="28"/>
          <w:szCs w:val="28"/>
        </w:rPr>
        <w:t xml:space="preserve">до </w:t>
      </w:r>
      <w:r w:rsidR="001758BB" w:rsidRPr="00AD4FD4">
        <w:rPr>
          <w:rFonts w:ascii="Times New Roman" w:hAnsi="Times New Roman" w:cs="Times New Roman"/>
          <w:bCs/>
          <w:sz w:val="28"/>
          <w:szCs w:val="28"/>
        </w:rPr>
        <w:t xml:space="preserve">                  </w:t>
      </w:r>
      <w:r w:rsidRPr="00AD4FD4">
        <w:rPr>
          <w:rFonts w:ascii="Times New Roman" w:hAnsi="Times New Roman" w:cs="Times New Roman"/>
          <w:bCs/>
          <w:sz w:val="28"/>
          <w:szCs w:val="28"/>
        </w:rPr>
        <w:t>г. Карабаша и высокой степенью его износа.</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Использование оборудования, особенно насосов с характеристиками значительно превышающими требуемые, ведет к неоправданным расходам электроэнергии, материалов, повышенным эксплуатационным затратам, повышению аварийности (учитывая степень износа). Это подтверждается сравнением фактических и средних нормативных удельных расходов электрической энергии, необходимой для подачи установленного объема воды.</w:t>
      </w:r>
    </w:p>
    <w:p w:rsidR="009132C2" w:rsidRPr="00AD4FD4" w:rsidRDefault="009132C2" w:rsidP="00486A96">
      <w:pPr>
        <w:pStyle w:val="a7"/>
        <w:numPr>
          <w:ilvl w:val="0"/>
          <w:numId w:val="9"/>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Отсутствует предусмотренный проектом второй водовод от</w:t>
      </w:r>
      <w:r w:rsidR="004E2CBA" w:rsidRPr="00AD4FD4">
        <w:rPr>
          <w:rFonts w:ascii="Times New Roman" w:hAnsi="Times New Roman" w:cs="Times New Roman"/>
          <w:bCs/>
          <w:sz w:val="28"/>
          <w:szCs w:val="28"/>
        </w:rPr>
        <w:t xml:space="preserve"> водозаборного узла для автономного водоснабжения  </w:t>
      </w:r>
      <w:proofErr w:type="spellStart"/>
      <w:r w:rsidRPr="00AD4FD4">
        <w:rPr>
          <w:rFonts w:ascii="Times New Roman" w:hAnsi="Times New Roman" w:cs="Times New Roman"/>
          <w:bCs/>
          <w:sz w:val="28"/>
          <w:szCs w:val="28"/>
        </w:rPr>
        <w:t>Киалимского</w:t>
      </w:r>
      <w:proofErr w:type="spellEnd"/>
      <w:r w:rsidRPr="00AD4FD4">
        <w:rPr>
          <w:rFonts w:ascii="Times New Roman" w:hAnsi="Times New Roman" w:cs="Times New Roman"/>
          <w:bCs/>
          <w:sz w:val="28"/>
          <w:szCs w:val="28"/>
        </w:rPr>
        <w:t xml:space="preserve"> водохранилища до разводящих сетей города, что снижает надежность водоснабжения. </w:t>
      </w:r>
    </w:p>
    <w:p w:rsidR="009132C2" w:rsidRPr="00AD4FD4" w:rsidRDefault="009132C2" w:rsidP="00486A96">
      <w:pPr>
        <w:pStyle w:val="a7"/>
        <w:numPr>
          <w:ilvl w:val="0"/>
          <w:numId w:val="9"/>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lastRenderedPageBreak/>
        <w:t>Отсутствуют зон</w:t>
      </w:r>
      <w:r w:rsidR="0020185A" w:rsidRPr="00AD4FD4">
        <w:rPr>
          <w:rFonts w:ascii="Times New Roman" w:hAnsi="Times New Roman" w:cs="Times New Roman"/>
          <w:bCs/>
          <w:sz w:val="28"/>
          <w:szCs w:val="28"/>
        </w:rPr>
        <w:t>ы</w:t>
      </w:r>
      <w:r w:rsidRPr="00AD4FD4">
        <w:rPr>
          <w:rFonts w:ascii="Times New Roman" w:hAnsi="Times New Roman" w:cs="Times New Roman"/>
          <w:bCs/>
          <w:sz w:val="28"/>
          <w:szCs w:val="28"/>
        </w:rPr>
        <w:t xml:space="preserve"> санитарной охраны водозаборных устройств источников водоснабжения.</w:t>
      </w:r>
    </w:p>
    <w:p w:rsidR="009132C2" w:rsidRPr="00AD4FD4" w:rsidRDefault="0020185A" w:rsidP="00486A96">
      <w:pPr>
        <w:pStyle w:val="a7"/>
        <w:numPr>
          <w:ilvl w:val="0"/>
          <w:numId w:val="9"/>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Отсутствует точная схема</w:t>
      </w:r>
      <w:r w:rsidR="009132C2" w:rsidRPr="00AD4FD4">
        <w:rPr>
          <w:rFonts w:ascii="Times New Roman" w:hAnsi="Times New Roman" w:cs="Times New Roman"/>
          <w:bCs/>
          <w:sz w:val="28"/>
          <w:szCs w:val="28"/>
        </w:rPr>
        <w:t xml:space="preserve"> централизованного водоснабжения г. Карабаша с указанием мест прокладки и характеристик водоводов.</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В настоящее время в городе предусматривается единая система водоснабжения с подачей воды от </w:t>
      </w:r>
      <w:proofErr w:type="spellStart"/>
      <w:r w:rsidRPr="00AD4FD4">
        <w:rPr>
          <w:rFonts w:ascii="Times New Roman" w:hAnsi="Times New Roman" w:cs="Times New Roman"/>
          <w:bCs/>
          <w:sz w:val="28"/>
          <w:szCs w:val="28"/>
        </w:rPr>
        <w:t>Киалимского</w:t>
      </w:r>
      <w:proofErr w:type="spellEnd"/>
      <w:r w:rsidRPr="00AD4FD4">
        <w:rPr>
          <w:rFonts w:ascii="Times New Roman" w:hAnsi="Times New Roman" w:cs="Times New Roman"/>
          <w:bCs/>
          <w:sz w:val="28"/>
          <w:szCs w:val="28"/>
        </w:rPr>
        <w:t xml:space="preserve"> водохранилища.</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Очищенная на насосно-фильтровальной станции вода поступает в резервуары чистой воды, откуда насосной станцией 2 подъема подается в сеть города и напорные резервуары на отметке 405,0 м. В насосной установлены насосы </w:t>
      </w:r>
      <w:proofErr w:type="gramStart"/>
      <w:r w:rsidRPr="00AD4FD4">
        <w:rPr>
          <w:rFonts w:ascii="Times New Roman" w:hAnsi="Times New Roman" w:cs="Times New Roman"/>
          <w:bCs/>
          <w:sz w:val="28"/>
          <w:szCs w:val="28"/>
        </w:rPr>
        <w:t>П</w:t>
      </w:r>
      <w:proofErr w:type="gramEnd"/>
      <w:r w:rsidRPr="00AD4FD4">
        <w:rPr>
          <w:rFonts w:ascii="Times New Roman" w:hAnsi="Times New Roman" w:cs="Times New Roman"/>
          <w:bCs/>
          <w:sz w:val="28"/>
          <w:szCs w:val="28"/>
        </w:rPr>
        <w:t>=350 м3/час и Н= 220,0 м.</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Высокое давление, развиваемое насосами, приводит к частым порывам на водоводе и водопроводных сетях.</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перспективе планируется подключение к водоснабжению Западного и Южного района города Карабаша.</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Подключение Западного района запланировано от существующих сетей водоснабжения города. Южный район планируется запитать от построенного на территории района подземного водозабора либо строительства </w:t>
      </w:r>
      <w:r w:rsidR="00A764B0">
        <w:rPr>
          <w:rFonts w:ascii="Times New Roman" w:hAnsi="Times New Roman" w:cs="Times New Roman"/>
          <w:bCs/>
          <w:sz w:val="28"/>
          <w:szCs w:val="28"/>
        </w:rPr>
        <w:t xml:space="preserve">нового </w:t>
      </w:r>
      <w:r w:rsidRPr="00AD4FD4">
        <w:rPr>
          <w:rFonts w:ascii="Times New Roman" w:hAnsi="Times New Roman" w:cs="Times New Roman"/>
          <w:bCs/>
          <w:sz w:val="28"/>
          <w:szCs w:val="28"/>
        </w:rPr>
        <w:t>водовода.</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Существующие водопроводные сети, кроме </w:t>
      </w:r>
      <w:proofErr w:type="gramStart"/>
      <w:r w:rsidRPr="00AD4FD4">
        <w:rPr>
          <w:rFonts w:ascii="Times New Roman" w:hAnsi="Times New Roman" w:cs="Times New Roman"/>
          <w:bCs/>
          <w:sz w:val="28"/>
          <w:szCs w:val="28"/>
        </w:rPr>
        <w:t>аварийных</w:t>
      </w:r>
      <w:proofErr w:type="gramEnd"/>
      <w:r w:rsidRPr="00AD4FD4">
        <w:rPr>
          <w:rFonts w:ascii="Times New Roman" w:hAnsi="Times New Roman" w:cs="Times New Roman"/>
          <w:bCs/>
          <w:sz w:val="28"/>
          <w:szCs w:val="28"/>
        </w:rPr>
        <w:t>, сохраняются и закольцовываются с проектируемыми.</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Предусматривается прокладка второй нитки </w:t>
      </w:r>
      <w:proofErr w:type="spellStart"/>
      <w:r w:rsidRPr="00AD4FD4">
        <w:rPr>
          <w:rFonts w:ascii="Times New Roman" w:hAnsi="Times New Roman" w:cs="Times New Roman"/>
          <w:bCs/>
          <w:sz w:val="28"/>
          <w:szCs w:val="28"/>
        </w:rPr>
        <w:t>Киалимского</w:t>
      </w:r>
      <w:proofErr w:type="spellEnd"/>
      <w:r w:rsidRPr="00AD4FD4">
        <w:rPr>
          <w:rFonts w:ascii="Times New Roman" w:hAnsi="Times New Roman" w:cs="Times New Roman"/>
          <w:bCs/>
          <w:sz w:val="28"/>
          <w:szCs w:val="28"/>
        </w:rPr>
        <w:t xml:space="preserve"> водовода D 300 мм от насосной станции 2 подъема и водопроводных сетей в районах усадебной застройки с установкой </w:t>
      </w:r>
      <w:proofErr w:type="gramStart"/>
      <w:r w:rsidRPr="00AD4FD4">
        <w:rPr>
          <w:rFonts w:ascii="Times New Roman" w:hAnsi="Times New Roman" w:cs="Times New Roman"/>
          <w:bCs/>
          <w:sz w:val="28"/>
          <w:szCs w:val="28"/>
        </w:rPr>
        <w:t>водо-разборных</w:t>
      </w:r>
      <w:proofErr w:type="gramEnd"/>
      <w:r w:rsidRPr="00AD4FD4">
        <w:rPr>
          <w:rFonts w:ascii="Times New Roman" w:hAnsi="Times New Roman" w:cs="Times New Roman"/>
          <w:bCs/>
          <w:sz w:val="28"/>
          <w:szCs w:val="28"/>
        </w:rPr>
        <w:t xml:space="preserve"> колонок.</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Необходим капитальный ремонт 80% сетей водоснабжения в ближайшее время.</w:t>
      </w:r>
    </w:p>
    <w:p w:rsidR="00D36313" w:rsidRPr="00AD4FD4" w:rsidRDefault="00D36313" w:rsidP="00A43880">
      <w:pPr>
        <w:spacing w:after="0" w:line="240" w:lineRule="auto"/>
        <w:ind w:firstLine="709"/>
        <w:jc w:val="both"/>
        <w:rPr>
          <w:rFonts w:ascii="Times New Roman" w:hAnsi="Times New Roman" w:cs="Times New Roman"/>
          <w:bCs/>
          <w:sz w:val="28"/>
          <w:szCs w:val="28"/>
        </w:rPr>
      </w:pPr>
    </w:p>
    <w:p w:rsidR="009132C2" w:rsidRPr="00AD4FD4" w:rsidRDefault="007D2473" w:rsidP="00A43880">
      <w:pPr>
        <w:spacing w:after="0" w:line="240" w:lineRule="auto"/>
        <w:ind w:firstLine="709"/>
        <w:jc w:val="both"/>
        <w:rPr>
          <w:rFonts w:ascii="Times New Roman" w:hAnsi="Times New Roman" w:cs="Times New Roman"/>
          <w:bCs/>
          <w:i/>
          <w:sz w:val="28"/>
          <w:szCs w:val="28"/>
        </w:rPr>
      </w:pPr>
      <w:r>
        <w:rPr>
          <w:rFonts w:ascii="Times New Roman" w:hAnsi="Times New Roman" w:cs="Times New Roman"/>
          <w:bCs/>
          <w:i/>
          <w:sz w:val="28"/>
          <w:szCs w:val="28"/>
        </w:rPr>
        <w:t>Водоотведение</w:t>
      </w:r>
    </w:p>
    <w:p w:rsidR="00D36313" w:rsidRPr="00AD4FD4" w:rsidRDefault="00D36313" w:rsidP="00A43880">
      <w:pPr>
        <w:spacing w:after="0" w:line="240" w:lineRule="auto"/>
        <w:ind w:firstLine="709"/>
        <w:jc w:val="both"/>
        <w:rPr>
          <w:rFonts w:ascii="Times New Roman" w:hAnsi="Times New Roman" w:cs="Times New Roman"/>
          <w:b/>
          <w:bCs/>
          <w:sz w:val="28"/>
          <w:szCs w:val="28"/>
        </w:rPr>
      </w:pP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Обеспеченность жилого фонда Карабашского городского округа канализацией в целом составляет 67,1%, в городском жилом фонде – 68,8%.</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настоящее время в Карабашском городском округе функционируют две централизованные системы водоотведения, входящие в две зоны эксплуатационной ответственности.</w:t>
      </w:r>
    </w:p>
    <w:p w:rsidR="00A074FB"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Централизованные системы водоотведения г. Карабаша входят в эксплуатационную зону ответственности</w:t>
      </w:r>
      <w:r w:rsidR="00A074FB" w:rsidRPr="00AD4FD4">
        <w:rPr>
          <w:rFonts w:ascii="Times New Roman" w:hAnsi="Times New Roman" w:cs="Times New Roman"/>
          <w:bCs/>
          <w:sz w:val="28"/>
          <w:szCs w:val="28"/>
        </w:rPr>
        <w:t xml:space="preserve"> МУП «ККП</w:t>
      </w:r>
      <w:r w:rsidRPr="00AD4FD4">
        <w:rPr>
          <w:rFonts w:ascii="Times New Roman" w:hAnsi="Times New Roman" w:cs="Times New Roman"/>
          <w:bCs/>
          <w:sz w:val="28"/>
          <w:szCs w:val="28"/>
        </w:rPr>
        <w:t>»</w:t>
      </w:r>
      <w:r w:rsidR="00A074FB" w:rsidRPr="00AD4FD4">
        <w:rPr>
          <w:rFonts w:ascii="Times New Roman" w:hAnsi="Times New Roman" w:cs="Times New Roman"/>
          <w:bCs/>
          <w:sz w:val="28"/>
          <w:szCs w:val="28"/>
        </w:rPr>
        <w:t xml:space="preserve">. </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Протяженность сетей водоотведения составляет 121,2 км из них 92,16 км (≈90%) сетей эксплуатируются более 25 лет и нуждаются в замене в связи с физическим износом. Также необходима замена морально устаревшего оборудования на объектах системы водоотведения.</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За последние два года за счёт средств, выделенных из областного бюджета было капитально отремонтировано 1,98 км</w:t>
      </w:r>
      <w:proofErr w:type="gramStart"/>
      <w:r w:rsidRPr="00AD4FD4">
        <w:rPr>
          <w:rFonts w:ascii="Times New Roman" w:hAnsi="Times New Roman" w:cs="Times New Roman"/>
          <w:bCs/>
          <w:sz w:val="28"/>
          <w:szCs w:val="28"/>
        </w:rPr>
        <w:t>.</w:t>
      </w:r>
      <w:proofErr w:type="gramEnd"/>
      <w:r w:rsidRPr="00AD4FD4">
        <w:rPr>
          <w:rFonts w:ascii="Times New Roman" w:hAnsi="Times New Roman" w:cs="Times New Roman"/>
          <w:bCs/>
          <w:sz w:val="28"/>
          <w:szCs w:val="28"/>
        </w:rPr>
        <w:t xml:space="preserve"> </w:t>
      </w:r>
      <w:proofErr w:type="gramStart"/>
      <w:r w:rsidRPr="00AD4FD4">
        <w:rPr>
          <w:rFonts w:ascii="Times New Roman" w:hAnsi="Times New Roman" w:cs="Times New Roman"/>
          <w:bCs/>
          <w:sz w:val="28"/>
          <w:szCs w:val="28"/>
        </w:rPr>
        <w:t>с</w:t>
      </w:r>
      <w:proofErr w:type="gramEnd"/>
      <w:r w:rsidRPr="00AD4FD4">
        <w:rPr>
          <w:rFonts w:ascii="Times New Roman" w:hAnsi="Times New Roman" w:cs="Times New Roman"/>
          <w:bCs/>
          <w:sz w:val="28"/>
          <w:szCs w:val="28"/>
        </w:rPr>
        <w:t>етей водоотвед</w:t>
      </w:r>
      <w:r w:rsidR="00A074FB" w:rsidRPr="00AD4FD4">
        <w:rPr>
          <w:rFonts w:ascii="Times New Roman" w:hAnsi="Times New Roman" w:cs="Times New Roman"/>
          <w:bCs/>
          <w:sz w:val="28"/>
          <w:szCs w:val="28"/>
        </w:rPr>
        <w:t xml:space="preserve">ения, построены КНС 6 и </w:t>
      </w:r>
      <w:r w:rsidRPr="00AD4FD4">
        <w:rPr>
          <w:rFonts w:ascii="Times New Roman" w:hAnsi="Times New Roman" w:cs="Times New Roman"/>
          <w:bCs/>
          <w:sz w:val="28"/>
          <w:szCs w:val="28"/>
        </w:rPr>
        <w:t>канализационный коллектор.</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Основными техническими и технологическими проблемами системы водоотведения Карабашского городского округа является:</w:t>
      </w:r>
    </w:p>
    <w:p w:rsidR="009132C2" w:rsidRPr="00AD4FD4" w:rsidRDefault="009132C2" w:rsidP="00486A96">
      <w:pPr>
        <w:pStyle w:val="a7"/>
        <w:numPr>
          <w:ilvl w:val="0"/>
          <w:numId w:val="10"/>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lastRenderedPageBreak/>
        <w:t xml:space="preserve">высокая изношенность канализационных сетей, сооружений и оборудования системы водоотведения; </w:t>
      </w:r>
    </w:p>
    <w:p w:rsidR="009132C2" w:rsidRPr="00AD4FD4" w:rsidRDefault="009132C2" w:rsidP="00486A96">
      <w:pPr>
        <w:pStyle w:val="a7"/>
        <w:numPr>
          <w:ilvl w:val="0"/>
          <w:numId w:val="10"/>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морально устаревшее электрооборудование, запорная арматура, состояние оборудования, не отвечающее современным требованиям к качеству оказываемых услуг;</w:t>
      </w:r>
    </w:p>
    <w:p w:rsidR="009132C2" w:rsidRPr="00AD4FD4" w:rsidRDefault="009132C2" w:rsidP="00486A96">
      <w:pPr>
        <w:pStyle w:val="a7"/>
        <w:numPr>
          <w:ilvl w:val="0"/>
          <w:numId w:val="10"/>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отсутствие современного оборудования и приборов для качественной диагностики состояния всех систем;</w:t>
      </w:r>
    </w:p>
    <w:p w:rsidR="009132C2" w:rsidRPr="00AD4FD4" w:rsidRDefault="009132C2" w:rsidP="00486A96">
      <w:pPr>
        <w:pStyle w:val="a7"/>
        <w:numPr>
          <w:ilvl w:val="0"/>
          <w:numId w:val="10"/>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отсутствие системы очистки поверхностно-ливневых вод, что приводит к выпуску загрязнённых вод в поверхностный водный объект;</w:t>
      </w:r>
    </w:p>
    <w:p w:rsidR="009132C2" w:rsidRPr="00AD4FD4" w:rsidRDefault="009132C2" w:rsidP="00486A96">
      <w:pPr>
        <w:pStyle w:val="a7"/>
        <w:numPr>
          <w:ilvl w:val="0"/>
          <w:numId w:val="10"/>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техническое состояние очистных сооружений канализации «Южные» г. Карабаша не обеспечивают очистку сточных вод от загрязнений, что приводит к сбросу </w:t>
      </w:r>
      <w:r w:rsidR="00A764B0">
        <w:rPr>
          <w:rFonts w:ascii="Times New Roman" w:hAnsi="Times New Roman" w:cs="Times New Roman"/>
          <w:bCs/>
          <w:sz w:val="28"/>
          <w:szCs w:val="28"/>
        </w:rPr>
        <w:t>не</w:t>
      </w:r>
      <w:r w:rsidRPr="00AD4FD4">
        <w:rPr>
          <w:rFonts w:ascii="Times New Roman" w:hAnsi="Times New Roman" w:cs="Times New Roman"/>
          <w:bCs/>
          <w:sz w:val="28"/>
          <w:szCs w:val="28"/>
        </w:rPr>
        <w:t>очищенных стоков;</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Мероприятия по развитию системы водоотведения:</w:t>
      </w:r>
    </w:p>
    <w:p w:rsidR="009132C2" w:rsidRPr="00AD4FD4" w:rsidRDefault="009132C2" w:rsidP="00486A96">
      <w:pPr>
        <w:pStyle w:val="a7"/>
        <w:numPr>
          <w:ilvl w:val="0"/>
          <w:numId w:val="11"/>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строительство новых канализационных очистных сооружений с внедрением технологий глубокого удаления биогенных элементов, доочистки и обеззараживания сточных вод для исключения отрицательного воздействия на водоемы и требований нормативных документов Российского законодательства с целью снижения негативного воздействия на окружающую среду;</w:t>
      </w:r>
    </w:p>
    <w:p w:rsidR="009132C2" w:rsidRPr="00AD4FD4" w:rsidRDefault="009132C2" w:rsidP="00486A96">
      <w:pPr>
        <w:pStyle w:val="a7"/>
        <w:numPr>
          <w:ilvl w:val="0"/>
          <w:numId w:val="11"/>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обновление канализационной сети с целью повышения надежности и снижения количества отказов системы;</w:t>
      </w:r>
    </w:p>
    <w:p w:rsidR="009132C2" w:rsidRPr="00AD4FD4" w:rsidRDefault="009132C2" w:rsidP="00486A96">
      <w:pPr>
        <w:pStyle w:val="a7"/>
        <w:numPr>
          <w:ilvl w:val="0"/>
          <w:numId w:val="11"/>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создание системы управления канализацией Карабашского городского округа с целью повышения качества, предоставления услуги водоотведения за счет оперативного выявления и устранения технологических нарушений в работе системы;</w:t>
      </w:r>
    </w:p>
    <w:p w:rsidR="009132C2" w:rsidRPr="00AD4FD4" w:rsidRDefault="009132C2" w:rsidP="00486A96">
      <w:pPr>
        <w:pStyle w:val="a7"/>
        <w:numPr>
          <w:ilvl w:val="0"/>
          <w:numId w:val="11"/>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повышение энергетической эффективности системы водоотведения;</w:t>
      </w:r>
    </w:p>
    <w:p w:rsidR="009132C2" w:rsidRPr="00AD4FD4" w:rsidRDefault="009132C2" w:rsidP="00486A96">
      <w:pPr>
        <w:pStyle w:val="a7"/>
        <w:numPr>
          <w:ilvl w:val="0"/>
          <w:numId w:val="11"/>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строительство сетей и сооружений для отведения сточных вод с отдельных городских территорий, не имеющих централизованного водоотведения с целью обеспечения доступности услуг водоотведения;</w:t>
      </w:r>
    </w:p>
    <w:p w:rsidR="009132C2" w:rsidRPr="00AD4FD4" w:rsidRDefault="009132C2" w:rsidP="00486A96">
      <w:pPr>
        <w:pStyle w:val="a7"/>
        <w:numPr>
          <w:ilvl w:val="0"/>
          <w:numId w:val="11"/>
        </w:numPr>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обеспечение доступа к услугам водоотведения новых потребителей.</w:t>
      </w:r>
    </w:p>
    <w:p w:rsidR="00D36313" w:rsidRPr="00AD4FD4" w:rsidRDefault="00A074FB"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Государственной программой Челябинской области</w:t>
      </w:r>
      <w:r w:rsidR="009132C2" w:rsidRPr="00AD4FD4">
        <w:rPr>
          <w:rFonts w:ascii="Times New Roman" w:hAnsi="Times New Roman" w:cs="Times New Roman"/>
          <w:bCs/>
          <w:sz w:val="28"/>
          <w:szCs w:val="28"/>
        </w:rPr>
        <w:t xml:space="preserve"> «Ч</w:t>
      </w:r>
      <w:r w:rsidRPr="00AD4FD4">
        <w:rPr>
          <w:rFonts w:ascii="Times New Roman" w:hAnsi="Times New Roman" w:cs="Times New Roman"/>
          <w:bCs/>
          <w:sz w:val="28"/>
          <w:szCs w:val="28"/>
        </w:rPr>
        <w:t xml:space="preserve">истая вода» </w:t>
      </w:r>
      <w:r w:rsidR="009132C2" w:rsidRPr="00AD4FD4">
        <w:rPr>
          <w:rFonts w:ascii="Times New Roman" w:hAnsi="Times New Roman" w:cs="Times New Roman"/>
          <w:bCs/>
          <w:sz w:val="28"/>
          <w:szCs w:val="28"/>
        </w:rPr>
        <w:t xml:space="preserve">предусмотрено финансирование </w:t>
      </w:r>
      <w:r w:rsidRPr="00AD4FD4">
        <w:rPr>
          <w:rFonts w:ascii="Times New Roman" w:hAnsi="Times New Roman" w:cs="Times New Roman"/>
          <w:bCs/>
          <w:sz w:val="28"/>
          <w:szCs w:val="28"/>
        </w:rPr>
        <w:t>проекта «</w:t>
      </w:r>
      <w:r w:rsidR="009132C2" w:rsidRPr="00AD4FD4">
        <w:rPr>
          <w:rFonts w:ascii="Times New Roman" w:hAnsi="Times New Roman" w:cs="Times New Roman"/>
          <w:bCs/>
          <w:sz w:val="28"/>
          <w:szCs w:val="28"/>
        </w:rPr>
        <w:t>Строительство, реконструкция  очистных сооружений хозяйственно-бытовой канализации в южной части города</w:t>
      </w:r>
      <w:r w:rsidRPr="00AD4FD4">
        <w:rPr>
          <w:rFonts w:ascii="Times New Roman" w:hAnsi="Times New Roman" w:cs="Times New Roman"/>
          <w:bCs/>
          <w:sz w:val="28"/>
          <w:szCs w:val="28"/>
        </w:rPr>
        <w:t>», таким образом</w:t>
      </w:r>
      <w:r w:rsidR="007D2473">
        <w:rPr>
          <w:rFonts w:ascii="Times New Roman" w:hAnsi="Times New Roman" w:cs="Times New Roman"/>
          <w:bCs/>
          <w:sz w:val="28"/>
          <w:szCs w:val="28"/>
        </w:rPr>
        <w:t xml:space="preserve">, </w:t>
      </w:r>
      <w:r w:rsidRPr="00AD4FD4">
        <w:rPr>
          <w:rFonts w:ascii="Times New Roman" w:hAnsi="Times New Roman" w:cs="Times New Roman"/>
          <w:bCs/>
          <w:sz w:val="28"/>
          <w:szCs w:val="28"/>
        </w:rPr>
        <w:t xml:space="preserve"> в Карабаше появятся новые очистные сооружения.</w:t>
      </w:r>
    </w:p>
    <w:p w:rsidR="00A074FB" w:rsidRPr="00AD4FD4" w:rsidRDefault="00A074FB" w:rsidP="00A43880">
      <w:pPr>
        <w:spacing w:after="0" w:line="240" w:lineRule="auto"/>
        <w:ind w:firstLine="709"/>
        <w:jc w:val="both"/>
        <w:rPr>
          <w:rFonts w:ascii="Times New Roman" w:hAnsi="Times New Roman" w:cs="Times New Roman"/>
          <w:bCs/>
          <w:sz w:val="28"/>
          <w:szCs w:val="28"/>
        </w:rPr>
      </w:pPr>
    </w:p>
    <w:p w:rsidR="004E2CBA" w:rsidRPr="00AD4FD4" w:rsidRDefault="004E2CBA" w:rsidP="00A43880">
      <w:pPr>
        <w:spacing w:after="0" w:line="240" w:lineRule="auto"/>
        <w:ind w:firstLine="709"/>
        <w:jc w:val="both"/>
        <w:rPr>
          <w:rFonts w:ascii="Times New Roman" w:hAnsi="Times New Roman" w:cs="Times New Roman"/>
          <w:bCs/>
          <w:i/>
          <w:sz w:val="28"/>
          <w:szCs w:val="28"/>
        </w:rPr>
      </w:pPr>
      <w:r w:rsidRPr="00AD4FD4">
        <w:rPr>
          <w:rFonts w:ascii="Times New Roman" w:hAnsi="Times New Roman" w:cs="Times New Roman"/>
          <w:bCs/>
          <w:i/>
          <w:sz w:val="28"/>
          <w:szCs w:val="28"/>
        </w:rPr>
        <w:t>Газоснабжение</w:t>
      </w:r>
    </w:p>
    <w:p w:rsidR="00D36313" w:rsidRPr="00AD4FD4" w:rsidRDefault="00D36313" w:rsidP="00A43880">
      <w:pPr>
        <w:spacing w:after="0" w:line="240" w:lineRule="auto"/>
        <w:ind w:firstLine="709"/>
        <w:jc w:val="both"/>
        <w:rPr>
          <w:rFonts w:ascii="Times New Roman" w:hAnsi="Times New Roman" w:cs="Times New Roman"/>
          <w:b/>
          <w:bCs/>
          <w:sz w:val="28"/>
          <w:szCs w:val="28"/>
        </w:rPr>
      </w:pPr>
    </w:p>
    <w:p w:rsidR="004E2CBA" w:rsidRPr="00AD4FD4" w:rsidRDefault="004E2CBA"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Одиночное протяжение уличной газовой сети по Карабашскому городскому округу составляет – 44,10 км</w:t>
      </w:r>
      <w:proofErr w:type="gramStart"/>
      <w:r w:rsidRPr="00AD4FD4">
        <w:rPr>
          <w:rFonts w:ascii="Times New Roman" w:hAnsi="Times New Roman" w:cs="Times New Roman"/>
          <w:bCs/>
          <w:sz w:val="28"/>
          <w:szCs w:val="28"/>
        </w:rPr>
        <w:t>.</w:t>
      </w:r>
      <w:proofErr w:type="gramEnd"/>
      <w:r w:rsidRPr="00AD4FD4">
        <w:rPr>
          <w:rFonts w:ascii="Times New Roman" w:hAnsi="Times New Roman" w:cs="Times New Roman"/>
          <w:bCs/>
          <w:sz w:val="28"/>
          <w:szCs w:val="28"/>
        </w:rPr>
        <w:t xml:space="preserve"> </w:t>
      </w:r>
      <w:proofErr w:type="gramStart"/>
      <w:r w:rsidRPr="00AD4FD4">
        <w:rPr>
          <w:rFonts w:ascii="Times New Roman" w:hAnsi="Times New Roman" w:cs="Times New Roman"/>
          <w:bCs/>
          <w:sz w:val="28"/>
          <w:szCs w:val="28"/>
        </w:rPr>
        <w:t>и</w:t>
      </w:r>
      <w:proofErr w:type="gramEnd"/>
      <w:r w:rsidRPr="00AD4FD4">
        <w:rPr>
          <w:rFonts w:ascii="Times New Roman" w:hAnsi="Times New Roman" w:cs="Times New Roman"/>
          <w:bCs/>
          <w:sz w:val="28"/>
          <w:szCs w:val="28"/>
        </w:rPr>
        <w:t>з них высокого давления – 14,45 км. газопровода, низкого давления – 29,65 км. Число газифицированных квартир – 3242 единицы. Продолжается газификация домов усадебной застройки.</w:t>
      </w:r>
      <w:r w:rsidR="00063AD3">
        <w:rPr>
          <w:rFonts w:ascii="Times New Roman" w:hAnsi="Times New Roman" w:cs="Times New Roman"/>
          <w:bCs/>
          <w:sz w:val="28"/>
          <w:szCs w:val="28"/>
        </w:rPr>
        <w:t xml:space="preserve"> </w:t>
      </w:r>
      <w:r w:rsidRPr="00AD4FD4">
        <w:rPr>
          <w:rFonts w:ascii="Times New Roman" w:hAnsi="Times New Roman" w:cs="Times New Roman"/>
          <w:bCs/>
          <w:sz w:val="28"/>
          <w:szCs w:val="28"/>
        </w:rPr>
        <w:t>В 2020 году планируется ввод в эксплуатацию – 11,8 км</w:t>
      </w:r>
      <w:proofErr w:type="gramStart"/>
      <w:r w:rsidRPr="00AD4FD4">
        <w:rPr>
          <w:rFonts w:ascii="Times New Roman" w:hAnsi="Times New Roman" w:cs="Times New Roman"/>
          <w:bCs/>
          <w:sz w:val="28"/>
          <w:szCs w:val="28"/>
        </w:rPr>
        <w:t>.</w:t>
      </w:r>
      <w:proofErr w:type="gramEnd"/>
      <w:r w:rsidRPr="00AD4FD4">
        <w:rPr>
          <w:rFonts w:ascii="Times New Roman" w:hAnsi="Times New Roman" w:cs="Times New Roman"/>
          <w:bCs/>
          <w:sz w:val="28"/>
          <w:szCs w:val="28"/>
        </w:rPr>
        <w:t xml:space="preserve"> </w:t>
      </w:r>
      <w:proofErr w:type="gramStart"/>
      <w:r w:rsidRPr="00AD4FD4">
        <w:rPr>
          <w:rFonts w:ascii="Times New Roman" w:hAnsi="Times New Roman" w:cs="Times New Roman"/>
          <w:bCs/>
          <w:sz w:val="28"/>
          <w:szCs w:val="28"/>
        </w:rPr>
        <w:t>г</w:t>
      </w:r>
      <w:proofErr w:type="gramEnd"/>
      <w:r w:rsidRPr="00AD4FD4">
        <w:rPr>
          <w:rFonts w:ascii="Times New Roman" w:hAnsi="Times New Roman" w:cs="Times New Roman"/>
          <w:bCs/>
          <w:sz w:val="28"/>
          <w:szCs w:val="28"/>
        </w:rPr>
        <w:t>азопровода, имеется техническая возможность в подключении – 243 домов.</w:t>
      </w:r>
    </w:p>
    <w:p w:rsidR="009132C2" w:rsidRPr="00AD4FD4" w:rsidRDefault="004E2CBA"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lastRenderedPageBreak/>
        <w:t>В настоящее время мощность АГРС № 1 рассчитана на 10 т/м³ в час, для развития перспективы газоснабжения необходимо решить вопрос по модернизации АГРС с увеличением мощности не менее чем до 20т/ м³.</w:t>
      </w:r>
    </w:p>
    <w:p w:rsidR="009132C2" w:rsidRPr="00AD4FD4" w:rsidRDefault="009132C2" w:rsidP="00A43880">
      <w:pPr>
        <w:spacing w:after="0" w:line="240" w:lineRule="auto"/>
        <w:ind w:firstLine="709"/>
        <w:jc w:val="both"/>
        <w:rPr>
          <w:rFonts w:ascii="Times New Roman" w:hAnsi="Times New Roman" w:cs="Times New Roman"/>
          <w:b/>
          <w:bCs/>
          <w:sz w:val="28"/>
          <w:szCs w:val="28"/>
        </w:rPr>
      </w:pPr>
    </w:p>
    <w:p w:rsidR="009132C2" w:rsidRPr="009D7607" w:rsidRDefault="009D7607" w:rsidP="00A43880">
      <w:pPr>
        <w:spacing w:after="0" w:line="240" w:lineRule="auto"/>
        <w:ind w:firstLine="709"/>
        <w:jc w:val="both"/>
        <w:rPr>
          <w:rFonts w:ascii="Times New Roman" w:hAnsi="Times New Roman" w:cs="Times New Roman"/>
          <w:bCs/>
          <w:i/>
          <w:sz w:val="28"/>
          <w:szCs w:val="28"/>
        </w:rPr>
      </w:pPr>
      <w:r>
        <w:rPr>
          <w:rFonts w:ascii="Times New Roman" w:hAnsi="Times New Roman" w:cs="Times New Roman"/>
          <w:bCs/>
          <w:i/>
          <w:sz w:val="28"/>
          <w:szCs w:val="28"/>
        </w:rPr>
        <w:t>Р</w:t>
      </w:r>
      <w:r w:rsidRPr="009D7607">
        <w:rPr>
          <w:rFonts w:ascii="Times New Roman" w:hAnsi="Times New Roman" w:cs="Times New Roman"/>
          <w:bCs/>
          <w:i/>
          <w:sz w:val="28"/>
          <w:szCs w:val="28"/>
        </w:rPr>
        <w:t>азви</w:t>
      </w:r>
      <w:r>
        <w:rPr>
          <w:rFonts w:ascii="Times New Roman" w:hAnsi="Times New Roman" w:cs="Times New Roman"/>
          <w:bCs/>
          <w:i/>
          <w:sz w:val="28"/>
          <w:szCs w:val="28"/>
        </w:rPr>
        <w:t>тие транспортной инфраструктуры</w:t>
      </w:r>
      <w:r w:rsidRPr="009D7607">
        <w:rPr>
          <w:rFonts w:ascii="Times New Roman" w:hAnsi="Times New Roman" w:cs="Times New Roman"/>
          <w:bCs/>
          <w:i/>
          <w:sz w:val="28"/>
          <w:szCs w:val="28"/>
        </w:rPr>
        <w:t xml:space="preserve"> </w:t>
      </w:r>
    </w:p>
    <w:p w:rsidR="00D36313" w:rsidRPr="00AD4FD4" w:rsidRDefault="00D36313" w:rsidP="00A43880">
      <w:pPr>
        <w:spacing w:after="0" w:line="240" w:lineRule="auto"/>
        <w:jc w:val="both"/>
        <w:rPr>
          <w:rFonts w:ascii="Times New Roman" w:hAnsi="Times New Roman" w:cs="Times New Roman"/>
          <w:b/>
          <w:bCs/>
          <w:sz w:val="28"/>
          <w:szCs w:val="28"/>
        </w:rPr>
      </w:pPr>
    </w:p>
    <w:p w:rsidR="009132C2" w:rsidRPr="00AD4FD4" w:rsidRDefault="009132C2" w:rsidP="00A43880">
      <w:pPr>
        <w:spacing w:after="0" w:line="240" w:lineRule="auto"/>
        <w:ind w:firstLine="709"/>
        <w:jc w:val="both"/>
        <w:rPr>
          <w:rFonts w:ascii="Times New Roman" w:hAnsi="Times New Roman" w:cs="Times New Roman"/>
          <w:bCs/>
          <w:sz w:val="28"/>
          <w:szCs w:val="28"/>
          <w:lang w:bidi="ru-RU"/>
        </w:rPr>
      </w:pPr>
      <w:r w:rsidRPr="00AD4FD4">
        <w:rPr>
          <w:rFonts w:ascii="Times New Roman" w:hAnsi="Times New Roman" w:cs="Times New Roman"/>
          <w:bCs/>
          <w:sz w:val="28"/>
          <w:szCs w:val="28"/>
          <w:lang w:bidi="ru-RU"/>
        </w:rPr>
        <w:t>Внешние железнодорожные перевозки Карабашского городского округа обслуживаются ответвлением от железнодорожной магистрали Челябинск-Екатеринбург с конечным пунктом в г. Карабаше (станция «Пирит»). На этой ветке в пределах округа расположен разъезд «30-й км».</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Дальнейшее развитие Карабашского железнодорожного узла – в основном, по линии его внутренней реконструкции с целью упорядочения технологического процесса работы станций.</w:t>
      </w:r>
    </w:p>
    <w:p w:rsidR="009132C2"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Необходимые для округа  грузовые и пассажирские авиаперевозки  осуществляется аэропортом г. Челябинска.</w:t>
      </w:r>
    </w:p>
    <w:p w:rsidR="0072076F" w:rsidRPr="0072076F" w:rsidRDefault="0072076F" w:rsidP="0072076F">
      <w:pPr>
        <w:spacing w:after="0" w:line="240" w:lineRule="auto"/>
        <w:ind w:firstLine="709"/>
        <w:jc w:val="both"/>
        <w:rPr>
          <w:rFonts w:ascii="Times New Roman" w:hAnsi="Times New Roman" w:cs="Times New Roman"/>
          <w:bCs/>
          <w:sz w:val="28"/>
          <w:szCs w:val="28"/>
        </w:rPr>
      </w:pPr>
      <w:r w:rsidRPr="0072076F">
        <w:rPr>
          <w:rFonts w:ascii="Times New Roman" w:hAnsi="Times New Roman" w:cs="Times New Roman"/>
          <w:bCs/>
          <w:sz w:val="28"/>
          <w:szCs w:val="28"/>
        </w:rPr>
        <w:t>В городском округе основным пассажирским транспортом в настоящее время яв</w:t>
      </w:r>
      <w:r w:rsidR="007D2473">
        <w:rPr>
          <w:rFonts w:ascii="Times New Roman" w:hAnsi="Times New Roman" w:cs="Times New Roman"/>
          <w:bCs/>
          <w:sz w:val="28"/>
          <w:szCs w:val="28"/>
        </w:rPr>
        <w:t>ляется автобус. На территории городского округа</w:t>
      </w:r>
      <w:r w:rsidRPr="0072076F">
        <w:rPr>
          <w:rFonts w:ascii="Times New Roman" w:hAnsi="Times New Roman" w:cs="Times New Roman"/>
          <w:bCs/>
          <w:sz w:val="28"/>
          <w:szCs w:val="28"/>
        </w:rPr>
        <w:t xml:space="preserve"> дей</w:t>
      </w:r>
      <w:r w:rsidR="007D2473">
        <w:rPr>
          <w:rFonts w:ascii="Times New Roman" w:hAnsi="Times New Roman" w:cs="Times New Roman"/>
          <w:bCs/>
          <w:sz w:val="28"/>
          <w:szCs w:val="28"/>
        </w:rPr>
        <w:t xml:space="preserve">ствуют 4 </w:t>
      </w:r>
      <w:proofErr w:type="gramStart"/>
      <w:r w:rsidR="007D2473">
        <w:rPr>
          <w:rFonts w:ascii="Times New Roman" w:hAnsi="Times New Roman" w:cs="Times New Roman"/>
          <w:bCs/>
          <w:sz w:val="28"/>
          <w:szCs w:val="28"/>
        </w:rPr>
        <w:t>муниципальных</w:t>
      </w:r>
      <w:proofErr w:type="gramEnd"/>
      <w:r w:rsidR="007D2473">
        <w:rPr>
          <w:rFonts w:ascii="Times New Roman" w:hAnsi="Times New Roman" w:cs="Times New Roman"/>
          <w:bCs/>
          <w:sz w:val="28"/>
          <w:szCs w:val="28"/>
        </w:rPr>
        <w:t xml:space="preserve"> маршрута</w:t>
      </w:r>
      <w:r w:rsidRPr="0072076F">
        <w:rPr>
          <w:rFonts w:ascii="Times New Roman" w:hAnsi="Times New Roman" w:cs="Times New Roman"/>
          <w:bCs/>
          <w:sz w:val="28"/>
          <w:szCs w:val="28"/>
        </w:rPr>
        <w:t>, в том числе 3 сезонных маршрута, на которых отсутствуют другие виды общественного транспорта во время садово-огородного сезона. На протяжении многих лет в округе отсутствует автовокзал, что создает неудобство для граждан в получении услуг междугороднего автобусного сообщения.</w:t>
      </w:r>
    </w:p>
    <w:p w:rsidR="0072076F" w:rsidRDefault="0072076F" w:rsidP="0072076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132C2" w:rsidRPr="00AD4FD4">
        <w:rPr>
          <w:rFonts w:ascii="Times New Roman" w:hAnsi="Times New Roman" w:cs="Times New Roman"/>
          <w:bCs/>
          <w:sz w:val="28"/>
          <w:szCs w:val="28"/>
        </w:rPr>
        <w:t>Протяженность автомобильных дорог общего пользования местного значения в Карабашском городском округе по состоянию на 01 января 2019 года составила 134,96 км., в том числе с асфальтированным покрытием 42,96 км. 73,2 процентов (98,50 км) не отвечают нормативным требованиям, асфальтное покрытие 79,37 км</w:t>
      </w:r>
      <w:proofErr w:type="gramStart"/>
      <w:r w:rsidR="009132C2" w:rsidRPr="00AD4FD4">
        <w:rPr>
          <w:rFonts w:ascii="Times New Roman" w:hAnsi="Times New Roman" w:cs="Times New Roman"/>
          <w:bCs/>
          <w:sz w:val="28"/>
          <w:szCs w:val="28"/>
        </w:rPr>
        <w:t>.</w:t>
      </w:r>
      <w:proofErr w:type="gramEnd"/>
      <w:r w:rsidR="009132C2" w:rsidRPr="00AD4FD4">
        <w:rPr>
          <w:rFonts w:ascii="Times New Roman" w:hAnsi="Times New Roman" w:cs="Times New Roman"/>
          <w:bCs/>
          <w:sz w:val="28"/>
          <w:szCs w:val="28"/>
        </w:rPr>
        <w:t xml:space="preserve"> </w:t>
      </w:r>
      <w:proofErr w:type="gramStart"/>
      <w:r w:rsidR="009132C2" w:rsidRPr="00AD4FD4">
        <w:rPr>
          <w:rFonts w:ascii="Times New Roman" w:hAnsi="Times New Roman" w:cs="Times New Roman"/>
          <w:bCs/>
          <w:sz w:val="28"/>
          <w:szCs w:val="28"/>
        </w:rPr>
        <w:t>д</w:t>
      </w:r>
      <w:proofErr w:type="gramEnd"/>
      <w:r w:rsidR="009132C2" w:rsidRPr="00AD4FD4">
        <w:rPr>
          <w:rFonts w:ascii="Times New Roman" w:hAnsi="Times New Roman" w:cs="Times New Roman"/>
          <w:bCs/>
          <w:sz w:val="28"/>
          <w:szCs w:val="28"/>
        </w:rPr>
        <w:t>орог требует капитального ремонта.</w:t>
      </w:r>
      <w:r w:rsidRPr="0072076F">
        <w:rPr>
          <w:rFonts w:ascii="Times New Roman" w:hAnsi="Times New Roman" w:cs="Times New Roman"/>
          <w:bCs/>
          <w:sz w:val="28"/>
          <w:szCs w:val="28"/>
        </w:rPr>
        <w:t xml:space="preserve"> Повысить качество улично-дорожной сети возможно за счет строительства и реконструкции дорог общего пользования, ремонта существующих дорог и приведения их в нормативное состояние</w:t>
      </w:r>
      <w:r>
        <w:rPr>
          <w:rFonts w:ascii="Times New Roman" w:hAnsi="Times New Roman" w:cs="Times New Roman"/>
          <w:bCs/>
          <w:sz w:val="28"/>
          <w:szCs w:val="28"/>
        </w:rPr>
        <w:t>.</w:t>
      </w:r>
      <w:r w:rsidRPr="0072076F">
        <w:rPr>
          <w:rFonts w:ascii="Times New Roman" w:hAnsi="Times New Roman" w:cs="Times New Roman"/>
          <w:bCs/>
          <w:sz w:val="28"/>
          <w:szCs w:val="28"/>
        </w:rPr>
        <w:t xml:space="preserve"> </w:t>
      </w:r>
    </w:p>
    <w:p w:rsidR="0072076F" w:rsidRPr="0072076F" w:rsidRDefault="0072076F" w:rsidP="00BF0312">
      <w:pPr>
        <w:spacing w:after="0" w:line="240" w:lineRule="auto"/>
        <w:ind w:firstLine="709"/>
        <w:jc w:val="both"/>
        <w:rPr>
          <w:rFonts w:ascii="Times New Roman" w:hAnsi="Times New Roman" w:cs="Times New Roman"/>
          <w:bCs/>
          <w:sz w:val="28"/>
          <w:szCs w:val="28"/>
        </w:rPr>
      </w:pPr>
      <w:r w:rsidRPr="0072076F">
        <w:rPr>
          <w:rFonts w:ascii="Times New Roman" w:hAnsi="Times New Roman" w:cs="Times New Roman"/>
          <w:bCs/>
          <w:sz w:val="28"/>
          <w:szCs w:val="28"/>
        </w:rPr>
        <w:t>Финансирование проектов программы по строительству и реконструкции автодорог значительно повысит инвестиционную привлекательность городского округа, позволит улучшить состояние и пропускную способность улично-дорожной сети, безопасность на дорогах, снизив тяжесть последствий в ДТП, а также снизить концентрацию выбросов от нестационарных источников загрязнения воздуха</w:t>
      </w:r>
      <w:r>
        <w:rPr>
          <w:rFonts w:ascii="Times New Roman" w:hAnsi="Times New Roman" w:cs="Times New Roman"/>
          <w:bCs/>
          <w:sz w:val="28"/>
          <w:szCs w:val="28"/>
        </w:rPr>
        <w:t>.</w:t>
      </w:r>
    </w:p>
    <w:p w:rsidR="0072076F" w:rsidRPr="0072076F" w:rsidRDefault="0072076F" w:rsidP="0072076F">
      <w:pPr>
        <w:spacing w:after="0" w:line="240" w:lineRule="auto"/>
        <w:ind w:firstLine="709"/>
        <w:jc w:val="both"/>
        <w:rPr>
          <w:rFonts w:ascii="Times New Roman" w:hAnsi="Times New Roman" w:cs="Times New Roman"/>
          <w:bCs/>
          <w:sz w:val="28"/>
          <w:szCs w:val="28"/>
        </w:rPr>
      </w:pPr>
      <w:r w:rsidRPr="0072076F">
        <w:rPr>
          <w:rFonts w:ascii="Times New Roman" w:hAnsi="Times New Roman" w:cs="Times New Roman"/>
          <w:bCs/>
          <w:sz w:val="28"/>
          <w:szCs w:val="28"/>
        </w:rPr>
        <w:t xml:space="preserve"> Обустройство парковочных зон и обеспечение достаточных мест парковок личного автотранспорта – задача, требующая решения в ближайшей перспективе.</w:t>
      </w:r>
    </w:p>
    <w:p w:rsidR="009132C2" w:rsidRPr="00AD4FD4" w:rsidRDefault="0072076F" w:rsidP="0072076F">
      <w:pPr>
        <w:spacing w:after="0" w:line="240" w:lineRule="auto"/>
        <w:ind w:firstLine="709"/>
        <w:jc w:val="both"/>
        <w:rPr>
          <w:rFonts w:ascii="Times New Roman" w:hAnsi="Times New Roman" w:cs="Times New Roman"/>
          <w:bCs/>
          <w:sz w:val="28"/>
          <w:szCs w:val="28"/>
        </w:rPr>
      </w:pPr>
      <w:r w:rsidRPr="0072076F">
        <w:rPr>
          <w:rFonts w:ascii="Times New Roman" w:hAnsi="Times New Roman" w:cs="Times New Roman"/>
          <w:bCs/>
          <w:sz w:val="28"/>
          <w:szCs w:val="28"/>
        </w:rPr>
        <w:t xml:space="preserve">  </w:t>
      </w:r>
      <w:r w:rsidR="009132C2" w:rsidRPr="00AD4FD4">
        <w:rPr>
          <w:rFonts w:ascii="Times New Roman" w:hAnsi="Times New Roman" w:cs="Times New Roman"/>
          <w:bCs/>
          <w:sz w:val="28"/>
          <w:szCs w:val="28"/>
        </w:rPr>
        <w:t xml:space="preserve">Областные автодороги проходят через наиболее важные населенные пункты и отвечают характеру и направлениям как существующих, так и перспективных транспортно-экономических связей. Предусматривается создание новых основных направлений автодорог местного значения, а именно </w:t>
      </w:r>
      <w:proofErr w:type="spellStart"/>
      <w:r w:rsidR="009132C2" w:rsidRPr="00AD4FD4">
        <w:rPr>
          <w:rFonts w:ascii="Times New Roman" w:hAnsi="Times New Roman" w:cs="Times New Roman"/>
          <w:bCs/>
          <w:sz w:val="28"/>
          <w:szCs w:val="28"/>
        </w:rPr>
        <w:t>Мухаметово</w:t>
      </w:r>
      <w:proofErr w:type="spellEnd"/>
      <w:r w:rsidR="009132C2" w:rsidRPr="00AD4FD4">
        <w:rPr>
          <w:rFonts w:ascii="Times New Roman" w:hAnsi="Times New Roman" w:cs="Times New Roman"/>
          <w:bCs/>
          <w:sz w:val="28"/>
          <w:szCs w:val="28"/>
        </w:rPr>
        <w:t xml:space="preserve"> - </w:t>
      </w:r>
      <w:proofErr w:type="spellStart"/>
      <w:r w:rsidR="009132C2" w:rsidRPr="00AD4FD4">
        <w:rPr>
          <w:rFonts w:ascii="Times New Roman" w:hAnsi="Times New Roman" w:cs="Times New Roman"/>
          <w:bCs/>
          <w:sz w:val="28"/>
          <w:szCs w:val="28"/>
        </w:rPr>
        <w:t>Байдашево</w:t>
      </w:r>
      <w:proofErr w:type="spellEnd"/>
      <w:r w:rsidR="009132C2" w:rsidRPr="00AD4FD4">
        <w:rPr>
          <w:rFonts w:ascii="Times New Roman" w:hAnsi="Times New Roman" w:cs="Times New Roman"/>
          <w:bCs/>
          <w:sz w:val="28"/>
          <w:szCs w:val="28"/>
        </w:rPr>
        <w:t xml:space="preserve"> – </w:t>
      </w:r>
      <w:proofErr w:type="spellStart"/>
      <w:r w:rsidR="009132C2" w:rsidRPr="00AD4FD4">
        <w:rPr>
          <w:rFonts w:ascii="Times New Roman" w:hAnsi="Times New Roman" w:cs="Times New Roman"/>
          <w:bCs/>
          <w:sz w:val="28"/>
          <w:szCs w:val="28"/>
        </w:rPr>
        <w:t>Карасево</w:t>
      </w:r>
      <w:proofErr w:type="spellEnd"/>
      <w:r w:rsidR="009132C2" w:rsidRPr="00AD4FD4">
        <w:rPr>
          <w:rFonts w:ascii="Times New Roman" w:hAnsi="Times New Roman" w:cs="Times New Roman"/>
          <w:bCs/>
          <w:sz w:val="28"/>
          <w:szCs w:val="28"/>
        </w:rPr>
        <w:t>.</w:t>
      </w:r>
    </w:p>
    <w:p w:rsidR="009132C2" w:rsidRPr="00AD4FD4" w:rsidRDefault="009132C2"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lastRenderedPageBreak/>
        <w:t>Высокий износ дорожной инфраструктуры влечет за собой негативные последствия в области безопасности дорожного движения. Темпы роста интенсивности движения на автомобильных дорогах превышают темпы роста увеличения протяженности и пропускной способности дорог, требуют принятия неотложных мер по реконструкции и капитальному ремонту автомобильных дорог и путепроводов. Дефицит местного бюджета, недостаточный объем областных дотаций не позволяет поддерживать дорожный фонд в нормативном состоянии.</w:t>
      </w:r>
    </w:p>
    <w:p w:rsidR="009132C2" w:rsidRPr="00AD4FD4" w:rsidRDefault="0072076F" w:rsidP="00BF031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w:t>
      </w:r>
      <w:r w:rsidRPr="00AD4FD4">
        <w:rPr>
          <w:rFonts w:ascii="Times New Roman" w:hAnsi="Times New Roman" w:cs="Times New Roman"/>
          <w:bCs/>
          <w:sz w:val="28"/>
          <w:szCs w:val="28"/>
        </w:rPr>
        <w:t xml:space="preserve">ля нормативного содержания дорог </w:t>
      </w:r>
      <w:r>
        <w:rPr>
          <w:rFonts w:ascii="Times New Roman" w:hAnsi="Times New Roman" w:cs="Times New Roman"/>
          <w:bCs/>
          <w:sz w:val="28"/>
          <w:szCs w:val="28"/>
        </w:rPr>
        <w:t>в</w:t>
      </w:r>
      <w:r w:rsidR="009132C2" w:rsidRPr="00AD4FD4">
        <w:rPr>
          <w:rFonts w:ascii="Times New Roman" w:hAnsi="Times New Roman" w:cs="Times New Roman"/>
          <w:bCs/>
          <w:sz w:val="28"/>
          <w:szCs w:val="28"/>
        </w:rPr>
        <w:t xml:space="preserve"> </w:t>
      </w:r>
      <w:r w:rsidR="00A074FB" w:rsidRPr="00AD4FD4">
        <w:rPr>
          <w:rFonts w:ascii="Times New Roman" w:hAnsi="Times New Roman" w:cs="Times New Roman"/>
          <w:bCs/>
          <w:sz w:val="28"/>
          <w:szCs w:val="28"/>
        </w:rPr>
        <w:t xml:space="preserve">рамках Федеральной целевой программы «Повышение безопасности дорожного движения в 2013-2020 годах» </w:t>
      </w:r>
      <w:r w:rsidR="009132C2" w:rsidRPr="00AD4FD4">
        <w:rPr>
          <w:rFonts w:ascii="Times New Roman" w:hAnsi="Times New Roman" w:cs="Times New Roman"/>
          <w:bCs/>
          <w:sz w:val="28"/>
          <w:szCs w:val="28"/>
        </w:rPr>
        <w:t>2018-2019. была приобретена дорожная техника</w:t>
      </w:r>
      <w:r w:rsidR="00A074FB" w:rsidRPr="00AD4FD4">
        <w:rPr>
          <w:rFonts w:ascii="Times New Roman" w:hAnsi="Times New Roman" w:cs="Times New Roman"/>
          <w:bCs/>
          <w:sz w:val="28"/>
          <w:szCs w:val="28"/>
        </w:rPr>
        <w:t>.</w:t>
      </w:r>
    </w:p>
    <w:p w:rsidR="009132C2" w:rsidRDefault="00BC0D67"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настоящее время в</w:t>
      </w:r>
      <w:r w:rsidR="009132C2" w:rsidRPr="00AD4FD4">
        <w:rPr>
          <w:rFonts w:ascii="Times New Roman" w:hAnsi="Times New Roman" w:cs="Times New Roman"/>
          <w:bCs/>
          <w:sz w:val="28"/>
          <w:szCs w:val="28"/>
        </w:rPr>
        <w:t>едется реконструкци</w:t>
      </w:r>
      <w:r w:rsidRPr="00AD4FD4">
        <w:rPr>
          <w:rFonts w:ascii="Times New Roman" w:hAnsi="Times New Roman" w:cs="Times New Roman"/>
          <w:bCs/>
          <w:sz w:val="28"/>
          <w:szCs w:val="28"/>
        </w:rPr>
        <w:t>я центральной улицы Металлургов, проект предусмотрен на 2020-2021 годы.</w:t>
      </w:r>
    </w:p>
    <w:p w:rsidR="004A7983" w:rsidRPr="004A7983" w:rsidRDefault="004A7983" w:rsidP="0072076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63AD3">
        <w:rPr>
          <w:rFonts w:ascii="Times New Roman" w:hAnsi="Times New Roman" w:cs="Times New Roman"/>
          <w:bCs/>
          <w:sz w:val="28"/>
          <w:szCs w:val="28"/>
        </w:rPr>
        <w:t xml:space="preserve">Реализация проектов </w:t>
      </w:r>
      <w:r w:rsidRPr="004A7983">
        <w:rPr>
          <w:rFonts w:ascii="Times New Roman" w:hAnsi="Times New Roman" w:cs="Times New Roman"/>
          <w:bCs/>
          <w:sz w:val="28"/>
          <w:szCs w:val="28"/>
        </w:rPr>
        <w:t xml:space="preserve"> развития транспортной инфраструктуры улучшит состояние улично-дорожной сети.</w:t>
      </w:r>
    </w:p>
    <w:p w:rsidR="006148E5" w:rsidRPr="00AD4FD4" w:rsidRDefault="006148E5" w:rsidP="00A43880">
      <w:pPr>
        <w:spacing w:after="0" w:line="240" w:lineRule="auto"/>
        <w:ind w:firstLine="709"/>
        <w:jc w:val="both"/>
        <w:rPr>
          <w:rFonts w:ascii="Times New Roman" w:hAnsi="Times New Roman" w:cs="Times New Roman"/>
          <w:bCs/>
          <w:sz w:val="28"/>
          <w:szCs w:val="28"/>
        </w:rPr>
      </w:pPr>
    </w:p>
    <w:p w:rsidR="006148E5" w:rsidRPr="00AD4FD4" w:rsidRDefault="006148E5" w:rsidP="006148E5">
      <w:pPr>
        <w:spacing w:after="0" w:line="240" w:lineRule="auto"/>
        <w:ind w:firstLine="709"/>
        <w:jc w:val="both"/>
        <w:rPr>
          <w:rFonts w:ascii="Times New Roman" w:hAnsi="Times New Roman" w:cs="Times New Roman"/>
          <w:bCs/>
          <w:i/>
          <w:sz w:val="28"/>
          <w:szCs w:val="28"/>
        </w:rPr>
      </w:pPr>
      <w:r w:rsidRPr="00AD4FD4">
        <w:rPr>
          <w:rFonts w:ascii="Times New Roman" w:hAnsi="Times New Roman" w:cs="Times New Roman"/>
          <w:bCs/>
          <w:i/>
          <w:sz w:val="28"/>
          <w:szCs w:val="28"/>
        </w:rPr>
        <w:t>Жилищное строительство</w:t>
      </w:r>
      <w:r w:rsidR="00A764B0">
        <w:rPr>
          <w:rFonts w:ascii="Times New Roman" w:hAnsi="Times New Roman" w:cs="Times New Roman"/>
          <w:bCs/>
          <w:i/>
          <w:sz w:val="28"/>
          <w:szCs w:val="28"/>
        </w:rPr>
        <w:t xml:space="preserve"> и благоустройство территории</w:t>
      </w:r>
    </w:p>
    <w:p w:rsidR="006148E5" w:rsidRPr="00AD4FD4" w:rsidRDefault="006148E5" w:rsidP="006148E5">
      <w:pPr>
        <w:spacing w:after="0" w:line="240" w:lineRule="auto"/>
        <w:ind w:firstLine="709"/>
        <w:jc w:val="both"/>
        <w:rPr>
          <w:rFonts w:ascii="Times New Roman" w:hAnsi="Times New Roman" w:cs="Times New Roman"/>
          <w:bCs/>
          <w:i/>
          <w:sz w:val="28"/>
          <w:szCs w:val="28"/>
        </w:rPr>
      </w:pPr>
    </w:p>
    <w:p w:rsidR="006148E5" w:rsidRPr="00AD4FD4" w:rsidRDefault="006148E5" w:rsidP="006148E5">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С 2010 по 2015 годы в Карабашском городском округе ежегодно осуществлялось строительство многоквартирных жилых домов в рамках Федерального закона «О фонде реформирования ЖКХ». Введено в эксплуатацию 13054,36 м</w:t>
      </w:r>
      <w:proofErr w:type="gramStart"/>
      <w:r w:rsidRPr="00AD4FD4">
        <w:rPr>
          <w:rFonts w:ascii="Times New Roman" w:hAnsi="Times New Roman" w:cs="Times New Roman"/>
          <w:bCs/>
          <w:sz w:val="28"/>
          <w:szCs w:val="28"/>
          <w:vertAlign w:val="superscript"/>
        </w:rPr>
        <w:t>2</w:t>
      </w:r>
      <w:proofErr w:type="gramEnd"/>
      <w:r w:rsidRPr="00AD4FD4">
        <w:rPr>
          <w:rFonts w:ascii="Times New Roman" w:hAnsi="Times New Roman" w:cs="Times New Roman"/>
          <w:bCs/>
          <w:sz w:val="28"/>
          <w:szCs w:val="28"/>
        </w:rPr>
        <w:t xml:space="preserve"> жилой площади. </w:t>
      </w:r>
      <w:proofErr w:type="gramStart"/>
      <w:r w:rsidRPr="00AD4FD4">
        <w:rPr>
          <w:rFonts w:ascii="Times New Roman" w:hAnsi="Times New Roman" w:cs="Times New Roman"/>
          <w:bCs/>
          <w:sz w:val="28"/>
          <w:szCs w:val="28"/>
        </w:rPr>
        <w:t>Обеспечено жильем 201 семья, 196 из них переселены из аварийного жилья и подлежащего сносу.</w:t>
      </w:r>
      <w:proofErr w:type="gramEnd"/>
      <w:r w:rsidRPr="00AD4FD4">
        <w:rPr>
          <w:rFonts w:ascii="Times New Roman" w:hAnsi="Times New Roman" w:cs="Times New Roman"/>
          <w:bCs/>
          <w:sz w:val="28"/>
          <w:szCs w:val="28"/>
        </w:rPr>
        <w:t xml:space="preserve"> До 2019 года градообразующим предприятием переселено из санитарной защитной зоны предприятия АО «Карабашмедь» 67 семей   в новые многоквартирные дома. В 2021-2023гг. в рамках муниципальной программы «Капитальное строительство на территории Карабашского городского округа»  продолжится строительство домов для переселения граждан из аварийного жилья и домов, признанных непригодными для проживания, всего будет обеспечено новым жильем  89 семей. Для расселения остается 51 семья проживающих в 9 аварийных домах, которые в перспективе </w:t>
      </w:r>
      <w:r w:rsidR="00A074FB" w:rsidRPr="00AD4FD4">
        <w:rPr>
          <w:rFonts w:ascii="Times New Roman" w:hAnsi="Times New Roman" w:cs="Times New Roman"/>
          <w:bCs/>
          <w:sz w:val="28"/>
          <w:szCs w:val="28"/>
        </w:rPr>
        <w:t xml:space="preserve">в рамках муниципальной программы будут обеспечены жильем. </w:t>
      </w:r>
    </w:p>
    <w:p w:rsidR="006148E5" w:rsidRPr="00AD4FD4" w:rsidRDefault="006148E5" w:rsidP="006148E5">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 В рамках Концепции развития Карабашского городского округа в 2020 году градообразующим предприятием начаты процедуры по строительству нового жилого микрорайона «Медная горка», данный проект предусматривает на ближайшую перспективу строительство 3-х многоквартирных домов общей площадью 6000 кв</w:t>
      </w:r>
      <w:proofErr w:type="gramStart"/>
      <w:r w:rsidRPr="00AD4FD4">
        <w:rPr>
          <w:rFonts w:ascii="Times New Roman" w:hAnsi="Times New Roman" w:cs="Times New Roman"/>
          <w:bCs/>
          <w:sz w:val="28"/>
          <w:szCs w:val="28"/>
        </w:rPr>
        <w:t>.м</w:t>
      </w:r>
      <w:proofErr w:type="gramEnd"/>
      <w:r w:rsidRPr="00AD4FD4">
        <w:rPr>
          <w:rFonts w:ascii="Times New Roman" w:hAnsi="Times New Roman" w:cs="Times New Roman"/>
          <w:bCs/>
          <w:sz w:val="28"/>
          <w:szCs w:val="28"/>
        </w:rPr>
        <w:t xml:space="preserve">етров. </w:t>
      </w:r>
    </w:p>
    <w:p w:rsidR="009132C2" w:rsidRDefault="006148E5"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целях комфортного прож</w:t>
      </w:r>
      <w:r w:rsidR="002D0735" w:rsidRPr="00AD4FD4">
        <w:rPr>
          <w:rFonts w:ascii="Times New Roman" w:hAnsi="Times New Roman" w:cs="Times New Roman"/>
          <w:bCs/>
          <w:sz w:val="28"/>
          <w:szCs w:val="28"/>
        </w:rPr>
        <w:t>ивания граждан</w:t>
      </w:r>
      <w:r w:rsidRPr="00AD4FD4">
        <w:rPr>
          <w:rFonts w:ascii="Times New Roman" w:hAnsi="Times New Roman" w:cs="Times New Roman"/>
          <w:bCs/>
          <w:sz w:val="28"/>
          <w:szCs w:val="28"/>
        </w:rPr>
        <w:t xml:space="preserve"> за 2010-2019гг. </w:t>
      </w:r>
      <w:r w:rsidR="002D0735" w:rsidRPr="00AD4FD4">
        <w:rPr>
          <w:rFonts w:ascii="Times New Roman" w:hAnsi="Times New Roman" w:cs="Times New Roman"/>
          <w:bCs/>
          <w:sz w:val="28"/>
          <w:szCs w:val="28"/>
        </w:rPr>
        <w:t>благоустроено и отремонтировано 5 дворовых территории, 4 общественных пространства, проведены работы по асфальтированию тротуаров, проездов и парковок в общем объеме 11 тыс</w:t>
      </w:r>
      <w:proofErr w:type="gramStart"/>
      <w:r w:rsidR="002D0735" w:rsidRPr="00AD4FD4">
        <w:rPr>
          <w:rFonts w:ascii="Times New Roman" w:hAnsi="Times New Roman" w:cs="Times New Roman"/>
          <w:bCs/>
          <w:sz w:val="28"/>
          <w:szCs w:val="28"/>
        </w:rPr>
        <w:t>.к</w:t>
      </w:r>
      <w:proofErr w:type="gramEnd"/>
      <w:r w:rsidR="002D0735" w:rsidRPr="00AD4FD4">
        <w:rPr>
          <w:rFonts w:ascii="Times New Roman" w:hAnsi="Times New Roman" w:cs="Times New Roman"/>
          <w:bCs/>
          <w:sz w:val="28"/>
          <w:szCs w:val="28"/>
        </w:rPr>
        <w:t>вадратных метров. Ежегодно проводились работы по газификации жилых районов города.</w:t>
      </w:r>
    </w:p>
    <w:p w:rsidR="009D7607" w:rsidRDefault="009D7607" w:rsidP="00A43880">
      <w:pPr>
        <w:spacing w:after="0" w:line="240" w:lineRule="auto"/>
        <w:ind w:firstLine="709"/>
        <w:jc w:val="both"/>
        <w:rPr>
          <w:rFonts w:ascii="Times New Roman" w:hAnsi="Times New Roman" w:cs="Times New Roman"/>
          <w:bCs/>
          <w:sz w:val="28"/>
          <w:szCs w:val="28"/>
        </w:rPr>
      </w:pPr>
    </w:p>
    <w:p w:rsidR="00A074FB" w:rsidRPr="00AD4FD4" w:rsidRDefault="00A074FB" w:rsidP="00A43880">
      <w:pPr>
        <w:spacing w:after="0" w:line="240" w:lineRule="auto"/>
        <w:ind w:firstLine="709"/>
        <w:jc w:val="both"/>
        <w:rPr>
          <w:rFonts w:ascii="Times New Roman" w:hAnsi="Times New Roman" w:cs="Times New Roman"/>
          <w:bCs/>
          <w:sz w:val="28"/>
          <w:szCs w:val="28"/>
        </w:rPr>
      </w:pPr>
    </w:p>
    <w:p w:rsidR="009132C2" w:rsidRPr="009D7607" w:rsidRDefault="009D7607" w:rsidP="00A43880">
      <w:pPr>
        <w:spacing w:after="0" w:line="240" w:lineRule="auto"/>
        <w:ind w:firstLine="709"/>
        <w:jc w:val="both"/>
        <w:rPr>
          <w:rFonts w:ascii="Times New Roman" w:hAnsi="Times New Roman" w:cs="Times New Roman"/>
          <w:bCs/>
          <w:color w:val="000000" w:themeColor="text1"/>
          <w:sz w:val="28"/>
          <w:szCs w:val="28"/>
        </w:rPr>
      </w:pPr>
      <w:r w:rsidRPr="009D7607">
        <w:rPr>
          <w:rFonts w:ascii="Times New Roman" w:hAnsi="Times New Roman" w:cs="Times New Roman"/>
          <w:bCs/>
          <w:color w:val="000000" w:themeColor="text1"/>
          <w:sz w:val="28"/>
          <w:szCs w:val="28"/>
        </w:rPr>
        <w:lastRenderedPageBreak/>
        <w:t>СВЯЗЬ И ИНФОРМАТИЗАЦИЯ</w:t>
      </w:r>
    </w:p>
    <w:p w:rsidR="00F46B40" w:rsidRPr="00AD4FD4" w:rsidRDefault="00F46B40" w:rsidP="00A43880">
      <w:pPr>
        <w:spacing w:after="0" w:line="240" w:lineRule="auto"/>
        <w:ind w:firstLine="709"/>
        <w:jc w:val="both"/>
        <w:rPr>
          <w:rFonts w:ascii="Times New Roman" w:hAnsi="Times New Roman" w:cs="Times New Roman"/>
          <w:bCs/>
          <w:color w:val="000000" w:themeColor="text1"/>
          <w:sz w:val="28"/>
          <w:szCs w:val="28"/>
        </w:rPr>
      </w:pPr>
      <w:r w:rsidRPr="00AD4FD4">
        <w:rPr>
          <w:rFonts w:ascii="Times New Roman" w:hAnsi="Times New Roman" w:cs="Times New Roman"/>
          <w:bCs/>
          <w:color w:val="000000" w:themeColor="text1"/>
          <w:sz w:val="28"/>
          <w:szCs w:val="28"/>
        </w:rPr>
        <w:t xml:space="preserve">     </w:t>
      </w:r>
    </w:p>
    <w:p w:rsidR="00277B1A" w:rsidRPr="00AD4FD4" w:rsidRDefault="00277B1A" w:rsidP="00A43880">
      <w:pPr>
        <w:spacing w:after="0" w:line="240" w:lineRule="auto"/>
        <w:ind w:firstLine="709"/>
        <w:jc w:val="both"/>
        <w:rPr>
          <w:rFonts w:ascii="Times New Roman" w:hAnsi="Times New Roman" w:cs="Times New Roman"/>
          <w:bCs/>
          <w:sz w:val="28"/>
          <w:szCs w:val="28"/>
        </w:rPr>
      </w:pPr>
      <w:r w:rsidRPr="00A764B0">
        <w:rPr>
          <w:rFonts w:ascii="Times New Roman" w:hAnsi="Times New Roman" w:cs="Times New Roman"/>
          <w:bCs/>
          <w:color w:val="000000" w:themeColor="text1"/>
          <w:sz w:val="28"/>
          <w:szCs w:val="28"/>
        </w:rPr>
        <w:t>Информационно-телекоммуникационная инфраструктура на 01.01.2020 г. в Карабашском городском округе установлено 532 телефонных аппарата сети общего пользования, которые</w:t>
      </w:r>
      <w:r w:rsidRPr="00AD4FD4">
        <w:rPr>
          <w:rFonts w:ascii="Times New Roman" w:hAnsi="Times New Roman" w:cs="Times New Roman"/>
          <w:bCs/>
          <w:sz w:val="28"/>
          <w:szCs w:val="28"/>
        </w:rPr>
        <w:t xml:space="preserve"> обслуживают ПАО «Ростелеком». Количество телефонов квартирного сектора составляет 301. </w:t>
      </w:r>
    </w:p>
    <w:p w:rsidR="00277B1A" w:rsidRPr="00AD4FD4" w:rsidRDefault="00277B1A"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Услуги сотовой связи представляют операторы – Мегафон-Урал, Билайн, МТС, Теле</w:t>
      </w:r>
      <w:proofErr w:type="gramStart"/>
      <w:r w:rsidRPr="00AD4FD4">
        <w:rPr>
          <w:rFonts w:ascii="Times New Roman" w:hAnsi="Times New Roman" w:cs="Times New Roman"/>
          <w:bCs/>
          <w:sz w:val="28"/>
          <w:szCs w:val="28"/>
        </w:rPr>
        <w:t>2</w:t>
      </w:r>
      <w:proofErr w:type="gramEnd"/>
      <w:r w:rsidRPr="00AD4FD4">
        <w:rPr>
          <w:rFonts w:ascii="Times New Roman" w:hAnsi="Times New Roman" w:cs="Times New Roman"/>
          <w:bCs/>
          <w:sz w:val="28"/>
          <w:szCs w:val="28"/>
        </w:rPr>
        <w:t xml:space="preserve">, Ростелеком, </w:t>
      </w:r>
      <w:proofErr w:type="spellStart"/>
      <w:r w:rsidRPr="00AD4FD4">
        <w:rPr>
          <w:rFonts w:ascii="Times New Roman" w:hAnsi="Times New Roman" w:cs="Times New Roman"/>
          <w:bCs/>
          <w:sz w:val="28"/>
          <w:szCs w:val="28"/>
        </w:rPr>
        <w:t>Интерсвязь</w:t>
      </w:r>
      <w:proofErr w:type="spellEnd"/>
      <w:r w:rsidRPr="00AD4FD4">
        <w:rPr>
          <w:rFonts w:ascii="Times New Roman" w:hAnsi="Times New Roman" w:cs="Times New Roman"/>
          <w:bCs/>
          <w:sz w:val="28"/>
          <w:szCs w:val="28"/>
        </w:rPr>
        <w:t xml:space="preserve">. В округе работает 4 отделения связи Кыштымского почтамта УФПС Челябинской области – филиал ФГУП «Почта России». </w:t>
      </w:r>
    </w:p>
    <w:p w:rsidR="00277B1A" w:rsidRPr="00AD4FD4" w:rsidRDefault="00277B1A"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Уровень развития информационного пространства начинает самым непосредственным образом влиять на экономику, деловую и общественно-политическую активность граждан, другие стороны жизни общества. Изменившиеся условия функционирования органов местного самоуправления также привели к тому, что вопросы информатизации процессов управления входят в число приоритетных направлений их деятельности. В округе функционируют следующие компании и их представительства, предоставляющих услуги доступа в сеть «Интернет»: «Уральские кабельные сети», Билайн, «Ростелеком», </w:t>
      </w:r>
      <w:proofErr w:type="spellStart"/>
      <w:r w:rsidRPr="00AD4FD4">
        <w:rPr>
          <w:rFonts w:ascii="Times New Roman" w:hAnsi="Times New Roman" w:cs="Times New Roman"/>
          <w:bCs/>
          <w:sz w:val="28"/>
          <w:szCs w:val="28"/>
        </w:rPr>
        <w:t>Интерсвязь</w:t>
      </w:r>
      <w:proofErr w:type="spellEnd"/>
      <w:r w:rsidRPr="00AD4FD4">
        <w:rPr>
          <w:rFonts w:ascii="Times New Roman" w:hAnsi="Times New Roman" w:cs="Times New Roman"/>
          <w:bCs/>
          <w:sz w:val="28"/>
          <w:szCs w:val="28"/>
        </w:rPr>
        <w:t xml:space="preserve">, Мегафон-Урал, МТС, </w:t>
      </w:r>
      <w:proofErr w:type="spellStart"/>
      <w:r w:rsidRPr="00AD4FD4">
        <w:rPr>
          <w:rFonts w:ascii="Times New Roman" w:hAnsi="Times New Roman" w:cs="Times New Roman"/>
          <w:bCs/>
          <w:sz w:val="28"/>
          <w:szCs w:val="28"/>
        </w:rPr>
        <w:t>ТрансТелеком</w:t>
      </w:r>
      <w:proofErr w:type="spellEnd"/>
      <w:r w:rsidRPr="00AD4FD4">
        <w:rPr>
          <w:rFonts w:ascii="Times New Roman" w:hAnsi="Times New Roman" w:cs="Times New Roman"/>
          <w:bCs/>
          <w:sz w:val="28"/>
          <w:szCs w:val="28"/>
        </w:rPr>
        <w:t>. Используются оптические линии, ADSL, GPRS.</w:t>
      </w:r>
    </w:p>
    <w:p w:rsidR="00277B1A" w:rsidRPr="00AD4FD4" w:rsidRDefault="00277B1A"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 На текущий момент широкополосный доступ в Интернет является одним из самых высокоскоростных и недорогих способов выхода в эту сеть для населенных пунктов, расположенных вблизи региональных центров. У данной технологии имеется ряд ограничений: она не подходит для отдаленных населенных пунктов, а также населенных пунктов, где жители сильно рассредоточены по территории проживания. </w:t>
      </w:r>
    </w:p>
    <w:p w:rsidR="00277B1A" w:rsidRPr="00AD4FD4" w:rsidRDefault="00277B1A"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За последние годы данная технология получила большое развитие на территории города. Широкополосный доступ в Интернет на первом этапе стал доступным на территориях с высокой плотностью населения, таких как 1 и 2 микрорайоны города Карабаш, Военный городок-1. </w:t>
      </w:r>
    </w:p>
    <w:p w:rsidR="00277B1A" w:rsidRPr="00AD4FD4" w:rsidRDefault="00277B1A" w:rsidP="00A43880">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2019 г. ЗАО «</w:t>
      </w:r>
      <w:proofErr w:type="spellStart"/>
      <w:r w:rsidRPr="00AD4FD4">
        <w:rPr>
          <w:rFonts w:ascii="Times New Roman" w:hAnsi="Times New Roman" w:cs="Times New Roman"/>
          <w:bCs/>
          <w:sz w:val="28"/>
          <w:szCs w:val="28"/>
        </w:rPr>
        <w:t>Интерсвязь</w:t>
      </w:r>
      <w:proofErr w:type="spellEnd"/>
      <w:r w:rsidRPr="00AD4FD4">
        <w:rPr>
          <w:rFonts w:ascii="Times New Roman" w:hAnsi="Times New Roman" w:cs="Times New Roman"/>
          <w:bCs/>
          <w:sz w:val="28"/>
          <w:szCs w:val="28"/>
        </w:rPr>
        <w:t>» начала работу по подключению частного сектора, и на сегодняшний день зона покрытия проводного высокоск</w:t>
      </w:r>
      <w:r w:rsidR="00F561E2" w:rsidRPr="00AD4FD4">
        <w:rPr>
          <w:rFonts w:ascii="Times New Roman" w:hAnsi="Times New Roman" w:cs="Times New Roman"/>
          <w:bCs/>
          <w:sz w:val="28"/>
          <w:szCs w:val="28"/>
        </w:rPr>
        <w:t>оростного интернета охватила 97% населения городского округа, в 6 поселках городского округа с численностью населения 0,3 тыс</w:t>
      </w:r>
      <w:proofErr w:type="gramStart"/>
      <w:r w:rsidR="00F561E2" w:rsidRPr="00AD4FD4">
        <w:rPr>
          <w:rFonts w:ascii="Times New Roman" w:hAnsi="Times New Roman" w:cs="Times New Roman"/>
          <w:bCs/>
          <w:sz w:val="28"/>
          <w:szCs w:val="28"/>
        </w:rPr>
        <w:t>.ч</w:t>
      </w:r>
      <w:proofErr w:type="gramEnd"/>
      <w:r w:rsidR="00F561E2" w:rsidRPr="00AD4FD4">
        <w:rPr>
          <w:rFonts w:ascii="Times New Roman" w:hAnsi="Times New Roman" w:cs="Times New Roman"/>
          <w:bCs/>
          <w:sz w:val="28"/>
          <w:szCs w:val="28"/>
        </w:rPr>
        <w:t xml:space="preserve">еловек  </w:t>
      </w:r>
      <w:r w:rsidRPr="00AD4FD4">
        <w:rPr>
          <w:rFonts w:ascii="Times New Roman" w:hAnsi="Times New Roman" w:cs="Times New Roman"/>
          <w:bCs/>
          <w:sz w:val="28"/>
          <w:szCs w:val="28"/>
        </w:rPr>
        <w:t xml:space="preserve"> не имеют доступа к высокоскоростному Интернету. </w:t>
      </w:r>
      <w:proofErr w:type="gramStart"/>
      <w:r w:rsidR="00F561E2" w:rsidRPr="00AD4FD4">
        <w:rPr>
          <w:rFonts w:ascii="Times New Roman" w:hAnsi="Times New Roman" w:cs="Times New Roman"/>
          <w:bCs/>
          <w:sz w:val="28"/>
          <w:szCs w:val="28"/>
        </w:rPr>
        <w:t>Жилые</w:t>
      </w:r>
      <w:r w:rsidRPr="00AD4FD4">
        <w:rPr>
          <w:rFonts w:ascii="Times New Roman" w:hAnsi="Times New Roman" w:cs="Times New Roman"/>
          <w:bCs/>
          <w:sz w:val="28"/>
          <w:szCs w:val="28"/>
        </w:rPr>
        <w:t xml:space="preserve"> помещени</w:t>
      </w:r>
      <w:r w:rsidR="00F561E2" w:rsidRPr="00AD4FD4">
        <w:rPr>
          <w:rFonts w:ascii="Times New Roman" w:hAnsi="Times New Roman" w:cs="Times New Roman"/>
          <w:bCs/>
          <w:sz w:val="28"/>
          <w:szCs w:val="28"/>
        </w:rPr>
        <w:t>я</w:t>
      </w:r>
      <w:r w:rsidRPr="00AD4FD4">
        <w:rPr>
          <w:rFonts w:ascii="Times New Roman" w:hAnsi="Times New Roman" w:cs="Times New Roman"/>
          <w:bCs/>
          <w:sz w:val="28"/>
          <w:szCs w:val="28"/>
        </w:rPr>
        <w:t xml:space="preserve"> в многоквартирных домах, </w:t>
      </w:r>
      <w:r w:rsidR="00F561E2" w:rsidRPr="00AD4FD4">
        <w:rPr>
          <w:rFonts w:ascii="Times New Roman" w:hAnsi="Times New Roman" w:cs="Times New Roman"/>
          <w:bCs/>
          <w:sz w:val="28"/>
          <w:szCs w:val="28"/>
        </w:rPr>
        <w:t>имеют доступ к сети Интернет</w:t>
      </w:r>
      <w:r w:rsidR="007A0EAD" w:rsidRPr="00AD4FD4">
        <w:rPr>
          <w:rFonts w:ascii="Times New Roman" w:hAnsi="Times New Roman" w:cs="Times New Roman"/>
          <w:bCs/>
          <w:sz w:val="28"/>
          <w:szCs w:val="28"/>
        </w:rPr>
        <w:t xml:space="preserve"> 100%</w:t>
      </w:r>
      <w:r w:rsidR="00F561E2" w:rsidRPr="00AD4FD4">
        <w:rPr>
          <w:rFonts w:ascii="Times New Roman" w:hAnsi="Times New Roman" w:cs="Times New Roman"/>
          <w:bCs/>
          <w:sz w:val="28"/>
          <w:szCs w:val="28"/>
        </w:rPr>
        <w:t>,</w:t>
      </w:r>
      <w:r w:rsidR="007A0EAD" w:rsidRPr="00AD4FD4">
        <w:rPr>
          <w:rFonts w:ascii="Times New Roman" w:hAnsi="Times New Roman" w:cs="Times New Roman"/>
          <w:bCs/>
          <w:sz w:val="28"/>
          <w:szCs w:val="28"/>
        </w:rPr>
        <w:t>но</w:t>
      </w:r>
      <w:r w:rsidR="00F561E2" w:rsidRPr="00AD4FD4">
        <w:rPr>
          <w:rFonts w:ascii="Times New Roman" w:hAnsi="Times New Roman" w:cs="Times New Roman"/>
          <w:bCs/>
          <w:sz w:val="28"/>
          <w:szCs w:val="28"/>
        </w:rPr>
        <w:t xml:space="preserve"> </w:t>
      </w:r>
      <w:r w:rsidRPr="00AD4FD4">
        <w:rPr>
          <w:rFonts w:ascii="Times New Roman" w:hAnsi="Times New Roman" w:cs="Times New Roman"/>
          <w:bCs/>
          <w:sz w:val="28"/>
          <w:szCs w:val="28"/>
        </w:rPr>
        <w:t>подключенных к широкополосному доступу к Интернету</w:t>
      </w:r>
      <w:r w:rsidR="007A0EAD" w:rsidRPr="00AD4FD4">
        <w:rPr>
          <w:rFonts w:ascii="Times New Roman" w:hAnsi="Times New Roman" w:cs="Times New Roman"/>
          <w:bCs/>
          <w:sz w:val="28"/>
          <w:szCs w:val="28"/>
        </w:rPr>
        <w:t xml:space="preserve"> </w:t>
      </w:r>
      <w:r w:rsidRPr="00AD4FD4">
        <w:rPr>
          <w:rFonts w:ascii="Times New Roman" w:hAnsi="Times New Roman" w:cs="Times New Roman"/>
          <w:bCs/>
          <w:sz w:val="28"/>
          <w:szCs w:val="28"/>
        </w:rPr>
        <w:t xml:space="preserve">составляет более 60%. К 2035 году охват подключения квартир в многоэтажных домах к широкополосному доступу в Интернет достигнет </w:t>
      </w:r>
      <w:r w:rsidR="00F561E2" w:rsidRPr="00AD4FD4">
        <w:rPr>
          <w:rFonts w:ascii="Times New Roman" w:hAnsi="Times New Roman" w:cs="Times New Roman"/>
          <w:bCs/>
          <w:sz w:val="28"/>
          <w:szCs w:val="28"/>
        </w:rPr>
        <w:t xml:space="preserve">не более </w:t>
      </w:r>
      <w:r w:rsidRPr="00AD4FD4">
        <w:rPr>
          <w:rFonts w:ascii="Times New Roman" w:hAnsi="Times New Roman" w:cs="Times New Roman"/>
          <w:bCs/>
          <w:sz w:val="28"/>
          <w:szCs w:val="28"/>
        </w:rPr>
        <w:t>95 %. Рост количества абонентов будет происходить за счет охвата возрастных категорий, которые ранее не проявляли интереса к подобному виду услуг (пенсионеры).</w:t>
      </w:r>
      <w:proofErr w:type="gramEnd"/>
    </w:p>
    <w:p w:rsidR="00277B1A" w:rsidRPr="00AD4FD4" w:rsidRDefault="00277B1A" w:rsidP="00BF031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К 2025</w:t>
      </w:r>
      <w:r w:rsidR="00063AD3">
        <w:rPr>
          <w:rFonts w:ascii="Times New Roman" w:hAnsi="Times New Roman" w:cs="Times New Roman"/>
          <w:bCs/>
          <w:sz w:val="28"/>
          <w:szCs w:val="28"/>
        </w:rPr>
        <w:t xml:space="preserve"> году</w:t>
      </w:r>
      <w:r w:rsidRPr="00AD4FD4">
        <w:rPr>
          <w:rFonts w:ascii="Times New Roman" w:hAnsi="Times New Roman" w:cs="Times New Roman"/>
          <w:bCs/>
          <w:sz w:val="28"/>
          <w:szCs w:val="28"/>
        </w:rPr>
        <w:t xml:space="preserve"> все поселки Карабашского городского округа получат доступ к высокоскоростному Интернету.</w:t>
      </w:r>
    </w:p>
    <w:p w:rsidR="00277B1A" w:rsidRPr="00AD4FD4" w:rsidRDefault="00277B1A" w:rsidP="00BF031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lastRenderedPageBreak/>
        <w:t xml:space="preserve">Использование технологий «умного города» сегодня – это требование времени, это уже реальность. </w:t>
      </w:r>
    </w:p>
    <w:p w:rsidR="00277B1A" w:rsidRPr="00AD4FD4" w:rsidRDefault="00277B1A"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«Умный город»</w:t>
      </w:r>
      <w:r w:rsidRPr="00AD4FD4">
        <w:rPr>
          <w:rFonts w:ascii="Times New Roman" w:hAnsi="Times New Roman" w:cs="Times New Roman"/>
          <w:b/>
          <w:bCs/>
          <w:i/>
          <w:sz w:val="28"/>
          <w:szCs w:val="28"/>
        </w:rPr>
        <w:t xml:space="preserve"> -</w:t>
      </w:r>
      <w:r w:rsidRPr="00AD4FD4">
        <w:rPr>
          <w:rFonts w:ascii="Times New Roman" w:hAnsi="Times New Roman" w:cs="Times New Roman"/>
          <w:bCs/>
          <w:sz w:val="28"/>
          <w:szCs w:val="28"/>
        </w:rPr>
        <w:t xml:space="preserve"> это интеграция всех коммуникационных и информационных технологий с целью эффективного управления городской системой, содержащих инструменты для повышения качества жизни, развития бизнеса, эффективности человеческой деятельности и конкурентоспособности экономики.</w:t>
      </w:r>
    </w:p>
    <w:p w:rsidR="00277B1A" w:rsidRPr="00AD4FD4" w:rsidRDefault="00277B1A"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 Согласно концепции «умного города», все эти технологии используются для того, чтобы решить ряд важных задач: </w:t>
      </w:r>
    </w:p>
    <w:p w:rsidR="00277B1A" w:rsidRPr="00802E7D" w:rsidRDefault="00063AD3" w:rsidP="00486A96">
      <w:pPr>
        <w:pStyle w:val="a7"/>
        <w:numPr>
          <w:ilvl w:val="0"/>
          <w:numId w:val="18"/>
        </w:numPr>
        <w:spacing w:after="0" w:line="240" w:lineRule="auto"/>
        <w:ind w:left="0" w:firstLine="709"/>
        <w:jc w:val="both"/>
        <w:rPr>
          <w:rFonts w:ascii="Times New Roman" w:hAnsi="Times New Roman" w:cs="Times New Roman"/>
          <w:bCs/>
          <w:sz w:val="28"/>
          <w:szCs w:val="28"/>
        </w:rPr>
      </w:pPr>
      <w:r w:rsidRPr="00802E7D">
        <w:rPr>
          <w:rFonts w:ascii="Times New Roman" w:hAnsi="Times New Roman" w:cs="Times New Roman"/>
          <w:bCs/>
          <w:sz w:val="28"/>
          <w:szCs w:val="28"/>
        </w:rPr>
        <w:t>р</w:t>
      </w:r>
      <w:r w:rsidR="00277B1A" w:rsidRPr="00802E7D">
        <w:rPr>
          <w:rFonts w:ascii="Times New Roman" w:hAnsi="Times New Roman" w:cs="Times New Roman"/>
          <w:bCs/>
          <w:sz w:val="28"/>
          <w:szCs w:val="28"/>
        </w:rPr>
        <w:t xml:space="preserve">ациональное использование всех объектов городской инфраструктуры. </w:t>
      </w:r>
    </w:p>
    <w:p w:rsidR="00277B1A" w:rsidRPr="00802E7D" w:rsidRDefault="00802E7D" w:rsidP="00486A96">
      <w:pPr>
        <w:pStyle w:val="a7"/>
        <w:numPr>
          <w:ilvl w:val="0"/>
          <w:numId w:val="18"/>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sidR="00277B1A" w:rsidRPr="00802E7D">
        <w:rPr>
          <w:rFonts w:ascii="Times New Roman" w:hAnsi="Times New Roman" w:cs="Times New Roman"/>
          <w:bCs/>
          <w:sz w:val="28"/>
          <w:szCs w:val="28"/>
        </w:rPr>
        <w:t>оддержание порядка и безопасности.</w:t>
      </w:r>
    </w:p>
    <w:p w:rsidR="00277B1A" w:rsidRPr="00802E7D" w:rsidRDefault="00063AD3" w:rsidP="00486A96">
      <w:pPr>
        <w:pStyle w:val="a7"/>
        <w:numPr>
          <w:ilvl w:val="0"/>
          <w:numId w:val="18"/>
        </w:numPr>
        <w:spacing w:after="0" w:line="240" w:lineRule="auto"/>
        <w:ind w:left="0" w:firstLine="709"/>
        <w:jc w:val="both"/>
        <w:rPr>
          <w:rFonts w:ascii="Times New Roman" w:hAnsi="Times New Roman" w:cs="Times New Roman"/>
          <w:bCs/>
          <w:sz w:val="28"/>
          <w:szCs w:val="28"/>
        </w:rPr>
      </w:pPr>
      <w:r w:rsidRPr="00802E7D">
        <w:rPr>
          <w:rFonts w:ascii="Times New Roman" w:hAnsi="Times New Roman" w:cs="Times New Roman"/>
          <w:bCs/>
          <w:sz w:val="28"/>
          <w:szCs w:val="28"/>
        </w:rPr>
        <w:t>к</w:t>
      </w:r>
      <w:r w:rsidR="00277B1A" w:rsidRPr="00802E7D">
        <w:rPr>
          <w:rFonts w:ascii="Times New Roman" w:hAnsi="Times New Roman" w:cs="Times New Roman"/>
          <w:bCs/>
          <w:sz w:val="28"/>
          <w:szCs w:val="28"/>
        </w:rPr>
        <w:t xml:space="preserve">омплексное благоустройство среды. </w:t>
      </w:r>
    </w:p>
    <w:p w:rsidR="00277B1A" w:rsidRPr="00802E7D" w:rsidRDefault="00063AD3" w:rsidP="00486A96">
      <w:pPr>
        <w:pStyle w:val="a7"/>
        <w:numPr>
          <w:ilvl w:val="0"/>
          <w:numId w:val="18"/>
        </w:numPr>
        <w:spacing w:after="0" w:line="240" w:lineRule="auto"/>
        <w:ind w:left="0" w:firstLine="709"/>
        <w:jc w:val="both"/>
        <w:rPr>
          <w:rFonts w:ascii="Times New Roman" w:hAnsi="Times New Roman" w:cs="Times New Roman"/>
          <w:bCs/>
          <w:sz w:val="28"/>
          <w:szCs w:val="28"/>
        </w:rPr>
      </w:pPr>
      <w:r w:rsidRPr="00802E7D">
        <w:rPr>
          <w:rFonts w:ascii="Times New Roman" w:hAnsi="Times New Roman" w:cs="Times New Roman"/>
          <w:bCs/>
          <w:sz w:val="28"/>
          <w:szCs w:val="28"/>
        </w:rPr>
        <w:t>о</w:t>
      </w:r>
      <w:r w:rsidR="00277B1A" w:rsidRPr="00802E7D">
        <w:rPr>
          <w:rFonts w:ascii="Times New Roman" w:hAnsi="Times New Roman" w:cs="Times New Roman"/>
          <w:bCs/>
          <w:sz w:val="28"/>
          <w:szCs w:val="28"/>
        </w:rPr>
        <w:t xml:space="preserve">перативный сбор и передача данных. </w:t>
      </w:r>
    </w:p>
    <w:p w:rsidR="00277B1A" w:rsidRPr="00802E7D" w:rsidRDefault="00063AD3" w:rsidP="00486A96">
      <w:pPr>
        <w:pStyle w:val="a7"/>
        <w:numPr>
          <w:ilvl w:val="0"/>
          <w:numId w:val="18"/>
        </w:numPr>
        <w:spacing w:after="0" w:line="240" w:lineRule="auto"/>
        <w:ind w:left="0" w:firstLine="709"/>
        <w:jc w:val="both"/>
        <w:rPr>
          <w:rFonts w:ascii="Times New Roman" w:hAnsi="Times New Roman" w:cs="Times New Roman"/>
          <w:bCs/>
          <w:sz w:val="28"/>
          <w:szCs w:val="28"/>
        </w:rPr>
      </w:pPr>
      <w:r w:rsidRPr="00802E7D">
        <w:rPr>
          <w:rFonts w:ascii="Times New Roman" w:hAnsi="Times New Roman" w:cs="Times New Roman"/>
          <w:bCs/>
          <w:sz w:val="28"/>
          <w:szCs w:val="28"/>
        </w:rPr>
        <w:t>у</w:t>
      </w:r>
      <w:r w:rsidR="00277B1A" w:rsidRPr="00802E7D">
        <w:rPr>
          <w:rFonts w:ascii="Times New Roman" w:hAnsi="Times New Roman" w:cs="Times New Roman"/>
          <w:bCs/>
          <w:sz w:val="28"/>
          <w:szCs w:val="28"/>
        </w:rPr>
        <w:t>становление тесных связей между городским управленческим аппаратом и местными жителями.</w:t>
      </w:r>
    </w:p>
    <w:p w:rsidR="00277B1A" w:rsidRPr="00AD4FD4" w:rsidRDefault="00277B1A"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Все большее распространение получают системы видеонаблюдения, сегодня они охватывают все сферы деятельности: образование, культура, торговля, производственная деятельность, здравоохранение и так далее. </w:t>
      </w:r>
    </w:p>
    <w:p w:rsidR="00277B1A" w:rsidRPr="00AD4FD4" w:rsidRDefault="00277B1A"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С 2003 года начала создаваться система видеонаблюдения в образовательных учреждениях Карабашского городского округа, которая ежегодно совершенствуется и расширяется.</w:t>
      </w:r>
    </w:p>
    <w:p w:rsidR="00277B1A" w:rsidRPr="00AD4FD4" w:rsidRDefault="00277B1A"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Создана техническая поддержка чрезвычайной службы ЕДДС.</w:t>
      </w:r>
    </w:p>
    <w:p w:rsidR="00277B1A" w:rsidRPr="00AD4FD4" w:rsidRDefault="00277B1A"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Установлены камеры слежения на некоторых общественных территориях: Аллея Ветеранов,</w:t>
      </w:r>
      <w:r w:rsidR="00A764B0">
        <w:rPr>
          <w:rFonts w:ascii="Times New Roman" w:hAnsi="Times New Roman" w:cs="Times New Roman"/>
          <w:bCs/>
          <w:sz w:val="28"/>
          <w:szCs w:val="28"/>
        </w:rPr>
        <w:t xml:space="preserve"> «Сада камней»,  Мемориал славы, на строящемся объекте центральной площади.</w:t>
      </w:r>
    </w:p>
    <w:p w:rsidR="00277B1A" w:rsidRPr="00AD4FD4" w:rsidRDefault="00277B1A"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2019 году в Карабашском городском округе в тестовом режиме заработала система дорожного видеонаблюдения и автомобильного весового контроля на въездах в город, которая позволяет:</w:t>
      </w:r>
    </w:p>
    <w:p w:rsidR="00277B1A" w:rsidRPr="00AD4FD4" w:rsidRDefault="00063AD3" w:rsidP="00486A96">
      <w:pPr>
        <w:pStyle w:val="a7"/>
        <w:numPr>
          <w:ilvl w:val="0"/>
          <w:numId w:val="19"/>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о</w:t>
      </w:r>
      <w:r w:rsidR="00277B1A" w:rsidRPr="00AD4FD4">
        <w:rPr>
          <w:rFonts w:ascii="Times New Roman" w:hAnsi="Times New Roman" w:cs="Times New Roman"/>
          <w:bCs/>
          <w:sz w:val="28"/>
          <w:szCs w:val="28"/>
        </w:rPr>
        <w:t>существлять мониторинг дорожной обстановки в режиме реального времени</w:t>
      </w:r>
      <w:r>
        <w:rPr>
          <w:rFonts w:ascii="Times New Roman" w:hAnsi="Times New Roman" w:cs="Times New Roman"/>
          <w:bCs/>
          <w:sz w:val="28"/>
          <w:szCs w:val="28"/>
        </w:rPr>
        <w:t>;</w:t>
      </w:r>
    </w:p>
    <w:p w:rsidR="00277B1A" w:rsidRPr="00802E7D" w:rsidRDefault="00063AD3" w:rsidP="00486A96">
      <w:pPr>
        <w:pStyle w:val="a7"/>
        <w:numPr>
          <w:ilvl w:val="0"/>
          <w:numId w:val="19"/>
        </w:numPr>
        <w:spacing w:after="0" w:line="240" w:lineRule="auto"/>
        <w:ind w:left="0" w:firstLine="709"/>
        <w:jc w:val="both"/>
        <w:rPr>
          <w:rFonts w:ascii="Times New Roman" w:hAnsi="Times New Roman" w:cs="Times New Roman"/>
          <w:bCs/>
          <w:sz w:val="28"/>
          <w:szCs w:val="28"/>
        </w:rPr>
      </w:pPr>
      <w:r w:rsidRPr="00802E7D">
        <w:rPr>
          <w:rFonts w:ascii="Times New Roman" w:hAnsi="Times New Roman" w:cs="Times New Roman"/>
          <w:bCs/>
          <w:sz w:val="28"/>
          <w:szCs w:val="28"/>
        </w:rPr>
        <w:t>ф</w:t>
      </w:r>
      <w:r w:rsidR="00277B1A" w:rsidRPr="00802E7D">
        <w:rPr>
          <w:rFonts w:ascii="Times New Roman" w:hAnsi="Times New Roman" w:cs="Times New Roman"/>
          <w:bCs/>
          <w:sz w:val="28"/>
          <w:szCs w:val="28"/>
        </w:rPr>
        <w:t>иксировать все транспортные средства в зоне контроля.</w:t>
      </w:r>
    </w:p>
    <w:p w:rsidR="00277B1A" w:rsidRPr="00802E7D" w:rsidRDefault="00063AD3" w:rsidP="00486A96">
      <w:pPr>
        <w:pStyle w:val="a7"/>
        <w:numPr>
          <w:ilvl w:val="0"/>
          <w:numId w:val="19"/>
        </w:numPr>
        <w:spacing w:after="0" w:line="240" w:lineRule="auto"/>
        <w:ind w:left="0" w:firstLine="709"/>
        <w:jc w:val="both"/>
        <w:rPr>
          <w:rFonts w:ascii="Times New Roman" w:hAnsi="Times New Roman" w:cs="Times New Roman"/>
          <w:bCs/>
          <w:sz w:val="28"/>
          <w:szCs w:val="28"/>
        </w:rPr>
      </w:pPr>
      <w:r w:rsidRPr="00802E7D">
        <w:rPr>
          <w:rFonts w:ascii="Times New Roman" w:hAnsi="Times New Roman" w:cs="Times New Roman"/>
          <w:bCs/>
          <w:sz w:val="28"/>
          <w:szCs w:val="28"/>
        </w:rPr>
        <w:t>р</w:t>
      </w:r>
      <w:r w:rsidR="00277B1A" w:rsidRPr="00802E7D">
        <w:rPr>
          <w:rFonts w:ascii="Times New Roman" w:hAnsi="Times New Roman" w:cs="Times New Roman"/>
          <w:bCs/>
          <w:sz w:val="28"/>
          <w:szCs w:val="28"/>
        </w:rPr>
        <w:t>аспознавать автомобильные номера.</w:t>
      </w:r>
    </w:p>
    <w:p w:rsidR="00A43880" w:rsidRPr="00802E7D" w:rsidRDefault="00063AD3" w:rsidP="00486A96">
      <w:pPr>
        <w:pStyle w:val="a7"/>
        <w:numPr>
          <w:ilvl w:val="0"/>
          <w:numId w:val="19"/>
        </w:numPr>
        <w:spacing w:after="0" w:line="240" w:lineRule="auto"/>
        <w:ind w:left="0" w:firstLine="709"/>
        <w:jc w:val="both"/>
        <w:rPr>
          <w:rFonts w:ascii="Times New Roman" w:hAnsi="Times New Roman" w:cs="Times New Roman"/>
          <w:bCs/>
          <w:sz w:val="28"/>
          <w:szCs w:val="28"/>
        </w:rPr>
      </w:pPr>
      <w:r w:rsidRPr="00802E7D">
        <w:rPr>
          <w:rFonts w:ascii="Times New Roman" w:hAnsi="Times New Roman" w:cs="Times New Roman"/>
          <w:bCs/>
          <w:sz w:val="28"/>
          <w:szCs w:val="28"/>
        </w:rPr>
        <w:t>д</w:t>
      </w:r>
      <w:r w:rsidR="00277B1A" w:rsidRPr="00802E7D">
        <w:rPr>
          <w:rFonts w:ascii="Times New Roman" w:hAnsi="Times New Roman" w:cs="Times New Roman"/>
          <w:bCs/>
          <w:sz w:val="28"/>
          <w:szCs w:val="28"/>
        </w:rPr>
        <w:t>етек</w:t>
      </w:r>
      <w:r w:rsidR="00A43880" w:rsidRPr="00802E7D">
        <w:rPr>
          <w:rFonts w:ascii="Times New Roman" w:hAnsi="Times New Roman" w:cs="Times New Roman"/>
          <w:bCs/>
          <w:sz w:val="28"/>
          <w:szCs w:val="28"/>
        </w:rPr>
        <w:t>тировать различные инциденты:</w:t>
      </w:r>
    </w:p>
    <w:p w:rsidR="00A43880" w:rsidRPr="00AD4FD4" w:rsidRDefault="00A43880"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пешеход на проезжей части, </w:t>
      </w:r>
    </w:p>
    <w:p w:rsidR="00A43880" w:rsidRPr="00AD4FD4" w:rsidRDefault="00277B1A"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движ</w:t>
      </w:r>
      <w:r w:rsidR="00A43880" w:rsidRPr="00AD4FD4">
        <w:rPr>
          <w:rFonts w:ascii="Times New Roman" w:hAnsi="Times New Roman" w:cs="Times New Roman"/>
          <w:bCs/>
          <w:sz w:val="28"/>
          <w:szCs w:val="28"/>
        </w:rPr>
        <w:t>ение задним ходом,</w:t>
      </w:r>
    </w:p>
    <w:p w:rsidR="00277B1A" w:rsidRPr="00AD4FD4" w:rsidRDefault="00277B1A"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оставленные вещи.</w:t>
      </w:r>
    </w:p>
    <w:p w:rsidR="00277B1A" w:rsidRPr="00802E7D" w:rsidRDefault="00063AD3" w:rsidP="00486A96">
      <w:pPr>
        <w:pStyle w:val="a7"/>
        <w:numPr>
          <w:ilvl w:val="0"/>
          <w:numId w:val="20"/>
        </w:numPr>
        <w:spacing w:after="0" w:line="240" w:lineRule="auto"/>
        <w:ind w:left="0" w:firstLine="709"/>
        <w:jc w:val="both"/>
        <w:rPr>
          <w:rFonts w:ascii="Times New Roman" w:hAnsi="Times New Roman" w:cs="Times New Roman"/>
          <w:bCs/>
          <w:sz w:val="28"/>
          <w:szCs w:val="28"/>
        </w:rPr>
      </w:pPr>
      <w:r w:rsidRPr="00802E7D">
        <w:rPr>
          <w:rFonts w:ascii="Times New Roman" w:hAnsi="Times New Roman" w:cs="Times New Roman"/>
          <w:bCs/>
          <w:sz w:val="28"/>
          <w:szCs w:val="28"/>
        </w:rPr>
        <w:t>о</w:t>
      </w:r>
      <w:r w:rsidR="00277B1A" w:rsidRPr="00802E7D">
        <w:rPr>
          <w:rFonts w:ascii="Times New Roman" w:hAnsi="Times New Roman" w:cs="Times New Roman"/>
          <w:bCs/>
          <w:sz w:val="28"/>
          <w:szCs w:val="28"/>
        </w:rPr>
        <w:t>существлять весовой контроль автомобилей.</w:t>
      </w:r>
    </w:p>
    <w:p w:rsidR="00B92A60" w:rsidRPr="00AD4FD4" w:rsidRDefault="00B92A60" w:rsidP="00C26B52">
      <w:pPr>
        <w:spacing w:after="0" w:line="240" w:lineRule="auto"/>
        <w:ind w:firstLine="709"/>
        <w:jc w:val="both"/>
        <w:rPr>
          <w:rFonts w:ascii="Times New Roman" w:hAnsi="Times New Roman" w:cs="Times New Roman"/>
          <w:bCs/>
          <w:sz w:val="28"/>
          <w:szCs w:val="28"/>
        </w:rPr>
      </w:pPr>
    </w:p>
    <w:p w:rsidR="00CD06C6" w:rsidRDefault="00A43880"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ЭКОЛ</w:t>
      </w:r>
      <w:r w:rsidR="001D718A">
        <w:rPr>
          <w:rFonts w:ascii="Times New Roman" w:hAnsi="Times New Roman" w:cs="Times New Roman"/>
          <w:bCs/>
          <w:sz w:val="28"/>
          <w:szCs w:val="28"/>
        </w:rPr>
        <w:t>ОГИЧЕСКАЯ СИТУАЦИЯ  ГОРОДСКОГО ОКРУГА</w:t>
      </w:r>
    </w:p>
    <w:p w:rsidR="001D718A" w:rsidRPr="00AD4FD4" w:rsidRDefault="001D718A" w:rsidP="00C26B52">
      <w:pPr>
        <w:spacing w:after="0" w:line="240" w:lineRule="auto"/>
        <w:ind w:firstLine="709"/>
        <w:jc w:val="both"/>
        <w:rPr>
          <w:rFonts w:ascii="Times New Roman" w:hAnsi="Times New Roman" w:cs="Times New Roman"/>
          <w:bCs/>
          <w:sz w:val="28"/>
          <w:szCs w:val="28"/>
        </w:rPr>
      </w:pPr>
    </w:p>
    <w:p w:rsidR="001D718A" w:rsidRDefault="001D718A" w:rsidP="00C26B52">
      <w:pPr>
        <w:spacing w:after="0" w:line="240" w:lineRule="auto"/>
        <w:ind w:firstLine="709"/>
        <w:jc w:val="both"/>
        <w:rPr>
          <w:rFonts w:ascii="Times New Roman" w:hAnsi="Times New Roman" w:cs="Times New Roman"/>
          <w:bCs/>
          <w:i/>
          <w:sz w:val="28"/>
          <w:szCs w:val="28"/>
          <w:lang w:bidi="ru-RU"/>
        </w:rPr>
      </w:pPr>
      <w:r w:rsidRPr="001D718A">
        <w:rPr>
          <w:rFonts w:ascii="Times New Roman" w:hAnsi="Times New Roman" w:cs="Times New Roman"/>
          <w:bCs/>
          <w:i/>
          <w:sz w:val="28"/>
          <w:szCs w:val="28"/>
          <w:lang w:bidi="ru-RU"/>
        </w:rPr>
        <w:t>Водные ресурсы и питьевая вода</w:t>
      </w:r>
    </w:p>
    <w:p w:rsidR="00A764B0" w:rsidRPr="001D718A" w:rsidRDefault="00A764B0" w:rsidP="00C26B52">
      <w:pPr>
        <w:spacing w:after="0" w:line="240" w:lineRule="auto"/>
        <w:ind w:firstLine="709"/>
        <w:jc w:val="both"/>
        <w:rPr>
          <w:rFonts w:ascii="Times New Roman" w:hAnsi="Times New Roman" w:cs="Times New Roman"/>
          <w:bCs/>
          <w:i/>
          <w:sz w:val="28"/>
          <w:szCs w:val="28"/>
          <w:lang w:bidi="ru-RU"/>
        </w:rPr>
      </w:pPr>
    </w:p>
    <w:p w:rsidR="001D718A" w:rsidRPr="001D718A" w:rsidRDefault="001D718A" w:rsidP="00C26B52">
      <w:pPr>
        <w:spacing w:after="0" w:line="240" w:lineRule="auto"/>
        <w:ind w:firstLine="709"/>
        <w:jc w:val="both"/>
        <w:rPr>
          <w:rFonts w:ascii="Times New Roman" w:hAnsi="Times New Roman" w:cs="Times New Roman"/>
          <w:bCs/>
          <w:sz w:val="28"/>
          <w:szCs w:val="28"/>
          <w:lang w:bidi="ru-RU"/>
        </w:rPr>
      </w:pPr>
      <w:r w:rsidRPr="001D718A">
        <w:rPr>
          <w:rFonts w:ascii="Times New Roman" w:hAnsi="Times New Roman" w:cs="Times New Roman"/>
          <w:bCs/>
          <w:sz w:val="28"/>
          <w:szCs w:val="28"/>
          <w:lang w:bidi="ru-RU"/>
        </w:rPr>
        <w:lastRenderedPageBreak/>
        <w:t>Удельный вес населения, обеспеченного нед</w:t>
      </w:r>
      <w:r w:rsidR="00BD59CD">
        <w:rPr>
          <w:rFonts w:ascii="Times New Roman" w:hAnsi="Times New Roman" w:cs="Times New Roman"/>
          <w:bCs/>
          <w:sz w:val="28"/>
          <w:szCs w:val="28"/>
          <w:lang w:bidi="ru-RU"/>
        </w:rPr>
        <w:t xml:space="preserve">оброкачественной питьевой водой </w:t>
      </w:r>
      <w:r w:rsidRPr="001D718A">
        <w:rPr>
          <w:rFonts w:ascii="Times New Roman" w:hAnsi="Times New Roman" w:cs="Times New Roman"/>
          <w:bCs/>
          <w:sz w:val="28"/>
          <w:szCs w:val="28"/>
          <w:lang w:bidi="ru-RU"/>
        </w:rPr>
        <w:t xml:space="preserve"> составляет 21,47%.</w:t>
      </w:r>
    </w:p>
    <w:p w:rsidR="001D718A" w:rsidRPr="001D718A" w:rsidRDefault="001D718A" w:rsidP="00C26B52">
      <w:pPr>
        <w:spacing w:after="0" w:line="240" w:lineRule="auto"/>
        <w:ind w:firstLine="709"/>
        <w:jc w:val="both"/>
        <w:rPr>
          <w:rFonts w:ascii="Times New Roman" w:hAnsi="Times New Roman" w:cs="Times New Roman"/>
          <w:bCs/>
          <w:sz w:val="28"/>
          <w:szCs w:val="28"/>
          <w:lang w:bidi="ru-RU"/>
        </w:rPr>
      </w:pPr>
      <w:r w:rsidRPr="001D718A">
        <w:rPr>
          <w:rFonts w:ascii="Times New Roman" w:hAnsi="Times New Roman" w:cs="Times New Roman"/>
          <w:bCs/>
          <w:sz w:val="28"/>
          <w:szCs w:val="28"/>
          <w:lang w:bidi="ru-RU"/>
        </w:rPr>
        <w:t>Из источников централизованного питьевого водоснабжения 75,0%  проб воды не соответствовало гигиеническим нормативам по микробиологическим показателям.</w:t>
      </w:r>
    </w:p>
    <w:p w:rsidR="001D718A" w:rsidRPr="001D718A" w:rsidRDefault="001D718A" w:rsidP="00C26B52">
      <w:pPr>
        <w:spacing w:after="0" w:line="240" w:lineRule="auto"/>
        <w:ind w:firstLine="709"/>
        <w:jc w:val="both"/>
        <w:rPr>
          <w:rFonts w:ascii="Times New Roman" w:hAnsi="Times New Roman" w:cs="Times New Roman"/>
          <w:bCs/>
          <w:sz w:val="28"/>
          <w:szCs w:val="28"/>
          <w:lang w:bidi="ru-RU"/>
        </w:rPr>
      </w:pPr>
      <w:r w:rsidRPr="001D718A">
        <w:rPr>
          <w:rFonts w:ascii="Times New Roman" w:hAnsi="Times New Roman" w:cs="Times New Roman"/>
          <w:bCs/>
          <w:sz w:val="28"/>
          <w:szCs w:val="28"/>
          <w:lang w:bidi="ru-RU"/>
        </w:rPr>
        <w:t>Из водопроводных сетей по санитарно-химическим показателям не соответствует нормативам 21,7% проб, по микробиологическим – отмечается резкий скачок показателей с 3,9% в 2017 г. до 20% в 2018 г.</w:t>
      </w:r>
    </w:p>
    <w:p w:rsidR="001D718A" w:rsidRPr="001D718A" w:rsidRDefault="001D718A" w:rsidP="00C26B52">
      <w:pPr>
        <w:spacing w:after="0" w:line="240" w:lineRule="auto"/>
        <w:ind w:firstLine="709"/>
        <w:jc w:val="both"/>
        <w:rPr>
          <w:rFonts w:ascii="Times New Roman" w:hAnsi="Times New Roman" w:cs="Times New Roman"/>
          <w:bCs/>
          <w:sz w:val="28"/>
          <w:szCs w:val="28"/>
          <w:lang w:bidi="ru-RU"/>
        </w:rPr>
      </w:pPr>
      <w:r w:rsidRPr="001D718A">
        <w:rPr>
          <w:rFonts w:ascii="Times New Roman" w:hAnsi="Times New Roman" w:cs="Times New Roman"/>
          <w:bCs/>
          <w:sz w:val="28"/>
          <w:szCs w:val="28"/>
          <w:lang w:bidi="ru-RU"/>
        </w:rPr>
        <w:t>В 2018 г. за счет средств государственной программы Челябинской области «Чистая вода» выполнялись работы по корректировке проектно-сметной документации по реконструкции очистных сооружений канализации и продолжение модернизации сетевого канализационного хозяйства в г</w:t>
      </w:r>
      <w:proofErr w:type="gramStart"/>
      <w:r w:rsidRPr="001D718A">
        <w:rPr>
          <w:rFonts w:ascii="Times New Roman" w:hAnsi="Times New Roman" w:cs="Times New Roman"/>
          <w:bCs/>
          <w:sz w:val="28"/>
          <w:szCs w:val="28"/>
          <w:lang w:bidi="ru-RU"/>
        </w:rPr>
        <w:t>.К</w:t>
      </w:r>
      <w:proofErr w:type="gramEnd"/>
      <w:r w:rsidRPr="001D718A">
        <w:rPr>
          <w:rFonts w:ascii="Times New Roman" w:hAnsi="Times New Roman" w:cs="Times New Roman"/>
          <w:bCs/>
          <w:sz w:val="28"/>
          <w:szCs w:val="28"/>
          <w:lang w:bidi="ru-RU"/>
        </w:rPr>
        <w:t xml:space="preserve">арабаше. </w:t>
      </w:r>
    </w:p>
    <w:p w:rsidR="001D718A" w:rsidRPr="001D718A" w:rsidRDefault="001D718A" w:rsidP="00C26B52">
      <w:pPr>
        <w:spacing w:after="0" w:line="240" w:lineRule="auto"/>
        <w:ind w:firstLine="709"/>
        <w:jc w:val="both"/>
        <w:rPr>
          <w:rFonts w:ascii="Times New Roman" w:hAnsi="Times New Roman" w:cs="Times New Roman"/>
          <w:bCs/>
          <w:sz w:val="28"/>
          <w:szCs w:val="28"/>
          <w:lang w:bidi="ru-RU"/>
        </w:rPr>
      </w:pPr>
      <w:r w:rsidRPr="001D718A">
        <w:rPr>
          <w:rFonts w:ascii="Times New Roman" w:hAnsi="Times New Roman" w:cs="Times New Roman"/>
          <w:bCs/>
          <w:sz w:val="28"/>
          <w:szCs w:val="28"/>
          <w:lang w:bidi="ru-RU"/>
        </w:rPr>
        <w:t>С целью улучшения качества воды в населенных пунктах с недоброкачественной водой в рамках федерального проекта «Чистая вода» до 2024 года запланирована реализация мероприятий по строительству водозабора «Серебры» и «Киалим» Карабашского городского округа.</w:t>
      </w:r>
    </w:p>
    <w:p w:rsidR="001D718A" w:rsidRPr="001D718A" w:rsidRDefault="001D718A" w:rsidP="00C26B52">
      <w:pPr>
        <w:spacing w:after="0" w:line="240" w:lineRule="auto"/>
        <w:ind w:firstLine="709"/>
        <w:jc w:val="both"/>
        <w:rPr>
          <w:rFonts w:ascii="Times New Roman" w:hAnsi="Times New Roman" w:cs="Times New Roman"/>
          <w:bCs/>
          <w:sz w:val="28"/>
          <w:szCs w:val="28"/>
          <w:lang w:bidi="ru-RU"/>
        </w:rPr>
      </w:pPr>
      <w:r w:rsidRPr="001D718A">
        <w:rPr>
          <w:rFonts w:ascii="Times New Roman" w:hAnsi="Times New Roman" w:cs="Times New Roman"/>
          <w:bCs/>
          <w:sz w:val="28"/>
          <w:szCs w:val="28"/>
          <w:lang w:bidi="ru-RU"/>
        </w:rPr>
        <w:t>На территории Челябинской области р</w:t>
      </w:r>
      <w:proofErr w:type="gramStart"/>
      <w:r w:rsidRPr="001D718A">
        <w:rPr>
          <w:rFonts w:ascii="Times New Roman" w:hAnsi="Times New Roman" w:cs="Times New Roman"/>
          <w:bCs/>
          <w:sz w:val="28"/>
          <w:szCs w:val="28"/>
          <w:lang w:bidi="ru-RU"/>
        </w:rPr>
        <w:t>.М</w:t>
      </w:r>
      <w:proofErr w:type="gramEnd"/>
      <w:r w:rsidRPr="001D718A">
        <w:rPr>
          <w:rFonts w:ascii="Times New Roman" w:hAnsi="Times New Roman" w:cs="Times New Roman"/>
          <w:bCs/>
          <w:sz w:val="28"/>
          <w:szCs w:val="28"/>
          <w:lang w:bidi="ru-RU"/>
        </w:rPr>
        <w:t xml:space="preserve">иасс подвержена влиянию сточных вод городов: Миасс, Карабаш, Челябинск. На качество воды Аргазинского водохранилища, являющегося источником питьевого водоснабжения Челябинского промрайона, отрицательное воздействие оказывают загрязненные воды притока </w:t>
      </w:r>
      <w:proofErr w:type="spellStart"/>
      <w:r w:rsidRPr="001D718A">
        <w:rPr>
          <w:rFonts w:ascii="Times New Roman" w:hAnsi="Times New Roman" w:cs="Times New Roman"/>
          <w:bCs/>
          <w:sz w:val="28"/>
          <w:szCs w:val="28"/>
          <w:lang w:bidi="ru-RU"/>
        </w:rPr>
        <w:t>р</w:t>
      </w:r>
      <w:proofErr w:type="gramStart"/>
      <w:r w:rsidRPr="001D718A">
        <w:rPr>
          <w:rFonts w:ascii="Times New Roman" w:hAnsi="Times New Roman" w:cs="Times New Roman"/>
          <w:bCs/>
          <w:sz w:val="28"/>
          <w:szCs w:val="28"/>
          <w:lang w:bidi="ru-RU"/>
        </w:rPr>
        <w:t>.М</w:t>
      </w:r>
      <w:proofErr w:type="gramEnd"/>
      <w:r w:rsidRPr="001D718A">
        <w:rPr>
          <w:rFonts w:ascii="Times New Roman" w:hAnsi="Times New Roman" w:cs="Times New Roman"/>
          <w:bCs/>
          <w:sz w:val="28"/>
          <w:szCs w:val="28"/>
          <w:lang w:bidi="ru-RU"/>
        </w:rPr>
        <w:t>иасс</w:t>
      </w:r>
      <w:proofErr w:type="spellEnd"/>
      <w:r w:rsidRPr="001D718A">
        <w:rPr>
          <w:rFonts w:ascii="Times New Roman" w:hAnsi="Times New Roman" w:cs="Times New Roman"/>
          <w:bCs/>
          <w:sz w:val="28"/>
          <w:szCs w:val="28"/>
          <w:lang w:bidi="ru-RU"/>
        </w:rPr>
        <w:t xml:space="preserve"> – </w:t>
      </w:r>
      <w:proofErr w:type="spellStart"/>
      <w:r w:rsidRPr="001D718A">
        <w:rPr>
          <w:rFonts w:ascii="Times New Roman" w:hAnsi="Times New Roman" w:cs="Times New Roman"/>
          <w:bCs/>
          <w:sz w:val="28"/>
          <w:szCs w:val="28"/>
          <w:lang w:bidi="ru-RU"/>
        </w:rPr>
        <w:t>р.Сак-Элга</w:t>
      </w:r>
      <w:proofErr w:type="spellEnd"/>
      <w:r w:rsidRPr="001D718A">
        <w:rPr>
          <w:rFonts w:ascii="Times New Roman" w:hAnsi="Times New Roman" w:cs="Times New Roman"/>
          <w:bCs/>
          <w:sz w:val="28"/>
          <w:szCs w:val="28"/>
          <w:lang w:bidi="ru-RU"/>
        </w:rPr>
        <w:t xml:space="preserve">. </w:t>
      </w:r>
    </w:p>
    <w:p w:rsidR="001D718A" w:rsidRPr="001D718A" w:rsidRDefault="001D718A" w:rsidP="00C26B52">
      <w:pPr>
        <w:spacing w:after="0" w:line="240" w:lineRule="auto"/>
        <w:ind w:firstLine="709"/>
        <w:jc w:val="both"/>
        <w:rPr>
          <w:rFonts w:ascii="Times New Roman" w:hAnsi="Times New Roman" w:cs="Times New Roman"/>
          <w:bCs/>
          <w:sz w:val="28"/>
          <w:szCs w:val="28"/>
          <w:lang w:bidi="ru-RU"/>
        </w:rPr>
      </w:pPr>
      <w:r w:rsidRPr="001D718A">
        <w:rPr>
          <w:rFonts w:ascii="Times New Roman" w:hAnsi="Times New Roman" w:cs="Times New Roman"/>
          <w:bCs/>
          <w:sz w:val="28"/>
          <w:szCs w:val="28"/>
          <w:lang w:bidi="ru-RU"/>
        </w:rPr>
        <w:t>В 2018 году в воде Аргазинского водохранилища в районе г</w:t>
      </w:r>
      <w:proofErr w:type="gramStart"/>
      <w:r w:rsidRPr="001D718A">
        <w:rPr>
          <w:rFonts w:ascii="Times New Roman" w:hAnsi="Times New Roman" w:cs="Times New Roman"/>
          <w:bCs/>
          <w:sz w:val="28"/>
          <w:szCs w:val="28"/>
          <w:lang w:bidi="ru-RU"/>
        </w:rPr>
        <w:t>.К</w:t>
      </w:r>
      <w:proofErr w:type="gramEnd"/>
      <w:r w:rsidRPr="001D718A">
        <w:rPr>
          <w:rFonts w:ascii="Times New Roman" w:hAnsi="Times New Roman" w:cs="Times New Roman"/>
          <w:bCs/>
          <w:sz w:val="28"/>
          <w:szCs w:val="28"/>
          <w:lang w:bidi="ru-RU"/>
        </w:rPr>
        <w:t xml:space="preserve">арабаша выявлено: 1 случай экстремально высокого загрязнения марганцем – 101,6 ПДК и 15 случаев высокого загрязнения металлами: цинком – 11 случаев, марганцем – 2 случая, медью – 2 случая. </w:t>
      </w:r>
    </w:p>
    <w:p w:rsidR="001D718A" w:rsidRPr="001D718A" w:rsidRDefault="001D718A" w:rsidP="00C26B52">
      <w:pPr>
        <w:spacing w:after="0" w:line="240" w:lineRule="auto"/>
        <w:ind w:firstLine="709"/>
        <w:jc w:val="both"/>
        <w:rPr>
          <w:rFonts w:ascii="Times New Roman" w:hAnsi="Times New Roman" w:cs="Times New Roman"/>
          <w:bCs/>
          <w:sz w:val="28"/>
          <w:szCs w:val="28"/>
          <w:lang w:bidi="ru-RU"/>
        </w:rPr>
      </w:pPr>
      <w:r w:rsidRPr="001D718A">
        <w:rPr>
          <w:rFonts w:ascii="Times New Roman" w:hAnsi="Times New Roman" w:cs="Times New Roman"/>
          <w:bCs/>
          <w:sz w:val="28"/>
          <w:szCs w:val="28"/>
          <w:lang w:bidi="ru-RU"/>
        </w:rPr>
        <w:t xml:space="preserve">В результате реализации в 2018 году госпрограммы Челябинской области «Охрана окружающей среды Челябинской области» на 2018-2025 годы построен отводящий канал для отвода чистого стока </w:t>
      </w:r>
      <w:proofErr w:type="spellStart"/>
      <w:r w:rsidRPr="001D718A">
        <w:rPr>
          <w:rFonts w:ascii="Times New Roman" w:hAnsi="Times New Roman" w:cs="Times New Roman"/>
          <w:bCs/>
          <w:sz w:val="28"/>
          <w:szCs w:val="28"/>
          <w:lang w:bidi="ru-RU"/>
        </w:rPr>
        <w:t>р</w:t>
      </w:r>
      <w:proofErr w:type="gramStart"/>
      <w:r w:rsidRPr="001D718A">
        <w:rPr>
          <w:rFonts w:ascii="Times New Roman" w:hAnsi="Times New Roman" w:cs="Times New Roman"/>
          <w:bCs/>
          <w:sz w:val="28"/>
          <w:szCs w:val="28"/>
          <w:lang w:bidi="ru-RU"/>
        </w:rPr>
        <w:t>.С</w:t>
      </w:r>
      <w:proofErr w:type="gramEnd"/>
      <w:r w:rsidRPr="001D718A">
        <w:rPr>
          <w:rFonts w:ascii="Times New Roman" w:hAnsi="Times New Roman" w:cs="Times New Roman"/>
          <w:bCs/>
          <w:sz w:val="28"/>
          <w:szCs w:val="28"/>
          <w:lang w:bidi="ru-RU"/>
        </w:rPr>
        <w:t>ак-Элга</w:t>
      </w:r>
      <w:proofErr w:type="spellEnd"/>
      <w:r w:rsidRPr="001D718A">
        <w:rPr>
          <w:rFonts w:ascii="Times New Roman" w:hAnsi="Times New Roman" w:cs="Times New Roman"/>
          <w:bCs/>
          <w:sz w:val="28"/>
          <w:szCs w:val="28"/>
          <w:lang w:bidi="ru-RU"/>
        </w:rPr>
        <w:t xml:space="preserve"> в </w:t>
      </w:r>
      <w:proofErr w:type="spellStart"/>
      <w:r w:rsidRPr="001D718A">
        <w:rPr>
          <w:rFonts w:ascii="Times New Roman" w:hAnsi="Times New Roman" w:cs="Times New Roman"/>
          <w:bCs/>
          <w:sz w:val="28"/>
          <w:szCs w:val="28"/>
          <w:lang w:bidi="ru-RU"/>
        </w:rPr>
        <w:t>р.Большой</w:t>
      </w:r>
      <w:proofErr w:type="spellEnd"/>
      <w:r w:rsidRPr="001D718A">
        <w:rPr>
          <w:rFonts w:ascii="Times New Roman" w:hAnsi="Times New Roman" w:cs="Times New Roman"/>
          <w:bCs/>
          <w:sz w:val="28"/>
          <w:szCs w:val="28"/>
          <w:lang w:bidi="ru-RU"/>
        </w:rPr>
        <w:t xml:space="preserve"> </w:t>
      </w:r>
      <w:proofErr w:type="spellStart"/>
      <w:r w:rsidRPr="001D718A">
        <w:rPr>
          <w:rFonts w:ascii="Times New Roman" w:hAnsi="Times New Roman" w:cs="Times New Roman"/>
          <w:bCs/>
          <w:sz w:val="28"/>
          <w:szCs w:val="28"/>
          <w:lang w:bidi="ru-RU"/>
        </w:rPr>
        <w:t>Киалим</w:t>
      </w:r>
      <w:proofErr w:type="spellEnd"/>
      <w:r w:rsidRPr="001D718A">
        <w:rPr>
          <w:rFonts w:ascii="Times New Roman" w:hAnsi="Times New Roman" w:cs="Times New Roman"/>
          <w:bCs/>
          <w:sz w:val="28"/>
          <w:szCs w:val="28"/>
          <w:lang w:bidi="ru-RU"/>
        </w:rPr>
        <w:t xml:space="preserve"> в обход загрязненных территорий Карабашского городского округа, что позволит снизить и исключить ежегодное поступление в </w:t>
      </w:r>
      <w:proofErr w:type="spellStart"/>
      <w:r w:rsidRPr="001D718A">
        <w:rPr>
          <w:rFonts w:ascii="Times New Roman" w:hAnsi="Times New Roman" w:cs="Times New Roman"/>
          <w:bCs/>
          <w:sz w:val="28"/>
          <w:szCs w:val="28"/>
          <w:lang w:bidi="ru-RU"/>
        </w:rPr>
        <w:t>Аргазинское</w:t>
      </w:r>
      <w:proofErr w:type="spellEnd"/>
      <w:r w:rsidRPr="001D718A">
        <w:rPr>
          <w:rFonts w:ascii="Times New Roman" w:hAnsi="Times New Roman" w:cs="Times New Roman"/>
          <w:bCs/>
          <w:sz w:val="28"/>
          <w:szCs w:val="28"/>
          <w:lang w:bidi="ru-RU"/>
        </w:rPr>
        <w:t xml:space="preserve"> водохранилище загрязняющих веществ, содержащих железо, медь, цинк, особенно в период паводка.</w:t>
      </w:r>
    </w:p>
    <w:p w:rsidR="001D718A" w:rsidRPr="001D718A" w:rsidRDefault="001D718A" w:rsidP="00C26B52">
      <w:pPr>
        <w:spacing w:after="0" w:line="240" w:lineRule="auto"/>
        <w:ind w:firstLine="709"/>
        <w:jc w:val="both"/>
        <w:rPr>
          <w:rFonts w:ascii="Times New Roman" w:hAnsi="Times New Roman" w:cs="Times New Roman"/>
          <w:bCs/>
          <w:sz w:val="28"/>
          <w:szCs w:val="28"/>
          <w:lang w:bidi="ru-RU"/>
        </w:rPr>
      </w:pPr>
      <w:r w:rsidRPr="001D718A">
        <w:rPr>
          <w:rFonts w:ascii="Times New Roman" w:hAnsi="Times New Roman" w:cs="Times New Roman"/>
          <w:bCs/>
          <w:sz w:val="28"/>
          <w:szCs w:val="28"/>
          <w:lang w:bidi="ru-RU"/>
        </w:rPr>
        <w:t xml:space="preserve">Администрацией Карабашского городского округа подготовлен  проект по реконструкции канализационной насосной стации № 4 с подводящими сетями коллектора, стоимостью 41,9 </w:t>
      </w:r>
      <w:proofErr w:type="spellStart"/>
      <w:r w:rsidRPr="001D718A">
        <w:rPr>
          <w:rFonts w:ascii="Times New Roman" w:hAnsi="Times New Roman" w:cs="Times New Roman"/>
          <w:bCs/>
          <w:sz w:val="28"/>
          <w:szCs w:val="28"/>
          <w:lang w:bidi="ru-RU"/>
        </w:rPr>
        <w:t>млн</w:t>
      </w:r>
      <w:proofErr w:type="gramStart"/>
      <w:r w:rsidRPr="001D718A">
        <w:rPr>
          <w:rFonts w:ascii="Times New Roman" w:hAnsi="Times New Roman" w:cs="Times New Roman"/>
          <w:bCs/>
          <w:sz w:val="28"/>
          <w:szCs w:val="28"/>
          <w:lang w:bidi="ru-RU"/>
        </w:rPr>
        <w:t>.р</w:t>
      </w:r>
      <w:proofErr w:type="gramEnd"/>
      <w:r w:rsidRPr="001D718A">
        <w:rPr>
          <w:rFonts w:ascii="Times New Roman" w:hAnsi="Times New Roman" w:cs="Times New Roman"/>
          <w:bCs/>
          <w:sz w:val="28"/>
          <w:szCs w:val="28"/>
          <w:lang w:bidi="ru-RU"/>
        </w:rPr>
        <w:t>ублей</w:t>
      </w:r>
      <w:proofErr w:type="spellEnd"/>
      <w:r w:rsidRPr="001D718A">
        <w:rPr>
          <w:rFonts w:ascii="Times New Roman" w:hAnsi="Times New Roman" w:cs="Times New Roman"/>
          <w:bCs/>
          <w:sz w:val="28"/>
          <w:szCs w:val="28"/>
          <w:lang w:bidi="ru-RU"/>
        </w:rPr>
        <w:t xml:space="preserve"> и </w:t>
      </w:r>
      <w:proofErr w:type="spellStart"/>
      <w:r w:rsidRPr="001D718A">
        <w:rPr>
          <w:rFonts w:ascii="Times New Roman" w:hAnsi="Times New Roman" w:cs="Times New Roman"/>
          <w:bCs/>
          <w:sz w:val="28"/>
          <w:szCs w:val="28"/>
          <w:lang w:bidi="ru-RU"/>
        </w:rPr>
        <w:t>направленен</w:t>
      </w:r>
      <w:proofErr w:type="spellEnd"/>
      <w:r w:rsidRPr="001D718A">
        <w:rPr>
          <w:rFonts w:ascii="Times New Roman" w:hAnsi="Times New Roman" w:cs="Times New Roman"/>
          <w:bCs/>
          <w:sz w:val="28"/>
          <w:szCs w:val="28"/>
          <w:lang w:bidi="ru-RU"/>
        </w:rPr>
        <w:t xml:space="preserve"> в Межведомственный совет по проблемам охраны и рационального использования водных ресурсов с целью  включения данного проекта в государственную программу Челябинской области «Чистая вода» на территории Челябинской области на 2014-2020 годы.</w:t>
      </w:r>
    </w:p>
    <w:p w:rsidR="001D718A" w:rsidRPr="001D718A" w:rsidRDefault="001D718A" w:rsidP="00C26B52">
      <w:pPr>
        <w:spacing w:after="0" w:line="240" w:lineRule="auto"/>
        <w:ind w:firstLine="709"/>
        <w:jc w:val="both"/>
        <w:rPr>
          <w:rFonts w:ascii="Times New Roman" w:hAnsi="Times New Roman" w:cs="Times New Roman"/>
          <w:bCs/>
          <w:sz w:val="28"/>
          <w:szCs w:val="28"/>
          <w:lang w:bidi="ru-RU"/>
        </w:rPr>
      </w:pPr>
      <w:r w:rsidRPr="001D718A">
        <w:rPr>
          <w:rFonts w:ascii="Times New Roman" w:hAnsi="Times New Roman" w:cs="Times New Roman"/>
          <w:bCs/>
          <w:sz w:val="28"/>
          <w:szCs w:val="28"/>
          <w:lang w:bidi="ru-RU"/>
        </w:rPr>
        <w:t xml:space="preserve">Проект по строительству очистных сооружений получил положительное заключение  </w:t>
      </w:r>
      <w:proofErr w:type="spellStart"/>
      <w:r w:rsidRPr="001D718A">
        <w:rPr>
          <w:rFonts w:ascii="Times New Roman" w:hAnsi="Times New Roman" w:cs="Times New Roman"/>
          <w:bCs/>
          <w:sz w:val="28"/>
          <w:szCs w:val="28"/>
          <w:lang w:bidi="ru-RU"/>
        </w:rPr>
        <w:t>Госэкспертизы</w:t>
      </w:r>
      <w:proofErr w:type="spellEnd"/>
      <w:r w:rsidRPr="001D718A">
        <w:rPr>
          <w:rFonts w:ascii="Times New Roman" w:hAnsi="Times New Roman" w:cs="Times New Roman"/>
          <w:bCs/>
          <w:sz w:val="28"/>
          <w:szCs w:val="28"/>
          <w:lang w:bidi="ru-RU"/>
        </w:rPr>
        <w:t xml:space="preserve"> Челябинской области.</w:t>
      </w:r>
    </w:p>
    <w:p w:rsidR="001D718A" w:rsidRPr="001D718A" w:rsidRDefault="001D718A" w:rsidP="00C26B52">
      <w:pPr>
        <w:spacing w:after="0" w:line="240" w:lineRule="auto"/>
        <w:ind w:firstLine="709"/>
        <w:jc w:val="both"/>
        <w:rPr>
          <w:rFonts w:ascii="Times New Roman" w:hAnsi="Times New Roman" w:cs="Times New Roman"/>
          <w:bCs/>
          <w:sz w:val="28"/>
          <w:szCs w:val="28"/>
          <w:lang w:bidi="ru-RU"/>
        </w:rPr>
      </w:pPr>
    </w:p>
    <w:p w:rsidR="00407F64" w:rsidRDefault="00407F64" w:rsidP="00C26B52">
      <w:pPr>
        <w:spacing w:after="0" w:line="240" w:lineRule="auto"/>
        <w:ind w:firstLine="709"/>
        <w:jc w:val="both"/>
        <w:rPr>
          <w:rFonts w:ascii="Times New Roman" w:hAnsi="Times New Roman" w:cs="Times New Roman"/>
          <w:bCs/>
          <w:i/>
          <w:sz w:val="28"/>
          <w:szCs w:val="28"/>
          <w:lang w:bidi="ru-RU"/>
        </w:rPr>
      </w:pPr>
    </w:p>
    <w:p w:rsidR="001D718A" w:rsidRDefault="001D718A" w:rsidP="00C26B52">
      <w:pPr>
        <w:spacing w:after="0" w:line="240" w:lineRule="auto"/>
        <w:ind w:firstLine="709"/>
        <w:jc w:val="both"/>
        <w:rPr>
          <w:rFonts w:ascii="Times New Roman" w:hAnsi="Times New Roman" w:cs="Times New Roman"/>
          <w:bCs/>
          <w:i/>
          <w:sz w:val="28"/>
          <w:szCs w:val="28"/>
          <w:lang w:bidi="ru-RU"/>
        </w:rPr>
      </w:pPr>
      <w:r w:rsidRPr="001D718A">
        <w:rPr>
          <w:rFonts w:ascii="Times New Roman" w:hAnsi="Times New Roman" w:cs="Times New Roman"/>
          <w:bCs/>
          <w:i/>
          <w:sz w:val="28"/>
          <w:szCs w:val="28"/>
          <w:lang w:bidi="ru-RU"/>
        </w:rPr>
        <w:lastRenderedPageBreak/>
        <w:t>Загрязнение почв</w:t>
      </w:r>
    </w:p>
    <w:p w:rsidR="00BD59CD" w:rsidRPr="001D718A" w:rsidRDefault="00BD59CD" w:rsidP="00C26B52">
      <w:pPr>
        <w:spacing w:after="0" w:line="240" w:lineRule="auto"/>
        <w:ind w:firstLine="709"/>
        <w:jc w:val="both"/>
        <w:rPr>
          <w:rFonts w:ascii="Times New Roman" w:hAnsi="Times New Roman" w:cs="Times New Roman"/>
          <w:bCs/>
          <w:i/>
          <w:sz w:val="28"/>
          <w:szCs w:val="28"/>
          <w:lang w:bidi="ru-RU"/>
        </w:rPr>
      </w:pPr>
    </w:p>
    <w:p w:rsidR="001D718A" w:rsidRPr="001D718A" w:rsidRDefault="001D718A" w:rsidP="00C26B52">
      <w:pPr>
        <w:spacing w:after="0" w:line="240" w:lineRule="auto"/>
        <w:ind w:firstLine="709"/>
        <w:jc w:val="both"/>
        <w:rPr>
          <w:rFonts w:ascii="Times New Roman" w:hAnsi="Times New Roman" w:cs="Times New Roman"/>
          <w:bCs/>
          <w:sz w:val="28"/>
          <w:szCs w:val="28"/>
          <w:lang w:bidi="ru-RU"/>
        </w:rPr>
      </w:pPr>
      <w:r w:rsidRPr="001D718A">
        <w:rPr>
          <w:rFonts w:ascii="Times New Roman" w:hAnsi="Times New Roman" w:cs="Times New Roman"/>
          <w:bCs/>
          <w:sz w:val="28"/>
          <w:szCs w:val="28"/>
          <w:lang w:bidi="ru-RU"/>
        </w:rPr>
        <w:t>В 100% проб выявляются превышения санитарно-химических показателей и превышения гигиенических нормативов по содержанию тяжелых металлов. В 90% проб превышены гигиенические нормативы по содержанию свинца.</w:t>
      </w:r>
    </w:p>
    <w:p w:rsidR="001D718A" w:rsidRDefault="001D718A" w:rsidP="00C26B52">
      <w:pPr>
        <w:spacing w:after="0" w:line="240" w:lineRule="auto"/>
        <w:ind w:firstLine="709"/>
        <w:jc w:val="both"/>
        <w:rPr>
          <w:rFonts w:ascii="Times New Roman" w:hAnsi="Times New Roman" w:cs="Times New Roman"/>
          <w:bCs/>
          <w:sz w:val="28"/>
          <w:szCs w:val="28"/>
          <w:lang w:bidi="ru-RU"/>
        </w:rPr>
      </w:pPr>
      <w:r w:rsidRPr="001D718A">
        <w:rPr>
          <w:rFonts w:ascii="Times New Roman" w:hAnsi="Times New Roman" w:cs="Times New Roman"/>
          <w:bCs/>
          <w:sz w:val="28"/>
          <w:szCs w:val="28"/>
          <w:lang w:bidi="ru-RU"/>
        </w:rPr>
        <w:t>Общая площадь объектов накопленного экологического ущерба составляет более 322 га.</w:t>
      </w:r>
    </w:p>
    <w:p w:rsidR="001D718A" w:rsidRPr="001D718A" w:rsidRDefault="001D718A" w:rsidP="00C26B52">
      <w:pPr>
        <w:spacing w:after="0" w:line="240" w:lineRule="auto"/>
        <w:ind w:firstLine="709"/>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В 2019 году проведены работы по рекультивации </w:t>
      </w:r>
      <w:proofErr w:type="spellStart"/>
      <w:r>
        <w:rPr>
          <w:rFonts w:ascii="Times New Roman" w:hAnsi="Times New Roman" w:cs="Times New Roman"/>
          <w:bCs/>
          <w:sz w:val="28"/>
          <w:szCs w:val="28"/>
          <w:lang w:bidi="ru-RU"/>
        </w:rPr>
        <w:t>хвосто</w:t>
      </w:r>
      <w:r w:rsidR="00BD59CD">
        <w:rPr>
          <w:rFonts w:ascii="Times New Roman" w:hAnsi="Times New Roman" w:cs="Times New Roman"/>
          <w:bCs/>
          <w:sz w:val="28"/>
          <w:szCs w:val="28"/>
          <w:lang w:bidi="ru-RU"/>
        </w:rPr>
        <w:t>хранилища</w:t>
      </w:r>
      <w:proofErr w:type="spellEnd"/>
      <w:r w:rsidR="00BD59CD">
        <w:rPr>
          <w:rFonts w:ascii="Times New Roman" w:hAnsi="Times New Roman" w:cs="Times New Roman"/>
          <w:bCs/>
          <w:sz w:val="28"/>
          <w:szCs w:val="28"/>
          <w:lang w:bidi="ru-RU"/>
        </w:rPr>
        <w:t xml:space="preserve"> № 1 общей площадью 12, </w:t>
      </w:r>
      <w:r>
        <w:rPr>
          <w:rFonts w:ascii="Times New Roman" w:hAnsi="Times New Roman" w:cs="Times New Roman"/>
          <w:bCs/>
          <w:sz w:val="28"/>
          <w:szCs w:val="28"/>
          <w:lang w:bidi="ru-RU"/>
        </w:rPr>
        <w:t>9 га</w:t>
      </w:r>
      <w:r w:rsidR="00BD59CD">
        <w:rPr>
          <w:rFonts w:ascii="Times New Roman" w:hAnsi="Times New Roman" w:cs="Times New Roman"/>
          <w:bCs/>
          <w:sz w:val="28"/>
          <w:szCs w:val="28"/>
          <w:lang w:bidi="ru-RU"/>
        </w:rPr>
        <w:t xml:space="preserve">, в ближайшей перспективе планируется  проведение работ по рекультивации </w:t>
      </w:r>
      <w:proofErr w:type="spellStart"/>
      <w:r w:rsidR="00BD59CD">
        <w:rPr>
          <w:rFonts w:ascii="Times New Roman" w:hAnsi="Times New Roman" w:cs="Times New Roman"/>
          <w:bCs/>
          <w:sz w:val="28"/>
          <w:szCs w:val="28"/>
          <w:lang w:bidi="ru-RU"/>
        </w:rPr>
        <w:t>хвостохранилища</w:t>
      </w:r>
      <w:proofErr w:type="spellEnd"/>
      <w:r w:rsidR="00BD59CD">
        <w:rPr>
          <w:rFonts w:ascii="Times New Roman" w:hAnsi="Times New Roman" w:cs="Times New Roman"/>
          <w:bCs/>
          <w:sz w:val="28"/>
          <w:szCs w:val="28"/>
          <w:lang w:bidi="ru-RU"/>
        </w:rPr>
        <w:t xml:space="preserve"> № 3 общей площадью 45 га. </w:t>
      </w:r>
    </w:p>
    <w:p w:rsidR="001D718A" w:rsidRPr="001D718A" w:rsidRDefault="001D718A" w:rsidP="00C26B52">
      <w:pPr>
        <w:spacing w:after="0" w:line="240" w:lineRule="auto"/>
        <w:ind w:firstLine="709"/>
        <w:jc w:val="both"/>
        <w:rPr>
          <w:rFonts w:ascii="Times New Roman" w:hAnsi="Times New Roman" w:cs="Times New Roman"/>
          <w:bCs/>
          <w:sz w:val="28"/>
          <w:szCs w:val="28"/>
          <w:lang w:bidi="ru-RU"/>
        </w:rPr>
      </w:pPr>
    </w:p>
    <w:p w:rsidR="001D718A" w:rsidRDefault="001D718A" w:rsidP="00C26B52">
      <w:pPr>
        <w:spacing w:after="0" w:line="240" w:lineRule="auto"/>
        <w:ind w:firstLine="709"/>
        <w:jc w:val="both"/>
        <w:rPr>
          <w:rFonts w:ascii="Times New Roman" w:hAnsi="Times New Roman" w:cs="Times New Roman"/>
          <w:bCs/>
          <w:i/>
          <w:sz w:val="28"/>
          <w:szCs w:val="28"/>
          <w:lang w:bidi="ru-RU"/>
        </w:rPr>
      </w:pPr>
      <w:r w:rsidRPr="001D718A">
        <w:rPr>
          <w:rFonts w:ascii="Times New Roman" w:hAnsi="Times New Roman" w:cs="Times New Roman"/>
          <w:bCs/>
          <w:i/>
          <w:sz w:val="28"/>
          <w:szCs w:val="28"/>
          <w:lang w:bidi="ru-RU"/>
        </w:rPr>
        <w:t>Загрязнение атмосферного воздуха</w:t>
      </w:r>
    </w:p>
    <w:p w:rsidR="00BD59CD" w:rsidRPr="001D718A" w:rsidRDefault="00BD59CD" w:rsidP="00C26B52">
      <w:pPr>
        <w:spacing w:after="0" w:line="240" w:lineRule="auto"/>
        <w:ind w:firstLine="709"/>
        <w:jc w:val="both"/>
        <w:rPr>
          <w:rFonts w:ascii="Times New Roman" w:hAnsi="Times New Roman" w:cs="Times New Roman"/>
          <w:bCs/>
          <w:i/>
          <w:sz w:val="28"/>
          <w:szCs w:val="28"/>
          <w:lang w:bidi="ru-RU"/>
        </w:rPr>
      </w:pPr>
    </w:p>
    <w:p w:rsidR="001D718A" w:rsidRPr="001D718A" w:rsidRDefault="001D718A" w:rsidP="00C26B52">
      <w:pPr>
        <w:spacing w:after="0" w:line="240" w:lineRule="auto"/>
        <w:ind w:firstLine="709"/>
        <w:jc w:val="both"/>
        <w:rPr>
          <w:rFonts w:ascii="Times New Roman" w:hAnsi="Times New Roman" w:cs="Times New Roman"/>
          <w:bCs/>
          <w:sz w:val="28"/>
          <w:szCs w:val="28"/>
          <w:lang w:bidi="ru-RU"/>
        </w:rPr>
      </w:pPr>
      <w:r w:rsidRPr="001D718A">
        <w:rPr>
          <w:rFonts w:ascii="Times New Roman" w:hAnsi="Times New Roman" w:cs="Times New Roman"/>
          <w:bCs/>
          <w:sz w:val="28"/>
          <w:szCs w:val="28"/>
          <w:lang w:bidi="ru-RU"/>
        </w:rPr>
        <w:t>Выбросы от стационарных источников незначительны и составляют 6,352 тыс.тонн (г</w:t>
      </w:r>
      <w:proofErr w:type="gramStart"/>
      <w:r w:rsidRPr="001D718A">
        <w:rPr>
          <w:rFonts w:ascii="Times New Roman" w:hAnsi="Times New Roman" w:cs="Times New Roman"/>
          <w:bCs/>
          <w:sz w:val="28"/>
          <w:szCs w:val="28"/>
          <w:lang w:bidi="ru-RU"/>
        </w:rPr>
        <w:t>.Ч</w:t>
      </w:r>
      <w:proofErr w:type="gramEnd"/>
      <w:r w:rsidRPr="001D718A">
        <w:rPr>
          <w:rFonts w:ascii="Times New Roman" w:hAnsi="Times New Roman" w:cs="Times New Roman"/>
          <w:bCs/>
          <w:sz w:val="28"/>
          <w:szCs w:val="28"/>
          <w:lang w:bidi="ru-RU"/>
        </w:rPr>
        <w:t>елябинск 135,9 тыс.тонн).</w:t>
      </w:r>
    </w:p>
    <w:p w:rsidR="001D718A" w:rsidRPr="001D718A" w:rsidRDefault="001D718A" w:rsidP="00C26B52">
      <w:pPr>
        <w:spacing w:after="0" w:line="240" w:lineRule="auto"/>
        <w:ind w:firstLine="709"/>
        <w:jc w:val="both"/>
        <w:rPr>
          <w:rFonts w:ascii="Times New Roman" w:hAnsi="Times New Roman" w:cs="Times New Roman"/>
          <w:bCs/>
          <w:sz w:val="28"/>
          <w:szCs w:val="28"/>
          <w:lang w:bidi="ru-RU"/>
        </w:rPr>
      </w:pPr>
      <w:r w:rsidRPr="001D718A">
        <w:rPr>
          <w:rFonts w:ascii="Times New Roman" w:hAnsi="Times New Roman" w:cs="Times New Roman"/>
          <w:bCs/>
          <w:sz w:val="28"/>
          <w:szCs w:val="28"/>
          <w:lang w:bidi="ru-RU"/>
        </w:rPr>
        <w:t>Ведущим стационарным источником загрязнения атмосферного воздуха является АО «Карабашмедь». Выбросы составляют 5,335 тыс</w:t>
      </w:r>
      <w:proofErr w:type="gramStart"/>
      <w:r w:rsidRPr="001D718A">
        <w:rPr>
          <w:rFonts w:ascii="Times New Roman" w:hAnsi="Times New Roman" w:cs="Times New Roman"/>
          <w:bCs/>
          <w:sz w:val="28"/>
          <w:szCs w:val="28"/>
          <w:lang w:bidi="ru-RU"/>
        </w:rPr>
        <w:t>.т</w:t>
      </w:r>
      <w:proofErr w:type="gramEnd"/>
      <w:r w:rsidRPr="001D718A">
        <w:rPr>
          <w:rFonts w:ascii="Times New Roman" w:hAnsi="Times New Roman" w:cs="Times New Roman"/>
          <w:bCs/>
          <w:sz w:val="28"/>
          <w:szCs w:val="28"/>
          <w:lang w:bidi="ru-RU"/>
        </w:rPr>
        <w:t>онн. – 83,9% от общего количества выбросов.</w:t>
      </w:r>
      <w:r w:rsidR="00BD59CD">
        <w:rPr>
          <w:rFonts w:ascii="Times New Roman" w:hAnsi="Times New Roman" w:cs="Times New Roman"/>
          <w:bCs/>
          <w:sz w:val="28"/>
          <w:szCs w:val="28"/>
          <w:lang w:bidi="ru-RU"/>
        </w:rPr>
        <w:t xml:space="preserve"> Предприятиями округа АО «Карабашмедь» и ООО «Карабашский абразивный завод» имеются намерения реализовать инвестиционные проекты, предусматривающие внедрение новых технологий производства и пылеулавливающего оборудования, способствующих снижению выбросов  в атмосферу. </w:t>
      </w:r>
    </w:p>
    <w:p w:rsidR="001D718A" w:rsidRPr="001D718A" w:rsidRDefault="001D718A" w:rsidP="00802E7D">
      <w:pPr>
        <w:spacing w:after="0" w:line="240" w:lineRule="auto"/>
        <w:jc w:val="both"/>
        <w:rPr>
          <w:rFonts w:ascii="Times New Roman" w:hAnsi="Times New Roman" w:cs="Times New Roman"/>
          <w:bCs/>
          <w:sz w:val="28"/>
          <w:szCs w:val="28"/>
          <w:lang w:bidi="en-US"/>
        </w:rPr>
      </w:pPr>
    </w:p>
    <w:p w:rsidR="002E3605" w:rsidRPr="00AD4FD4" w:rsidRDefault="00B92A60"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СОЦИАЛЬНАЯ СФЕРА </w:t>
      </w:r>
    </w:p>
    <w:p w:rsidR="00B92A60" w:rsidRPr="00AD4FD4" w:rsidRDefault="00B92A60" w:rsidP="00C26B52">
      <w:pPr>
        <w:spacing w:after="0" w:line="240" w:lineRule="auto"/>
        <w:ind w:firstLine="709"/>
        <w:jc w:val="both"/>
        <w:rPr>
          <w:rFonts w:ascii="Times New Roman" w:hAnsi="Times New Roman" w:cs="Times New Roman"/>
          <w:b/>
          <w:sz w:val="28"/>
          <w:szCs w:val="28"/>
        </w:rPr>
      </w:pP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Оценки удовлетворенности населения услугами социальной сферы услугами  указывают на наиболее проблемную ситуацию с качеством медицинск</w:t>
      </w:r>
      <w:r w:rsidR="009D7CE7" w:rsidRPr="00AD4FD4">
        <w:rPr>
          <w:rFonts w:ascii="Times New Roman" w:hAnsi="Times New Roman" w:cs="Times New Roman"/>
          <w:sz w:val="28"/>
          <w:szCs w:val="28"/>
        </w:rPr>
        <w:t>ой помощи</w:t>
      </w:r>
      <w:r w:rsidRPr="00AD4FD4">
        <w:rPr>
          <w:rFonts w:ascii="Times New Roman" w:hAnsi="Times New Roman" w:cs="Times New Roman"/>
          <w:sz w:val="28"/>
          <w:szCs w:val="28"/>
        </w:rPr>
        <w:t xml:space="preserve">. А также на специфическую особенность территории – высокую долю </w:t>
      </w:r>
      <w:proofErr w:type="gramStart"/>
      <w:r w:rsidRPr="00AD4FD4">
        <w:rPr>
          <w:rFonts w:ascii="Times New Roman" w:hAnsi="Times New Roman" w:cs="Times New Roman"/>
          <w:sz w:val="28"/>
          <w:szCs w:val="28"/>
        </w:rPr>
        <w:t>неудовлетворенных</w:t>
      </w:r>
      <w:proofErr w:type="gramEnd"/>
      <w:r w:rsidRPr="00AD4FD4">
        <w:rPr>
          <w:rFonts w:ascii="Times New Roman" w:hAnsi="Times New Roman" w:cs="Times New Roman"/>
          <w:sz w:val="28"/>
          <w:szCs w:val="28"/>
        </w:rPr>
        <w:t xml:space="preserve"> по всем направлениям образования.</w:t>
      </w:r>
    </w:p>
    <w:p w:rsidR="00B3754A" w:rsidRPr="00AD4FD4" w:rsidRDefault="00B3754A" w:rsidP="00407F64">
      <w:pPr>
        <w:spacing w:after="0" w:line="240" w:lineRule="auto"/>
        <w:jc w:val="both"/>
        <w:rPr>
          <w:rFonts w:ascii="Times New Roman" w:hAnsi="Times New Roman" w:cs="Times New Roman"/>
          <w:b/>
          <w:sz w:val="28"/>
          <w:szCs w:val="28"/>
        </w:rPr>
      </w:pPr>
    </w:p>
    <w:p w:rsidR="002E3605" w:rsidRPr="00AD4FD4" w:rsidRDefault="002E3605" w:rsidP="00C26B52">
      <w:pPr>
        <w:spacing w:after="0" w:line="240" w:lineRule="auto"/>
        <w:ind w:firstLine="709"/>
        <w:jc w:val="both"/>
        <w:rPr>
          <w:rFonts w:ascii="Times New Roman" w:hAnsi="Times New Roman" w:cs="Times New Roman"/>
          <w:i/>
          <w:sz w:val="28"/>
          <w:szCs w:val="28"/>
        </w:rPr>
      </w:pPr>
      <w:r w:rsidRPr="00AD4FD4">
        <w:rPr>
          <w:rFonts w:ascii="Times New Roman" w:hAnsi="Times New Roman" w:cs="Times New Roman"/>
          <w:i/>
          <w:sz w:val="28"/>
          <w:szCs w:val="28"/>
        </w:rPr>
        <w:t>Здравоохранение</w:t>
      </w:r>
      <w:r w:rsidR="00B92A60" w:rsidRPr="00AD4FD4">
        <w:rPr>
          <w:rFonts w:ascii="Times New Roman" w:hAnsi="Times New Roman" w:cs="Times New Roman"/>
          <w:i/>
          <w:sz w:val="28"/>
          <w:szCs w:val="28"/>
        </w:rPr>
        <w:t xml:space="preserve"> </w:t>
      </w:r>
    </w:p>
    <w:p w:rsidR="00B92A60" w:rsidRPr="00AD4FD4" w:rsidRDefault="00B92A60" w:rsidP="00C26B52">
      <w:pPr>
        <w:spacing w:after="0" w:line="240" w:lineRule="auto"/>
        <w:ind w:firstLine="709"/>
        <w:jc w:val="both"/>
        <w:rPr>
          <w:rFonts w:ascii="Times New Roman" w:hAnsi="Times New Roman" w:cs="Times New Roman"/>
          <w:b/>
          <w:sz w:val="28"/>
          <w:szCs w:val="28"/>
        </w:rPr>
      </w:pP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Сфера здравоохранения Карабашского городского округа представлена одним учреждением – ГБУЗ «Городская больница г. Карабаш». В одном здании находятся взрослая и детская поликлиники, терапевтический, хирургический и педиатрический круглосуточные стационары, </w:t>
      </w:r>
      <w:proofErr w:type="spellStart"/>
      <w:r w:rsidRPr="00AD4FD4">
        <w:rPr>
          <w:rFonts w:ascii="Times New Roman" w:hAnsi="Times New Roman" w:cs="Times New Roman"/>
          <w:sz w:val="28"/>
          <w:szCs w:val="28"/>
        </w:rPr>
        <w:t>параклинические</w:t>
      </w:r>
      <w:proofErr w:type="spellEnd"/>
      <w:r w:rsidRPr="00AD4FD4">
        <w:rPr>
          <w:rFonts w:ascii="Times New Roman" w:hAnsi="Times New Roman" w:cs="Times New Roman"/>
          <w:sz w:val="28"/>
          <w:szCs w:val="28"/>
        </w:rPr>
        <w:t xml:space="preserve"> отделения. </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Согласно действующим на территории Челябинской области приказам о маршрутизации жители Карабашского городского округа для оказания медицинской помощи по отдельным профилям направляются на лечение в г. Миасс, г. Кыштым, г. Челябинск.  </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Отсутствие собственной бактериологической лаборатории в городе, вынуждает городскую больницу заключать договоры на проведение бактериологических анализов со сторонними организациями, однако это </w:t>
      </w:r>
      <w:r w:rsidRPr="00AD4FD4">
        <w:rPr>
          <w:rFonts w:ascii="Times New Roman" w:hAnsi="Times New Roman" w:cs="Times New Roman"/>
          <w:sz w:val="28"/>
          <w:szCs w:val="28"/>
        </w:rPr>
        <w:lastRenderedPageBreak/>
        <w:t>явление является экономически выгодными, нежели строительство новых помещений для размещения бактериологической лаборатории и последующего содержания службы.</w:t>
      </w:r>
    </w:p>
    <w:p w:rsidR="002E3605" w:rsidRPr="00AD4FD4" w:rsidRDefault="00B3754A" w:rsidP="00C26B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Зданию  </w:t>
      </w:r>
      <w:r w:rsidRPr="00AD4FD4">
        <w:rPr>
          <w:rFonts w:ascii="Times New Roman" w:hAnsi="Times New Roman" w:cs="Times New Roman"/>
          <w:sz w:val="28"/>
          <w:szCs w:val="28"/>
        </w:rPr>
        <w:t>ГБУЗ «Городская больница г. Карабаш»</w:t>
      </w:r>
      <w:r w:rsidR="002E3605" w:rsidRPr="00AD4FD4">
        <w:rPr>
          <w:rFonts w:ascii="Times New Roman" w:hAnsi="Times New Roman" w:cs="Times New Roman"/>
          <w:sz w:val="28"/>
          <w:szCs w:val="28"/>
        </w:rPr>
        <w:t xml:space="preserve"> </w:t>
      </w:r>
      <w:r w:rsidR="0090216E">
        <w:rPr>
          <w:rFonts w:ascii="Times New Roman" w:hAnsi="Times New Roman" w:cs="Times New Roman"/>
          <w:sz w:val="28"/>
          <w:szCs w:val="28"/>
        </w:rPr>
        <w:t xml:space="preserve">требуется проведение капитального ремонта </w:t>
      </w:r>
      <w:r>
        <w:rPr>
          <w:rFonts w:ascii="Times New Roman" w:hAnsi="Times New Roman" w:cs="Times New Roman"/>
          <w:sz w:val="28"/>
          <w:szCs w:val="28"/>
        </w:rPr>
        <w:t xml:space="preserve">ввиду </w:t>
      </w:r>
      <w:r w:rsidR="0090216E">
        <w:rPr>
          <w:rFonts w:ascii="Times New Roman" w:hAnsi="Times New Roman" w:cs="Times New Roman"/>
          <w:sz w:val="28"/>
          <w:szCs w:val="28"/>
        </w:rPr>
        <w:t xml:space="preserve">его </w:t>
      </w:r>
      <w:r>
        <w:rPr>
          <w:rFonts w:ascii="Times New Roman" w:hAnsi="Times New Roman" w:cs="Times New Roman"/>
          <w:sz w:val="28"/>
          <w:szCs w:val="28"/>
        </w:rPr>
        <w:t>неудовлетворительного состояния</w:t>
      </w:r>
      <w:r w:rsidR="0090216E">
        <w:rPr>
          <w:rFonts w:ascii="Times New Roman" w:hAnsi="Times New Roman" w:cs="Times New Roman"/>
          <w:sz w:val="28"/>
          <w:szCs w:val="28"/>
        </w:rPr>
        <w:t>.</w:t>
      </w:r>
      <w:r>
        <w:rPr>
          <w:rFonts w:ascii="Times New Roman" w:hAnsi="Times New Roman" w:cs="Times New Roman"/>
          <w:sz w:val="28"/>
          <w:szCs w:val="28"/>
        </w:rPr>
        <w:t xml:space="preserve"> </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 сфере здравоохранения города наблюдается дефицит кадров, необходимы врачи – 6 ш</w:t>
      </w:r>
      <w:r w:rsidR="00063AD3">
        <w:rPr>
          <w:rFonts w:ascii="Times New Roman" w:hAnsi="Times New Roman" w:cs="Times New Roman"/>
          <w:sz w:val="28"/>
          <w:szCs w:val="28"/>
        </w:rPr>
        <w:t>татных единиц</w:t>
      </w:r>
      <w:r w:rsidR="00F6494D">
        <w:rPr>
          <w:rFonts w:ascii="Times New Roman" w:hAnsi="Times New Roman" w:cs="Times New Roman"/>
          <w:sz w:val="28"/>
          <w:szCs w:val="28"/>
        </w:rPr>
        <w:t xml:space="preserve"> </w:t>
      </w:r>
      <w:r w:rsidRPr="00AD4FD4">
        <w:rPr>
          <w:rFonts w:ascii="Times New Roman" w:hAnsi="Times New Roman" w:cs="Times New Roman"/>
          <w:sz w:val="28"/>
          <w:szCs w:val="28"/>
        </w:rPr>
        <w:t xml:space="preserve"> и средний медицинский персонал – 5 штатных единиц. </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Однако, в</w:t>
      </w:r>
      <w:r w:rsidRPr="00AD4FD4">
        <w:rPr>
          <w:rFonts w:ascii="Times New Roman" w:hAnsi="Times New Roman" w:cs="Times New Roman"/>
          <w:bCs/>
          <w:i/>
          <w:iCs/>
          <w:sz w:val="28"/>
          <w:szCs w:val="28"/>
        </w:rPr>
        <w:t xml:space="preserve"> </w:t>
      </w:r>
      <w:r w:rsidRPr="00AD4FD4">
        <w:rPr>
          <w:rFonts w:ascii="Times New Roman" w:hAnsi="Times New Roman" w:cs="Times New Roman"/>
          <w:sz w:val="28"/>
          <w:szCs w:val="28"/>
        </w:rPr>
        <w:t>городах с низкой плотностью населения проблема обеспеченности квалифицированными медицинскими работниками ниже, чем в городах с большей численностью населения. Государственная программа поддержки молодых специалистов, предусматривающая выплату «подъемных», пока не смогла решить данную проблему. Чаще всего молодые специалисты рассматривают работу в сельской местности и малых городах, как стартовую площадку, но не как потенциально постоянное место работы. С точки зрения привлечения сотрудников важно не только обеспечить им жилищные и финансовые условия, но и поднять социальную инфраструктуру города в целом. Следовательно, недостаток кадров затрудняет доступность медицинских услуг, в том числе оказание круглосуточной помощи, что является одной из причин, независящей от учреждения в присвоении более высокого уровня (подуровня).</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 рамках реализации федерального проекта «Обеспечение медицинских организаций системы здравоохранения квалифицированными кадрами» для учреждения ГБУЗ «Городская больница г</w:t>
      </w:r>
      <w:proofErr w:type="gramStart"/>
      <w:r w:rsidRPr="00AD4FD4">
        <w:rPr>
          <w:rFonts w:ascii="Times New Roman" w:hAnsi="Times New Roman" w:cs="Times New Roman"/>
          <w:sz w:val="28"/>
          <w:szCs w:val="28"/>
        </w:rPr>
        <w:t>.К</w:t>
      </w:r>
      <w:proofErr w:type="gramEnd"/>
      <w:r w:rsidRPr="00AD4FD4">
        <w:rPr>
          <w:rFonts w:ascii="Times New Roman" w:hAnsi="Times New Roman" w:cs="Times New Roman"/>
          <w:sz w:val="28"/>
          <w:szCs w:val="28"/>
        </w:rPr>
        <w:t xml:space="preserve">арабаш» определены предельные объемы, условия предоставления и порядок использования средств нормированного страхового запаса для </w:t>
      </w:r>
      <w:proofErr w:type="spellStart"/>
      <w:r w:rsidRPr="00AD4FD4">
        <w:rPr>
          <w:rFonts w:ascii="Times New Roman" w:hAnsi="Times New Roman" w:cs="Times New Roman"/>
          <w:sz w:val="28"/>
          <w:szCs w:val="28"/>
        </w:rPr>
        <w:t>софинансирования</w:t>
      </w:r>
      <w:proofErr w:type="spellEnd"/>
      <w:r w:rsidRPr="00AD4FD4">
        <w:rPr>
          <w:rFonts w:ascii="Times New Roman" w:hAnsi="Times New Roman" w:cs="Times New Roman"/>
          <w:sz w:val="28"/>
          <w:szCs w:val="28"/>
        </w:rPr>
        <w:t xml:space="preserve"> расходов медицинских организаций на оплату труда врачей и среднего медицинского персонала оказывающих первичную медико-санитарную помощь, что предполагает в перспективе принятие специалистов на вакантные должности в полном объеме. </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Планируется, что при ликвидации кадрового дефицита в учреждении поспособствует система непрерывного медицинского образования, в том числе с использованием дистанционных образовательных технологий, путем освоения дополнительных образовательных программ, разработанных с учетом порядков оказания медицинской помощи.</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Одной из наиболее перспективных решений по устранению кадрового дефицита, остается участие учреждения в программах «Земский доктор», «Земский фельдшер».</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В связи с продолжающейся оптимизацией здравоохранения некоторые виды медицинской помощи, в частности </w:t>
      </w:r>
      <w:proofErr w:type="spellStart"/>
      <w:r w:rsidRPr="00AD4FD4">
        <w:rPr>
          <w:rFonts w:ascii="Times New Roman" w:hAnsi="Times New Roman" w:cs="Times New Roman"/>
          <w:sz w:val="28"/>
          <w:szCs w:val="28"/>
        </w:rPr>
        <w:t>маммографические</w:t>
      </w:r>
      <w:proofErr w:type="spellEnd"/>
      <w:r w:rsidRPr="00AD4FD4">
        <w:rPr>
          <w:rFonts w:ascii="Times New Roman" w:hAnsi="Times New Roman" w:cs="Times New Roman"/>
          <w:sz w:val="28"/>
          <w:szCs w:val="28"/>
        </w:rPr>
        <w:t xml:space="preserve"> и эндоскопические исследования, жителям Карабаша труднодоступны, т.к. в ГБУЗ «Городская больница г. Карабаш» отсутствует соответствующее оборудование. </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Карабашский городской округ – единственная территория в Челябинской области, в которой отсутствует </w:t>
      </w:r>
      <w:proofErr w:type="spellStart"/>
      <w:r w:rsidRPr="00AD4FD4">
        <w:rPr>
          <w:rFonts w:ascii="Times New Roman" w:hAnsi="Times New Roman" w:cs="Times New Roman"/>
          <w:sz w:val="28"/>
          <w:szCs w:val="28"/>
        </w:rPr>
        <w:t>маммограф</w:t>
      </w:r>
      <w:proofErr w:type="spellEnd"/>
      <w:r w:rsidRPr="00AD4FD4">
        <w:rPr>
          <w:rFonts w:ascii="Times New Roman" w:hAnsi="Times New Roman" w:cs="Times New Roman"/>
          <w:sz w:val="28"/>
          <w:szCs w:val="28"/>
        </w:rPr>
        <w:t>.</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lastRenderedPageBreak/>
        <w:t xml:space="preserve">Расширение перечня оказания медицинских услуг, не прибегая к услугам других медицинских </w:t>
      </w:r>
      <w:proofErr w:type="gramStart"/>
      <w:r w:rsidRPr="00AD4FD4">
        <w:rPr>
          <w:rFonts w:ascii="Times New Roman" w:hAnsi="Times New Roman" w:cs="Times New Roman"/>
          <w:sz w:val="28"/>
          <w:szCs w:val="28"/>
        </w:rPr>
        <w:t>организаций</w:t>
      </w:r>
      <w:proofErr w:type="gramEnd"/>
      <w:r w:rsidRPr="00AD4FD4">
        <w:rPr>
          <w:rFonts w:ascii="Times New Roman" w:hAnsi="Times New Roman" w:cs="Times New Roman"/>
          <w:sz w:val="28"/>
          <w:szCs w:val="28"/>
        </w:rPr>
        <w:t xml:space="preserve"> позволит учреждению повысить уров</w:t>
      </w:r>
      <w:r w:rsidR="001D7FFE">
        <w:rPr>
          <w:rFonts w:ascii="Times New Roman" w:hAnsi="Times New Roman" w:cs="Times New Roman"/>
          <w:sz w:val="28"/>
          <w:szCs w:val="28"/>
        </w:rPr>
        <w:t xml:space="preserve">ень оказания медицинских услуг. </w:t>
      </w:r>
      <w:r w:rsidRPr="00AD4FD4">
        <w:rPr>
          <w:rFonts w:ascii="Times New Roman" w:hAnsi="Times New Roman" w:cs="Times New Roman"/>
          <w:sz w:val="28"/>
          <w:szCs w:val="28"/>
        </w:rPr>
        <w:t>Для решения данной пробле</w:t>
      </w:r>
      <w:r w:rsidR="001D7FFE">
        <w:rPr>
          <w:rFonts w:ascii="Times New Roman" w:hAnsi="Times New Roman" w:cs="Times New Roman"/>
          <w:sz w:val="28"/>
          <w:szCs w:val="28"/>
        </w:rPr>
        <w:t xml:space="preserve">мы необходимо приобретение данных </w:t>
      </w:r>
      <w:r w:rsidRPr="00AD4FD4">
        <w:rPr>
          <w:rFonts w:ascii="Times New Roman" w:hAnsi="Times New Roman" w:cs="Times New Roman"/>
          <w:sz w:val="28"/>
          <w:szCs w:val="28"/>
        </w:rPr>
        <w:t xml:space="preserve"> диагностических аппаратов. </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Участие ГБУЗ «Городская больница г</w:t>
      </w:r>
      <w:proofErr w:type="gramStart"/>
      <w:r w:rsidRPr="00AD4FD4">
        <w:rPr>
          <w:rFonts w:ascii="Times New Roman" w:hAnsi="Times New Roman" w:cs="Times New Roman"/>
          <w:sz w:val="28"/>
          <w:szCs w:val="28"/>
        </w:rPr>
        <w:t>.К</w:t>
      </w:r>
      <w:proofErr w:type="gramEnd"/>
      <w:r w:rsidRPr="00AD4FD4">
        <w:rPr>
          <w:rFonts w:ascii="Times New Roman" w:hAnsi="Times New Roman" w:cs="Times New Roman"/>
          <w:sz w:val="28"/>
          <w:szCs w:val="28"/>
        </w:rPr>
        <w:t>арабаш» в проекте «Откр</w:t>
      </w:r>
      <w:r w:rsidR="00063AD3">
        <w:rPr>
          <w:rFonts w:ascii="Times New Roman" w:hAnsi="Times New Roman" w:cs="Times New Roman"/>
          <w:sz w:val="28"/>
          <w:szCs w:val="28"/>
        </w:rPr>
        <w:t>ытая поликлиника», разработанного</w:t>
      </w:r>
      <w:r w:rsidRPr="00AD4FD4">
        <w:rPr>
          <w:rFonts w:ascii="Times New Roman" w:hAnsi="Times New Roman" w:cs="Times New Roman"/>
          <w:sz w:val="28"/>
          <w:szCs w:val="28"/>
        </w:rPr>
        <w:t xml:space="preserve"> на основе федеральной программы «Бережливая поликлиника», способствует оптимизации работы и качеству оказания первичной медико-санитарной помощи. </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Бережливое производство в здравоохранении – система, ориентированная на повышение удовлетворенности пациентов, доступности оказываемых услуг, увеличение эффективности и устранение существующих временных, финансовых и иных потерь. Ключевым принципом бережливого производства является непрерывность  производственного потока, без задержек и очередей, за счет равномерности загрузки персонала, рациональной логистики пациентов персонала и информации, оптимальной планировки площадей медицинских организаций и устранения всех видов потерь.</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Результаты, ожидаемые от реализации федерального проекта «Бережливая поликлиника» и созданных на его основе региональных программ, связаны с повышением доступности и, следовательно, качества оказания первичной медико-санитарной помощи. Для медицинских работников проект обеспечит равномерное сбалансированное распределение функциональных обязанностей, в том числе внутри отдельных структурных подразделений.</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Немаловажным результатом станет оптимизация информационных потоков, маршрутизации пациентов в зависимости от цели посещения медицинской организации, эффективное использование площади поликлиник и т.д. Выполнение поставленных задач сделает организацию лечебно-диагностических процессов прозрачной и понятной как пациентам, так и медицинским работникам и руководителям медучреждений. Внедряя концепцию бережливого производства, учреждение сможет получить заметную экономию по всем статьям расходов и улучшить доступность и качество оказываемой медицинской помощи.</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Участие ГБУЗ «Городская больница г</w:t>
      </w:r>
      <w:proofErr w:type="gramStart"/>
      <w:r w:rsidRPr="00AD4FD4">
        <w:rPr>
          <w:rFonts w:ascii="Times New Roman" w:hAnsi="Times New Roman" w:cs="Times New Roman"/>
          <w:sz w:val="28"/>
          <w:szCs w:val="28"/>
        </w:rPr>
        <w:t>.К</w:t>
      </w:r>
      <w:proofErr w:type="gramEnd"/>
      <w:r w:rsidRPr="00AD4FD4">
        <w:rPr>
          <w:rFonts w:ascii="Times New Roman" w:hAnsi="Times New Roman" w:cs="Times New Roman"/>
          <w:sz w:val="28"/>
          <w:szCs w:val="28"/>
        </w:rPr>
        <w:t>арабаш» в национальном проекте «Здравоохранение» предусматривает такой важный показатель оказания экстренной медицинской помощи</w:t>
      </w:r>
      <w:r w:rsidR="001D589E">
        <w:rPr>
          <w:rFonts w:ascii="Times New Roman" w:hAnsi="Times New Roman" w:cs="Times New Roman"/>
          <w:sz w:val="28"/>
          <w:szCs w:val="28"/>
        </w:rPr>
        <w:t>,</w:t>
      </w:r>
      <w:r w:rsidRPr="00AD4FD4">
        <w:rPr>
          <w:rFonts w:ascii="Times New Roman" w:hAnsi="Times New Roman" w:cs="Times New Roman"/>
          <w:sz w:val="28"/>
          <w:szCs w:val="28"/>
        </w:rPr>
        <w:t xml:space="preserve"> как санитарная авиация в течении первых суток. Финансируется данная помощь за счет средств бюджетов Российской Федерации. В данное время у учреждения есть опыт отправки экстренных пациентов в другие медицинские учреждения.</w:t>
      </w:r>
    </w:p>
    <w:p w:rsidR="00FA3FDC" w:rsidRPr="00AD4FD4" w:rsidRDefault="00FA3FDC" w:rsidP="00C26B52">
      <w:pPr>
        <w:spacing w:after="0" w:line="240" w:lineRule="auto"/>
        <w:ind w:firstLine="709"/>
        <w:jc w:val="both"/>
        <w:rPr>
          <w:rFonts w:ascii="Times New Roman" w:hAnsi="Times New Roman" w:cs="Times New Roman"/>
          <w:sz w:val="28"/>
          <w:szCs w:val="28"/>
        </w:rPr>
      </w:pPr>
    </w:p>
    <w:p w:rsidR="002E3605" w:rsidRPr="00AD4FD4" w:rsidRDefault="002E3605" w:rsidP="00C26B52">
      <w:pPr>
        <w:spacing w:after="0" w:line="240" w:lineRule="auto"/>
        <w:ind w:firstLine="709"/>
        <w:jc w:val="both"/>
        <w:rPr>
          <w:rFonts w:ascii="Times New Roman" w:hAnsi="Times New Roman" w:cs="Times New Roman"/>
          <w:i/>
          <w:sz w:val="28"/>
          <w:szCs w:val="28"/>
        </w:rPr>
      </w:pPr>
      <w:r w:rsidRPr="00AD4FD4">
        <w:rPr>
          <w:rFonts w:ascii="Times New Roman" w:hAnsi="Times New Roman" w:cs="Times New Roman"/>
          <w:i/>
          <w:sz w:val="28"/>
          <w:szCs w:val="28"/>
        </w:rPr>
        <w:t>Городская система образования</w:t>
      </w:r>
    </w:p>
    <w:p w:rsidR="00FA3FDC" w:rsidRPr="00AD4FD4" w:rsidRDefault="002E3605" w:rsidP="00C26B52">
      <w:pPr>
        <w:spacing w:after="0" w:line="240" w:lineRule="auto"/>
        <w:ind w:firstLine="709"/>
        <w:jc w:val="both"/>
        <w:rPr>
          <w:rFonts w:ascii="Times New Roman" w:hAnsi="Times New Roman" w:cs="Times New Roman"/>
          <w:b/>
          <w:sz w:val="28"/>
          <w:szCs w:val="28"/>
        </w:rPr>
      </w:pPr>
      <w:r w:rsidRPr="00AD4FD4">
        <w:rPr>
          <w:rFonts w:ascii="Times New Roman" w:hAnsi="Times New Roman" w:cs="Times New Roman"/>
          <w:sz w:val="28"/>
          <w:szCs w:val="28"/>
        </w:rPr>
        <w:t xml:space="preserve">      </w:t>
      </w:r>
    </w:p>
    <w:p w:rsidR="00FA3FDC" w:rsidRPr="00AD4FD4" w:rsidRDefault="00FA3FDC"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МКУ «Управление образования Карабашского городского округа» (далее Управление образования) как орган исполнительной власти реализует исполнение полномочий органа местного самоуправления на территории Карабашского городского округа на основе принципов проектного управления, </w:t>
      </w:r>
      <w:r w:rsidRPr="00AD4FD4">
        <w:rPr>
          <w:rFonts w:ascii="Times New Roman" w:hAnsi="Times New Roman" w:cs="Times New Roman"/>
          <w:sz w:val="28"/>
          <w:szCs w:val="28"/>
        </w:rPr>
        <w:lastRenderedPageBreak/>
        <w:t>программно-целевого планирования, общественного участия и в соответствии с ориентирами стратегии социально-экономического развития Карабашского городского округа.</w:t>
      </w:r>
    </w:p>
    <w:p w:rsidR="009E1502" w:rsidRDefault="00FA3FDC"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Основная деятельность в сфере образования Карабашского городского округа направлена на обеспечение образования, соответствующего требованиям инновационного развития экономики, потребностям общества и каждого гражданина. Система образования Карабашского городского округа представлена двенадцатью организациям дошкольного, общего и  дополнительного образования. </w:t>
      </w:r>
      <w:proofErr w:type="gramStart"/>
      <w:r w:rsidRPr="00AD4FD4">
        <w:rPr>
          <w:rFonts w:ascii="Times New Roman" w:hAnsi="Times New Roman" w:cs="Times New Roman"/>
          <w:sz w:val="28"/>
          <w:szCs w:val="28"/>
        </w:rPr>
        <w:t xml:space="preserve">В настоящее время городская образовательная система Карабашского городского округа включает в себя 6 дошкольных образовательных организаций, 5 общеобразовательных организаций (одна </w:t>
      </w:r>
      <w:r w:rsidR="009E1502">
        <w:rPr>
          <w:rFonts w:ascii="Times New Roman" w:hAnsi="Times New Roman" w:cs="Times New Roman"/>
          <w:sz w:val="28"/>
          <w:szCs w:val="28"/>
        </w:rPr>
        <w:t xml:space="preserve">из которых для обучающихся с ограниченными возможностями здоровья </w:t>
      </w:r>
      <w:r w:rsidRPr="00AD4FD4">
        <w:rPr>
          <w:rFonts w:ascii="Times New Roman" w:hAnsi="Times New Roman" w:cs="Times New Roman"/>
          <w:sz w:val="28"/>
          <w:szCs w:val="28"/>
        </w:rPr>
        <w:t xml:space="preserve"> – умственная отсталость (интеллектуальное нарушение)), 1 организацию дополнительного образования. </w:t>
      </w:r>
      <w:proofErr w:type="gramEnd"/>
    </w:p>
    <w:p w:rsidR="00FA3FDC" w:rsidRPr="00AD4FD4" w:rsidRDefault="00FA3FDC"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По итогам 2019 года в муниципальных образовательных организациях обучается и воспитывается 2108 обучающихся, что составляет  19,1 % от общей численности населения округа.</w:t>
      </w:r>
    </w:p>
    <w:p w:rsidR="00FA3FDC" w:rsidRPr="00AD4FD4" w:rsidRDefault="00FA3FDC"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Приоритетным направлением работы</w:t>
      </w:r>
      <w:r w:rsidR="009E1502">
        <w:rPr>
          <w:rFonts w:ascii="Times New Roman" w:hAnsi="Times New Roman" w:cs="Times New Roman"/>
          <w:sz w:val="28"/>
          <w:szCs w:val="28"/>
        </w:rPr>
        <w:t xml:space="preserve"> МКУ «Управления образования Карабашского городского округа</w:t>
      </w:r>
      <w:r w:rsidRPr="00AD4FD4">
        <w:rPr>
          <w:rFonts w:ascii="Times New Roman" w:hAnsi="Times New Roman" w:cs="Times New Roman"/>
          <w:sz w:val="28"/>
          <w:szCs w:val="28"/>
        </w:rPr>
        <w:t>» является создание на базе образовательных организаций современной образовательной среды. За 2019 год произошел рост показателя «Доля обучающихся в общеобразовательных организациях,  отвечающим современным требованиям» с 72,7 % до 79,3 %. Данное увеличение стало возможным  за счет участия в конкурсных мероприятиях на получение следующих субсидий из областного бюджета на общую сумму 11300,9 тыс</w:t>
      </w:r>
      <w:proofErr w:type="gramStart"/>
      <w:r w:rsidRPr="00AD4FD4">
        <w:rPr>
          <w:rFonts w:ascii="Times New Roman" w:hAnsi="Times New Roman" w:cs="Times New Roman"/>
          <w:sz w:val="28"/>
          <w:szCs w:val="28"/>
        </w:rPr>
        <w:t>.р</w:t>
      </w:r>
      <w:proofErr w:type="gramEnd"/>
      <w:r w:rsidRPr="00AD4FD4">
        <w:rPr>
          <w:rFonts w:ascii="Times New Roman" w:hAnsi="Times New Roman" w:cs="Times New Roman"/>
          <w:sz w:val="28"/>
          <w:szCs w:val="28"/>
        </w:rPr>
        <w:t xml:space="preserve">уб.: </w:t>
      </w:r>
    </w:p>
    <w:p w:rsidR="00B92A60" w:rsidRPr="00AD4FD4" w:rsidRDefault="00B92A60" w:rsidP="00A43880">
      <w:pPr>
        <w:spacing w:after="0" w:line="240" w:lineRule="auto"/>
        <w:jc w:val="both"/>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260"/>
      </w:tblGrid>
      <w:tr w:rsidR="00FA3FDC" w:rsidRPr="00407F64" w:rsidTr="00407F64">
        <w:trPr>
          <w:trHeight w:val="297"/>
        </w:trPr>
        <w:tc>
          <w:tcPr>
            <w:tcW w:w="6379" w:type="dxa"/>
            <w:shd w:val="clear" w:color="auto" w:fill="auto"/>
            <w:vAlign w:val="center"/>
          </w:tcPr>
          <w:p w:rsidR="00FA3FDC" w:rsidRPr="00407F64" w:rsidRDefault="00FA3FDC" w:rsidP="00B92A60">
            <w:pPr>
              <w:spacing w:after="0" w:line="240" w:lineRule="auto"/>
              <w:rPr>
                <w:rFonts w:ascii="Times New Roman" w:hAnsi="Times New Roman" w:cs="Times New Roman"/>
                <w:sz w:val="24"/>
                <w:szCs w:val="28"/>
              </w:rPr>
            </w:pPr>
            <w:r w:rsidRPr="00407F64">
              <w:rPr>
                <w:rFonts w:ascii="Times New Roman" w:hAnsi="Times New Roman" w:cs="Times New Roman"/>
                <w:sz w:val="24"/>
                <w:szCs w:val="28"/>
              </w:rPr>
              <w:t>Наименование</w:t>
            </w:r>
          </w:p>
        </w:tc>
        <w:tc>
          <w:tcPr>
            <w:tcW w:w="3260" w:type="dxa"/>
            <w:vAlign w:val="center"/>
          </w:tcPr>
          <w:p w:rsidR="00FA3FDC" w:rsidRPr="00407F64" w:rsidRDefault="00FA3FDC" w:rsidP="00B92A60">
            <w:pPr>
              <w:spacing w:after="0" w:line="240" w:lineRule="auto"/>
              <w:rPr>
                <w:rFonts w:ascii="Times New Roman" w:hAnsi="Times New Roman" w:cs="Times New Roman"/>
                <w:sz w:val="24"/>
                <w:szCs w:val="28"/>
              </w:rPr>
            </w:pPr>
            <w:r w:rsidRPr="00407F64">
              <w:rPr>
                <w:rFonts w:ascii="Times New Roman" w:hAnsi="Times New Roman" w:cs="Times New Roman"/>
                <w:sz w:val="24"/>
                <w:szCs w:val="28"/>
              </w:rPr>
              <w:t>2019 год</w:t>
            </w:r>
          </w:p>
        </w:tc>
      </w:tr>
      <w:tr w:rsidR="00FA3FDC" w:rsidRPr="00407F64" w:rsidTr="00407F64">
        <w:trPr>
          <w:trHeight w:val="561"/>
        </w:trPr>
        <w:tc>
          <w:tcPr>
            <w:tcW w:w="6379" w:type="dxa"/>
            <w:shd w:val="clear" w:color="auto" w:fill="auto"/>
            <w:vAlign w:val="center"/>
          </w:tcPr>
          <w:p w:rsidR="00FA3FDC" w:rsidRPr="00407F64" w:rsidRDefault="00FA3FDC" w:rsidP="00B92A60">
            <w:pPr>
              <w:spacing w:after="0" w:line="240" w:lineRule="auto"/>
              <w:rPr>
                <w:rFonts w:ascii="Times New Roman" w:hAnsi="Times New Roman" w:cs="Times New Roman"/>
                <w:sz w:val="24"/>
                <w:szCs w:val="28"/>
              </w:rPr>
            </w:pPr>
            <w:r w:rsidRPr="00407F64">
              <w:rPr>
                <w:rFonts w:ascii="Times New Roman" w:hAnsi="Times New Roman" w:cs="Times New Roman"/>
                <w:sz w:val="24"/>
                <w:szCs w:val="28"/>
              </w:rPr>
              <w:t xml:space="preserve">Субсидии на оборудование пунктов проведения экзаменов </w:t>
            </w:r>
          </w:p>
        </w:tc>
        <w:tc>
          <w:tcPr>
            <w:tcW w:w="3260" w:type="dxa"/>
            <w:vAlign w:val="center"/>
          </w:tcPr>
          <w:p w:rsidR="00FA3FDC" w:rsidRPr="00407F64" w:rsidRDefault="00544FF3" w:rsidP="00B92A60">
            <w:pPr>
              <w:spacing w:after="0" w:line="240" w:lineRule="auto"/>
              <w:rPr>
                <w:rFonts w:ascii="Times New Roman" w:hAnsi="Times New Roman" w:cs="Times New Roman"/>
                <w:sz w:val="24"/>
                <w:szCs w:val="28"/>
              </w:rPr>
            </w:pPr>
            <w:r w:rsidRPr="00407F64">
              <w:rPr>
                <w:rFonts w:ascii="Times New Roman" w:hAnsi="Times New Roman" w:cs="Times New Roman"/>
                <w:sz w:val="24"/>
                <w:szCs w:val="28"/>
              </w:rPr>
              <w:t xml:space="preserve">Областной бюджет </w:t>
            </w:r>
            <w:r w:rsidR="00FA3FDC" w:rsidRPr="00407F64">
              <w:rPr>
                <w:rFonts w:ascii="Times New Roman" w:hAnsi="Times New Roman" w:cs="Times New Roman"/>
                <w:sz w:val="24"/>
                <w:szCs w:val="28"/>
              </w:rPr>
              <w:t>– 188,9</w:t>
            </w:r>
          </w:p>
          <w:p w:rsidR="00FA3FDC" w:rsidRPr="00407F64" w:rsidRDefault="00544FF3" w:rsidP="00B92A60">
            <w:pPr>
              <w:spacing w:after="0" w:line="240" w:lineRule="auto"/>
              <w:rPr>
                <w:rFonts w:ascii="Times New Roman" w:hAnsi="Times New Roman" w:cs="Times New Roman"/>
                <w:sz w:val="24"/>
                <w:szCs w:val="28"/>
              </w:rPr>
            </w:pPr>
            <w:r w:rsidRPr="00407F64">
              <w:rPr>
                <w:rFonts w:ascii="Times New Roman" w:hAnsi="Times New Roman" w:cs="Times New Roman"/>
                <w:sz w:val="24"/>
                <w:szCs w:val="28"/>
              </w:rPr>
              <w:t xml:space="preserve">Местный бюджет </w:t>
            </w:r>
            <w:r w:rsidR="00FA3FDC" w:rsidRPr="00407F64">
              <w:rPr>
                <w:rFonts w:ascii="Times New Roman" w:hAnsi="Times New Roman" w:cs="Times New Roman"/>
                <w:sz w:val="24"/>
                <w:szCs w:val="28"/>
              </w:rPr>
              <w:t>– 50,0</w:t>
            </w:r>
          </w:p>
        </w:tc>
      </w:tr>
      <w:tr w:rsidR="00FA3FDC" w:rsidRPr="00407F64" w:rsidTr="00407F64">
        <w:trPr>
          <w:trHeight w:val="483"/>
        </w:trPr>
        <w:tc>
          <w:tcPr>
            <w:tcW w:w="6379" w:type="dxa"/>
            <w:shd w:val="clear" w:color="auto" w:fill="auto"/>
            <w:vAlign w:val="center"/>
          </w:tcPr>
          <w:p w:rsidR="00FA3FDC" w:rsidRPr="00407F64" w:rsidRDefault="00FA3FDC" w:rsidP="00B92A60">
            <w:pPr>
              <w:spacing w:after="0" w:line="240" w:lineRule="auto"/>
              <w:rPr>
                <w:rFonts w:ascii="Times New Roman" w:hAnsi="Times New Roman" w:cs="Times New Roman"/>
                <w:sz w:val="24"/>
                <w:szCs w:val="28"/>
              </w:rPr>
            </w:pPr>
            <w:r w:rsidRPr="00407F64">
              <w:rPr>
                <w:rFonts w:ascii="Times New Roman" w:hAnsi="Times New Roman" w:cs="Times New Roman"/>
                <w:sz w:val="24"/>
                <w:szCs w:val="28"/>
              </w:rPr>
              <w:t>Субсидия на создание в дошкольных организациях условий для обучения детей с ОВЗ</w:t>
            </w:r>
          </w:p>
        </w:tc>
        <w:tc>
          <w:tcPr>
            <w:tcW w:w="3260" w:type="dxa"/>
            <w:vAlign w:val="center"/>
          </w:tcPr>
          <w:p w:rsidR="00FA3FDC" w:rsidRPr="00407F64" w:rsidRDefault="00544FF3" w:rsidP="00B92A60">
            <w:pPr>
              <w:spacing w:after="0" w:line="240" w:lineRule="auto"/>
              <w:rPr>
                <w:rFonts w:ascii="Times New Roman" w:hAnsi="Times New Roman" w:cs="Times New Roman"/>
                <w:sz w:val="24"/>
                <w:szCs w:val="28"/>
              </w:rPr>
            </w:pPr>
            <w:r w:rsidRPr="00407F64">
              <w:rPr>
                <w:rFonts w:ascii="Times New Roman" w:hAnsi="Times New Roman" w:cs="Times New Roman"/>
                <w:sz w:val="24"/>
                <w:szCs w:val="28"/>
              </w:rPr>
              <w:t>Областной бюджет -</w:t>
            </w:r>
            <w:r w:rsidR="00FA3FDC" w:rsidRPr="00407F64">
              <w:rPr>
                <w:rFonts w:ascii="Times New Roman" w:hAnsi="Times New Roman" w:cs="Times New Roman"/>
                <w:sz w:val="24"/>
                <w:szCs w:val="28"/>
              </w:rPr>
              <w:t>156,5</w:t>
            </w:r>
          </w:p>
          <w:p w:rsidR="00FA3FDC" w:rsidRPr="00407F64" w:rsidRDefault="00544FF3" w:rsidP="00B92A60">
            <w:pPr>
              <w:spacing w:after="0" w:line="240" w:lineRule="auto"/>
              <w:rPr>
                <w:rFonts w:ascii="Times New Roman" w:hAnsi="Times New Roman" w:cs="Times New Roman"/>
                <w:sz w:val="24"/>
                <w:szCs w:val="28"/>
              </w:rPr>
            </w:pPr>
            <w:r w:rsidRPr="00407F64">
              <w:rPr>
                <w:rFonts w:ascii="Times New Roman" w:hAnsi="Times New Roman" w:cs="Times New Roman"/>
                <w:sz w:val="24"/>
                <w:szCs w:val="28"/>
              </w:rPr>
              <w:t>Местный бюджет</w:t>
            </w:r>
            <w:r w:rsidR="00FA3FDC" w:rsidRPr="00407F64">
              <w:rPr>
                <w:rFonts w:ascii="Times New Roman" w:hAnsi="Times New Roman" w:cs="Times New Roman"/>
                <w:sz w:val="24"/>
                <w:szCs w:val="28"/>
              </w:rPr>
              <w:t xml:space="preserve"> – 50,0</w:t>
            </w:r>
          </w:p>
        </w:tc>
      </w:tr>
      <w:tr w:rsidR="00FA3FDC" w:rsidRPr="00407F64" w:rsidTr="00407F64">
        <w:tc>
          <w:tcPr>
            <w:tcW w:w="6379" w:type="dxa"/>
            <w:shd w:val="clear" w:color="auto" w:fill="auto"/>
            <w:vAlign w:val="center"/>
          </w:tcPr>
          <w:p w:rsidR="00FA3FDC" w:rsidRPr="00407F64" w:rsidRDefault="00FA3FDC" w:rsidP="00B92A60">
            <w:pPr>
              <w:spacing w:after="0" w:line="240" w:lineRule="auto"/>
              <w:rPr>
                <w:rFonts w:ascii="Times New Roman" w:hAnsi="Times New Roman" w:cs="Times New Roman"/>
                <w:sz w:val="24"/>
                <w:szCs w:val="28"/>
              </w:rPr>
            </w:pPr>
            <w:r w:rsidRPr="00407F64">
              <w:rPr>
                <w:rFonts w:ascii="Times New Roman" w:hAnsi="Times New Roman" w:cs="Times New Roman"/>
                <w:sz w:val="24"/>
                <w:szCs w:val="28"/>
              </w:rPr>
              <w:t xml:space="preserve">Субсидии на обеспечение питанием детей из малообеспеченных семей и детей с нарушениями здоровья </w:t>
            </w:r>
          </w:p>
        </w:tc>
        <w:tc>
          <w:tcPr>
            <w:tcW w:w="3260" w:type="dxa"/>
            <w:vAlign w:val="center"/>
          </w:tcPr>
          <w:p w:rsidR="00FA3FDC" w:rsidRPr="00407F64" w:rsidRDefault="00544FF3" w:rsidP="00B92A60">
            <w:pPr>
              <w:spacing w:after="0" w:line="240" w:lineRule="auto"/>
              <w:rPr>
                <w:rFonts w:ascii="Times New Roman" w:hAnsi="Times New Roman" w:cs="Times New Roman"/>
                <w:sz w:val="24"/>
                <w:szCs w:val="28"/>
              </w:rPr>
            </w:pPr>
            <w:r w:rsidRPr="00407F64">
              <w:rPr>
                <w:rFonts w:ascii="Times New Roman" w:hAnsi="Times New Roman" w:cs="Times New Roman"/>
                <w:sz w:val="24"/>
                <w:szCs w:val="28"/>
              </w:rPr>
              <w:t xml:space="preserve">Областной бюджет </w:t>
            </w:r>
            <w:r w:rsidR="00FA3FDC" w:rsidRPr="00407F64">
              <w:rPr>
                <w:rFonts w:ascii="Times New Roman" w:hAnsi="Times New Roman" w:cs="Times New Roman"/>
                <w:sz w:val="24"/>
                <w:szCs w:val="28"/>
              </w:rPr>
              <w:t xml:space="preserve"> – 620,4</w:t>
            </w:r>
          </w:p>
          <w:p w:rsidR="00FA3FDC" w:rsidRPr="00407F64" w:rsidRDefault="00544FF3" w:rsidP="00B92A60">
            <w:pPr>
              <w:spacing w:after="0" w:line="240" w:lineRule="auto"/>
              <w:rPr>
                <w:rFonts w:ascii="Times New Roman" w:hAnsi="Times New Roman" w:cs="Times New Roman"/>
                <w:sz w:val="24"/>
                <w:szCs w:val="28"/>
              </w:rPr>
            </w:pPr>
            <w:r w:rsidRPr="00407F64">
              <w:rPr>
                <w:rFonts w:ascii="Times New Roman" w:hAnsi="Times New Roman" w:cs="Times New Roman"/>
                <w:sz w:val="24"/>
                <w:szCs w:val="28"/>
              </w:rPr>
              <w:t xml:space="preserve">Местный бюджет </w:t>
            </w:r>
            <w:r w:rsidR="00FA3FDC" w:rsidRPr="00407F64">
              <w:rPr>
                <w:rFonts w:ascii="Times New Roman" w:hAnsi="Times New Roman" w:cs="Times New Roman"/>
                <w:sz w:val="24"/>
                <w:szCs w:val="28"/>
              </w:rPr>
              <w:t>– 1000,0</w:t>
            </w:r>
          </w:p>
        </w:tc>
      </w:tr>
      <w:tr w:rsidR="00FA3FDC" w:rsidRPr="00407F64" w:rsidTr="00407F64">
        <w:tc>
          <w:tcPr>
            <w:tcW w:w="6379" w:type="dxa"/>
            <w:shd w:val="clear" w:color="auto" w:fill="auto"/>
            <w:vAlign w:val="center"/>
          </w:tcPr>
          <w:p w:rsidR="00FA3FDC" w:rsidRPr="00407F64" w:rsidRDefault="00FA3FDC" w:rsidP="00B92A60">
            <w:pPr>
              <w:spacing w:after="0" w:line="240" w:lineRule="auto"/>
              <w:rPr>
                <w:rFonts w:ascii="Times New Roman" w:hAnsi="Times New Roman" w:cs="Times New Roman"/>
                <w:sz w:val="24"/>
                <w:szCs w:val="28"/>
              </w:rPr>
            </w:pPr>
            <w:r w:rsidRPr="00407F64">
              <w:rPr>
                <w:rFonts w:ascii="Times New Roman" w:hAnsi="Times New Roman" w:cs="Times New Roman"/>
                <w:sz w:val="24"/>
                <w:szCs w:val="28"/>
              </w:rPr>
              <w:t>Субсидия на привлечение детей в дошкольные организации через представление компенсации ро</w:t>
            </w:r>
            <w:r w:rsidR="00B92A60" w:rsidRPr="00407F64">
              <w:rPr>
                <w:rFonts w:ascii="Times New Roman" w:hAnsi="Times New Roman" w:cs="Times New Roman"/>
                <w:sz w:val="24"/>
                <w:szCs w:val="28"/>
              </w:rPr>
              <w:t>д</w:t>
            </w:r>
            <w:r w:rsidRPr="00407F64">
              <w:rPr>
                <w:rFonts w:ascii="Times New Roman" w:hAnsi="Times New Roman" w:cs="Times New Roman"/>
                <w:sz w:val="24"/>
                <w:szCs w:val="28"/>
              </w:rPr>
              <w:t>ительской платы</w:t>
            </w:r>
          </w:p>
        </w:tc>
        <w:tc>
          <w:tcPr>
            <w:tcW w:w="3260" w:type="dxa"/>
            <w:vAlign w:val="center"/>
          </w:tcPr>
          <w:p w:rsidR="00FA3FDC" w:rsidRPr="00407F64" w:rsidRDefault="00544FF3" w:rsidP="00B92A60">
            <w:pPr>
              <w:spacing w:after="0" w:line="240" w:lineRule="auto"/>
              <w:rPr>
                <w:rFonts w:ascii="Times New Roman" w:hAnsi="Times New Roman" w:cs="Times New Roman"/>
                <w:sz w:val="24"/>
                <w:szCs w:val="28"/>
              </w:rPr>
            </w:pPr>
            <w:r w:rsidRPr="00407F64">
              <w:rPr>
                <w:rFonts w:ascii="Times New Roman" w:hAnsi="Times New Roman" w:cs="Times New Roman"/>
                <w:sz w:val="24"/>
                <w:szCs w:val="28"/>
              </w:rPr>
              <w:t xml:space="preserve">Областной бюджет </w:t>
            </w:r>
            <w:r w:rsidR="00FA3FDC" w:rsidRPr="00407F64">
              <w:rPr>
                <w:rFonts w:ascii="Times New Roman" w:hAnsi="Times New Roman" w:cs="Times New Roman"/>
                <w:sz w:val="24"/>
                <w:szCs w:val="28"/>
              </w:rPr>
              <w:t>– 1453,9</w:t>
            </w:r>
          </w:p>
          <w:p w:rsidR="00FA3FDC" w:rsidRPr="00407F64" w:rsidRDefault="00544FF3" w:rsidP="00B92A60">
            <w:pPr>
              <w:spacing w:after="0" w:line="240" w:lineRule="auto"/>
              <w:rPr>
                <w:rFonts w:ascii="Times New Roman" w:hAnsi="Times New Roman" w:cs="Times New Roman"/>
                <w:sz w:val="24"/>
                <w:szCs w:val="28"/>
              </w:rPr>
            </w:pPr>
            <w:r w:rsidRPr="00407F64">
              <w:rPr>
                <w:rFonts w:ascii="Times New Roman" w:hAnsi="Times New Roman" w:cs="Times New Roman"/>
                <w:sz w:val="24"/>
                <w:szCs w:val="28"/>
              </w:rPr>
              <w:t>Местный бюджет</w:t>
            </w:r>
            <w:r w:rsidR="00FA3FDC" w:rsidRPr="00407F64">
              <w:rPr>
                <w:rFonts w:ascii="Times New Roman" w:hAnsi="Times New Roman" w:cs="Times New Roman"/>
                <w:sz w:val="24"/>
                <w:szCs w:val="28"/>
              </w:rPr>
              <w:t xml:space="preserve"> – 100,0</w:t>
            </w:r>
          </w:p>
          <w:p w:rsidR="00FA3FDC" w:rsidRPr="00407F64" w:rsidRDefault="00FA3FDC" w:rsidP="00B92A60">
            <w:pPr>
              <w:spacing w:after="0" w:line="240" w:lineRule="auto"/>
              <w:rPr>
                <w:rFonts w:ascii="Times New Roman" w:hAnsi="Times New Roman" w:cs="Times New Roman"/>
                <w:sz w:val="24"/>
                <w:szCs w:val="28"/>
              </w:rPr>
            </w:pPr>
          </w:p>
        </w:tc>
      </w:tr>
      <w:tr w:rsidR="00FA3FDC" w:rsidRPr="00407F64" w:rsidTr="00407F64">
        <w:tc>
          <w:tcPr>
            <w:tcW w:w="6379" w:type="dxa"/>
            <w:shd w:val="clear" w:color="auto" w:fill="auto"/>
            <w:vAlign w:val="center"/>
          </w:tcPr>
          <w:p w:rsidR="00FA3FDC" w:rsidRPr="00407F64" w:rsidRDefault="00FA3FDC" w:rsidP="00B92A60">
            <w:pPr>
              <w:spacing w:after="0" w:line="240" w:lineRule="auto"/>
              <w:rPr>
                <w:rFonts w:ascii="Times New Roman" w:hAnsi="Times New Roman" w:cs="Times New Roman"/>
                <w:sz w:val="24"/>
                <w:szCs w:val="28"/>
              </w:rPr>
            </w:pPr>
            <w:r w:rsidRPr="00407F64">
              <w:rPr>
                <w:rFonts w:ascii="Times New Roman" w:hAnsi="Times New Roman" w:cs="Times New Roman"/>
                <w:sz w:val="24"/>
                <w:szCs w:val="28"/>
              </w:rPr>
              <w:t>Субсидия на организацию отдыха детей в каникулярное время</w:t>
            </w:r>
          </w:p>
        </w:tc>
        <w:tc>
          <w:tcPr>
            <w:tcW w:w="3260" w:type="dxa"/>
            <w:vAlign w:val="center"/>
          </w:tcPr>
          <w:p w:rsidR="00FA3FDC" w:rsidRPr="00407F64" w:rsidRDefault="00544FF3" w:rsidP="00B92A60">
            <w:pPr>
              <w:spacing w:after="0" w:line="240" w:lineRule="auto"/>
              <w:rPr>
                <w:rFonts w:ascii="Times New Roman" w:hAnsi="Times New Roman" w:cs="Times New Roman"/>
                <w:sz w:val="24"/>
                <w:szCs w:val="28"/>
              </w:rPr>
            </w:pPr>
            <w:r w:rsidRPr="00407F64">
              <w:rPr>
                <w:rFonts w:ascii="Times New Roman" w:hAnsi="Times New Roman" w:cs="Times New Roman"/>
                <w:sz w:val="24"/>
                <w:szCs w:val="28"/>
              </w:rPr>
              <w:t xml:space="preserve">Областной бюджет </w:t>
            </w:r>
            <w:r w:rsidR="00FA3FDC" w:rsidRPr="00407F64">
              <w:rPr>
                <w:rFonts w:ascii="Times New Roman" w:hAnsi="Times New Roman" w:cs="Times New Roman"/>
                <w:sz w:val="24"/>
                <w:szCs w:val="28"/>
              </w:rPr>
              <w:t>– 1881,2</w:t>
            </w:r>
          </w:p>
          <w:p w:rsidR="00FA3FDC" w:rsidRPr="00407F64" w:rsidRDefault="00544FF3" w:rsidP="00B92A60">
            <w:pPr>
              <w:spacing w:after="0" w:line="240" w:lineRule="auto"/>
              <w:rPr>
                <w:rFonts w:ascii="Times New Roman" w:hAnsi="Times New Roman" w:cs="Times New Roman"/>
                <w:sz w:val="24"/>
                <w:szCs w:val="28"/>
              </w:rPr>
            </w:pPr>
            <w:r w:rsidRPr="00407F64">
              <w:rPr>
                <w:rFonts w:ascii="Times New Roman" w:hAnsi="Times New Roman" w:cs="Times New Roman"/>
                <w:sz w:val="24"/>
                <w:szCs w:val="28"/>
              </w:rPr>
              <w:t xml:space="preserve">Местный бюджет </w:t>
            </w:r>
            <w:r w:rsidR="00FA3FDC" w:rsidRPr="00407F64">
              <w:rPr>
                <w:rFonts w:ascii="Times New Roman" w:hAnsi="Times New Roman" w:cs="Times New Roman"/>
                <w:sz w:val="24"/>
                <w:szCs w:val="28"/>
              </w:rPr>
              <w:t>– 285,0</w:t>
            </w:r>
          </w:p>
        </w:tc>
      </w:tr>
      <w:tr w:rsidR="00FA3FDC" w:rsidRPr="00407F64" w:rsidTr="00407F64">
        <w:tc>
          <w:tcPr>
            <w:tcW w:w="6379" w:type="dxa"/>
            <w:shd w:val="clear" w:color="auto" w:fill="auto"/>
            <w:vAlign w:val="center"/>
          </w:tcPr>
          <w:p w:rsidR="00FA3FDC" w:rsidRPr="00407F64" w:rsidRDefault="00FA3FDC" w:rsidP="00B92A60">
            <w:pPr>
              <w:spacing w:after="0" w:line="240" w:lineRule="auto"/>
              <w:rPr>
                <w:rFonts w:ascii="Times New Roman" w:hAnsi="Times New Roman" w:cs="Times New Roman"/>
                <w:sz w:val="24"/>
                <w:szCs w:val="28"/>
              </w:rPr>
            </w:pPr>
            <w:r w:rsidRPr="00407F64">
              <w:rPr>
                <w:rFonts w:ascii="Times New Roman" w:hAnsi="Times New Roman" w:cs="Times New Roman"/>
                <w:sz w:val="24"/>
                <w:szCs w:val="28"/>
              </w:rPr>
              <w:t xml:space="preserve">Субвенция на учебные расходы  </w:t>
            </w:r>
          </w:p>
          <w:p w:rsidR="00FA3FDC" w:rsidRPr="00407F64" w:rsidRDefault="00FA3FDC" w:rsidP="00B92A60">
            <w:pPr>
              <w:spacing w:after="0" w:line="240" w:lineRule="auto"/>
              <w:rPr>
                <w:rFonts w:ascii="Times New Roman" w:hAnsi="Times New Roman" w:cs="Times New Roman"/>
                <w:sz w:val="24"/>
                <w:szCs w:val="28"/>
              </w:rPr>
            </w:pPr>
            <w:r w:rsidRPr="00407F64">
              <w:rPr>
                <w:rFonts w:ascii="Times New Roman" w:hAnsi="Times New Roman" w:cs="Times New Roman"/>
                <w:sz w:val="24"/>
                <w:szCs w:val="28"/>
              </w:rPr>
              <w:t xml:space="preserve">(Грант региональной инновационной площадке) </w:t>
            </w:r>
          </w:p>
        </w:tc>
        <w:tc>
          <w:tcPr>
            <w:tcW w:w="3260" w:type="dxa"/>
            <w:vAlign w:val="center"/>
          </w:tcPr>
          <w:p w:rsidR="00FA3FDC" w:rsidRPr="00407F64" w:rsidRDefault="00544FF3" w:rsidP="00B92A60">
            <w:pPr>
              <w:spacing w:after="0" w:line="240" w:lineRule="auto"/>
              <w:rPr>
                <w:rFonts w:ascii="Times New Roman" w:hAnsi="Times New Roman" w:cs="Times New Roman"/>
                <w:sz w:val="24"/>
                <w:szCs w:val="28"/>
              </w:rPr>
            </w:pPr>
            <w:r w:rsidRPr="00407F64">
              <w:rPr>
                <w:rFonts w:ascii="Times New Roman" w:hAnsi="Times New Roman" w:cs="Times New Roman"/>
                <w:sz w:val="24"/>
                <w:szCs w:val="28"/>
              </w:rPr>
              <w:t>Областной бюджет</w:t>
            </w:r>
            <w:r w:rsidR="00FA3FDC" w:rsidRPr="00407F64">
              <w:rPr>
                <w:rFonts w:ascii="Times New Roman" w:hAnsi="Times New Roman" w:cs="Times New Roman"/>
                <w:sz w:val="24"/>
                <w:szCs w:val="28"/>
              </w:rPr>
              <w:t xml:space="preserve"> – 7000,0</w:t>
            </w:r>
          </w:p>
        </w:tc>
      </w:tr>
      <w:tr w:rsidR="00FA3FDC" w:rsidRPr="00407F64" w:rsidTr="00407F64">
        <w:tc>
          <w:tcPr>
            <w:tcW w:w="6379" w:type="dxa"/>
            <w:shd w:val="clear" w:color="auto" w:fill="auto"/>
            <w:vAlign w:val="center"/>
          </w:tcPr>
          <w:p w:rsidR="00FA3FDC" w:rsidRPr="00407F64" w:rsidRDefault="00FA3FDC" w:rsidP="00B92A60">
            <w:pPr>
              <w:spacing w:after="0" w:line="240" w:lineRule="auto"/>
              <w:rPr>
                <w:rFonts w:ascii="Times New Roman" w:hAnsi="Times New Roman" w:cs="Times New Roman"/>
                <w:sz w:val="24"/>
                <w:szCs w:val="28"/>
              </w:rPr>
            </w:pPr>
            <w:r w:rsidRPr="00407F64">
              <w:rPr>
                <w:rFonts w:ascii="Times New Roman" w:hAnsi="Times New Roman" w:cs="Times New Roman"/>
                <w:sz w:val="24"/>
                <w:szCs w:val="28"/>
              </w:rPr>
              <w:t>Итого:</w:t>
            </w:r>
          </w:p>
        </w:tc>
        <w:tc>
          <w:tcPr>
            <w:tcW w:w="3260" w:type="dxa"/>
            <w:vAlign w:val="center"/>
          </w:tcPr>
          <w:p w:rsidR="00FA3FDC" w:rsidRPr="00407F64" w:rsidRDefault="00544FF3" w:rsidP="00B92A60">
            <w:pPr>
              <w:spacing w:after="0" w:line="240" w:lineRule="auto"/>
              <w:rPr>
                <w:rFonts w:ascii="Times New Roman" w:hAnsi="Times New Roman" w:cs="Times New Roman"/>
                <w:sz w:val="24"/>
                <w:szCs w:val="28"/>
              </w:rPr>
            </w:pPr>
            <w:r w:rsidRPr="00407F64">
              <w:rPr>
                <w:rFonts w:ascii="Times New Roman" w:hAnsi="Times New Roman" w:cs="Times New Roman"/>
                <w:sz w:val="24"/>
                <w:szCs w:val="28"/>
              </w:rPr>
              <w:t>Областной бюджет</w:t>
            </w:r>
            <w:r w:rsidR="00FA3FDC" w:rsidRPr="00407F64">
              <w:rPr>
                <w:rFonts w:ascii="Times New Roman" w:hAnsi="Times New Roman" w:cs="Times New Roman"/>
                <w:sz w:val="24"/>
                <w:szCs w:val="28"/>
              </w:rPr>
              <w:t>– 11300,9</w:t>
            </w:r>
          </w:p>
          <w:p w:rsidR="00FA3FDC" w:rsidRPr="00407F64" w:rsidRDefault="00544FF3" w:rsidP="00B92A60">
            <w:pPr>
              <w:spacing w:after="0" w:line="240" w:lineRule="auto"/>
              <w:rPr>
                <w:rFonts w:ascii="Times New Roman" w:hAnsi="Times New Roman" w:cs="Times New Roman"/>
                <w:sz w:val="24"/>
                <w:szCs w:val="28"/>
              </w:rPr>
            </w:pPr>
            <w:r w:rsidRPr="00407F64">
              <w:rPr>
                <w:rFonts w:ascii="Times New Roman" w:hAnsi="Times New Roman" w:cs="Times New Roman"/>
                <w:sz w:val="24"/>
                <w:szCs w:val="28"/>
              </w:rPr>
              <w:t xml:space="preserve">Местный бюджет </w:t>
            </w:r>
            <w:r w:rsidR="00FA3FDC" w:rsidRPr="00407F64">
              <w:rPr>
                <w:rFonts w:ascii="Times New Roman" w:hAnsi="Times New Roman" w:cs="Times New Roman"/>
                <w:sz w:val="24"/>
                <w:szCs w:val="28"/>
              </w:rPr>
              <w:t>– 1485,0</w:t>
            </w:r>
          </w:p>
        </w:tc>
      </w:tr>
    </w:tbl>
    <w:p w:rsidR="00B21E56" w:rsidRDefault="00B21E56" w:rsidP="00C26B52">
      <w:pPr>
        <w:spacing w:after="0" w:line="240" w:lineRule="auto"/>
        <w:ind w:firstLine="709"/>
        <w:jc w:val="both"/>
        <w:rPr>
          <w:rFonts w:ascii="Times New Roman" w:hAnsi="Times New Roman" w:cs="Times New Roman"/>
          <w:sz w:val="28"/>
          <w:szCs w:val="28"/>
        </w:rPr>
      </w:pPr>
    </w:p>
    <w:p w:rsidR="00FA3FDC" w:rsidRPr="00AD4FD4" w:rsidRDefault="00FA3FDC"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 2019 года при</w:t>
      </w:r>
      <w:r w:rsidR="009D7CE7" w:rsidRPr="00AD4FD4">
        <w:rPr>
          <w:rFonts w:ascii="Times New Roman" w:hAnsi="Times New Roman" w:cs="Times New Roman"/>
          <w:sz w:val="28"/>
          <w:szCs w:val="28"/>
        </w:rPr>
        <w:t xml:space="preserve"> МКУ «Управлении образовании Карабашского городского округа</w:t>
      </w:r>
      <w:r w:rsidRPr="00AD4FD4">
        <w:rPr>
          <w:rFonts w:ascii="Times New Roman" w:hAnsi="Times New Roman" w:cs="Times New Roman"/>
          <w:sz w:val="28"/>
          <w:szCs w:val="28"/>
        </w:rPr>
        <w:t xml:space="preserve">» начал функционировать ведомственный  проектный офис по реализации муниципальных составляющих  восьми региональных проектов </w:t>
      </w:r>
      <w:r w:rsidRPr="00AD4FD4">
        <w:rPr>
          <w:rFonts w:ascii="Times New Roman" w:hAnsi="Times New Roman" w:cs="Times New Roman"/>
          <w:sz w:val="28"/>
          <w:szCs w:val="28"/>
        </w:rPr>
        <w:lastRenderedPageBreak/>
        <w:t>национального проекта «Образования»: «Современная школа», «Успех каждого ребенка», «Поддержка семей, имеющих детей», «Цифровая школа»,  «Социальная активность», «Учитель будущего», «Молодые профессионалы», «Новые возможности для каждого». Разработаны паспорта проектов, определены индикативные показатели по каждому направлению.</w:t>
      </w:r>
    </w:p>
    <w:p w:rsidR="00B92A60" w:rsidRPr="00AD4FD4" w:rsidRDefault="00B92A60" w:rsidP="00C26B52">
      <w:pPr>
        <w:spacing w:after="0" w:line="240" w:lineRule="auto"/>
        <w:ind w:firstLine="709"/>
        <w:jc w:val="both"/>
        <w:rPr>
          <w:rFonts w:ascii="Times New Roman" w:hAnsi="Times New Roman" w:cs="Times New Roman"/>
          <w:sz w:val="28"/>
          <w:szCs w:val="28"/>
        </w:rPr>
      </w:pPr>
    </w:p>
    <w:p w:rsidR="00FA3FDC" w:rsidRPr="00AD4FD4" w:rsidRDefault="00B92A60" w:rsidP="00C26B52">
      <w:pPr>
        <w:spacing w:after="0" w:line="240" w:lineRule="auto"/>
        <w:ind w:firstLine="709"/>
        <w:jc w:val="both"/>
        <w:rPr>
          <w:rFonts w:ascii="Times New Roman" w:hAnsi="Times New Roman" w:cs="Times New Roman"/>
          <w:i/>
          <w:sz w:val="28"/>
          <w:szCs w:val="28"/>
        </w:rPr>
      </w:pPr>
      <w:r w:rsidRPr="00AD4FD4">
        <w:rPr>
          <w:rFonts w:ascii="Times New Roman" w:hAnsi="Times New Roman" w:cs="Times New Roman"/>
          <w:i/>
          <w:sz w:val="28"/>
          <w:szCs w:val="28"/>
        </w:rPr>
        <w:t>Дошкольное образование</w:t>
      </w:r>
    </w:p>
    <w:p w:rsidR="00B92A60" w:rsidRPr="00AD4FD4" w:rsidRDefault="00B92A60" w:rsidP="00C26B52">
      <w:pPr>
        <w:spacing w:after="0" w:line="240" w:lineRule="auto"/>
        <w:ind w:firstLine="709"/>
        <w:jc w:val="both"/>
        <w:rPr>
          <w:rFonts w:ascii="Times New Roman" w:hAnsi="Times New Roman" w:cs="Times New Roman"/>
          <w:b/>
          <w:sz w:val="28"/>
          <w:szCs w:val="28"/>
        </w:rPr>
      </w:pPr>
    </w:p>
    <w:p w:rsidR="00FA3FDC" w:rsidRPr="00AD4FD4" w:rsidRDefault="00FA3FDC"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Муниципальных казенных дошкольных образовательных учреждений в Карабашском городском округе, являющихся подведомственными</w:t>
      </w:r>
      <w:r w:rsidR="009D7CE7" w:rsidRPr="00AD4FD4">
        <w:rPr>
          <w:rFonts w:ascii="Times New Roman" w:hAnsi="Times New Roman" w:cs="Times New Roman"/>
          <w:sz w:val="28"/>
          <w:szCs w:val="28"/>
        </w:rPr>
        <w:t xml:space="preserve"> МКУ «Управление образования Карабашского городского округа</w:t>
      </w:r>
      <w:r w:rsidRPr="00AD4FD4">
        <w:rPr>
          <w:rFonts w:ascii="Times New Roman" w:hAnsi="Times New Roman" w:cs="Times New Roman"/>
          <w:sz w:val="28"/>
          <w:szCs w:val="28"/>
        </w:rPr>
        <w:t>» – 6 единиц.  Из них один детский сад являет</w:t>
      </w:r>
      <w:r w:rsidR="009E1502">
        <w:rPr>
          <w:rFonts w:ascii="Times New Roman" w:hAnsi="Times New Roman" w:cs="Times New Roman"/>
          <w:sz w:val="28"/>
          <w:szCs w:val="28"/>
        </w:rPr>
        <w:t xml:space="preserve">ся дошкольной ступенью средней общеобразовательной школы </w:t>
      </w:r>
      <w:r w:rsidRPr="00AD4FD4">
        <w:rPr>
          <w:rFonts w:ascii="Times New Roman" w:hAnsi="Times New Roman" w:cs="Times New Roman"/>
          <w:sz w:val="28"/>
          <w:szCs w:val="28"/>
        </w:rPr>
        <w:t xml:space="preserve"> № 6. Численность детей, получающих дошкольную образовательную услугу и (или) услугу по их содержанию, присмотру и уходу в образовательных учреждениях, на июль 2020 года – 614 человек. Доля детей в возрасте от 1 до 7 лет, получающих дошкольную образовательную услугу и (или) услугу по их содержанию в образовательных организациях в общей численности детей в возрасте от 1 до 7 лет,  на июль 2020 году – 100 процентов. В городе  дети в возрасте от 3 до 7 лет полностью обеспечены местами в дошкольных организациях, в возрасте от 1,5 до 3 лет обеспечены на 100 процентов, что </w:t>
      </w:r>
      <w:proofErr w:type="gramStart"/>
      <w:r w:rsidRPr="00AD4FD4">
        <w:rPr>
          <w:rFonts w:ascii="Times New Roman" w:hAnsi="Times New Roman" w:cs="Times New Roman"/>
          <w:sz w:val="28"/>
          <w:szCs w:val="28"/>
        </w:rPr>
        <w:t>свидетельствует</w:t>
      </w:r>
      <w:proofErr w:type="gramEnd"/>
      <w:r w:rsidRPr="00AD4FD4">
        <w:rPr>
          <w:rFonts w:ascii="Times New Roman" w:hAnsi="Times New Roman" w:cs="Times New Roman"/>
          <w:sz w:val="28"/>
          <w:szCs w:val="28"/>
        </w:rPr>
        <w:t xml:space="preserve"> что в Карабашском городском округе нет актуальной очереди в дошкольные образовательные учреждения.</w:t>
      </w:r>
    </w:p>
    <w:p w:rsidR="00FA3FDC" w:rsidRPr="00AD4FD4" w:rsidRDefault="00FA3FDC"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В дошкольных учреждениях продолжается работа, направленная на обеспечение равного доступа к образовательным услугам детей-инвалидов и формирование доступной среды. На июль 2020  года дошкольным образованием </w:t>
      </w:r>
      <w:proofErr w:type="gramStart"/>
      <w:r w:rsidRPr="00AD4FD4">
        <w:rPr>
          <w:rFonts w:ascii="Times New Roman" w:hAnsi="Times New Roman" w:cs="Times New Roman"/>
          <w:sz w:val="28"/>
          <w:szCs w:val="28"/>
        </w:rPr>
        <w:t>охвачены</w:t>
      </w:r>
      <w:proofErr w:type="gramEnd"/>
      <w:r w:rsidRPr="00AD4FD4">
        <w:rPr>
          <w:rFonts w:ascii="Times New Roman" w:hAnsi="Times New Roman" w:cs="Times New Roman"/>
          <w:sz w:val="28"/>
          <w:szCs w:val="28"/>
        </w:rPr>
        <w:t xml:space="preserve"> 6 детей-инвалидов. В 3-х детских садах имеются </w:t>
      </w:r>
      <w:proofErr w:type="spellStart"/>
      <w:r w:rsidRPr="00AD4FD4">
        <w:rPr>
          <w:rFonts w:ascii="Times New Roman" w:hAnsi="Times New Roman" w:cs="Times New Roman"/>
          <w:sz w:val="28"/>
          <w:szCs w:val="28"/>
        </w:rPr>
        <w:t>логоп</w:t>
      </w:r>
      <w:r w:rsidR="009E1502">
        <w:rPr>
          <w:rFonts w:ascii="Times New Roman" w:hAnsi="Times New Roman" w:cs="Times New Roman"/>
          <w:sz w:val="28"/>
          <w:szCs w:val="28"/>
        </w:rPr>
        <w:t>ункты</w:t>
      </w:r>
      <w:proofErr w:type="spellEnd"/>
      <w:r w:rsidR="009E1502">
        <w:rPr>
          <w:rFonts w:ascii="Times New Roman" w:hAnsi="Times New Roman" w:cs="Times New Roman"/>
          <w:sz w:val="28"/>
          <w:szCs w:val="28"/>
        </w:rPr>
        <w:t>. В 2018 году на базе детского сада</w:t>
      </w:r>
      <w:r w:rsidRPr="00AD4FD4">
        <w:rPr>
          <w:rFonts w:ascii="Times New Roman" w:hAnsi="Times New Roman" w:cs="Times New Roman"/>
          <w:sz w:val="28"/>
          <w:szCs w:val="28"/>
        </w:rPr>
        <w:t xml:space="preserve"> №10 была открыта </w:t>
      </w:r>
      <w:proofErr w:type="spellStart"/>
      <w:r w:rsidRPr="00AD4FD4">
        <w:rPr>
          <w:rFonts w:ascii="Times New Roman" w:hAnsi="Times New Roman" w:cs="Times New Roman"/>
          <w:sz w:val="28"/>
          <w:szCs w:val="28"/>
        </w:rPr>
        <w:t>логогруппа</w:t>
      </w:r>
      <w:proofErr w:type="spellEnd"/>
      <w:r w:rsidRPr="00AD4FD4">
        <w:rPr>
          <w:rFonts w:ascii="Times New Roman" w:hAnsi="Times New Roman" w:cs="Times New Roman"/>
          <w:sz w:val="28"/>
          <w:szCs w:val="28"/>
        </w:rPr>
        <w:t>, а с 1 декабря 2019</w:t>
      </w:r>
      <w:r w:rsidR="009E1502">
        <w:rPr>
          <w:rFonts w:ascii="Times New Roman" w:hAnsi="Times New Roman" w:cs="Times New Roman"/>
          <w:sz w:val="28"/>
          <w:szCs w:val="28"/>
        </w:rPr>
        <w:t xml:space="preserve">  открыта подобная группа в детском саду </w:t>
      </w:r>
      <w:r w:rsidRPr="00AD4FD4">
        <w:rPr>
          <w:rFonts w:ascii="Times New Roman" w:hAnsi="Times New Roman" w:cs="Times New Roman"/>
          <w:sz w:val="28"/>
          <w:szCs w:val="28"/>
        </w:rPr>
        <w:t xml:space="preserve"> №1, с 1 сентября 2020 года будут функционировать </w:t>
      </w:r>
      <w:r w:rsidR="009E1502">
        <w:rPr>
          <w:rFonts w:ascii="Times New Roman" w:hAnsi="Times New Roman" w:cs="Times New Roman"/>
          <w:sz w:val="28"/>
          <w:szCs w:val="28"/>
        </w:rPr>
        <w:t>2 комбинированные группы в детском саду</w:t>
      </w:r>
      <w:r w:rsidRPr="00AD4FD4">
        <w:rPr>
          <w:rFonts w:ascii="Times New Roman" w:hAnsi="Times New Roman" w:cs="Times New Roman"/>
          <w:sz w:val="28"/>
          <w:szCs w:val="28"/>
        </w:rPr>
        <w:t xml:space="preserve"> № 11.</w:t>
      </w:r>
    </w:p>
    <w:p w:rsidR="00FA3FDC" w:rsidRPr="00AD4FD4" w:rsidRDefault="00FA3FDC" w:rsidP="00C26B52">
      <w:pPr>
        <w:spacing w:after="0" w:line="240" w:lineRule="auto"/>
        <w:ind w:firstLine="709"/>
        <w:jc w:val="both"/>
        <w:rPr>
          <w:rFonts w:ascii="Times New Roman" w:hAnsi="Times New Roman" w:cs="Times New Roman"/>
          <w:sz w:val="28"/>
          <w:szCs w:val="28"/>
        </w:rPr>
      </w:pPr>
      <w:proofErr w:type="gramStart"/>
      <w:r w:rsidRPr="00AD4FD4">
        <w:rPr>
          <w:rFonts w:ascii="Times New Roman" w:hAnsi="Times New Roman" w:cs="Times New Roman"/>
          <w:sz w:val="28"/>
          <w:szCs w:val="28"/>
        </w:rPr>
        <w:t>Продолжается работа по созданию современной образовательной среды в дошкольных образовательных организациях не только  за счет средств муниципалитета, средств, полученных субсидий из областного бюджета в рамках конкурсного отбора на 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 но и</w:t>
      </w:r>
      <w:proofErr w:type="gramEnd"/>
      <w:r w:rsidRPr="00AD4FD4">
        <w:rPr>
          <w:rFonts w:ascii="Times New Roman" w:hAnsi="Times New Roman" w:cs="Times New Roman"/>
          <w:sz w:val="28"/>
          <w:szCs w:val="28"/>
        </w:rPr>
        <w:t xml:space="preserve"> </w:t>
      </w:r>
      <w:proofErr w:type="gramStart"/>
      <w:r w:rsidRPr="00AD4FD4">
        <w:rPr>
          <w:rFonts w:ascii="Times New Roman" w:hAnsi="Times New Roman" w:cs="Times New Roman"/>
          <w:sz w:val="28"/>
          <w:szCs w:val="28"/>
        </w:rPr>
        <w:t>на средства партнеров коммерческого сектора в рамках социально партнерства с АО «Русская медная компания» и АО «Карабашмедь»: в 2016 году  - полная</w:t>
      </w:r>
      <w:r w:rsidR="009E1502">
        <w:rPr>
          <w:rFonts w:ascii="Times New Roman" w:hAnsi="Times New Roman" w:cs="Times New Roman"/>
          <w:sz w:val="28"/>
          <w:szCs w:val="28"/>
        </w:rPr>
        <w:t xml:space="preserve"> капитальная реконструкция </w:t>
      </w:r>
      <w:r w:rsidR="00F6494D">
        <w:rPr>
          <w:rFonts w:ascii="Times New Roman" w:hAnsi="Times New Roman" w:cs="Times New Roman"/>
          <w:sz w:val="28"/>
          <w:szCs w:val="28"/>
        </w:rPr>
        <w:t>детск</w:t>
      </w:r>
      <w:r w:rsidR="009E1502">
        <w:rPr>
          <w:rFonts w:ascii="Times New Roman" w:hAnsi="Times New Roman" w:cs="Times New Roman"/>
          <w:sz w:val="28"/>
          <w:szCs w:val="28"/>
        </w:rPr>
        <w:t>ого сада</w:t>
      </w:r>
      <w:r w:rsidRPr="00AD4FD4">
        <w:rPr>
          <w:rFonts w:ascii="Times New Roman" w:hAnsi="Times New Roman" w:cs="Times New Roman"/>
          <w:sz w:val="28"/>
          <w:szCs w:val="28"/>
        </w:rPr>
        <w:t xml:space="preserve"> № 9, в 2019 - полная</w:t>
      </w:r>
      <w:r w:rsidR="009E1502">
        <w:rPr>
          <w:rFonts w:ascii="Times New Roman" w:hAnsi="Times New Roman" w:cs="Times New Roman"/>
          <w:sz w:val="28"/>
          <w:szCs w:val="28"/>
        </w:rPr>
        <w:t xml:space="preserve"> капитальная реконструкция детского сада</w:t>
      </w:r>
      <w:r w:rsidRPr="00AD4FD4">
        <w:rPr>
          <w:rFonts w:ascii="Times New Roman" w:hAnsi="Times New Roman" w:cs="Times New Roman"/>
          <w:sz w:val="28"/>
          <w:szCs w:val="28"/>
        </w:rPr>
        <w:t xml:space="preserve"> № 11, в 2020 году - полная</w:t>
      </w:r>
      <w:r w:rsidR="009E1502">
        <w:rPr>
          <w:rFonts w:ascii="Times New Roman" w:hAnsi="Times New Roman" w:cs="Times New Roman"/>
          <w:sz w:val="28"/>
          <w:szCs w:val="28"/>
        </w:rPr>
        <w:t xml:space="preserve"> капитальная реконструкция детского сада</w:t>
      </w:r>
      <w:r w:rsidRPr="00AD4FD4">
        <w:rPr>
          <w:rFonts w:ascii="Times New Roman" w:hAnsi="Times New Roman" w:cs="Times New Roman"/>
          <w:sz w:val="28"/>
          <w:szCs w:val="28"/>
        </w:rPr>
        <w:t xml:space="preserve"> № 1,   что составляет 60 % от общего количества </w:t>
      </w:r>
      <w:r w:rsidRPr="00AD4FD4">
        <w:rPr>
          <w:rFonts w:ascii="Times New Roman" w:hAnsi="Times New Roman" w:cs="Times New Roman"/>
          <w:sz w:val="28"/>
          <w:szCs w:val="28"/>
        </w:rPr>
        <w:lastRenderedPageBreak/>
        <w:t>дошкольных орга</w:t>
      </w:r>
      <w:r w:rsidR="009E1502">
        <w:rPr>
          <w:rFonts w:ascii="Times New Roman" w:hAnsi="Times New Roman" w:cs="Times New Roman"/>
          <w:sz w:val="28"/>
          <w:szCs w:val="28"/>
        </w:rPr>
        <w:t>низаций в городе, так же в детском саду</w:t>
      </w:r>
      <w:r w:rsidRPr="00AD4FD4">
        <w:rPr>
          <w:rFonts w:ascii="Times New Roman" w:hAnsi="Times New Roman" w:cs="Times New Roman"/>
          <w:sz w:val="28"/>
          <w:szCs w:val="28"/>
        </w:rPr>
        <w:t xml:space="preserve"> № 12  был</w:t>
      </w:r>
      <w:proofErr w:type="gramEnd"/>
      <w:r w:rsidRPr="00AD4FD4">
        <w:rPr>
          <w:rFonts w:ascii="Times New Roman" w:hAnsi="Times New Roman" w:cs="Times New Roman"/>
          <w:sz w:val="28"/>
          <w:szCs w:val="28"/>
        </w:rPr>
        <w:t xml:space="preserve"> проведён ремонт.</w:t>
      </w:r>
    </w:p>
    <w:p w:rsidR="00FA3FDC" w:rsidRPr="00AD4FD4" w:rsidRDefault="00FA3FDC"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 2019 году 3 дошкольных организации получили лицензию на дополнительное образование, что составляет 50 % от общего количества дошкольных организаций в городе. В 2020 году ещё 2 дошкольные организации подали заявки на получение  лицензии на дополнительное образование.</w:t>
      </w:r>
    </w:p>
    <w:p w:rsidR="00FA3FDC" w:rsidRPr="00AD4FD4" w:rsidRDefault="00FA3FDC" w:rsidP="00C26B52">
      <w:pPr>
        <w:spacing w:after="0" w:line="240" w:lineRule="auto"/>
        <w:ind w:firstLine="709"/>
        <w:jc w:val="both"/>
        <w:rPr>
          <w:rFonts w:ascii="Times New Roman" w:hAnsi="Times New Roman" w:cs="Times New Roman"/>
          <w:sz w:val="28"/>
          <w:szCs w:val="28"/>
        </w:rPr>
      </w:pPr>
      <w:proofErr w:type="gramStart"/>
      <w:r w:rsidRPr="00AD4FD4">
        <w:rPr>
          <w:rFonts w:ascii="Times New Roman" w:hAnsi="Times New Roman" w:cs="Times New Roman"/>
          <w:sz w:val="28"/>
          <w:szCs w:val="28"/>
        </w:rPr>
        <w:t xml:space="preserve">С целью создания системы условий мотивации воспитанника, способствующей формированию  способности выбрать сферу профессиональной деятельности, оптимально соответствующую личностным особенностям </w:t>
      </w:r>
      <w:r w:rsidR="009E1502">
        <w:rPr>
          <w:rFonts w:ascii="Times New Roman" w:hAnsi="Times New Roman" w:cs="Times New Roman"/>
          <w:sz w:val="28"/>
          <w:szCs w:val="28"/>
        </w:rPr>
        <w:t>и   запросам рынка труда в детском саду</w:t>
      </w:r>
      <w:r w:rsidRPr="00AD4FD4">
        <w:rPr>
          <w:rFonts w:ascii="Times New Roman" w:hAnsi="Times New Roman" w:cs="Times New Roman"/>
          <w:sz w:val="28"/>
          <w:szCs w:val="28"/>
        </w:rPr>
        <w:t xml:space="preserve"> № 10  с 2017 года функционирует образовательный Технопарк, где в рамках реализации  образовательных программ для дошкольного  и младшего школьного возраста - лаборатории «Познай-ка», центра - ЛЕГО «Мастерская </w:t>
      </w:r>
      <w:proofErr w:type="spellStart"/>
      <w:r w:rsidRPr="00AD4FD4">
        <w:rPr>
          <w:rFonts w:ascii="Times New Roman" w:hAnsi="Times New Roman" w:cs="Times New Roman"/>
          <w:sz w:val="28"/>
          <w:szCs w:val="28"/>
        </w:rPr>
        <w:t>Самоделкина</w:t>
      </w:r>
      <w:proofErr w:type="spellEnd"/>
      <w:r w:rsidRPr="00AD4FD4">
        <w:rPr>
          <w:rFonts w:ascii="Times New Roman" w:hAnsi="Times New Roman" w:cs="Times New Roman"/>
          <w:sz w:val="28"/>
          <w:szCs w:val="28"/>
        </w:rPr>
        <w:t>»,  интерактивного клуба «Укротители металла» - воспитанники имеют возможность  познакомиться с профессиями</w:t>
      </w:r>
      <w:proofErr w:type="gramEnd"/>
      <w:r w:rsidRPr="00AD4FD4">
        <w:rPr>
          <w:rFonts w:ascii="Times New Roman" w:hAnsi="Times New Roman" w:cs="Times New Roman"/>
          <w:sz w:val="28"/>
          <w:szCs w:val="28"/>
        </w:rPr>
        <w:t xml:space="preserve"> своих родителей, а также, с профессиями, востребованными на городском  рынке труда. </w:t>
      </w:r>
    </w:p>
    <w:p w:rsidR="009D7CE7" w:rsidRPr="00AD4FD4" w:rsidRDefault="009D7CE7" w:rsidP="00C26B52">
      <w:pPr>
        <w:spacing w:after="0" w:line="240" w:lineRule="auto"/>
        <w:ind w:firstLine="709"/>
        <w:jc w:val="both"/>
        <w:rPr>
          <w:rFonts w:ascii="Times New Roman" w:hAnsi="Times New Roman" w:cs="Times New Roman"/>
          <w:i/>
          <w:sz w:val="28"/>
          <w:szCs w:val="28"/>
        </w:rPr>
      </w:pPr>
    </w:p>
    <w:p w:rsidR="00FA3FDC" w:rsidRPr="00AD4FD4" w:rsidRDefault="00B92A60" w:rsidP="00C26B52">
      <w:pPr>
        <w:spacing w:after="0" w:line="240" w:lineRule="auto"/>
        <w:ind w:firstLine="709"/>
        <w:jc w:val="both"/>
        <w:rPr>
          <w:rFonts w:ascii="Times New Roman" w:hAnsi="Times New Roman" w:cs="Times New Roman"/>
          <w:i/>
          <w:sz w:val="28"/>
          <w:szCs w:val="28"/>
        </w:rPr>
      </w:pPr>
      <w:r w:rsidRPr="00AD4FD4">
        <w:rPr>
          <w:rFonts w:ascii="Times New Roman" w:hAnsi="Times New Roman" w:cs="Times New Roman"/>
          <w:i/>
          <w:sz w:val="28"/>
          <w:szCs w:val="28"/>
        </w:rPr>
        <w:t>Общее образование</w:t>
      </w:r>
    </w:p>
    <w:p w:rsidR="00B92A60" w:rsidRPr="00AD4FD4" w:rsidRDefault="00B92A60" w:rsidP="00C26B52">
      <w:pPr>
        <w:spacing w:after="0" w:line="240" w:lineRule="auto"/>
        <w:ind w:firstLine="709"/>
        <w:jc w:val="both"/>
        <w:rPr>
          <w:rFonts w:ascii="Times New Roman" w:hAnsi="Times New Roman" w:cs="Times New Roman"/>
          <w:b/>
          <w:sz w:val="28"/>
          <w:szCs w:val="28"/>
        </w:rPr>
      </w:pPr>
    </w:p>
    <w:p w:rsidR="00470F7E" w:rsidRDefault="00FA3FDC"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Общеобразовательных организаций в Карабашском городском округе, являющихся подведомственными МКУ «</w:t>
      </w:r>
      <w:r w:rsidR="001D589E">
        <w:rPr>
          <w:rFonts w:ascii="Times New Roman" w:hAnsi="Times New Roman" w:cs="Times New Roman"/>
          <w:sz w:val="28"/>
          <w:szCs w:val="28"/>
        </w:rPr>
        <w:t>Управление образования</w:t>
      </w:r>
      <w:r w:rsidR="009D7CE7" w:rsidRPr="00AD4FD4">
        <w:rPr>
          <w:rFonts w:ascii="Times New Roman" w:hAnsi="Times New Roman" w:cs="Times New Roman"/>
          <w:sz w:val="28"/>
          <w:szCs w:val="28"/>
        </w:rPr>
        <w:t xml:space="preserve"> Карабашского городского округа</w:t>
      </w:r>
      <w:r w:rsidRPr="00AD4FD4">
        <w:rPr>
          <w:rFonts w:ascii="Times New Roman" w:hAnsi="Times New Roman" w:cs="Times New Roman"/>
          <w:sz w:val="28"/>
          <w:szCs w:val="28"/>
        </w:rPr>
        <w:t xml:space="preserve">» – 5 единиц, одно из которых специальное (коррекционное). Всего в организациях обучается 1456 человек, из них в </w:t>
      </w:r>
      <w:proofErr w:type="gramStart"/>
      <w:r w:rsidRPr="00AD4FD4">
        <w:rPr>
          <w:rFonts w:ascii="Times New Roman" w:hAnsi="Times New Roman" w:cs="Times New Roman"/>
          <w:sz w:val="28"/>
          <w:szCs w:val="28"/>
        </w:rPr>
        <w:t>специальном</w:t>
      </w:r>
      <w:proofErr w:type="gramEnd"/>
      <w:r w:rsidRPr="00AD4FD4">
        <w:rPr>
          <w:rFonts w:ascii="Times New Roman" w:hAnsi="Times New Roman" w:cs="Times New Roman"/>
          <w:sz w:val="28"/>
          <w:szCs w:val="28"/>
        </w:rPr>
        <w:t xml:space="preserve"> (коррекционном) – 100 человек. </w:t>
      </w:r>
      <w:r w:rsidR="009E1502">
        <w:rPr>
          <w:rFonts w:ascii="Times New Roman" w:hAnsi="Times New Roman" w:cs="Times New Roman"/>
          <w:sz w:val="28"/>
          <w:szCs w:val="28"/>
        </w:rPr>
        <w:t xml:space="preserve">Уровень охвата детей обязательным общим образованием составляет 100%. </w:t>
      </w:r>
      <w:r w:rsidR="009E1502" w:rsidRPr="009E1502">
        <w:rPr>
          <w:rFonts w:ascii="Times New Roman" w:hAnsi="Times New Roman" w:cs="Times New Roman"/>
          <w:sz w:val="28"/>
          <w:szCs w:val="28"/>
        </w:rPr>
        <w:t xml:space="preserve">Доля обучающихся в общеобразовательных организациях, занимающихся в первую смену по состоянию на 1 сентября 2019 года – 93 % </w:t>
      </w:r>
      <w:r w:rsidR="009E1502">
        <w:rPr>
          <w:rFonts w:ascii="Times New Roman" w:hAnsi="Times New Roman" w:cs="Times New Roman"/>
          <w:sz w:val="28"/>
          <w:szCs w:val="28"/>
        </w:rPr>
        <w:t xml:space="preserve">(1355 человек), </w:t>
      </w:r>
      <w:r w:rsidR="009E1502" w:rsidRPr="009E1502">
        <w:rPr>
          <w:rFonts w:ascii="Times New Roman" w:hAnsi="Times New Roman" w:cs="Times New Roman"/>
          <w:sz w:val="28"/>
          <w:szCs w:val="28"/>
        </w:rPr>
        <w:t xml:space="preserve"> 101 человек</w:t>
      </w:r>
      <w:r w:rsidR="00F6494D">
        <w:rPr>
          <w:rFonts w:ascii="Times New Roman" w:hAnsi="Times New Roman" w:cs="Times New Roman"/>
          <w:sz w:val="28"/>
          <w:szCs w:val="28"/>
        </w:rPr>
        <w:t xml:space="preserve"> (4 класса средней школы </w:t>
      </w:r>
      <w:r w:rsidR="009E1502" w:rsidRPr="009E1502">
        <w:rPr>
          <w:rFonts w:ascii="Times New Roman" w:hAnsi="Times New Roman" w:cs="Times New Roman"/>
          <w:sz w:val="28"/>
          <w:szCs w:val="28"/>
        </w:rPr>
        <w:t>№1) занимается во вторую смену, что составляет 7% от общего числа обучающихся</w:t>
      </w:r>
      <w:r w:rsidR="00470F7E">
        <w:rPr>
          <w:rFonts w:ascii="Times New Roman" w:hAnsi="Times New Roman" w:cs="Times New Roman"/>
          <w:sz w:val="28"/>
          <w:szCs w:val="28"/>
        </w:rPr>
        <w:t xml:space="preserve">. </w:t>
      </w:r>
    </w:p>
    <w:p w:rsidR="00FA3FDC" w:rsidRPr="00AD4FD4" w:rsidRDefault="00FA3FDC" w:rsidP="00C26B52">
      <w:pPr>
        <w:spacing w:after="0" w:line="240" w:lineRule="auto"/>
        <w:ind w:firstLine="709"/>
        <w:jc w:val="both"/>
        <w:rPr>
          <w:rFonts w:ascii="Times New Roman" w:hAnsi="Times New Roman" w:cs="Times New Roman"/>
          <w:sz w:val="28"/>
          <w:szCs w:val="28"/>
        </w:rPr>
      </w:pPr>
      <w:proofErr w:type="gramStart"/>
      <w:r w:rsidRPr="00AD4FD4">
        <w:rPr>
          <w:rFonts w:ascii="Times New Roman" w:hAnsi="Times New Roman" w:cs="Times New Roman"/>
          <w:sz w:val="28"/>
          <w:szCs w:val="28"/>
        </w:rPr>
        <w:t xml:space="preserve">Во всех школах ведется обучение по адаптированным программам, численность детей с ограниченными возможностями здоровья (ОВЗ) в Карабашском городском округе  составляет – 7 %. Доля образовательных учреждений, в которых создана универсальная </w:t>
      </w:r>
      <w:proofErr w:type="spellStart"/>
      <w:r w:rsidRPr="00AD4FD4">
        <w:rPr>
          <w:rFonts w:ascii="Times New Roman" w:hAnsi="Times New Roman" w:cs="Times New Roman"/>
          <w:sz w:val="28"/>
          <w:szCs w:val="28"/>
        </w:rPr>
        <w:t>безбарьерная</w:t>
      </w:r>
      <w:proofErr w:type="spellEnd"/>
      <w:r w:rsidRPr="00AD4FD4">
        <w:rPr>
          <w:rFonts w:ascii="Times New Roman" w:hAnsi="Times New Roman" w:cs="Times New Roman"/>
          <w:sz w:val="28"/>
          <w:szCs w:val="28"/>
        </w:rPr>
        <w:t xml:space="preserve"> среда, позволяющая обеспечить совместное обучение инвалидов и лиц, не имеющих нарушений развития, в 2019 году – 40 %. Удел</w:t>
      </w:r>
      <w:r w:rsidR="00470F7E">
        <w:rPr>
          <w:rFonts w:ascii="Times New Roman" w:hAnsi="Times New Roman" w:cs="Times New Roman"/>
          <w:sz w:val="28"/>
          <w:szCs w:val="28"/>
        </w:rPr>
        <w:t>ьный вес численности детей с ограниченными возможностями здоровья</w:t>
      </w:r>
      <w:r w:rsidRPr="00AD4FD4">
        <w:rPr>
          <w:rFonts w:ascii="Times New Roman" w:hAnsi="Times New Roman" w:cs="Times New Roman"/>
          <w:sz w:val="28"/>
          <w:szCs w:val="28"/>
        </w:rPr>
        <w:t>, обучающихся в классах общеобразовательных учреждений, не являющихся</w:t>
      </w:r>
      <w:proofErr w:type="gramEnd"/>
      <w:r w:rsidRPr="00AD4FD4">
        <w:rPr>
          <w:rFonts w:ascii="Times New Roman" w:hAnsi="Times New Roman" w:cs="Times New Roman"/>
          <w:sz w:val="28"/>
          <w:szCs w:val="28"/>
        </w:rPr>
        <w:t xml:space="preserve"> </w:t>
      </w:r>
      <w:proofErr w:type="gramStart"/>
      <w:r w:rsidRPr="00AD4FD4">
        <w:rPr>
          <w:rFonts w:ascii="Times New Roman" w:hAnsi="Times New Roman" w:cs="Times New Roman"/>
          <w:sz w:val="28"/>
          <w:szCs w:val="28"/>
        </w:rPr>
        <w:t>специальными (коррекционными), составляет 67 % от всех детей с ограниченными возможностями здоровья.</w:t>
      </w:r>
      <w:proofErr w:type="gramEnd"/>
      <w:r w:rsidRPr="00AD4FD4">
        <w:rPr>
          <w:rFonts w:ascii="Times New Roman" w:hAnsi="Times New Roman" w:cs="Times New Roman"/>
          <w:sz w:val="28"/>
          <w:szCs w:val="28"/>
        </w:rPr>
        <w:t xml:space="preserve"> Удельный вес численности детей-инвалидов, обучающихся в классах общеобразовательных учреждений, не являющихся специальными (коррекционными), составляет 89 % от всех детей-инвалидов. </w:t>
      </w:r>
    </w:p>
    <w:p w:rsidR="00FA3FDC" w:rsidRPr="00AD4FD4" w:rsidRDefault="00FA3FDC"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С целью </w:t>
      </w:r>
      <w:proofErr w:type="gramStart"/>
      <w:r w:rsidRPr="00AD4FD4">
        <w:rPr>
          <w:rFonts w:ascii="Times New Roman" w:hAnsi="Times New Roman" w:cs="Times New Roman"/>
          <w:sz w:val="28"/>
          <w:szCs w:val="28"/>
        </w:rPr>
        <w:t>патриотического воспитания подрастающего поколения, основанного на лучших российских традициях в 2019 году в Карабашском городском округе было</w:t>
      </w:r>
      <w:proofErr w:type="gramEnd"/>
      <w:r w:rsidRPr="00AD4FD4">
        <w:rPr>
          <w:rFonts w:ascii="Times New Roman" w:hAnsi="Times New Roman" w:cs="Times New Roman"/>
          <w:sz w:val="28"/>
          <w:szCs w:val="28"/>
        </w:rPr>
        <w:t xml:space="preserve"> организовано детско-юношеское военно-</w:t>
      </w:r>
      <w:r w:rsidRPr="00AD4FD4">
        <w:rPr>
          <w:rFonts w:ascii="Times New Roman" w:hAnsi="Times New Roman" w:cs="Times New Roman"/>
          <w:sz w:val="28"/>
          <w:szCs w:val="28"/>
        </w:rPr>
        <w:lastRenderedPageBreak/>
        <w:t>патриотическое общественное движение «</w:t>
      </w:r>
      <w:proofErr w:type="spellStart"/>
      <w:r w:rsidRPr="00AD4FD4">
        <w:rPr>
          <w:rFonts w:ascii="Times New Roman" w:hAnsi="Times New Roman" w:cs="Times New Roman"/>
          <w:sz w:val="28"/>
          <w:szCs w:val="28"/>
        </w:rPr>
        <w:t>Юнармия</w:t>
      </w:r>
      <w:proofErr w:type="spellEnd"/>
      <w:r w:rsidRPr="00AD4FD4">
        <w:rPr>
          <w:rFonts w:ascii="Times New Roman" w:hAnsi="Times New Roman" w:cs="Times New Roman"/>
          <w:sz w:val="28"/>
          <w:szCs w:val="28"/>
        </w:rPr>
        <w:t>», численность которого к концу 2018-2019 учебного года выросла до 150 человек.</w:t>
      </w:r>
    </w:p>
    <w:p w:rsidR="00FA3FDC" w:rsidRPr="00AD4FD4" w:rsidRDefault="00FA3FDC"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В школах проводится профессиональная ориентация учащихся 7-11 классов. Всего охвачено </w:t>
      </w:r>
      <w:proofErr w:type="spellStart"/>
      <w:r w:rsidRPr="00AD4FD4">
        <w:rPr>
          <w:rFonts w:ascii="Times New Roman" w:hAnsi="Times New Roman" w:cs="Times New Roman"/>
          <w:sz w:val="28"/>
          <w:szCs w:val="28"/>
        </w:rPr>
        <w:t>профориентационной</w:t>
      </w:r>
      <w:proofErr w:type="spellEnd"/>
      <w:r w:rsidRPr="00AD4FD4">
        <w:rPr>
          <w:rFonts w:ascii="Times New Roman" w:hAnsi="Times New Roman" w:cs="Times New Roman"/>
          <w:sz w:val="28"/>
          <w:szCs w:val="28"/>
        </w:rPr>
        <w:t xml:space="preserve"> работой 100 % </w:t>
      </w:r>
      <w:proofErr w:type="gramStart"/>
      <w:r w:rsidRPr="00AD4FD4">
        <w:rPr>
          <w:rFonts w:ascii="Times New Roman" w:hAnsi="Times New Roman" w:cs="Times New Roman"/>
          <w:sz w:val="28"/>
          <w:szCs w:val="28"/>
        </w:rPr>
        <w:t>обучающихся</w:t>
      </w:r>
      <w:proofErr w:type="gramEnd"/>
      <w:r w:rsidRPr="00AD4FD4">
        <w:rPr>
          <w:rFonts w:ascii="Times New Roman" w:hAnsi="Times New Roman" w:cs="Times New Roman"/>
          <w:sz w:val="28"/>
          <w:szCs w:val="28"/>
        </w:rPr>
        <w:t xml:space="preserve"> данной категории. </w:t>
      </w:r>
      <w:proofErr w:type="gramStart"/>
      <w:r w:rsidRPr="00AD4FD4">
        <w:rPr>
          <w:rFonts w:ascii="Times New Roman" w:hAnsi="Times New Roman" w:cs="Times New Roman"/>
          <w:sz w:val="28"/>
          <w:szCs w:val="28"/>
        </w:rPr>
        <w:t>Разработаны и внедрены в практику работы в рамках реализации проекта «ТЕМП» образовательные программы для обучающихся основной и старшей школы:</w:t>
      </w:r>
      <w:proofErr w:type="gramEnd"/>
      <w:r w:rsidRPr="00AD4FD4">
        <w:rPr>
          <w:rFonts w:ascii="Times New Roman" w:hAnsi="Times New Roman" w:cs="Times New Roman"/>
          <w:sz w:val="28"/>
          <w:szCs w:val="28"/>
        </w:rPr>
        <w:t xml:space="preserve"> «Кузнец своего счастья» (профессиональные пробы), социальное проектирование под руководством Русской медной компании «Измени город </w:t>
      </w:r>
      <w:r w:rsidR="001D589E">
        <w:rPr>
          <w:rFonts w:ascii="Times New Roman" w:hAnsi="Times New Roman" w:cs="Times New Roman"/>
          <w:sz w:val="28"/>
          <w:szCs w:val="28"/>
        </w:rPr>
        <w:t xml:space="preserve">к </w:t>
      </w:r>
      <w:r w:rsidRPr="00AD4FD4">
        <w:rPr>
          <w:rFonts w:ascii="Times New Roman" w:hAnsi="Times New Roman" w:cs="Times New Roman"/>
          <w:sz w:val="28"/>
          <w:szCs w:val="28"/>
        </w:rPr>
        <w:t>лучшему», семейный клуб «Династия», клуб путешественника «Урал промышленный».</w:t>
      </w:r>
    </w:p>
    <w:p w:rsidR="00FA3FDC" w:rsidRPr="00AD4FD4" w:rsidRDefault="00FA3FDC"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Все образовательные организации являются участниками реализации региональных про</w:t>
      </w:r>
      <w:r w:rsidR="00470F7E">
        <w:rPr>
          <w:rFonts w:ascii="Times New Roman" w:hAnsi="Times New Roman" w:cs="Times New Roman"/>
          <w:sz w:val="28"/>
          <w:szCs w:val="28"/>
        </w:rPr>
        <w:t>ектов. Одно учреждение, средняя общеобразовательная школа</w:t>
      </w:r>
      <w:r w:rsidRPr="00AD4FD4">
        <w:rPr>
          <w:rFonts w:ascii="Times New Roman" w:hAnsi="Times New Roman" w:cs="Times New Roman"/>
          <w:sz w:val="28"/>
          <w:szCs w:val="28"/>
        </w:rPr>
        <w:t xml:space="preserve"> № 1, является региональной инновационной площадкой с 2018 года в рамках реализации регионального проекта «Система управления качеством образования в школе» по теме: «Управление кадровым потенциалом  на основе совершенствования процедуры аттестации педагогических кадров».</w:t>
      </w:r>
    </w:p>
    <w:p w:rsidR="009D7CE7" w:rsidRPr="00AD4FD4" w:rsidRDefault="009D7CE7" w:rsidP="00C26B52">
      <w:pPr>
        <w:spacing w:after="0" w:line="240" w:lineRule="auto"/>
        <w:ind w:firstLine="709"/>
        <w:jc w:val="both"/>
        <w:rPr>
          <w:rFonts w:ascii="Times New Roman" w:hAnsi="Times New Roman" w:cs="Times New Roman"/>
          <w:sz w:val="28"/>
          <w:szCs w:val="28"/>
        </w:rPr>
      </w:pPr>
    </w:p>
    <w:p w:rsidR="00FA3FDC" w:rsidRPr="00AD4FD4" w:rsidRDefault="00FA3FDC" w:rsidP="00C26B52">
      <w:pPr>
        <w:spacing w:after="0" w:line="240" w:lineRule="auto"/>
        <w:ind w:firstLine="709"/>
        <w:jc w:val="both"/>
        <w:rPr>
          <w:rFonts w:ascii="Times New Roman" w:hAnsi="Times New Roman" w:cs="Times New Roman"/>
          <w:i/>
          <w:sz w:val="28"/>
          <w:szCs w:val="28"/>
        </w:rPr>
      </w:pPr>
      <w:r w:rsidRPr="00AD4FD4">
        <w:rPr>
          <w:rFonts w:ascii="Times New Roman" w:hAnsi="Times New Roman" w:cs="Times New Roman"/>
          <w:i/>
          <w:sz w:val="28"/>
          <w:szCs w:val="28"/>
        </w:rPr>
        <w:t>Дополнительное образование</w:t>
      </w:r>
    </w:p>
    <w:p w:rsidR="00B92A60" w:rsidRDefault="00B92A60" w:rsidP="00C26B52">
      <w:pPr>
        <w:spacing w:after="0" w:line="240" w:lineRule="auto"/>
        <w:ind w:firstLine="709"/>
        <w:jc w:val="both"/>
        <w:rPr>
          <w:rFonts w:ascii="Times New Roman" w:hAnsi="Times New Roman" w:cs="Times New Roman"/>
          <w:b/>
          <w:sz w:val="28"/>
          <w:szCs w:val="28"/>
        </w:rPr>
      </w:pPr>
    </w:p>
    <w:p w:rsidR="009E1502" w:rsidRPr="009E1502" w:rsidRDefault="009E1502" w:rsidP="00C26B52">
      <w:pPr>
        <w:spacing w:after="0" w:line="240" w:lineRule="auto"/>
        <w:ind w:firstLine="709"/>
        <w:jc w:val="both"/>
        <w:rPr>
          <w:rFonts w:ascii="Times New Roman" w:hAnsi="Times New Roman" w:cs="Times New Roman"/>
          <w:sz w:val="28"/>
          <w:szCs w:val="28"/>
        </w:rPr>
      </w:pPr>
      <w:r w:rsidRPr="009E1502">
        <w:rPr>
          <w:rFonts w:ascii="Times New Roman" w:hAnsi="Times New Roman" w:cs="Times New Roman"/>
          <w:sz w:val="28"/>
          <w:szCs w:val="28"/>
        </w:rPr>
        <w:t>Учреждение дополнительного образования, подведомственное</w:t>
      </w:r>
      <w:r w:rsidR="001D589E">
        <w:rPr>
          <w:rFonts w:ascii="Times New Roman" w:hAnsi="Times New Roman" w:cs="Times New Roman"/>
          <w:sz w:val="28"/>
          <w:szCs w:val="28"/>
        </w:rPr>
        <w:t xml:space="preserve"> МКУ «Управление</w:t>
      </w:r>
      <w:r w:rsidR="00470F7E">
        <w:rPr>
          <w:rFonts w:ascii="Times New Roman" w:hAnsi="Times New Roman" w:cs="Times New Roman"/>
          <w:sz w:val="28"/>
          <w:szCs w:val="28"/>
        </w:rPr>
        <w:t xml:space="preserve"> образования Карабашского городского округа</w:t>
      </w:r>
      <w:r w:rsidRPr="009E1502">
        <w:rPr>
          <w:rFonts w:ascii="Times New Roman" w:hAnsi="Times New Roman" w:cs="Times New Roman"/>
          <w:sz w:val="28"/>
          <w:szCs w:val="28"/>
        </w:rPr>
        <w:t xml:space="preserve">» – 1 единица. Охват обучающихся дополнительным образованием на 01.01.2020г. - 1367 человека (каждый ребенок посчитан один раз), что составляет 79,1 % от общей численности детей от 5 до 18 лет. На базе общеобразовательных организаций охвачено дополнительным образованием – 684 детей, на базе дошкольных – 137,  на базе организации дополнительного образования - 546. Охват дополнительным образованием вырос по сравнению с прошлым годом </w:t>
      </w:r>
      <w:r w:rsidR="00612FB5">
        <w:rPr>
          <w:rFonts w:ascii="Times New Roman" w:hAnsi="Times New Roman" w:cs="Times New Roman"/>
          <w:sz w:val="28"/>
          <w:szCs w:val="28"/>
        </w:rPr>
        <w:t xml:space="preserve">            </w:t>
      </w:r>
      <w:r w:rsidRPr="009E1502">
        <w:rPr>
          <w:rFonts w:ascii="Times New Roman" w:hAnsi="Times New Roman" w:cs="Times New Roman"/>
          <w:sz w:val="28"/>
          <w:szCs w:val="28"/>
        </w:rPr>
        <w:t xml:space="preserve">- на 2,6 %. </w:t>
      </w:r>
    </w:p>
    <w:p w:rsidR="009E1502" w:rsidRPr="009E1502" w:rsidRDefault="009E1502" w:rsidP="00C26B52">
      <w:pPr>
        <w:spacing w:after="0" w:line="240" w:lineRule="auto"/>
        <w:ind w:firstLine="709"/>
        <w:jc w:val="both"/>
        <w:rPr>
          <w:rFonts w:ascii="Times New Roman" w:hAnsi="Times New Roman" w:cs="Times New Roman"/>
          <w:sz w:val="28"/>
          <w:szCs w:val="28"/>
        </w:rPr>
      </w:pPr>
      <w:r w:rsidRPr="009E1502">
        <w:rPr>
          <w:rFonts w:ascii="Times New Roman" w:hAnsi="Times New Roman" w:cs="Times New Roman"/>
          <w:sz w:val="28"/>
          <w:szCs w:val="28"/>
        </w:rPr>
        <w:t xml:space="preserve">Охват </w:t>
      </w:r>
      <w:proofErr w:type="gramStart"/>
      <w:r w:rsidRPr="009E1502">
        <w:rPr>
          <w:rFonts w:ascii="Times New Roman" w:hAnsi="Times New Roman" w:cs="Times New Roman"/>
          <w:sz w:val="28"/>
          <w:szCs w:val="28"/>
        </w:rPr>
        <w:t>обучающихся</w:t>
      </w:r>
      <w:proofErr w:type="gramEnd"/>
      <w:r w:rsidRPr="009E1502">
        <w:rPr>
          <w:rFonts w:ascii="Times New Roman" w:hAnsi="Times New Roman" w:cs="Times New Roman"/>
          <w:sz w:val="28"/>
          <w:szCs w:val="28"/>
        </w:rPr>
        <w:t xml:space="preserve"> программами дополнительного образования по направленностям:</w:t>
      </w:r>
    </w:p>
    <w:p w:rsidR="009E1502" w:rsidRPr="009E1502" w:rsidRDefault="009E1502" w:rsidP="00C26B52">
      <w:pPr>
        <w:spacing w:after="0" w:line="240" w:lineRule="auto"/>
        <w:ind w:firstLine="709"/>
        <w:jc w:val="both"/>
        <w:rPr>
          <w:rFonts w:ascii="Times New Roman" w:hAnsi="Times New Roman" w:cs="Times New Roman"/>
          <w:sz w:val="28"/>
          <w:szCs w:val="28"/>
        </w:rPr>
      </w:pPr>
      <w:proofErr w:type="gramStart"/>
      <w:r w:rsidRPr="009E1502">
        <w:rPr>
          <w:rFonts w:ascii="Times New Roman" w:hAnsi="Times New Roman" w:cs="Times New Roman"/>
          <w:sz w:val="28"/>
          <w:szCs w:val="28"/>
        </w:rPr>
        <w:t>техническая</w:t>
      </w:r>
      <w:proofErr w:type="gramEnd"/>
      <w:r w:rsidRPr="009E1502">
        <w:rPr>
          <w:rFonts w:ascii="Times New Roman" w:hAnsi="Times New Roman" w:cs="Times New Roman"/>
          <w:sz w:val="28"/>
          <w:szCs w:val="28"/>
        </w:rPr>
        <w:t xml:space="preserve"> – 295 человек;</w:t>
      </w:r>
    </w:p>
    <w:p w:rsidR="009E1502" w:rsidRPr="009E1502" w:rsidRDefault="009E1502" w:rsidP="00C26B52">
      <w:pPr>
        <w:spacing w:after="0" w:line="240" w:lineRule="auto"/>
        <w:ind w:firstLine="709"/>
        <w:jc w:val="both"/>
        <w:rPr>
          <w:rFonts w:ascii="Times New Roman" w:hAnsi="Times New Roman" w:cs="Times New Roman"/>
          <w:sz w:val="28"/>
          <w:szCs w:val="28"/>
        </w:rPr>
      </w:pPr>
      <w:r w:rsidRPr="009E1502">
        <w:rPr>
          <w:rFonts w:ascii="Times New Roman" w:hAnsi="Times New Roman" w:cs="Times New Roman"/>
          <w:sz w:val="28"/>
          <w:szCs w:val="28"/>
        </w:rPr>
        <w:t xml:space="preserve">естественно - </w:t>
      </w:r>
      <w:proofErr w:type="gramStart"/>
      <w:r w:rsidRPr="009E1502">
        <w:rPr>
          <w:rFonts w:ascii="Times New Roman" w:hAnsi="Times New Roman" w:cs="Times New Roman"/>
          <w:sz w:val="28"/>
          <w:szCs w:val="28"/>
        </w:rPr>
        <w:t>научная</w:t>
      </w:r>
      <w:proofErr w:type="gramEnd"/>
      <w:r w:rsidRPr="009E1502">
        <w:rPr>
          <w:rFonts w:ascii="Times New Roman" w:hAnsi="Times New Roman" w:cs="Times New Roman"/>
          <w:sz w:val="28"/>
          <w:szCs w:val="28"/>
        </w:rPr>
        <w:t xml:space="preserve">  - 111 человек;</w:t>
      </w:r>
    </w:p>
    <w:p w:rsidR="009E1502" w:rsidRPr="009E1502" w:rsidRDefault="009E1502" w:rsidP="00C26B52">
      <w:pPr>
        <w:spacing w:after="0" w:line="240" w:lineRule="auto"/>
        <w:ind w:firstLine="709"/>
        <w:jc w:val="both"/>
        <w:rPr>
          <w:rFonts w:ascii="Times New Roman" w:hAnsi="Times New Roman" w:cs="Times New Roman"/>
          <w:sz w:val="28"/>
          <w:szCs w:val="28"/>
        </w:rPr>
      </w:pPr>
      <w:r w:rsidRPr="009E1502">
        <w:rPr>
          <w:rFonts w:ascii="Times New Roman" w:hAnsi="Times New Roman" w:cs="Times New Roman"/>
          <w:sz w:val="28"/>
          <w:szCs w:val="28"/>
        </w:rPr>
        <w:t xml:space="preserve">физкультурно - </w:t>
      </w:r>
      <w:proofErr w:type="gramStart"/>
      <w:r w:rsidRPr="009E1502">
        <w:rPr>
          <w:rFonts w:ascii="Times New Roman" w:hAnsi="Times New Roman" w:cs="Times New Roman"/>
          <w:sz w:val="28"/>
          <w:szCs w:val="28"/>
        </w:rPr>
        <w:t>спортивная</w:t>
      </w:r>
      <w:proofErr w:type="gramEnd"/>
      <w:r w:rsidRPr="009E1502">
        <w:rPr>
          <w:rFonts w:ascii="Times New Roman" w:hAnsi="Times New Roman" w:cs="Times New Roman"/>
          <w:sz w:val="28"/>
          <w:szCs w:val="28"/>
        </w:rPr>
        <w:t xml:space="preserve"> – 38 человек;</w:t>
      </w:r>
    </w:p>
    <w:p w:rsidR="009E1502" w:rsidRPr="009E1502" w:rsidRDefault="009E1502" w:rsidP="00C26B52">
      <w:pPr>
        <w:spacing w:after="0" w:line="240" w:lineRule="auto"/>
        <w:ind w:firstLine="709"/>
        <w:jc w:val="both"/>
        <w:rPr>
          <w:rFonts w:ascii="Times New Roman" w:hAnsi="Times New Roman" w:cs="Times New Roman"/>
          <w:sz w:val="28"/>
          <w:szCs w:val="28"/>
        </w:rPr>
      </w:pPr>
      <w:proofErr w:type="gramStart"/>
      <w:r w:rsidRPr="009E1502">
        <w:rPr>
          <w:rFonts w:ascii="Times New Roman" w:hAnsi="Times New Roman" w:cs="Times New Roman"/>
          <w:sz w:val="28"/>
          <w:szCs w:val="28"/>
        </w:rPr>
        <w:t>художественная</w:t>
      </w:r>
      <w:proofErr w:type="gramEnd"/>
      <w:r w:rsidRPr="009E1502">
        <w:rPr>
          <w:rFonts w:ascii="Times New Roman" w:hAnsi="Times New Roman" w:cs="Times New Roman"/>
          <w:sz w:val="28"/>
          <w:szCs w:val="28"/>
        </w:rPr>
        <w:t xml:space="preserve"> – 554 человек;</w:t>
      </w:r>
    </w:p>
    <w:p w:rsidR="009E1502" w:rsidRPr="009E1502" w:rsidRDefault="009E1502" w:rsidP="00C26B52">
      <w:pPr>
        <w:spacing w:after="0" w:line="240" w:lineRule="auto"/>
        <w:ind w:firstLine="709"/>
        <w:jc w:val="both"/>
        <w:rPr>
          <w:rFonts w:ascii="Times New Roman" w:hAnsi="Times New Roman" w:cs="Times New Roman"/>
          <w:sz w:val="28"/>
          <w:szCs w:val="28"/>
        </w:rPr>
      </w:pPr>
      <w:r w:rsidRPr="009E1502">
        <w:rPr>
          <w:rFonts w:ascii="Times New Roman" w:hAnsi="Times New Roman" w:cs="Times New Roman"/>
          <w:sz w:val="28"/>
          <w:szCs w:val="28"/>
        </w:rPr>
        <w:t xml:space="preserve">туристско - </w:t>
      </w:r>
      <w:proofErr w:type="gramStart"/>
      <w:r w:rsidRPr="009E1502">
        <w:rPr>
          <w:rFonts w:ascii="Times New Roman" w:hAnsi="Times New Roman" w:cs="Times New Roman"/>
          <w:sz w:val="28"/>
          <w:szCs w:val="28"/>
        </w:rPr>
        <w:t>краеведческая</w:t>
      </w:r>
      <w:proofErr w:type="gramEnd"/>
      <w:r w:rsidRPr="009E1502">
        <w:rPr>
          <w:rFonts w:ascii="Times New Roman" w:hAnsi="Times New Roman" w:cs="Times New Roman"/>
          <w:sz w:val="28"/>
          <w:szCs w:val="28"/>
        </w:rPr>
        <w:t xml:space="preserve"> – 94 человек;</w:t>
      </w:r>
    </w:p>
    <w:p w:rsidR="009E1502" w:rsidRPr="009E1502" w:rsidRDefault="009E1502" w:rsidP="00C26B52">
      <w:pPr>
        <w:spacing w:after="0" w:line="240" w:lineRule="auto"/>
        <w:ind w:firstLine="709"/>
        <w:jc w:val="both"/>
        <w:rPr>
          <w:rFonts w:ascii="Times New Roman" w:hAnsi="Times New Roman" w:cs="Times New Roman"/>
          <w:sz w:val="28"/>
          <w:szCs w:val="28"/>
        </w:rPr>
      </w:pPr>
      <w:r w:rsidRPr="009E1502">
        <w:rPr>
          <w:rFonts w:ascii="Times New Roman" w:hAnsi="Times New Roman" w:cs="Times New Roman"/>
          <w:sz w:val="28"/>
          <w:szCs w:val="28"/>
        </w:rPr>
        <w:t>социально - педагогическая  - 275 человек.</w:t>
      </w:r>
    </w:p>
    <w:p w:rsidR="009E1502" w:rsidRPr="009E1502" w:rsidRDefault="009E1502" w:rsidP="00C26B52">
      <w:pPr>
        <w:spacing w:after="0" w:line="240" w:lineRule="auto"/>
        <w:ind w:firstLine="709"/>
        <w:jc w:val="both"/>
        <w:rPr>
          <w:rFonts w:ascii="Times New Roman" w:hAnsi="Times New Roman" w:cs="Times New Roman"/>
          <w:sz w:val="28"/>
          <w:szCs w:val="28"/>
        </w:rPr>
      </w:pPr>
      <w:r w:rsidRPr="009E1502">
        <w:rPr>
          <w:rFonts w:ascii="Times New Roman" w:hAnsi="Times New Roman" w:cs="Times New Roman"/>
          <w:sz w:val="28"/>
          <w:szCs w:val="28"/>
        </w:rPr>
        <w:t xml:space="preserve">В том числе 113 детей с ограниченными возможностями здоровья охвачено  дополнительным образованием (по направленностям: естественно - </w:t>
      </w:r>
      <w:proofErr w:type="gramStart"/>
      <w:r w:rsidRPr="009E1502">
        <w:rPr>
          <w:rFonts w:ascii="Times New Roman" w:hAnsi="Times New Roman" w:cs="Times New Roman"/>
          <w:sz w:val="28"/>
          <w:szCs w:val="28"/>
        </w:rPr>
        <w:t>научная</w:t>
      </w:r>
      <w:proofErr w:type="gramEnd"/>
      <w:r w:rsidRPr="009E1502">
        <w:rPr>
          <w:rFonts w:ascii="Times New Roman" w:hAnsi="Times New Roman" w:cs="Times New Roman"/>
          <w:sz w:val="28"/>
          <w:szCs w:val="28"/>
        </w:rPr>
        <w:t xml:space="preserve">  - 12, физкультурно - спортивная – 20, художественная – 27, социально-педагогическая   - 43, техническая – 9, туристско-краеведческая - 2).</w:t>
      </w:r>
    </w:p>
    <w:p w:rsidR="00FA3FDC" w:rsidRPr="00AD4FD4" w:rsidRDefault="009E1502" w:rsidP="009E15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3FDC" w:rsidRPr="00AD4FD4">
        <w:rPr>
          <w:rFonts w:ascii="Times New Roman" w:hAnsi="Times New Roman" w:cs="Times New Roman"/>
          <w:sz w:val="28"/>
          <w:szCs w:val="28"/>
        </w:rPr>
        <w:t xml:space="preserve">Всего в округе </w:t>
      </w:r>
      <w:proofErr w:type="gramStart"/>
      <w:r w:rsidR="00FA3FDC" w:rsidRPr="00AD4FD4">
        <w:rPr>
          <w:rFonts w:ascii="Times New Roman" w:hAnsi="Times New Roman" w:cs="Times New Roman"/>
          <w:sz w:val="28"/>
          <w:szCs w:val="28"/>
        </w:rPr>
        <w:t>на конец</w:t>
      </w:r>
      <w:proofErr w:type="gramEnd"/>
      <w:r w:rsidR="00FA3FDC" w:rsidRPr="00AD4FD4">
        <w:rPr>
          <w:rFonts w:ascii="Times New Roman" w:hAnsi="Times New Roman" w:cs="Times New Roman"/>
          <w:sz w:val="28"/>
          <w:szCs w:val="28"/>
        </w:rPr>
        <w:t xml:space="preserve"> 2019 учебного года реализовалось 87 программ дополнительного образования, из них краткосрочных  - 10, для детей с ОВЗ – 11 программ.</w:t>
      </w:r>
    </w:p>
    <w:p w:rsidR="00FA3FDC" w:rsidRPr="00AD4FD4" w:rsidRDefault="00FA3FDC" w:rsidP="00C26B52">
      <w:pPr>
        <w:spacing w:after="0" w:line="240" w:lineRule="auto"/>
        <w:ind w:firstLine="709"/>
        <w:jc w:val="both"/>
        <w:rPr>
          <w:rFonts w:ascii="Times New Roman" w:hAnsi="Times New Roman" w:cs="Times New Roman"/>
          <w:sz w:val="28"/>
          <w:szCs w:val="28"/>
        </w:rPr>
      </w:pPr>
      <w:proofErr w:type="gramStart"/>
      <w:r w:rsidRPr="00AD4FD4">
        <w:rPr>
          <w:rFonts w:ascii="Times New Roman" w:hAnsi="Times New Roman" w:cs="Times New Roman"/>
          <w:sz w:val="28"/>
          <w:szCs w:val="28"/>
        </w:rPr>
        <w:lastRenderedPageBreak/>
        <w:t xml:space="preserve">Приоритетной целью в городской системе образования до 2035 года становится развитие материально - технической базы образовательных учреждений в соответствии с современными требованиями к инновационной и экспериментальной образовательной деятельности, создание условий для обеспечения доступа к образовательным услугам детей с ограниченными возможностями здоровья, а также реализация современных методик обучения, которые  будут способствовать повышению качества и эффективности образовательного процесса. </w:t>
      </w:r>
      <w:proofErr w:type="gramEnd"/>
    </w:p>
    <w:p w:rsidR="00FA3FDC" w:rsidRPr="00AD4FD4" w:rsidRDefault="00FA3FDC"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Основные тенденции в соответствии с муниципальными составляющими региональных проектов национального проекта «Образования»: </w:t>
      </w:r>
    </w:p>
    <w:p w:rsidR="00FA3FDC" w:rsidRPr="00AD4FD4" w:rsidRDefault="00FA3FDC" w:rsidP="00C26B52">
      <w:pPr>
        <w:pStyle w:val="a7"/>
        <w:numPr>
          <w:ilvl w:val="1"/>
          <w:numId w:val="0"/>
        </w:num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создание, реорганизация, ликвидация муниципальных образовательных организаций;</w:t>
      </w:r>
    </w:p>
    <w:p w:rsidR="00FA3FDC" w:rsidRPr="00AD4FD4" w:rsidRDefault="00FA3FDC" w:rsidP="00C26B52">
      <w:pPr>
        <w:pStyle w:val="a7"/>
        <w:numPr>
          <w:ilvl w:val="1"/>
          <w:numId w:val="0"/>
        </w:num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увеличение количества групп компенсирующей и комбинированной направленности для детей с ограниченными возможностями за счет перепрофилирования  уже функционирующих групп; </w:t>
      </w:r>
    </w:p>
    <w:p w:rsidR="00FA3FDC" w:rsidRPr="00AD4FD4" w:rsidRDefault="00FA3FDC" w:rsidP="00C26B52">
      <w:pPr>
        <w:pStyle w:val="a7"/>
        <w:numPr>
          <w:ilvl w:val="1"/>
          <w:numId w:val="0"/>
        </w:num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90 % от общего числа детей,  предоставление широкого спектра дополнительных услуг, в том числе технической и естественнонаучной направленности;</w:t>
      </w:r>
    </w:p>
    <w:p w:rsidR="00FA3FDC" w:rsidRPr="00AD4FD4" w:rsidRDefault="00FA3FDC" w:rsidP="00C26B52">
      <w:pPr>
        <w:pStyle w:val="a7"/>
        <w:numPr>
          <w:ilvl w:val="1"/>
          <w:numId w:val="0"/>
        </w:numPr>
        <w:spacing w:after="0" w:line="240" w:lineRule="auto"/>
        <w:ind w:firstLine="709"/>
        <w:jc w:val="both"/>
        <w:rPr>
          <w:rFonts w:ascii="Times New Roman" w:hAnsi="Times New Roman" w:cs="Times New Roman"/>
          <w:sz w:val="28"/>
          <w:szCs w:val="28"/>
        </w:rPr>
      </w:pPr>
      <w:proofErr w:type="gramStart"/>
      <w:r w:rsidRPr="00AD4FD4">
        <w:rPr>
          <w:rFonts w:ascii="Times New Roman" w:hAnsi="Times New Roman" w:cs="Times New Roman"/>
          <w:sz w:val="28"/>
          <w:szCs w:val="28"/>
        </w:rPr>
        <w:t>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путем обновления информационно-коммуникационной инфраструктуры, подготовки кадров;</w:t>
      </w:r>
      <w:proofErr w:type="gramEnd"/>
    </w:p>
    <w:p w:rsidR="00FA3FDC" w:rsidRPr="00AD4FD4" w:rsidRDefault="00FA3FDC" w:rsidP="00C26B52">
      <w:pPr>
        <w:pStyle w:val="a7"/>
        <w:numPr>
          <w:ilvl w:val="1"/>
          <w:numId w:val="0"/>
        </w:num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 - педагогической, методической и консультативной помощи родителям;</w:t>
      </w:r>
    </w:p>
    <w:p w:rsidR="00FA3FDC" w:rsidRPr="00AD4FD4" w:rsidRDefault="00FA3FDC" w:rsidP="00C26B52">
      <w:pPr>
        <w:pStyle w:val="a7"/>
        <w:numPr>
          <w:ilvl w:val="1"/>
          <w:numId w:val="0"/>
        </w:num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внедрение в практику работы национальной системы профессионального роста педагогических работников, охватывающей не менее 50 % учителей общеобразовательных организаций;</w:t>
      </w:r>
    </w:p>
    <w:p w:rsidR="00FA3FDC" w:rsidRPr="00AD4FD4" w:rsidRDefault="00FA3FDC" w:rsidP="00C26B52">
      <w:pPr>
        <w:pStyle w:val="a7"/>
        <w:numPr>
          <w:ilvl w:val="1"/>
          <w:numId w:val="0"/>
        </w:num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вхождение в число 70 % организаций, имеющих </w:t>
      </w:r>
      <w:proofErr w:type="spellStart"/>
      <w:r w:rsidRPr="00AD4FD4">
        <w:rPr>
          <w:rFonts w:ascii="Times New Roman" w:hAnsi="Times New Roman" w:cs="Times New Roman"/>
          <w:sz w:val="28"/>
          <w:szCs w:val="28"/>
        </w:rPr>
        <w:t>высокооснащённые</w:t>
      </w:r>
      <w:proofErr w:type="spellEnd"/>
      <w:r w:rsidR="00B92A60" w:rsidRPr="00AD4FD4">
        <w:rPr>
          <w:rFonts w:ascii="Times New Roman" w:hAnsi="Times New Roman" w:cs="Times New Roman"/>
          <w:sz w:val="28"/>
          <w:szCs w:val="28"/>
        </w:rPr>
        <w:t xml:space="preserve"> </w:t>
      </w:r>
      <w:proofErr w:type="spellStart"/>
      <w:r w:rsidR="00B92A60" w:rsidRPr="00AD4FD4">
        <w:rPr>
          <w:rFonts w:ascii="Times New Roman" w:hAnsi="Times New Roman" w:cs="Times New Roman"/>
          <w:sz w:val="28"/>
          <w:szCs w:val="28"/>
        </w:rPr>
        <w:t>ученико</w:t>
      </w:r>
      <w:proofErr w:type="spellEnd"/>
      <w:r w:rsidR="00B92A60" w:rsidRPr="00AD4FD4">
        <w:rPr>
          <w:rFonts w:ascii="Times New Roman" w:hAnsi="Times New Roman" w:cs="Times New Roman"/>
          <w:sz w:val="28"/>
          <w:szCs w:val="28"/>
        </w:rPr>
        <w:t>-</w:t>
      </w:r>
      <w:r w:rsidRPr="00AD4FD4">
        <w:rPr>
          <w:rFonts w:ascii="Times New Roman" w:hAnsi="Times New Roman" w:cs="Times New Roman"/>
          <w:sz w:val="28"/>
          <w:szCs w:val="28"/>
        </w:rPr>
        <w:t>места  для изучения предметной области «Технология»;</w:t>
      </w:r>
    </w:p>
    <w:p w:rsidR="00FA3FDC" w:rsidRPr="00AD4FD4" w:rsidRDefault="00FA3FDC" w:rsidP="00C26B52">
      <w:pPr>
        <w:pStyle w:val="a7"/>
        <w:numPr>
          <w:ilvl w:val="1"/>
          <w:numId w:val="0"/>
        </w:numPr>
        <w:spacing w:after="0" w:line="240" w:lineRule="auto"/>
        <w:ind w:firstLine="709"/>
        <w:jc w:val="both"/>
        <w:rPr>
          <w:rFonts w:ascii="Times New Roman" w:hAnsi="Times New Roman" w:cs="Times New Roman"/>
          <w:sz w:val="28"/>
          <w:szCs w:val="28"/>
        </w:rPr>
      </w:pPr>
      <w:proofErr w:type="gramStart"/>
      <w:r w:rsidRPr="00AD4FD4">
        <w:rPr>
          <w:rFonts w:ascii="Times New Roman" w:hAnsi="Times New Roman" w:cs="Times New Roman"/>
          <w:sz w:val="28"/>
          <w:szCs w:val="28"/>
        </w:rPr>
        <w:t>построение индивидуальных учебных планов для обучающихся в соответствие с выбранными профессиональными компетенциями в рамках реализации проекта «Билет в будущее».</w:t>
      </w:r>
      <w:proofErr w:type="gramEnd"/>
    </w:p>
    <w:p w:rsidR="00B92A60" w:rsidRPr="00AD4FD4" w:rsidRDefault="00B92A60" w:rsidP="00C26B52">
      <w:pPr>
        <w:spacing w:after="0" w:line="240" w:lineRule="auto"/>
        <w:ind w:firstLine="709"/>
        <w:jc w:val="both"/>
        <w:rPr>
          <w:rFonts w:ascii="Times New Roman" w:hAnsi="Times New Roman" w:cs="Times New Roman"/>
          <w:sz w:val="28"/>
          <w:szCs w:val="28"/>
        </w:rPr>
      </w:pPr>
    </w:p>
    <w:p w:rsidR="00193933" w:rsidRPr="00AD4FD4" w:rsidRDefault="00193933" w:rsidP="00C26B52">
      <w:pPr>
        <w:spacing w:after="0" w:line="240" w:lineRule="auto"/>
        <w:ind w:firstLine="709"/>
        <w:jc w:val="both"/>
        <w:rPr>
          <w:rFonts w:ascii="Times New Roman" w:hAnsi="Times New Roman" w:cs="Times New Roman"/>
          <w:i/>
          <w:color w:val="000000" w:themeColor="text1"/>
          <w:sz w:val="28"/>
          <w:szCs w:val="28"/>
        </w:rPr>
      </w:pPr>
      <w:r w:rsidRPr="00AD4FD4">
        <w:rPr>
          <w:rFonts w:ascii="Times New Roman" w:hAnsi="Times New Roman" w:cs="Times New Roman"/>
          <w:i/>
          <w:color w:val="000000" w:themeColor="text1"/>
          <w:sz w:val="28"/>
          <w:szCs w:val="28"/>
        </w:rPr>
        <w:t>Профессиональное образование</w:t>
      </w:r>
      <w:r w:rsidR="00B92A60" w:rsidRPr="00AD4FD4">
        <w:rPr>
          <w:rFonts w:ascii="Times New Roman" w:hAnsi="Times New Roman" w:cs="Times New Roman"/>
          <w:i/>
          <w:color w:val="000000" w:themeColor="text1"/>
          <w:sz w:val="28"/>
          <w:szCs w:val="28"/>
        </w:rPr>
        <w:t xml:space="preserve"> </w:t>
      </w:r>
    </w:p>
    <w:p w:rsidR="00B92A60" w:rsidRPr="00AD4FD4" w:rsidRDefault="00B92A60" w:rsidP="00C26B52">
      <w:pPr>
        <w:spacing w:after="0" w:line="240" w:lineRule="auto"/>
        <w:ind w:firstLine="709"/>
        <w:jc w:val="both"/>
        <w:rPr>
          <w:rFonts w:ascii="Times New Roman" w:hAnsi="Times New Roman" w:cs="Times New Roman"/>
          <w:i/>
          <w:color w:val="000000" w:themeColor="text1"/>
          <w:sz w:val="28"/>
          <w:szCs w:val="28"/>
        </w:rPr>
      </w:pPr>
    </w:p>
    <w:p w:rsidR="002E3605" w:rsidRPr="00AD4FD4" w:rsidRDefault="002E3605" w:rsidP="00407F64">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На территории муниципального образования функционируют:  </w:t>
      </w:r>
    </w:p>
    <w:p w:rsidR="002E3605" w:rsidRPr="00AD4FD4" w:rsidRDefault="002E3605" w:rsidP="00407F64">
      <w:pPr>
        <w:pStyle w:val="a7"/>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Образовательное учреж</w:t>
      </w:r>
      <w:r w:rsidR="00B92A60" w:rsidRPr="00AD4FD4">
        <w:rPr>
          <w:rFonts w:ascii="Times New Roman" w:hAnsi="Times New Roman" w:cs="Times New Roman"/>
          <w:sz w:val="28"/>
          <w:szCs w:val="28"/>
        </w:rPr>
        <w:t>дение высшего образования «Южно–</w:t>
      </w:r>
      <w:r w:rsidRPr="00AD4FD4">
        <w:rPr>
          <w:rFonts w:ascii="Times New Roman" w:hAnsi="Times New Roman" w:cs="Times New Roman"/>
          <w:sz w:val="28"/>
          <w:szCs w:val="28"/>
        </w:rPr>
        <w:t>Уральский институт управления и экономики», Карабашский филиал.</w:t>
      </w:r>
    </w:p>
    <w:p w:rsidR="002E3605" w:rsidRPr="00AD4FD4" w:rsidRDefault="002E3605" w:rsidP="00407F64">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Проводится </w:t>
      </w:r>
      <w:proofErr w:type="gramStart"/>
      <w:r w:rsidRPr="00AD4FD4">
        <w:rPr>
          <w:rFonts w:ascii="Times New Roman" w:hAnsi="Times New Roman" w:cs="Times New Roman"/>
          <w:sz w:val="28"/>
          <w:szCs w:val="28"/>
        </w:rPr>
        <w:t>обучение по специальностям</w:t>
      </w:r>
      <w:proofErr w:type="gramEnd"/>
      <w:r w:rsidRPr="00AD4FD4">
        <w:rPr>
          <w:rFonts w:ascii="Times New Roman" w:hAnsi="Times New Roman" w:cs="Times New Roman"/>
          <w:sz w:val="28"/>
          <w:szCs w:val="28"/>
        </w:rPr>
        <w:t>:</w:t>
      </w:r>
    </w:p>
    <w:p w:rsidR="002E3605" w:rsidRPr="00AD4FD4" w:rsidRDefault="00B92A60" w:rsidP="00407F64">
      <w:pPr>
        <w:pStyle w:val="a7"/>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lastRenderedPageBreak/>
        <w:t>г</w:t>
      </w:r>
      <w:r w:rsidR="002E3605" w:rsidRPr="00AD4FD4">
        <w:rPr>
          <w:rFonts w:ascii="Times New Roman" w:hAnsi="Times New Roman" w:cs="Times New Roman"/>
          <w:sz w:val="28"/>
          <w:szCs w:val="28"/>
        </w:rPr>
        <w:t>осударственное и муниципальное управление;</w:t>
      </w:r>
    </w:p>
    <w:p w:rsidR="002E3605" w:rsidRPr="00AD4FD4" w:rsidRDefault="002E3605" w:rsidP="00407F64">
      <w:pPr>
        <w:pStyle w:val="a7"/>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строительство;</w:t>
      </w:r>
    </w:p>
    <w:p w:rsidR="002E3605" w:rsidRPr="00AD4FD4" w:rsidRDefault="002E3605" w:rsidP="00407F64">
      <w:pPr>
        <w:pStyle w:val="a7"/>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технология транспортных процессов;</w:t>
      </w:r>
    </w:p>
    <w:p w:rsidR="002E3605" w:rsidRPr="00AD4FD4" w:rsidRDefault="002E3605" w:rsidP="00407F64">
      <w:pPr>
        <w:pStyle w:val="a7"/>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электроэнергетика и электротехника;</w:t>
      </w:r>
    </w:p>
    <w:p w:rsidR="002E3605" w:rsidRPr="00AD4FD4" w:rsidRDefault="002E3605" w:rsidP="00407F64">
      <w:pPr>
        <w:pStyle w:val="a7"/>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юриспруденция;</w:t>
      </w:r>
    </w:p>
    <w:p w:rsidR="002E3605" w:rsidRPr="00AD4FD4" w:rsidRDefault="002E3605" w:rsidP="00407F64">
      <w:pPr>
        <w:pStyle w:val="a7"/>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экономика;</w:t>
      </w:r>
    </w:p>
    <w:p w:rsidR="002E3605" w:rsidRPr="00AD4FD4" w:rsidRDefault="002E3605" w:rsidP="00407F64">
      <w:pPr>
        <w:pStyle w:val="a7"/>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жилищное хозяйство и коммунальная инфраструктура; </w:t>
      </w:r>
    </w:p>
    <w:p w:rsidR="002E3605" w:rsidRPr="00AD4FD4" w:rsidRDefault="002E3605" w:rsidP="00407F64">
      <w:pPr>
        <w:pStyle w:val="a7"/>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информационные системы и технологии;</w:t>
      </w:r>
    </w:p>
    <w:p w:rsidR="002E3605" w:rsidRPr="00AD4FD4" w:rsidRDefault="002E3605" w:rsidP="00407F64">
      <w:pPr>
        <w:pStyle w:val="a7"/>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землеустройство и кадастры;</w:t>
      </w:r>
    </w:p>
    <w:p w:rsidR="002E3605" w:rsidRPr="00AD4FD4" w:rsidRDefault="002E3605" w:rsidP="00407F64">
      <w:pPr>
        <w:pStyle w:val="a7"/>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менеджмент;</w:t>
      </w:r>
    </w:p>
    <w:p w:rsidR="002E3605" w:rsidRPr="00AD4FD4" w:rsidRDefault="002E3605" w:rsidP="00407F64">
      <w:pPr>
        <w:pStyle w:val="a7"/>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таможенное дело.</w:t>
      </w:r>
    </w:p>
    <w:p w:rsidR="002E3605" w:rsidRPr="00AD4FD4" w:rsidRDefault="002E3605" w:rsidP="00407F64">
      <w:pPr>
        <w:pStyle w:val="a7"/>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ГБПОУ «</w:t>
      </w:r>
      <w:proofErr w:type="spellStart"/>
      <w:r w:rsidRPr="00AD4FD4">
        <w:rPr>
          <w:rFonts w:ascii="Times New Roman" w:hAnsi="Times New Roman" w:cs="Times New Roman"/>
          <w:sz w:val="28"/>
          <w:szCs w:val="28"/>
        </w:rPr>
        <w:t>Каслинский</w:t>
      </w:r>
      <w:proofErr w:type="spellEnd"/>
      <w:r w:rsidRPr="00AD4FD4">
        <w:rPr>
          <w:rFonts w:ascii="Times New Roman" w:hAnsi="Times New Roman" w:cs="Times New Roman"/>
          <w:sz w:val="28"/>
          <w:szCs w:val="28"/>
        </w:rPr>
        <w:t xml:space="preserve"> промышленно-гуманитарный техникум», </w:t>
      </w:r>
      <w:proofErr w:type="spellStart"/>
      <w:r w:rsidRPr="00AD4FD4">
        <w:rPr>
          <w:rFonts w:ascii="Times New Roman" w:hAnsi="Times New Roman" w:cs="Times New Roman"/>
          <w:sz w:val="28"/>
          <w:szCs w:val="28"/>
        </w:rPr>
        <w:t>Карабашский</w:t>
      </w:r>
      <w:proofErr w:type="spellEnd"/>
      <w:r w:rsidRPr="00AD4FD4">
        <w:rPr>
          <w:rFonts w:ascii="Times New Roman" w:hAnsi="Times New Roman" w:cs="Times New Roman"/>
          <w:sz w:val="28"/>
          <w:szCs w:val="28"/>
        </w:rPr>
        <w:t xml:space="preserve"> филиал.</w:t>
      </w:r>
    </w:p>
    <w:p w:rsidR="002E3605" w:rsidRPr="00AD4FD4" w:rsidRDefault="002E3605" w:rsidP="00407F64">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Проводится </w:t>
      </w:r>
      <w:proofErr w:type="gramStart"/>
      <w:r w:rsidRPr="00AD4FD4">
        <w:rPr>
          <w:rFonts w:ascii="Times New Roman" w:hAnsi="Times New Roman" w:cs="Times New Roman"/>
          <w:sz w:val="28"/>
          <w:szCs w:val="28"/>
        </w:rPr>
        <w:t>обучение по специальностям</w:t>
      </w:r>
      <w:proofErr w:type="gramEnd"/>
      <w:r w:rsidRPr="00AD4FD4">
        <w:rPr>
          <w:rFonts w:ascii="Times New Roman" w:hAnsi="Times New Roman" w:cs="Times New Roman"/>
          <w:sz w:val="28"/>
          <w:szCs w:val="28"/>
        </w:rPr>
        <w:t>:</w:t>
      </w:r>
    </w:p>
    <w:p w:rsidR="002E3605" w:rsidRPr="00AD4FD4" w:rsidRDefault="002E3605" w:rsidP="00407F64">
      <w:pPr>
        <w:pStyle w:val="a7"/>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повар, кондитер;</w:t>
      </w:r>
    </w:p>
    <w:p w:rsidR="002E3605" w:rsidRPr="00AD4FD4" w:rsidRDefault="002E3605" w:rsidP="00407F64">
      <w:pPr>
        <w:pStyle w:val="a7"/>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электромонтер по ремонту и обслуживанию электрооборудования;</w:t>
      </w:r>
    </w:p>
    <w:p w:rsidR="002E3605" w:rsidRPr="00AD4FD4" w:rsidRDefault="002E3605" w:rsidP="00407F64">
      <w:pPr>
        <w:pStyle w:val="a7"/>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сварщик ручной и частично механизированной сварки (на плавку);</w:t>
      </w:r>
    </w:p>
    <w:p w:rsidR="002E3605" w:rsidRPr="00AD4FD4" w:rsidRDefault="002E3605" w:rsidP="00407F64">
      <w:pPr>
        <w:pStyle w:val="a7"/>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организация обслуживания в общественном питании;</w:t>
      </w:r>
    </w:p>
    <w:p w:rsidR="002E3605" w:rsidRPr="00AD4FD4" w:rsidRDefault="002E3605" w:rsidP="00407F64">
      <w:pPr>
        <w:pStyle w:val="a7"/>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дошкольное образование (воспитатель дошкольного возраста);</w:t>
      </w:r>
    </w:p>
    <w:p w:rsidR="002E3605" w:rsidRPr="00AD4FD4" w:rsidRDefault="002E3605" w:rsidP="00407F64">
      <w:pPr>
        <w:pStyle w:val="a7"/>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право и организация  социального обеспечения (юрист);</w:t>
      </w:r>
    </w:p>
    <w:p w:rsidR="002E3605" w:rsidRPr="00AD4FD4" w:rsidRDefault="002E3605" w:rsidP="00407F64">
      <w:pPr>
        <w:pStyle w:val="a7"/>
        <w:spacing w:after="0" w:line="240" w:lineRule="auto"/>
        <w:ind w:left="0" w:firstLine="709"/>
        <w:jc w:val="both"/>
        <w:rPr>
          <w:rFonts w:ascii="Times New Roman" w:hAnsi="Times New Roman" w:cs="Times New Roman"/>
          <w:sz w:val="28"/>
          <w:szCs w:val="28"/>
        </w:rPr>
      </w:pPr>
      <w:r w:rsidRPr="00AD4FD4">
        <w:rPr>
          <w:rFonts w:ascii="Times New Roman" w:hAnsi="Times New Roman" w:cs="Times New Roman"/>
          <w:sz w:val="28"/>
          <w:szCs w:val="28"/>
        </w:rPr>
        <w:t>слесарь механосборочных работ.</w:t>
      </w:r>
    </w:p>
    <w:p w:rsidR="002E3605" w:rsidRPr="00AD4FD4" w:rsidRDefault="002E3605" w:rsidP="00A43880">
      <w:pPr>
        <w:spacing w:after="0" w:line="240" w:lineRule="auto"/>
        <w:jc w:val="both"/>
        <w:rPr>
          <w:rFonts w:ascii="Times New Roman" w:hAnsi="Times New Roman" w:cs="Times New Roman"/>
          <w:sz w:val="28"/>
          <w:szCs w:val="28"/>
        </w:rPr>
      </w:pPr>
    </w:p>
    <w:tbl>
      <w:tblPr>
        <w:tblW w:w="95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0"/>
        <w:gridCol w:w="710"/>
        <w:gridCol w:w="794"/>
        <w:gridCol w:w="794"/>
        <w:gridCol w:w="794"/>
        <w:gridCol w:w="794"/>
        <w:gridCol w:w="794"/>
        <w:gridCol w:w="794"/>
        <w:gridCol w:w="794"/>
      </w:tblGrid>
      <w:tr w:rsidR="0041457A" w:rsidRPr="00407F64" w:rsidTr="00A20606">
        <w:trPr>
          <w:trHeight w:val="285"/>
        </w:trPr>
        <w:tc>
          <w:tcPr>
            <w:tcW w:w="3260" w:type="dxa"/>
          </w:tcPr>
          <w:p w:rsidR="0041457A" w:rsidRPr="00407F64" w:rsidRDefault="0041457A" w:rsidP="00A20606">
            <w:pPr>
              <w:spacing w:after="0" w:line="240" w:lineRule="auto"/>
              <w:jc w:val="center"/>
              <w:rPr>
                <w:rFonts w:ascii="Times New Roman" w:hAnsi="Times New Roman" w:cs="Times New Roman"/>
                <w:sz w:val="24"/>
                <w:szCs w:val="28"/>
              </w:rPr>
            </w:pPr>
          </w:p>
        </w:tc>
        <w:tc>
          <w:tcPr>
            <w:tcW w:w="6268" w:type="dxa"/>
            <w:gridSpan w:val="8"/>
          </w:tcPr>
          <w:p w:rsidR="0041457A" w:rsidRPr="00407F64" w:rsidRDefault="0041457A" w:rsidP="00A20606">
            <w:pPr>
              <w:spacing w:after="0" w:line="240" w:lineRule="auto"/>
              <w:jc w:val="center"/>
              <w:rPr>
                <w:rFonts w:ascii="Times New Roman" w:hAnsi="Times New Roman" w:cs="Times New Roman"/>
                <w:sz w:val="24"/>
                <w:szCs w:val="28"/>
              </w:rPr>
            </w:pPr>
            <w:r w:rsidRPr="00407F64">
              <w:rPr>
                <w:rFonts w:ascii="Times New Roman" w:hAnsi="Times New Roman" w:cs="Times New Roman"/>
                <w:sz w:val="24"/>
                <w:szCs w:val="28"/>
              </w:rPr>
              <w:t>Количество выпускников высших  и начальных профессиональных учебных заведений, чел.</w:t>
            </w:r>
          </w:p>
        </w:tc>
      </w:tr>
      <w:tr w:rsidR="0041457A" w:rsidRPr="00407F64" w:rsidTr="00A20606">
        <w:trPr>
          <w:trHeight w:val="272"/>
        </w:trPr>
        <w:tc>
          <w:tcPr>
            <w:tcW w:w="3260" w:type="dxa"/>
            <w:vMerge w:val="restart"/>
          </w:tcPr>
          <w:p w:rsidR="0041457A" w:rsidRPr="00407F64" w:rsidRDefault="0041457A" w:rsidP="00A20606">
            <w:pPr>
              <w:spacing w:after="0" w:line="240" w:lineRule="auto"/>
              <w:jc w:val="center"/>
              <w:rPr>
                <w:rFonts w:ascii="Times New Roman" w:hAnsi="Times New Roman" w:cs="Times New Roman"/>
                <w:sz w:val="24"/>
                <w:szCs w:val="28"/>
              </w:rPr>
            </w:pPr>
          </w:p>
        </w:tc>
        <w:tc>
          <w:tcPr>
            <w:tcW w:w="6268" w:type="dxa"/>
            <w:gridSpan w:val="8"/>
          </w:tcPr>
          <w:p w:rsidR="0041457A" w:rsidRPr="00407F64" w:rsidRDefault="0041457A" w:rsidP="00A20606">
            <w:pPr>
              <w:spacing w:after="0" w:line="240" w:lineRule="auto"/>
              <w:jc w:val="center"/>
              <w:rPr>
                <w:rFonts w:ascii="Times New Roman" w:hAnsi="Times New Roman" w:cs="Times New Roman"/>
                <w:sz w:val="24"/>
                <w:szCs w:val="28"/>
              </w:rPr>
            </w:pPr>
            <w:r w:rsidRPr="00407F64">
              <w:rPr>
                <w:rFonts w:ascii="Times New Roman" w:hAnsi="Times New Roman" w:cs="Times New Roman"/>
                <w:sz w:val="24"/>
                <w:szCs w:val="28"/>
              </w:rPr>
              <w:t>Значение</w:t>
            </w:r>
          </w:p>
        </w:tc>
      </w:tr>
      <w:tr w:rsidR="00880A29" w:rsidRPr="00407F64" w:rsidTr="00A20606">
        <w:trPr>
          <w:trHeight w:val="149"/>
        </w:trPr>
        <w:tc>
          <w:tcPr>
            <w:tcW w:w="3260" w:type="dxa"/>
            <w:vMerge/>
          </w:tcPr>
          <w:p w:rsidR="00880A29" w:rsidRPr="00407F64" w:rsidRDefault="00880A29" w:rsidP="00A20606">
            <w:pPr>
              <w:spacing w:after="0" w:line="240" w:lineRule="auto"/>
              <w:jc w:val="center"/>
              <w:rPr>
                <w:rFonts w:ascii="Times New Roman" w:hAnsi="Times New Roman" w:cs="Times New Roman"/>
                <w:sz w:val="24"/>
                <w:szCs w:val="28"/>
              </w:rPr>
            </w:pPr>
          </w:p>
        </w:tc>
        <w:tc>
          <w:tcPr>
            <w:tcW w:w="710" w:type="dxa"/>
          </w:tcPr>
          <w:p w:rsidR="00880A29" w:rsidRPr="00407F64" w:rsidRDefault="00880A29" w:rsidP="00A20606">
            <w:pPr>
              <w:spacing w:after="0" w:line="240" w:lineRule="auto"/>
              <w:jc w:val="center"/>
              <w:rPr>
                <w:rFonts w:ascii="Times New Roman" w:hAnsi="Times New Roman" w:cs="Times New Roman"/>
                <w:sz w:val="24"/>
                <w:szCs w:val="28"/>
              </w:rPr>
            </w:pPr>
            <w:r w:rsidRPr="00407F64">
              <w:rPr>
                <w:rFonts w:ascii="Times New Roman" w:hAnsi="Times New Roman" w:cs="Times New Roman"/>
                <w:sz w:val="24"/>
                <w:szCs w:val="28"/>
              </w:rPr>
              <w:t>2012</w:t>
            </w:r>
          </w:p>
        </w:tc>
        <w:tc>
          <w:tcPr>
            <w:tcW w:w="794" w:type="dxa"/>
          </w:tcPr>
          <w:p w:rsidR="00880A29" w:rsidRPr="00407F64" w:rsidRDefault="00880A29" w:rsidP="00A20606">
            <w:pPr>
              <w:spacing w:after="0" w:line="240" w:lineRule="auto"/>
              <w:jc w:val="center"/>
              <w:rPr>
                <w:rFonts w:ascii="Times New Roman" w:hAnsi="Times New Roman" w:cs="Times New Roman"/>
                <w:sz w:val="24"/>
                <w:szCs w:val="28"/>
              </w:rPr>
            </w:pPr>
            <w:r w:rsidRPr="00407F64">
              <w:rPr>
                <w:rFonts w:ascii="Times New Roman" w:hAnsi="Times New Roman" w:cs="Times New Roman"/>
                <w:sz w:val="24"/>
                <w:szCs w:val="28"/>
              </w:rPr>
              <w:t>2013</w:t>
            </w:r>
          </w:p>
        </w:tc>
        <w:tc>
          <w:tcPr>
            <w:tcW w:w="794" w:type="dxa"/>
          </w:tcPr>
          <w:p w:rsidR="00880A29" w:rsidRPr="00407F64" w:rsidRDefault="00880A29" w:rsidP="00A20606">
            <w:pPr>
              <w:spacing w:after="0" w:line="240" w:lineRule="auto"/>
              <w:jc w:val="center"/>
              <w:rPr>
                <w:rFonts w:ascii="Times New Roman" w:hAnsi="Times New Roman" w:cs="Times New Roman"/>
                <w:sz w:val="24"/>
                <w:szCs w:val="28"/>
              </w:rPr>
            </w:pPr>
            <w:r w:rsidRPr="00407F64">
              <w:rPr>
                <w:rFonts w:ascii="Times New Roman" w:hAnsi="Times New Roman" w:cs="Times New Roman"/>
                <w:sz w:val="24"/>
                <w:szCs w:val="28"/>
              </w:rPr>
              <w:t>2014</w:t>
            </w:r>
          </w:p>
        </w:tc>
        <w:tc>
          <w:tcPr>
            <w:tcW w:w="794" w:type="dxa"/>
          </w:tcPr>
          <w:p w:rsidR="00880A29" w:rsidRPr="00407F64" w:rsidRDefault="00880A29" w:rsidP="00A20606">
            <w:pPr>
              <w:spacing w:after="0" w:line="240" w:lineRule="auto"/>
              <w:jc w:val="center"/>
              <w:rPr>
                <w:rFonts w:ascii="Times New Roman" w:hAnsi="Times New Roman" w:cs="Times New Roman"/>
                <w:sz w:val="24"/>
                <w:szCs w:val="28"/>
              </w:rPr>
            </w:pPr>
            <w:r w:rsidRPr="00407F64">
              <w:rPr>
                <w:rFonts w:ascii="Times New Roman" w:hAnsi="Times New Roman" w:cs="Times New Roman"/>
                <w:sz w:val="24"/>
                <w:szCs w:val="28"/>
              </w:rPr>
              <w:t>2015</w:t>
            </w:r>
          </w:p>
        </w:tc>
        <w:tc>
          <w:tcPr>
            <w:tcW w:w="794" w:type="dxa"/>
          </w:tcPr>
          <w:p w:rsidR="00880A29" w:rsidRPr="00407F64" w:rsidRDefault="00880A29" w:rsidP="00A20606">
            <w:pPr>
              <w:spacing w:after="0" w:line="240" w:lineRule="auto"/>
              <w:jc w:val="center"/>
              <w:rPr>
                <w:rFonts w:ascii="Times New Roman" w:hAnsi="Times New Roman" w:cs="Times New Roman"/>
                <w:sz w:val="24"/>
                <w:szCs w:val="28"/>
              </w:rPr>
            </w:pPr>
            <w:r w:rsidRPr="00407F64">
              <w:rPr>
                <w:rFonts w:ascii="Times New Roman" w:hAnsi="Times New Roman" w:cs="Times New Roman"/>
                <w:sz w:val="24"/>
                <w:szCs w:val="28"/>
              </w:rPr>
              <w:t>2016</w:t>
            </w:r>
          </w:p>
        </w:tc>
        <w:tc>
          <w:tcPr>
            <w:tcW w:w="794" w:type="dxa"/>
          </w:tcPr>
          <w:p w:rsidR="00880A29" w:rsidRPr="00407F64" w:rsidRDefault="00880A29" w:rsidP="00A20606">
            <w:pPr>
              <w:spacing w:after="0" w:line="240" w:lineRule="auto"/>
              <w:jc w:val="center"/>
              <w:rPr>
                <w:rFonts w:ascii="Times New Roman" w:hAnsi="Times New Roman" w:cs="Times New Roman"/>
                <w:sz w:val="24"/>
                <w:szCs w:val="28"/>
              </w:rPr>
            </w:pPr>
            <w:r w:rsidRPr="00407F64">
              <w:rPr>
                <w:rFonts w:ascii="Times New Roman" w:hAnsi="Times New Roman" w:cs="Times New Roman"/>
                <w:sz w:val="24"/>
                <w:szCs w:val="28"/>
              </w:rPr>
              <w:t>2017</w:t>
            </w:r>
          </w:p>
        </w:tc>
        <w:tc>
          <w:tcPr>
            <w:tcW w:w="794" w:type="dxa"/>
          </w:tcPr>
          <w:p w:rsidR="00880A29" w:rsidRPr="00407F64" w:rsidRDefault="00880A29" w:rsidP="00A20606">
            <w:pPr>
              <w:spacing w:after="0" w:line="240" w:lineRule="auto"/>
              <w:jc w:val="center"/>
              <w:rPr>
                <w:rFonts w:ascii="Times New Roman" w:hAnsi="Times New Roman" w:cs="Times New Roman"/>
                <w:sz w:val="24"/>
                <w:szCs w:val="28"/>
                <w:lang w:val="en-US"/>
              </w:rPr>
            </w:pPr>
            <w:r w:rsidRPr="00407F64">
              <w:rPr>
                <w:rFonts w:ascii="Times New Roman" w:hAnsi="Times New Roman" w:cs="Times New Roman"/>
                <w:sz w:val="24"/>
                <w:szCs w:val="28"/>
              </w:rPr>
              <w:t>2018</w:t>
            </w:r>
          </w:p>
        </w:tc>
        <w:tc>
          <w:tcPr>
            <w:tcW w:w="794" w:type="dxa"/>
          </w:tcPr>
          <w:p w:rsidR="00880A29" w:rsidRPr="00407F64" w:rsidRDefault="00880A29" w:rsidP="00A20606">
            <w:pPr>
              <w:spacing w:after="0" w:line="240" w:lineRule="auto"/>
              <w:jc w:val="center"/>
              <w:rPr>
                <w:rFonts w:ascii="Times New Roman" w:hAnsi="Times New Roman" w:cs="Times New Roman"/>
                <w:sz w:val="24"/>
                <w:szCs w:val="28"/>
              </w:rPr>
            </w:pPr>
            <w:r w:rsidRPr="00407F64">
              <w:rPr>
                <w:rFonts w:ascii="Times New Roman" w:hAnsi="Times New Roman" w:cs="Times New Roman"/>
                <w:sz w:val="24"/>
                <w:szCs w:val="28"/>
              </w:rPr>
              <w:t>2019</w:t>
            </w:r>
          </w:p>
        </w:tc>
      </w:tr>
      <w:tr w:rsidR="00880A29" w:rsidRPr="00407F64" w:rsidTr="00A20606">
        <w:trPr>
          <w:trHeight w:val="806"/>
        </w:trPr>
        <w:tc>
          <w:tcPr>
            <w:tcW w:w="3260" w:type="dxa"/>
          </w:tcPr>
          <w:p w:rsidR="00880A29" w:rsidRPr="00407F64" w:rsidRDefault="00B21E56" w:rsidP="00A20606">
            <w:pPr>
              <w:spacing w:after="0" w:line="240" w:lineRule="auto"/>
              <w:jc w:val="both"/>
              <w:rPr>
                <w:rFonts w:ascii="Times New Roman" w:hAnsi="Times New Roman" w:cs="Times New Roman"/>
                <w:sz w:val="24"/>
                <w:szCs w:val="28"/>
              </w:rPr>
            </w:pPr>
            <w:r w:rsidRPr="00407F64">
              <w:rPr>
                <w:rFonts w:ascii="Times New Roman" w:hAnsi="Times New Roman" w:cs="Times New Roman"/>
                <w:sz w:val="24"/>
                <w:szCs w:val="28"/>
              </w:rPr>
              <w:t>В</w:t>
            </w:r>
            <w:r w:rsidR="00880A29" w:rsidRPr="00407F64">
              <w:rPr>
                <w:rFonts w:ascii="Times New Roman" w:hAnsi="Times New Roman" w:cs="Times New Roman"/>
                <w:sz w:val="24"/>
                <w:szCs w:val="28"/>
              </w:rPr>
              <w:t>ысшие учебные</w:t>
            </w:r>
          </w:p>
          <w:p w:rsidR="00880A29" w:rsidRPr="00407F64" w:rsidRDefault="00880A29" w:rsidP="00A20606">
            <w:pPr>
              <w:spacing w:after="0" w:line="240" w:lineRule="auto"/>
              <w:jc w:val="both"/>
              <w:rPr>
                <w:rFonts w:ascii="Times New Roman" w:hAnsi="Times New Roman" w:cs="Times New Roman"/>
                <w:sz w:val="24"/>
                <w:szCs w:val="28"/>
              </w:rPr>
            </w:pPr>
            <w:r w:rsidRPr="00407F64">
              <w:rPr>
                <w:rFonts w:ascii="Times New Roman" w:hAnsi="Times New Roman" w:cs="Times New Roman"/>
                <w:sz w:val="24"/>
                <w:szCs w:val="28"/>
              </w:rPr>
              <w:t>заведения</w:t>
            </w:r>
          </w:p>
        </w:tc>
        <w:tc>
          <w:tcPr>
            <w:tcW w:w="710" w:type="dxa"/>
          </w:tcPr>
          <w:p w:rsidR="00880A29" w:rsidRPr="00407F64" w:rsidRDefault="00880A29" w:rsidP="00A20606">
            <w:pPr>
              <w:spacing w:after="0" w:line="240" w:lineRule="auto"/>
              <w:jc w:val="center"/>
              <w:rPr>
                <w:rFonts w:ascii="Times New Roman" w:hAnsi="Times New Roman" w:cs="Times New Roman"/>
                <w:sz w:val="24"/>
                <w:szCs w:val="28"/>
              </w:rPr>
            </w:pPr>
            <w:r w:rsidRPr="00407F64">
              <w:rPr>
                <w:rFonts w:ascii="Times New Roman" w:hAnsi="Times New Roman" w:cs="Times New Roman"/>
                <w:sz w:val="24"/>
                <w:szCs w:val="28"/>
              </w:rPr>
              <w:t>-</w:t>
            </w:r>
          </w:p>
        </w:tc>
        <w:tc>
          <w:tcPr>
            <w:tcW w:w="794" w:type="dxa"/>
          </w:tcPr>
          <w:p w:rsidR="00880A29" w:rsidRPr="00407F64" w:rsidRDefault="00880A29" w:rsidP="00A20606">
            <w:pPr>
              <w:spacing w:after="0" w:line="240" w:lineRule="auto"/>
              <w:jc w:val="center"/>
              <w:rPr>
                <w:rFonts w:ascii="Times New Roman" w:hAnsi="Times New Roman" w:cs="Times New Roman"/>
                <w:sz w:val="24"/>
                <w:szCs w:val="28"/>
              </w:rPr>
            </w:pPr>
            <w:r w:rsidRPr="00407F64">
              <w:rPr>
                <w:rFonts w:ascii="Times New Roman" w:hAnsi="Times New Roman" w:cs="Times New Roman"/>
                <w:sz w:val="24"/>
                <w:szCs w:val="28"/>
              </w:rPr>
              <w:t>-</w:t>
            </w:r>
          </w:p>
        </w:tc>
        <w:tc>
          <w:tcPr>
            <w:tcW w:w="794" w:type="dxa"/>
          </w:tcPr>
          <w:p w:rsidR="00880A29" w:rsidRPr="00407F64" w:rsidRDefault="00880A29" w:rsidP="00A20606">
            <w:pPr>
              <w:spacing w:after="0" w:line="240" w:lineRule="auto"/>
              <w:jc w:val="center"/>
              <w:rPr>
                <w:rFonts w:ascii="Times New Roman" w:hAnsi="Times New Roman" w:cs="Times New Roman"/>
                <w:sz w:val="24"/>
                <w:szCs w:val="28"/>
              </w:rPr>
            </w:pPr>
            <w:r w:rsidRPr="00407F64">
              <w:rPr>
                <w:rFonts w:ascii="Times New Roman" w:hAnsi="Times New Roman" w:cs="Times New Roman"/>
                <w:sz w:val="24"/>
                <w:szCs w:val="28"/>
              </w:rPr>
              <w:t>-</w:t>
            </w:r>
          </w:p>
        </w:tc>
        <w:tc>
          <w:tcPr>
            <w:tcW w:w="794" w:type="dxa"/>
          </w:tcPr>
          <w:p w:rsidR="00880A29" w:rsidRPr="00407F64" w:rsidRDefault="00880A29" w:rsidP="00A20606">
            <w:pPr>
              <w:spacing w:after="0" w:line="240" w:lineRule="auto"/>
              <w:jc w:val="center"/>
              <w:rPr>
                <w:rFonts w:ascii="Times New Roman" w:hAnsi="Times New Roman" w:cs="Times New Roman"/>
                <w:sz w:val="24"/>
                <w:szCs w:val="28"/>
              </w:rPr>
            </w:pPr>
            <w:r w:rsidRPr="00407F64">
              <w:rPr>
                <w:rFonts w:ascii="Times New Roman" w:hAnsi="Times New Roman" w:cs="Times New Roman"/>
                <w:sz w:val="24"/>
                <w:szCs w:val="28"/>
              </w:rPr>
              <w:t>-</w:t>
            </w:r>
          </w:p>
        </w:tc>
        <w:tc>
          <w:tcPr>
            <w:tcW w:w="794" w:type="dxa"/>
          </w:tcPr>
          <w:p w:rsidR="00880A29" w:rsidRPr="00407F64" w:rsidRDefault="00880A29" w:rsidP="00A20606">
            <w:pPr>
              <w:spacing w:after="0" w:line="240" w:lineRule="auto"/>
              <w:jc w:val="center"/>
              <w:rPr>
                <w:rFonts w:ascii="Times New Roman" w:hAnsi="Times New Roman" w:cs="Times New Roman"/>
                <w:sz w:val="24"/>
                <w:szCs w:val="28"/>
              </w:rPr>
            </w:pPr>
            <w:r w:rsidRPr="00407F64">
              <w:rPr>
                <w:rFonts w:ascii="Times New Roman" w:hAnsi="Times New Roman" w:cs="Times New Roman"/>
                <w:sz w:val="24"/>
                <w:szCs w:val="28"/>
              </w:rPr>
              <w:t>105</w:t>
            </w:r>
          </w:p>
        </w:tc>
        <w:tc>
          <w:tcPr>
            <w:tcW w:w="794" w:type="dxa"/>
          </w:tcPr>
          <w:p w:rsidR="00880A29" w:rsidRPr="00407F64" w:rsidRDefault="00880A29" w:rsidP="00A20606">
            <w:pPr>
              <w:spacing w:after="0" w:line="240" w:lineRule="auto"/>
              <w:jc w:val="center"/>
              <w:rPr>
                <w:rFonts w:ascii="Times New Roman" w:hAnsi="Times New Roman" w:cs="Times New Roman"/>
                <w:sz w:val="24"/>
                <w:szCs w:val="28"/>
              </w:rPr>
            </w:pPr>
            <w:r w:rsidRPr="00407F64">
              <w:rPr>
                <w:rFonts w:ascii="Times New Roman" w:hAnsi="Times New Roman" w:cs="Times New Roman"/>
                <w:sz w:val="24"/>
                <w:szCs w:val="28"/>
              </w:rPr>
              <w:t>100</w:t>
            </w:r>
          </w:p>
        </w:tc>
        <w:tc>
          <w:tcPr>
            <w:tcW w:w="794" w:type="dxa"/>
          </w:tcPr>
          <w:p w:rsidR="00880A29" w:rsidRPr="00407F64" w:rsidRDefault="00880A29" w:rsidP="00A20606">
            <w:pPr>
              <w:spacing w:after="0" w:line="240" w:lineRule="auto"/>
              <w:jc w:val="center"/>
              <w:rPr>
                <w:rFonts w:ascii="Times New Roman" w:hAnsi="Times New Roman" w:cs="Times New Roman"/>
                <w:sz w:val="24"/>
                <w:szCs w:val="28"/>
              </w:rPr>
            </w:pPr>
            <w:r w:rsidRPr="00407F64">
              <w:rPr>
                <w:rFonts w:ascii="Times New Roman" w:hAnsi="Times New Roman" w:cs="Times New Roman"/>
                <w:sz w:val="24"/>
                <w:szCs w:val="28"/>
              </w:rPr>
              <w:t>105</w:t>
            </w:r>
          </w:p>
        </w:tc>
        <w:tc>
          <w:tcPr>
            <w:tcW w:w="794" w:type="dxa"/>
          </w:tcPr>
          <w:p w:rsidR="00880A29" w:rsidRPr="00407F64" w:rsidRDefault="00880A29" w:rsidP="00A20606">
            <w:pPr>
              <w:spacing w:after="0" w:line="240" w:lineRule="auto"/>
              <w:jc w:val="center"/>
              <w:rPr>
                <w:rFonts w:ascii="Times New Roman" w:hAnsi="Times New Roman" w:cs="Times New Roman"/>
                <w:sz w:val="24"/>
                <w:szCs w:val="28"/>
                <w:lang w:val="en-US"/>
              </w:rPr>
            </w:pPr>
            <w:r w:rsidRPr="00407F64">
              <w:rPr>
                <w:rFonts w:ascii="Times New Roman" w:hAnsi="Times New Roman" w:cs="Times New Roman"/>
                <w:sz w:val="24"/>
                <w:szCs w:val="28"/>
                <w:lang w:val="en-US"/>
              </w:rPr>
              <w:t>105</w:t>
            </w:r>
          </w:p>
        </w:tc>
      </w:tr>
      <w:tr w:rsidR="00880A29" w:rsidRPr="00407F64" w:rsidTr="00A20606">
        <w:trPr>
          <w:trHeight w:val="1335"/>
        </w:trPr>
        <w:tc>
          <w:tcPr>
            <w:tcW w:w="3260" w:type="dxa"/>
          </w:tcPr>
          <w:p w:rsidR="00880A29" w:rsidRPr="00407F64" w:rsidRDefault="00B21E56" w:rsidP="00A20606">
            <w:pPr>
              <w:spacing w:after="0" w:line="240" w:lineRule="auto"/>
              <w:jc w:val="both"/>
              <w:rPr>
                <w:rFonts w:ascii="Times New Roman" w:hAnsi="Times New Roman" w:cs="Times New Roman"/>
                <w:sz w:val="24"/>
                <w:szCs w:val="28"/>
              </w:rPr>
            </w:pPr>
            <w:r w:rsidRPr="00407F64">
              <w:rPr>
                <w:rFonts w:ascii="Times New Roman" w:hAnsi="Times New Roman" w:cs="Times New Roman"/>
                <w:sz w:val="24"/>
                <w:szCs w:val="28"/>
              </w:rPr>
              <w:t xml:space="preserve">Учебные заведения </w:t>
            </w:r>
            <w:r w:rsidR="00F6494D" w:rsidRPr="00407F64">
              <w:rPr>
                <w:rFonts w:ascii="Times New Roman" w:hAnsi="Times New Roman" w:cs="Times New Roman"/>
                <w:sz w:val="24"/>
                <w:szCs w:val="28"/>
              </w:rPr>
              <w:t xml:space="preserve">начального </w:t>
            </w:r>
            <w:r w:rsidRPr="00407F64">
              <w:rPr>
                <w:rFonts w:ascii="Times New Roman" w:hAnsi="Times New Roman" w:cs="Times New Roman"/>
                <w:sz w:val="24"/>
                <w:szCs w:val="28"/>
              </w:rPr>
              <w:t xml:space="preserve"> професси</w:t>
            </w:r>
            <w:r w:rsidR="00F6494D" w:rsidRPr="00407F64">
              <w:rPr>
                <w:rFonts w:ascii="Times New Roman" w:hAnsi="Times New Roman" w:cs="Times New Roman"/>
                <w:sz w:val="24"/>
                <w:szCs w:val="28"/>
              </w:rPr>
              <w:t>она</w:t>
            </w:r>
            <w:r w:rsidRPr="00407F64">
              <w:rPr>
                <w:rFonts w:ascii="Times New Roman" w:hAnsi="Times New Roman" w:cs="Times New Roman"/>
                <w:sz w:val="24"/>
                <w:szCs w:val="28"/>
              </w:rPr>
              <w:t>льного образова</w:t>
            </w:r>
            <w:r w:rsidR="00880A29" w:rsidRPr="00407F64">
              <w:rPr>
                <w:rFonts w:ascii="Times New Roman" w:hAnsi="Times New Roman" w:cs="Times New Roman"/>
                <w:sz w:val="24"/>
                <w:szCs w:val="28"/>
              </w:rPr>
              <w:t>ния</w:t>
            </w:r>
          </w:p>
        </w:tc>
        <w:tc>
          <w:tcPr>
            <w:tcW w:w="710" w:type="dxa"/>
          </w:tcPr>
          <w:p w:rsidR="00880A29" w:rsidRPr="00407F64" w:rsidRDefault="00880A29" w:rsidP="00A20606">
            <w:pPr>
              <w:spacing w:after="0" w:line="240" w:lineRule="auto"/>
              <w:jc w:val="center"/>
              <w:rPr>
                <w:rFonts w:ascii="Times New Roman" w:hAnsi="Times New Roman" w:cs="Times New Roman"/>
                <w:sz w:val="24"/>
                <w:szCs w:val="28"/>
              </w:rPr>
            </w:pPr>
            <w:r w:rsidRPr="00407F64">
              <w:rPr>
                <w:rFonts w:ascii="Times New Roman" w:hAnsi="Times New Roman" w:cs="Times New Roman"/>
                <w:sz w:val="24"/>
                <w:szCs w:val="28"/>
              </w:rPr>
              <w:t>55</w:t>
            </w:r>
          </w:p>
        </w:tc>
        <w:tc>
          <w:tcPr>
            <w:tcW w:w="794" w:type="dxa"/>
          </w:tcPr>
          <w:p w:rsidR="00880A29" w:rsidRPr="00407F64" w:rsidRDefault="00880A29" w:rsidP="00A20606">
            <w:pPr>
              <w:spacing w:after="0" w:line="240" w:lineRule="auto"/>
              <w:jc w:val="center"/>
              <w:rPr>
                <w:rFonts w:ascii="Times New Roman" w:hAnsi="Times New Roman" w:cs="Times New Roman"/>
                <w:sz w:val="24"/>
                <w:szCs w:val="28"/>
              </w:rPr>
            </w:pPr>
            <w:r w:rsidRPr="00407F64">
              <w:rPr>
                <w:rFonts w:ascii="Times New Roman" w:hAnsi="Times New Roman" w:cs="Times New Roman"/>
                <w:sz w:val="24"/>
                <w:szCs w:val="28"/>
              </w:rPr>
              <w:t>17</w:t>
            </w:r>
          </w:p>
        </w:tc>
        <w:tc>
          <w:tcPr>
            <w:tcW w:w="794" w:type="dxa"/>
          </w:tcPr>
          <w:p w:rsidR="00880A29" w:rsidRPr="00407F64" w:rsidRDefault="00880A29" w:rsidP="00A20606">
            <w:pPr>
              <w:spacing w:after="0" w:line="240" w:lineRule="auto"/>
              <w:jc w:val="center"/>
              <w:rPr>
                <w:rFonts w:ascii="Times New Roman" w:hAnsi="Times New Roman" w:cs="Times New Roman"/>
                <w:sz w:val="24"/>
                <w:szCs w:val="28"/>
              </w:rPr>
            </w:pPr>
            <w:r w:rsidRPr="00407F64">
              <w:rPr>
                <w:rFonts w:ascii="Times New Roman" w:hAnsi="Times New Roman" w:cs="Times New Roman"/>
                <w:sz w:val="24"/>
                <w:szCs w:val="28"/>
              </w:rPr>
              <w:t>60</w:t>
            </w:r>
          </w:p>
        </w:tc>
        <w:tc>
          <w:tcPr>
            <w:tcW w:w="794" w:type="dxa"/>
          </w:tcPr>
          <w:p w:rsidR="00880A29" w:rsidRPr="00407F64" w:rsidRDefault="00880A29" w:rsidP="00A20606">
            <w:pPr>
              <w:spacing w:after="0" w:line="240" w:lineRule="auto"/>
              <w:jc w:val="center"/>
              <w:rPr>
                <w:rFonts w:ascii="Times New Roman" w:hAnsi="Times New Roman" w:cs="Times New Roman"/>
                <w:sz w:val="24"/>
                <w:szCs w:val="28"/>
              </w:rPr>
            </w:pPr>
            <w:r w:rsidRPr="00407F64">
              <w:rPr>
                <w:rFonts w:ascii="Times New Roman" w:hAnsi="Times New Roman" w:cs="Times New Roman"/>
                <w:sz w:val="24"/>
                <w:szCs w:val="28"/>
              </w:rPr>
              <w:t>64</w:t>
            </w:r>
          </w:p>
        </w:tc>
        <w:tc>
          <w:tcPr>
            <w:tcW w:w="794" w:type="dxa"/>
          </w:tcPr>
          <w:p w:rsidR="00880A29" w:rsidRPr="00407F64" w:rsidRDefault="00880A29" w:rsidP="00A20606">
            <w:pPr>
              <w:spacing w:after="0" w:line="240" w:lineRule="auto"/>
              <w:jc w:val="center"/>
              <w:rPr>
                <w:rFonts w:ascii="Times New Roman" w:hAnsi="Times New Roman" w:cs="Times New Roman"/>
                <w:sz w:val="24"/>
                <w:szCs w:val="28"/>
              </w:rPr>
            </w:pPr>
            <w:r w:rsidRPr="00407F64">
              <w:rPr>
                <w:rFonts w:ascii="Times New Roman" w:hAnsi="Times New Roman" w:cs="Times New Roman"/>
                <w:sz w:val="24"/>
                <w:szCs w:val="28"/>
              </w:rPr>
              <w:t>62</w:t>
            </w:r>
          </w:p>
        </w:tc>
        <w:tc>
          <w:tcPr>
            <w:tcW w:w="794" w:type="dxa"/>
          </w:tcPr>
          <w:p w:rsidR="00880A29" w:rsidRPr="00407F64" w:rsidRDefault="00880A29" w:rsidP="00A20606">
            <w:pPr>
              <w:spacing w:after="0" w:line="240" w:lineRule="auto"/>
              <w:jc w:val="center"/>
              <w:rPr>
                <w:rFonts w:ascii="Times New Roman" w:hAnsi="Times New Roman" w:cs="Times New Roman"/>
                <w:sz w:val="24"/>
                <w:szCs w:val="28"/>
              </w:rPr>
            </w:pPr>
            <w:r w:rsidRPr="00407F64">
              <w:rPr>
                <w:rFonts w:ascii="Times New Roman" w:hAnsi="Times New Roman" w:cs="Times New Roman"/>
                <w:sz w:val="24"/>
                <w:szCs w:val="28"/>
              </w:rPr>
              <w:t>55</w:t>
            </w:r>
          </w:p>
        </w:tc>
        <w:tc>
          <w:tcPr>
            <w:tcW w:w="794" w:type="dxa"/>
          </w:tcPr>
          <w:p w:rsidR="00880A29" w:rsidRPr="00407F64" w:rsidRDefault="00880A29" w:rsidP="00A20606">
            <w:pPr>
              <w:spacing w:after="0" w:line="240" w:lineRule="auto"/>
              <w:jc w:val="center"/>
              <w:rPr>
                <w:rFonts w:ascii="Times New Roman" w:hAnsi="Times New Roman" w:cs="Times New Roman"/>
                <w:sz w:val="24"/>
                <w:szCs w:val="28"/>
              </w:rPr>
            </w:pPr>
            <w:r w:rsidRPr="00407F64">
              <w:rPr>
                <w:rFonts w:ascii="Times New Roman" w:hAnsi="Times New Roman" w:cs="Times New Roman"/>
                <w:sz w:val="24"/>
                <w:szCs w:val="28"/>
              </w:rPr>
              <w:t>55</w:t>
            </w:r>
          </w:p>
        </w:tc>
        <w:tc>
          <w:tcPr>
            <w:tcW w:w="794" w:type="dxa"/>
          </w:tcPr>
          <w:p w:rsidR="00880A29" w:rsidRPr="00407F64" w:rsidRDefault="00880A29" w:rsidP="00A20606">
            <w:pPr>
              <w:spacing w:after="0" w:line="240" w:lineRule="auto"/>
              <w:jc w:val="center"/>
              <w:rPr>
                <w:rFonts w:ascii="Times New Roman" w:hAnsi="Times New Roman" w:cs="Times New Roman"/>
                <w:sz w:val="24"/>
                <w:szCs w:val="28"/>
                <w:lang w:val="en-US"/>
              </w:rPr>
            </w:pPr>
            <w:r w:rsidRPr="00407F64">
              <w:rPr>
                <w:rFonts w:ascii="Times New Roman" w:hAnsi="Times New Roman" w:cs="Times New Roman"/>
                <w:sz w:val="24"/>
                <w:szCs w:val="28"/>
                <w:lang w:val="en-US"/>
              </w:rPr>
              <w:t>55</w:t>
            </w:r>
          </w:p>
        </w:tc>
      </w:tr>
    </w:tbl>
    <w:p w:rsidR="00612FB5" w:rsidRPr="00AD4FD4" w:rsidRDefault="00612FB5" w:rsidP="00A43880">
      <w:pPr>
        <w:spacing w:after="0" w:line="240" w:lineRule="auto"/>
        <w:jc w:val="both"/>
        <w:rPr>
          <w:rFonts w:ascii="Times New Roman" w:hAnsi="Times New Roman" w:cs="Times New Roman"/>
          <w:sz w:val="24"/>
          <w:szCs w:val="24"/>
        </w:rPr>
      </w:pPr>
    </w:p>
    <w:p w:rsidR="002E3605" w:rsidRPr="00775D2F" w:rsidRDefault="002E3605" w:rsidP="00C26B52">
      <w:pPr>
        <w:spacing w:after="0" w:line="240" w:lineRule="auto"/>
        <w:ind w:firstLine="709"/>
        <w:jc w:val="both"/>
        <w:rPr>
          <w:rFonts w:ascii="Times New Roman" w:hAnsi="Times New Roman" w:cs="Times New Roman"/>
          <w:i/>
          <w:sz w:val="28"/>
          <w:szCs w:val="28"/>
        </w:rPr>
      </w:pPr>
      <w:r w:rsidRPr="00775D2F">
        <w:rPr>
          <w:rFonts w:ascii="Times New Roman" w:hAnsi="Times New Roman" w:cs="Times New Roman"/>
          <w:i/>
          <w:sz w:val="28"/>
          <w:szCs w:val="28"/>
        </w:rPr>
        <w:t>Культура</w:t>
      </w:r>
    </w:p>
    <w:p w:rsidR="002E3605" w:rsidRPr="00AD4FD4" w:rsidRDefault="002E3605" w:rsidP="00C26B52">
      <w:pPr>
        <w:spacing w:after="0" w:line="240" w:lineRule="auto"/>
        <w:ind w:firstLine="709"/>
        <w:jc w:val="both"/>
        <w:rPr>
          <w:rFonts w:ascii="Times New Roman" w:hAnsi="Times New Roman" w:cs="Times New Roman"/>
          <w:b/>
          <w:sz w:val="24"/>
          <w:szCs w:val="24"/>
        </w:rPr>
      </w:pP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Культурное пространство</w:t>
      </w:r>
      <w:r w:rsidRPr="00AD4FD4">
        <w:rPr>
          <w:rFonts w:ascii="Times New Roman" w:hAnsi="Times New Roman" w:cs="Times New Roman"/>
          <w:b/>
          <w:sz w:val="28"/>
          <w:szCs w:val="28"/>
        </w:rPr>
        <w:t xml:space="preserve"> </w:t>
      </w:r>
      <w:r w:rsidRPr="00AD4FD4">
        <w:rPr>
          <w:rFonts w:ascii="Times New Roman" w:hAnsi="Times New Roman" w:cs="Times New Roman"/>
          <w:sz w:val="28"/>
          <w:szCs w:val="28"/>
        </w:rPr>
        <w:t xml:space="preserve">Карабашского городского округа года  представлено  5 юридическими лицами, в состав которых входит   10 учреждений культуры и дополнительного образования. </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Для удовлетворения культурных потребностей жителей в округе работают: </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Учреждения образовательного вида: </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Муниципальное казенное учреждение дополнительного образования «Детская школа искусств Карабашского городского округа»;</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Учреждения культурно - просветительского вида: </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lastRenderedPageBreak/>
        <w:t>Муниципальное казенное учреждение «Централизованная библиотечная система (5 библиотек);</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Муниципальное казенное учреждение культуры «Городской музей Карабашского городского округа»;</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Учреждения клубно - досугового вида</w:t>
      </w:r>
      <w:r w:rsidR="00193933" w:rsidRPr="00AD4FD4">
        <w:rPr>
          <w:rFonts w:ascii="Times New Roman" w:hAnsi="Times New Roman" w:cs="Times New Roman"/>
          <w:sz w:val="28"/>
          <w:szCs w:val="28"/>
        </w:rPr>
        <w:t>:</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Муниципальное казенное учреждение культуры «Централизованная клубная система» в </w:t>
      </w:r>
      <w:proofErr w:type="gramStart"/>
      <w:r w:rsidRPr="00AD4FD4">
        <w:rPr>
          <w:rFonts w:ascii="Times New Roman" w:hAnsi="Times New Roman" w:cs="Times New Roman"/>
          <w:sz w:val="28"/>
          <w:szCs w:val="28"/>
        </w:rPr>
        <w:t>состав</w:t>
      </w:r>
      <w:proofErr w:type="gramEnd"/>
      <w:r w:rsidRPr="00AD4FD4">
        <w:rPr>
          <w:rFonts w:ascii="Times New Roman" w:hAnsi="Times New Roman" w:cs="Times New Roman"/>
          <w:sz w:val="28"/>
          <w:szCs w:val="28"/>
        </w:rPr>
        <w:t xml:space="preserve"> которого входят: Досуговый центр «Сфера», Городской клуб, Сельский клуб (п. </w:t>
      </w:r>
      <w:proofErr w:type="spellStart"/>
      <w:r w:rsidRPr="00AD4FD4">
        <w:rPr>
          <w:rFonts w:ascii="Times New Roman" w:hAnsi="Times New Roman" w:cs="Times New Roman"/>
          <w:sz w:val="28"/>
          <w:szCs w:val="28"/>
        </w:rPr>
        <w:t>Мухаметово</w:t>
      </w:r>
      <w:proofErr w:type="spellEnd"/>
      <w:r w:rsidRPr="00AD4FD4">
        <w:rPr>
          <w:rFonts w:ascii="Times New Roman" w:hAnsi="Times New Roman" w:cs="Times New Roman"/>
          <w:sz w:val="28"/>
          <w:szCs w:val="28"/>
        </w:rPr>
        <w:t>).</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В настоящее время на территории города Карабаша расположено 8 объектов исторического и культурного наследия, в том числе 4 памятника и    Мемориал Славы. </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 2017 году состоялось открытие нового здания Детской школы искусств.</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Учреждение художественного и музыкального образования города характеризуется высокопрофессиональным кадровым составом (8 преподавателей имеют специальное образование) и высоким уровнем достижений учащихся (в 2017-2018 учебном году 95 учащихся приняли участие в конкурсах и фестивалях различного уровня, из них 16 учащихся стали победителями, в 2018-2019 учебном году из 138 учащихся 38 победителей). </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Ведется активная фестивальная, конкурсная и выставочная деятельность учреждений культуры города Карабаша с привлечением широкого круга участников. Проведение крупномасштабных городских праздников и акций для жителей и гостей города Карабаша. </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 целях реализации политики духовно-нравственного воспитания и формирования культурного образа города Карабаша, как центра высокопрофессионального и самодеятельного искусства, необходимо дальнейшее развитие эффективной системы выявления талантливой молодежи, развитие и поддержка творческих коллективов.</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Основной проблемой муниципальных учреждений культуры является отсутствие кадров, слабая материально-техническая база, не соответствующая современным требованиям. Высокая степень изношенности зданий и оборудования учреждений культуры требует значительных расходов на обеспечение безопасных и комфортных условий для посетителей и работников учреждений культуры. </w:t>
      </w:r>
      <w:proofErr w:type="gramStart"/>
      <w:r w:rsidRPr="00AD4FD4">
        <w:rPr>
          <w:rFonts w:ascii="Times New Roman" w:hAnsi="Times New Roman" w:cs="Times New Roman"/>
          <w:sz w:val="28"/>
          <w:szCs w:val="28"/>
        </w:rPr>
        <w:t xml:space="preserve">Основными путями решения данной проблемы является принятие на муниципальном уровне комплексной программы модернизации сферы культуры в Карабашском городском округе, включающую в себя решение вопросов строительства нового городского Дома Культуры, строительство сельского клуба в поселке </w:t>
      </w:r>
      <w:proofErr w:type="spellStart"/>
      <w:r w:rsidRPr="00AD4FD4">
        <w:rPr>
          <w:rFonts w:ascii="Times New Roman" w:hAnsi="Times New Roman" w:cs="Times New Roman"/>
          <w:sz w:val="28"/>
          <w:szCs w:val="28"/>
        </w:rPr>
        <w:t>Мухаметово</w:t>
      </w:r>
      <w:proofErr w:type="spellEnd"/>
      <w:r w:rsidRPr="00AD4FD4">
        <w:rPr>
          <w:rFonts w:ascii="Times New Roman" w:hAnsi="Times New Roman" w:cs="Times New Roman"/>
          <w:sz w:val="28"/>
          <w:szCs w:val="28"/>
        </w:rPr>
        <w:t xml:space="preserve">, проведения капитальных и текущих ремонтов учреждений культуры, обновления материально-технической базы и оборудования, кадрового потенциала учреждений культуры. </w:t>
      </w:r>
      <w:proofErr w:type="gramEnd"/>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Сформирована заявка на участие в региональном проекте «Цифровая культура» на создание виртуального концертного зала. Главной целью указанной программы должно стать развитие системы учреждений культуры, </w:t>
      </w:r>
      <w:r w:rsidRPr="00AD4FD4">
        <w:rPr>
          <w:rFonts w:ascii="Times New Roman" w:hAnsi="Times New Roman" w:cs="Times New Roman"/>
          <w:sz w:val="28"/>
          <w:szCs w:val="28"/>
        </w:rPr>
        <w:lastRenderedPageBreak/>
        <w:t xml:space="preserve">искусства и досуга в соответствии с современными стандартами качества на базе внедрения новых форм и технологий. </w:t>
      </w:r>
    </w:p>
    <w:p w:rsidR="002E3605" w:rsidRPr="00AD4FD4" w:rsidRDefault="002E3605" w:rsidP="00C26B52">
      <w:pPr>
        <w:spacing w:after="0" w:line="240" w:lineRule="auto"/>
        <w:ind w:firstLine="709"/>
        <w:jc w:val="both"/>
        <w:rPr>
          <w:rFonts w:ascii="Times New Roman" w:hAnsi="Times New Roman" w:cs="Times New Roman"/>
          <w:b/>
          <w:sz w:val="28"/>
          <w:szCs w:val="28"/>
        </w:rPr>
      </w:pPr>
    </w:p>
    <w:p w:rsidR="002E3605" w:rsidRPr="00AD4FD4" w:rsidRDefault="002E3605" w:rsidP="00C26B52">
      <w:pPr>
        <w:spacing w:after="0" w:line="240" w:lineRule="auto"/>
        <w:ind w:firstLine="709"/>
        <w:jc w:val="both"/>
        <w:rPr>
          <w:rFonts w:ascii="Times New Roman" w:hAnsi="Times New Roman" w:cs="Times New Roman"/>
          <w:i/>
          <w:sz w:val="28"/>
          <w:szCs w:val="28"/>
        </w:rPr>
      </w:pPr>
      <w:r w:rsidRPr="00AD4FD4">
        <w:rPr>
          <w:rFonts w:ascii="Times New Roman" w:hAnsi="Times New Roman" w:cs="Times New Roman"/>
          <w:i/>
          <w:sz w:val="28"/>
          <w:szCs w:val="28"/>
        </w:rPr>
        <w:t>Социальная защита населения</w:t>
      </w:r>
    </w:p>
    <w:p w:rsidR="002E3605" w:rsidRPr="00AD4FD4" w:rsidRDefault="002E3605" w:rsidP="00C26B52">
      <w:pPr>
        <w:spacing w:after="0" w:line="240" w:lineRule="auto"/>
        <w:ind w:firstLine="709"/>
        <w:jc w:val="both"/>
        <w:rPr>
          <w:rFonts w:ascii="Times New Roman" w:hAnsi="Times New Roman" w:cs="Times New Roman"/>
          <w:b/>
          <w:sz w:val="28"/>
          <w:szCs w:val="28"/>
        </w:rPr>
      </w:pP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Определенное место в экономическом пространстве социальной работы занимает система социальной защиты населения, включающая комплекс разнообразных целевых услуг различным социальным слоям населения. </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Государственная социальная политика направлена на снижение уровня бедности населения, обеспечение выполнения государственных обязательств в части предоставления социальных выплат и льгот различным категориям граждан, внедрение принципов адресности и нуждаемости при назначении социальных выплат и льгот, повышение качества социального обслуживания населения.</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 Карабашском  городском  округе  последовательно проводится работа по социальной поддержке граждан пожилого возраста, инвалидов и семей с детьми, детей – сирот и детей, оставшихся без попечения родителей, направленная на улучшение их социального положения, повышение доходов и качества жизни, создание для них условий для реабилитации инвалидов и интеграции в современное общество.</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На территории округа социальную поддержку населению оказывают 3 учреждения, подведомственные Управлению социальной защиты населения администрации Карабашского городского округа.</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Социальные услуги предоставляются населению округа комплексным центром социального обслуживания населения, в котором функционируют 6 отделений: 2 отделения социального обслуживания на дому, медико - социальное отделение, отделение срочной социальной помощи, отделение дневного пребывания, отделение помощи семье и детям.</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Социальное обслуживание на дому - одна из важнейших и востребованных форм социальной защиты пожилых людей, которая дает пожилым людям возможность как можно дольше оставаться полноценными членами общества, проживать в домашних условиях, пользуясь для этого необходимыми социальными услугами на дому.</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Деятельность отделений направлена на защиту прав и интересов граждан пожилого возраста и инвалидов.</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Граждане пожилого возраста и инвалиды обслуживаются социальными работниками и медицинскими сестрами на договорной основе - бесплатно, с частичной или полной оплатой социальных услуг, в зависимости от среднедушевого дохода получателя услуг.</w:t>
      </w:r>
    </w:p>
    <w:p w:rsidR="002E3605" w:rsidRPr="00AD4FD4" w:rsidRDefault="002E3605" w:rsidP="00C26B52">
      <w:pPr>
        <w:spacing w:after="0" w:line="240" w:lineRule="auto"/>
        <w:ind w:firstLine="709"/>
        <w:jc w:val="both"/>
        <w:rPr>
          <w:rFonts w:ascii="Times New Roman" w:hAnsi="Times New Roman" w:cs="Times New Roman"/>
          <w:sz w:val="28"/>
          <w:szCs w:val="28"/>
        </w:rPr>
      </w:pPr>
      <w:proofErr w:type="gramStart"/>
      <w:r w:rsidRPr="00AD4FD4">
        <w:rPr>
          <w:rFonts w:ascii="Times New Roman" w:hAnsi="Times New Roman" w:cs="Times New Roman"/>
          <w:sz w:val="28"/>
          <w:szCs w:val="28"/>
        </w:rPr>
        <w:t>В отделении срочной социальной помощи предоставляется неотложная социальная помощь гражданам, признанными нуждающимися в социальном обслуживании, направленном на поддержание их жизнедеятельности.</w:t>
      </w:r>
      <w:proofErr w:type="gramEnd"/>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Работа отделения дневного пребывания направлена на повышение уровня социальной адаптации граждан пожилого возраста и инвалидов, расширение </w:t>
      </w:r>
      <w:r w:rsidRPr="00AD4FD4">
        <w:rPr>
          <w:rFonts w:ascii="Times New Roman" w:hAnsi="Times New Roman" w:cs="Times New Roman"/>
          <w:sz w:val="28"/>
          <w:szCs w:val="28"/>
        </w:rPr>
        <w:lastRenderedPageBreak/>
        <w:t>социокультурных контактов, профилактику разобщенности и одиночества, раскрытие внутренних возможностей пожилых людей, оказание реабилитационных услуг инвалидам и маломобильным группам населения, интеграция инвалидов в общество.</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Форма работы отделения – полустационарное социальное обслуживание, предоставляется гражданам при наличии обстоятельств ухудшающих и способных ухудшить условия их жизнедеятельности. К таким обстоятельствам относятся одиночество</w:t>
      </w:r>
      <w:r w:rsidR="001D589E">
        <w:rPr>
          <w:rFonts w:ascii="Times New Roman" w:hAnsi="Times New Roman" w:cs="Times New Roman"/>
          <w:sz w:val="28"/>
          <w:szCs w:val="28"/>
        </w:rPr>
        <w:t>,</w:t>
      </w:r>
      <w:r w:rsidRPr="00AD4FD4">
        <w:rPr>
          <w:rFonts w:ascii="Times New Roman" w:hAnsi="Times New Roman" w:cs="Times New Roman"/>
          <w:sz w:val="28"/>
          <w:szCs w:val="28"/>
        </w:rPr>
        <w:t xml:space="preserve"> либо одинокое проживание, при наличии возможности самообслуживания и самостоятельного передвижения, наличие внутрисемейного конфликта.</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Результатом работы отделения является – улучшение условий жизнедеятельности получателей социальных услуг и (или) расширение его возможностей самостоятельно обеспечивать свои основные жизненные потребности.</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На базе отделения дневного пребывания созданы и работают клубы по интересам.</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Работа </w:t>
      </w:r>
      <w:r w:rsidRPr="00AD4FD4">
        <w:rPr>
          <w:rFonts w:ascii="Times New Roman" w:hAnsi="Times New Roman" w:cs="Times New Roman"/>
          <w:bCs/>
          <w:sz w:val="28"/>
          <w:szCs w:val="28"/>
        </w:rPr>
        <w:t>отделения помощи семье и детям</w:t>
      </w:r>
      <w:r w:rsidRPr="00AD4FD4">
        <w:rPr>
          <w:rFonts w:ascii="Times New Roman" w:hAnsi="Times New Roman" w:cs="Times New Roman"/>
          <w:b/>
          <w:bCs/>
          <w:sz w:val="28"/>
          <w:szCs w:val="28"/>
        </w:rPr>
        <w:t xml:space="preserve"> </w:t>
      </w:r>
      <w:r w:rsidRPr="00AD4FD4">
        <w:rPr>
          <w:rFonts w:ascii="Times New Roman" w:hAnsi="Times New Roman" w:cs="Times New Roman"/>
          <w:sz w:val="28"/>
          <w:szCs w:val="28"/>
        </w:rPr>
        <w:t>направлена на выявление семей с детьми, нуждающихся в социальной помощи и поддержке.</w:t>
      </w:r>
    </w:p>
    <w:p w:rsidR="002E3605" w:rsidRPr="00AD4FD4" w:rsidRDefault="002E3605" w:rsidP="00C26B52">
      <w:pPr>
        <w:spacing w:after="0" w:line="240" w:lineRule="auto"/>
        <w:ind w:firstLine="709"/>
        <w:jc w:val="both"/>
        <w:rPr>
          <w:rFonts w:ascii="Times New Roman" w:hAnsi="Times New Roman" w:cs="Times New Roman"/>
          <w:sz w:val="28"/>
          <w:szCs w:val="28"/>
        </w:rPr>
      </w:pPr>
      <w:proofErr w:type="gramStart"/>
      <w:r w:rsidRPr="00AD4FD4">
        <w:rPr>
          <w:rFonts w:ascii="Times New Roman" w:hAnsi="Times New Roman" w:cs="Times New Roman"/>
          <w:sz w:val="28"/>
          <w:szCs w:val="28"/>
        </w:rPr>
        <w:t>Результатом деятельности отделения помощи семье и детям является получение несовершеннолетними и их родителями (законными представителями), находящимися в социально опасном положении или трудной жизненной ситуации, услуг, направленных на повышение качества жизни семьи, преодоление ее неблагополучия, предотвращение лишения родительских прав, профилактику социального сиротства, отказов от ребенка, преодоление трудностей воспитания детей в семье, повышение психолого-педагогической компетентности родителей, социальное и психологическое оздоровление семьи, сохранение</w:t>
      </w:r>
      <w:proofErr w:type="gramEnd"/>
      <w:r w:rsidRPr="00AD4FD4">
        <w:rPr>
          <w:rFonts w:ascii="Times New Roman" w:hAnsi="Times New Roman" w:cs="Times New Roman"/>
          <w:sz w:val="28"/>
          <w:szCs w:val="28"/>
        </w:rPr>
        <w:t xml:space="preserve"> нравственного и физического здоровья несовершеннолетних, а также на обеспечение необходимых психолого-педагогических и социально-педагогических условий полноценной жизнедеятельности ребенка.</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Управление социальной защиты населения администрации Карабашского городского округа является органом местного самоуправления, исполняющим выполнение обязательств и мер социальной поддержки детей,  семей с детьми и льготных категорий населения.</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 Управлении создана необходимая законодательная и нормативная база в сфере социальной защиты населения. Действующая система выплат государственных пособий  и мер социальной поддержки в совокупности с другими социальными гарантиями обеспечивает прямую материальную поддержку различных категорий граждан, нуждающихся в поддержке государства.</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Важным направлением работы на период действия Стратегии является социальная интеграция людей с ограниченными возможностями здоровья и пожилых людей в общество, создание условий, способствующих сохранению и укреплению их здоровья, двигательной активности, реализации творческого потенциала. Положительное влияние на социальную интеграцию людей с </w:t>
      </w:r>
      <w:r w:rsidRPr="00AD4FD4">
        <w:rPr>
          <w:rFonts w:ascii="Times New Roman" w:hAnsi="Times New Roman" w:cs="Times New Roman"/>
          <w:sz w:val="28"/>
          <w:szCs w:val="28"/>
        </w:rPr>
        <w:lastRenderedPageBreak/>
        <w:t xml:space="preserve">ограниченными возможностями здоровья в общество может оказать только комплексный подход органов местного самоуправления к обеспечению беспрепятственного доступа маломобильных групп населения к объектам социальной, коммунальной и транспортной инфраструктур. </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Приоритетными направлениями социальной защиты населения округа для реализации поставленной цели будут являться: </w:t>
      </w:r>
    </w:p>
    <w:p w:rsidR="002E3605" w:rsidRPr="00486A96" w:rsidRDefault="002E3605" w:rsidP="00486A96">
      <w:pPr>
        <w:pStyle w:val="a7"/>
        <w:numPr>
          <w:ilvl w:val="0"/>
          <w:numId w:val="20"/>
        </w:numPr>
        <w:spacing w:after="0" w:line="240" w:lineRule="auto"/>
        <w:ind w:left="0" w:firstLine="709"/>
        <w:jc w:val="both"/>
        <w:rPr>
          <w:rFonts w:ascii="Times New Roman" w:hAnsi="Times New Roman" w:cs="Times New Roman"/>
          <w:sz w:val="28"/>
          <w:szCs w:val="28"/>
        </w:rPr>
      </w:pPr>
      <w:r w:rsidRPr="00486A96">
        <w:rPr>
          <w:rFonts w:ascii="Times New Roman" w:hAnsi="Times New Roman" w:cs="Times New Roman"/>
          <w:sz w:val="28"/>
          <w:szCs w:val="28"/>
        </w:rPr>
        <w:t xml:space="preserve">повышение эффективности социальной помощи нуждающимся гражданам за счет усиления адресного подхода и внедрения новых технологий; </w:t>
      </w:r>
    </w:p>
    <w:p w:rsidR="002E3605" w:rsidRPr="00486A96" w:rsidRDefault="002E3605" w:rsidP="00486A96">
      <w:pPr>
        <w:pStyle w:val="a7"/>
        <w:numPr>
          <w:ilvl w:val="0"/>
          <w:numId w:val="20"/>
        </w:numPr>
        <w:spacing w:after="0" w:line="240" w:lineRule="auto"/>
        <w:ind w:left="0" w:firstLine="709"/>
        <w:jc w:val="both"/>
        <w:rPr>
          <w:rFonts w:ascii="Times New Roman" w:hAnsi="Times New Roman" w:cs="Times New Roman"/>
          <w:sz w:val="28"/>
          <w:szCs w:val="28"/>
        </w:rPr>
      </w:pPr>
      <w:r w:rsidRPr="00486A96">
        <w:rPr>
          <w:rFonts w:ascii="Times New Roman" w:hAnsi="Times New Roman" w:cs="Times New Roman"/>
          <w:sz w:val="28"/>
          <w:szCs w:val="28"/>
        </w:rPr>
        <w:t xml:space="preserve">совершенствование системы социальной поддержки граждан с учетом критериев адресности и принципа нуждаемости; </w:t>
      </w:r>
    </w:p>
    <w:p w:rsidR="002E3605" w:rsidRPr="00486A96" w:rsidRDefault="002E3605" w:rsidP="00486A96">
      <w:pPr>
        <w:pStyle w:val="a7"/>
        <w:numPr>
          <w:ilvl w:val="0"/>
          <w:numId w:val="20"/>
        </w:numPr>
        <w:spacing w:after="0" w:line="240" w:lineRule="auto"/>
        <w:ind w:left="0" w:firstLine="709"/>
        <w:jc w:val="both"/>
        <w:rPr>
          <w:rFonts w:ascii="Times New Roman" w:hAnsi="Times New Roman" w:cs="Times New Roman"/>
          <w:sz w:val="28"/>
          <w:szCs w:val="28"/>
        </w:rPr>
      </w:pPr>
      <w:r w:rsidRPr="00486A96">
        <w:rPr>
          <w:rFonts w:ascii="Times New Roman" w:hAnsi="Times New Roman" w:cs="Times New Roman"/>
          <w:sz w:val="28"/>
          <w:szCs w:val="28"/>
        </w:rPr>
        <w:t xml:space="preserve">своевременное и качественное выполнение государственных полномочий по социальной поддержке граждан; </w:t>
      </w:r>
    </w:p>
    <w:p w:rsidR="002E3605" w:rsidRPr="00486A96" w:rsidRDefault="002E3605" w:rsidP="00486A96">
      <w:pPr>
        <w:pStyle w:val="a7"/>
        <w:numPr>
          <w:ilvl w:val="0"/>
          <w:numId w:val="20"/>
        </w:numPr>
        <w:spacing w:after="0" w:line="240" w:lineRule="auto"/>
        <w:ind w:left="0" w:firstLine="709"/>
        <w:jc w:val="both"/>
        <w:rPr>
          <w:rFonts w:ascii="Times New Roman" w:hAnsi="Times New Roman" w:cs="Times New Roman"/>
          <w:sz w:val="28"/>
          <w:szCs w:val="28"/>
        </w:rPr>
      </w:pPr>
      <w:r w:rsidRPr="00486A96">
        <w:rPr>
          <w:rFonts w:ascii="Times New Roman" w:hAnsi="Times New Roman" w:cs="Times New Roman"/>
          <w:sz w:val="28"/>
          <w:szCs w:val="28"/>
        </w:rPr>
        <w:t>формирование доступной среды для инвалидов и других маломобильных групп населения, повышение уровня и качества их жизни.</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 рамках Указа Президента Российской Федерации от 7 мая 2018 г. № 204 Управление социальной защиты населения участвует в реализации национального проекта «Демография», в рамках которого оказывается финансовая поддержка семей при рождении детей.</w:t>
      </w:r>
    </w:p>
    <w:p w:rsidR="002E3605" w:rsidRPr="00AD4FD4" w:rsidRDefault="002E3605" w:rsidP="00C26B52">
      <w:pPr>
        <w:spacing w:after="0" w:line="240" w:lineRule="auto"/>
        <w:ind w:firstLine="709"/>
        <w:jc w:val="both"/>
        <w:rPr>
          <w:rFonts w:ascii="Times New Roman" w:hAnsi="Times New Roman" w:cs="Times New Roman"/>
          <w:sz w:val="28"/>
          <w:szCs w:val="28"/>
        </w:rPr>
      </w:pPr>
    </w:p>
    <w:p w:rsidR="002E3605" w:rsidRPr="00AD4FD4" w:rsidRDefault="002E3605" w:rsidP="00C26B52">
      <w:pPr>
        <w:spacing w:after="0" w:line="240" w:lineRule="auto"/>
        <w:ind w:firstLine="709"/>
        <w:jc w:val="both"/>
        <w:rPr>
          <w:rFonts w:ascii="Times New Roman" w:hAnsi="Times New Roman" w:cs="Times New Roman"/>
          <w:i/>
          <w:sz w:val="28"/>
          <w:szCs w:val="28"/>
        </w:rPr>
      </w:pPr>
      <w:r w:rsidRPr="00AD4FD4">
        <w:rPr>
          <w:rFonts w:ascii="Times New Roman" w:hAnsi="Times New Roman" w:cs="Times New Roman"/>
          <w:i/>
          <w:sz w:val="28"/>
          <w:szCs w:val="28"/>
        </w:rPr>
        <w:t>Физическая культура и спорт</w:t>
      </w:r>
    </w:p>
    <w:p w:rsidR="002E3605" w:rsidRPr="00AD4FD4" w:rsidRDefault="002E3605" w:rsidP="00C26B52">
      <w:pPr>
        <w:spacing w:after="0" w:line="240" w:lineRule="auto"/>
        <w:ind w:firstLine="709"/>
        <w:jc w:val="both"/>
        <w:rPr>
          <w:rFonts w:ascii="Times New Roman" w:hAnsi="Times New Roman" w:cs="Times New Roman"/>
          <w:b/>
          <w:sz w:val="28"/>
          <w:szCs w:val="28"/>
        </w:rPr>
      </w:pP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На территории Карабашского го</w:t>
      </w:r>
      <w:r w:rsidR="00612FB5">
        <w:rPr>
          <w:rFonts w:ascii="Times New Roman" w:hAnsi="Times New Roman" w:cs="Times New Roman"/>
          <w:sz w:val="28"/>
          <w:szCs w:val="28"/>
        </w:rPr>
        <w:t xml:space="preserve">родского округа функционируют 2 </w:t>
      </w:r>
      <w:r w:rsidRPr="00AD4FD4">
        <w:rPr>
          <w:rFonts w:ascii="Times New Roman" w:hAnsi="Times New Roman" w:cs="Times New Roman"/>
          <w:sz w:val="28"/>
          <w:szCs w:val="28"/>
        </w:rPr>
        <w:t>спортивных сооружения р</w:t>
      </w:r>
      <w:r w:rsidR="00612FB5">
        <w:rPr>
          <w:rFonts w:ascii="Times New Roman" w:hAnsi="Times New Roman" w:cs="Times New Roman"/>
          <w:sz w:val="28"/>
          <w:szCs w:val="28"/>
        </w:rPr>
        <w:t xml:space="preserve">азличной направленности и </w:t>
      </w:r>
      <w:r w:rsidRPr="00AD4FD4">
        <w:rPr>
          <w:rFonts w:ascii="Times New Roman" w:hAnsi="Times New Roman" w:cs="Times New Roman"/>
          <w:sz w:val="28"/>
          <w:szCs w:val="28"/>
        </w:rPr>
        <w:t>3 единицы плоскостных спортивны</w:t>
      </w:r>
      <w:r w:rsidR="00612FB5">
        <w:rPr>
          <w:rFonts w:ascii="Times New Roman" w:hAnsi="Times New Roman" w:cs="Times New Roman"/>
          <w:sz w:val="28"/>
          <w:szCs w:val="28"/>
        </w:rPr>
        <w:t xml:space="preserve">х сооружений </w:t>
      </w:r>
      <w:proofErr w:type="gramStart"/>
      <w:r w:rsidR="00612FB5">
        <w:rPr>
          <w:rFonts w:ascii="Times New Roman" w:hAnsi="Times New Roman" w:cs="Times New Roman"/>
          <w:sz w:val="28"/>
          <w:szCs w:val="28"/>
        </w:rPr>
        <w:t>(</w:t>
      </w:r>
      <w:r w:rsidRPr="00AD4FD4">
        <w:rPr>
          <w:rFonts w:ascii="Times New Roman" w:hAnsi="Times New Roman" w:cs="Times New Roman"/>
          <w:sz w:val="28"/>
          <w:szCs w:val="28"/>
        </w:rPr>
        <w:t xml:space="preserve"> </w:t>
      </w:r>
      <w:proofErr w:type="gramEnd"/>
      <w:r w:rsidRPr="00AD4FD4">
        <w:rPr>
          <w:rFonts w:ascii="Times New Roman" w:hAnsi="Times New Roman" w:cs="Times New Roman"/>
          <w:sz w:val="28"/>
          <w:szCs w:val="28"/>
        </w:rPr>
        <w:t>хок</w:t>
      </w:r>
      <w:r w:rsidR="00612FB5">
        <w:rPr>
          <w:rFonts w:ascii="Times New Roman" w:hAnsi="Times New Roman" w:cs="Times New Roman"/>
          <w:sz w:val="28"/>
          <w:szCs w:val="28"/>
        </w:rPr>
        <w:t>кейные корты</w:t>
      </w:r>
      <w:r w:rsidRPr="00AD4FD4">
        <w:rPr>
          <w:rFonts w:ascii="Times New Roman" w:hAnsi="Times New Roman" w:cs="Times New Roman"/>
          <w:sz w:val="28"/>
          <w:szCs w:val="28"/>
        </w:rPr>
        <w:t>).</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В 2017 году </w:t>
      </w:r>
      <w:r w:rsidR="00E13206" w:rsidRPr="00AD4FD4">
        <w:rPr>
          <w:rFonts w:ascii="Times New Roman" w:hAnsi="Times New Roman" w:cs="Times New Roman"/>
          <w:sz w:val="28"/>
          <w:szCs w:val="28"/>
        </w:rPr>
        <w:t xml:space="preserve">в </w:t>
      </w:r>
      <w:r w:rsidRPr="00AD4FD4">
        <w:rPr>
          <w:rFonts w:ascii="Times New Roman" w:hAnsi="Times New Roman" w:cs="Times New Roman"/>
          <w:sz w:val="28"/>
          <w:szCs w:val="28"/>
        </w:rPr>
        <w:t>Карабаш</w:t>
      </w:r>
      <w:r w:rsidR="00E13206" w:rsidRPr="00AD4FD4">
        <w:rPr>
          <w:rFonts w:ascii="Times New Roman" w:hAnsi="Times New Roman" w:cs="Times New Roman"/>
          <w:sz w:val="28"/>
          <w:szCs w:val="28"/>
        </w:rPr>
        <w:t>ском городском округе</w:t>
      </w:r>
      <w:r w:rsidRPr="00AD4FD4">
        <w:rPr>
          <w:rFonts w:ascii="Times New Roman" w:hAnsi="Times New Roman" w:cs="Times New Roman"/>
          <w:sz w:val="28"/>
          <w:szCs w:val="28"/>
        </w:rPr>
        <w:t xml:space="preserve"> введен в эксплуатацию спортивны</w:t>
      </w:r>
      <w:r w:rsidR="001D589E">
        <w:rPr>
          <w:rFonts w:ascii="Times New Roman" w:hAnsi="Times New Roman" w:cs="Times New Roman"/>
          <w:sz w:val="28"/>
          <w:szCs w:val="28"/>
        </w:rPr>
        <w:t>й комплекс «Металлург». Новый спортивный комплекс</w:t>
      </w:r>
      <w:r w:rsidRPr="00AD4FD4">
        <w:rPr>
          <w:rFonts w:ascii="Times New Roman" w:hAnsi="Times New Roman" w:cs="Times New Roman"/>
          <w:sz w:val="28"/>
          <w:szCs w:val="28"/>
        </w:rPr>
        <w:t xml:space="preserve"> «Металлург» включает крытый спортивный комплекс площадью 2 000 кв. м и стадион площадью более 5 000 кв.м. В крытой части находится многофункциональная площадка для игровых видов спорта (волейбола, баскетбола, мини-футбола и большого тенниса) и зона для занятий единоборствами (дзюдо, боксом, самбо). Кроме того, здесь расположен тренажерный зал, зал для фитнеса, зона гиревого спорта, раздевалки, душевые и тренерские комнаты. На открытой арене организовано футбольное поле с искусственным газоном, построены площадка для </w:t>
      </w:r>
      <w:proofErr w:type="spellStart"/>
      <w:r w:rsidRPr="00AD4FD4">
        <w:rPr>
          <w:rFonts w:ascii="Times New Roman" w:hAnsi="Times New Roman" w:cs="Times New Roman"/>
          <w:sz w:val="28"/>
          <w:szCs w:val="28"/>
        </w:rPr>
        <w:t>стритбола</w:t>
      </w:r>
      <w:proofErr w:type="spellEnd"/>
      <w:r w:rsidRPr="00AD4FD4">
        <w:rPr>
          <w:rFonts w:ascii="Times New Roman" w:hAnsi="Times New Roman" w:cs="Times New Roman"/>
          <w:sz w:val="28"/>
          <w:szCs w:val="28"/>
        </w:rPr>
        <w:t xml:space="preserve"> и зона для </w:t>
      </w:r>
      <w:proofErr w:type="spellStart"/>
      <w:r w:rsidRPr="00AD4FD4">
        <w:rPr>
          <w:rFonts w:ascii="Times New Roman" w:hAnsi="Times New Roman" w:cs="Times New Roman"/>
          <w:sz w:val="28"/>
          <w:szCs w:val="28"/>
        </w:rPr>
        <w:t>воркаута</w:t>
      </w:r>
      <w:proofErr w:type="spellEnd"/>
      <w:r w:rsidRPr="00AD4FD4">
        <w:rPr>
          <w:rFonts w:ascii="Times New Roman" w:hAnsi="Times New Roman" w:cs="Times New Roman"/>
          <w:sz w:val="28"/>
          <w:szCs w:val="28"/>
        </w:rPr>
        <w:t>, беговые дорожки и трибуны на 250 мест. В зимнее время на стадионе работ</w:t>
      </w:r>
      <w:r w:rsidR="00002C7B">
        <w:rPr>
          <w:rFonts w:ascii="Times New Roman" w:hAnsi="Times New Roman" w:cs="Times New Roman"/>
          <w:sz w:val="28"/>
          <w:szCs w:val="28"/>
        </w:rPr>
        <w:t xml:space="preserve">ает хоккейный корт.   </w:t>
      </w:r>
      <w:proofErr w:type="gramStart"/>
      <w:r w:rsidR="00002C7B">
        <w:rPr>
          <w:rFonts w:ascii="Times New Roman" w:hAnsi="Times New Roman" w:cs="Times New Roman"/>
          <w:sz w:val="28"/>
          <w:szCs w:val="28"/>
        </w:rPr>
        <w:t>На базе спортивного комплекса</w:t>
      </w:r>
      <w:r w:rsidRPr="00AD4FD4">
        <w:rPr>
          <w:rFonts w:ascii="Times New Roman" w:hAnsi="Times New Roman" w:cs="Times New Roman"/>
          <w:sz w:val="28"/>
          <w:szCs w:val="28"/>
        </w:rPr>
        <w:t xml:space="preserve"> «Металлург» работают секции (баскетбол, дзюдо, фитнес, пауэрлифтинг, </w:t>
      </w:r>
      <w:proofErr w:type="spellStart"/>
      <w:r w:rsidRPr="00AD4FD4">
        <w:rPr>
          <w:rFonts w:ascii="Times New Roman" w:hAnsi="Times New Roman" w:cs="Times New Roman"/>
          <w:sz w:val="28"/>
          <w:szCs w:val="28"/>
        </w:rPr>
        <w:t>воркаут</w:t>
      </w:r>
      <w:proofErr w:type="spellEnd"/>
      <w:r w:rsidRPr="00AD4FD4">
        <w:rPr>
          <w:rFonts w:ascii="Times New Roman" w:hAnsi="Times New Roman" w:cs="Times New Roman"/>
          <w:sz w:val="28"/>
          <w:szCs w:val="28"/>
        </w:rPr>
        <w:t>, легкая атлетика, волейбол, мини-футбол и хоккей), на этой же базе проводятся все городские соревнования.</w:t>
      </w:r>
      <w:proofErr w:type="gramEnd"/>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 2017 году в городе Карабаше возв</w:t>
      </w:r>
      <w:r w:rsidR="00612FB5">
        <w:rPr>
          <w:rFonts w:ascii="Times New Roman" w:hAnsi="Times New Roman" w:cs="Times New Roman"/>
          <w:sz w:val="28"/>
          <w:szCs w:val="28"/>
        </w:rPr>
        <w:t xml:space="preserve">едена на территории </w:t>
      </w:r>
      <w:r w:rsidR="002F6B48">
        <w:rPr>
          <w:rFonts w:ascii="Times New Roman" w:hAnsi="Times New Roman" w:cs="Times New Roman"/>
          <w:sz w:val="28"/>
          <w:szCs w:val="28"/>
        </w:rPr>
        <w:t>с</w:t>
      </w:r>
      <w:r w:rsidRPr="00AD4FD4">
        <w:rPr>
          <w:rFonts w:ascii="Times New Roman" w:hAnsi="Times New Roman" w:cs="Times New Roman"/>
          <w:sz w:val="28"/>
          <w:szCs w:val="28"/>
        </w:rPr>
        <w:t xml:space="preserve">редней </w:t>
      </w:r>
      <w:r w:rsidR="00986F1E">
        <w:rPr>
          <w:rFonts w:ascii="Times New Roman" w:hAnsi="Times New Roman" w:cs="Times New Roman"/>
          <w:sz w:val="28"/>
          <w:szCs w:val="28"/>
        </w:rPr>
        <w:t>общеобразовательной школы</w:t>
      </w:r>
      <w:r w:rsidRPr="00AD4FD4">
        <w:rPr>
          <w:rFonts w:ascii="Times New Roman" w:hAnsi="Times New Roman" w:cs="Times New Roman"/>
          <w:sz w:val="28"/>
          <w:szCs w:val="28"/>
        </w:rPr>
        <w:t xml:space="preserve"> № 1 </w:t>
      </w:r>
      <w:r w:rsidRPr="00AD4FD4">
        <w:rPr>
          <w:rFonts w:ascii="Times New Roman" w:hAnsi="Times New Roman" w:cs="Times New Roman"/>
          <w:sz w:val="28"/>
          <w:szCs w:val="28"/>
          <w:lang w:val="en-US"/>
        </w:rPr>
        <w:t>Workout</w:t>
      </w:r>
      <w:r w:rsidRPr="00AD4FD4">
        <w:rPr>
          <w:rFonts w:ascii="Times New Roman" w:hAnsi="Times New Roman" w:cs="Times New Roman"/>
          <w:sz w:val="28"/>
          <w:szCs w:val="28"/>
        </w:rPr>
        <w:t xml:space="preserve"> площадка, в 2018 году проведена реконструкция спортивно</w:t>
      </w:r>
      <w:r w:rsidR="00986F1E">
        <w:rPr>
          <w:rFonts w:ascii="Times New Roman" w:hAnsi="Times New Roman" w:cs="Times New Roman"/>
          <w:sz w:val="28"/>
          <w:szCs w:val="28"/>
        </w:rPr>
        <w:t>й площадки на территории с</w:t>
      </w:r>
      <w:r w:rsidRPr="00AD4FD4">
        <w:rPr>
          <w:rFonts w:ascii="Times New Roman" w:hAnsi="Times New Roman" w:cs="Times New Roman"/>
          <w:sz w:val="28"/>
          <w:szCs w:val="28"/>
        </w:rPr>
        <w:t xml:space="preserve">редней </w:t>
      </w:r>
      <w:r w:rsidR="00986F1E">
        <w:rPr>
          <w:rFonts w:ascii="Times New Roman" w:hAnsi="Times New Roman" w:cs="Times New Roman"/>
          <w:sz w:val="28"/>
          <w:szCs w:val="28"/>
        </w:rPr>
        <w:t>обще</w:t>
      </w:r>
      <w:r w:rsidRPr="00AD4FD4">
        <w:rPr>
          <w:rFonts w:ascii="Times New Roman" w:hAnsi="Times New Roman" w:cs="Times New Roman"/>
          <w:sz w:val="28"/>
          <w:szCs w:val="28"/>
        </w:rPr>
        <w:t>образовательной шко</w:t>
      </w:r>
      <w:r w:rsidR="00986F1E">
        <w:rPr>
          <w:rFonts w:ascii="Times New Roman" w:hAnsi="Times New Roman" w:cs="Times New Roman"/>
          <w:sz w:val="28"/>
          <w:szCs w:val="28"/>
        </w:rPr>
        <w:t>лы</w:t>
      </w:r>
      <w:r w:rsidRPr="00AD4FD4">
        <w:rPr>
          <w:rFonts w:ascii="Times New Roman" w:hAnsi="Times New Roman" w:cs="Times New Roman"/>
          <w:sz w:val="28"/>
          <w:szCs w:val="28"/>
        </w:rPr>
        <w:t xml:space="preserve"> № 2. </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Наблюдается положительная тенденция роста </w:t>
      </w:r>
      <w:proofErr w:type="gramStart"/>
      <w:r w:rsidRPr="00AD4FD4">
        <w:rPr>
          <w:rFonts w:ascii="Times New Roman" w:hAnsi="Times New Roman" w:cs="Times New Roman"/>
          <w:sz w:val="28"/>
          <w:szCs w:val="28"/>
        </w:rPr>
        <w:t>занимающихся</w:t>
      </w:r>
      <w:proofErr w:type="gramEnd"/>
      <w:r w:rsidRPr="00AD4FD4">
        <w:rPr>
          <w:rFonts w:ascii="Times New Roman" w:hAnsi="Times New Roman" w:cs="Times New Roman"/>
          <w:sz w:val="28"/>
          <w:szCs w:val="28"/>
        </w:rPr>
        <w:t xml:space="preserve"> физической культурой и спортом, которая, составляет 26,5 % от общей численности </w:t>
      </w:r>
      <w:r w:rsidRPr="00AD4FD4">
        <w:rPr>
          <w:rFonts w:ascii="Times New Roman" w:hAnsi="Times New Roman" w:cs="Times New Roman"/>
          <w:sz w:val="28"/>
          <w:szCs w:val="28"/>
        </w:rPr>
        <w:lastRenderedPageBreak/>
        <w:t xml:space="preserve">населения. Общая единовременная пропускная способность сооружений достигла 1340 человек. Сформирована многоуровневая система проведения физкультурно-оздоровительных и спортивных массовых мероприятий, Спартакиад среди всех групп населения и поэтапного внедрения Всероссийского физкультурно-спортивного комплекса «Готов к труду и обороне» (ГТО). Происходит повышение эффективности и качества учебного процесса. Внедряются новые формы организации внеклассной работы по физической культуре. Возросло внимание к детско-юношескому спорту, позволившее обеспечить увеличение контингента занимающихся в МКУ «Спортивный клуб» и повышение классности юных спортсменов. На протяжении ряда лет команды Карабашского городского округа занимают призовые места во Всероссийских первенствах по различным видам спорта и в Спартакиадах учащихся Челябинской области. </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Активизация спортивно-массовой работы в городе влечет за собой достижение целей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и национального проекта «Спорт - норма жизни».</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В сфере физической культуры и спорта занимаются люди пожилого возраста, а также с инвалидностью </w:t>
      </w:r>
      <w:r w:rsidRPr="00AD4FD4">
        <w:rPr>
          <w:rFonts w:ascii="Times New Roman" w:hAnsi="Times New Roman" w:cs="Times New Roman"/>
          <w:sz w:val="28"/>
          <w:szCs w:val="28"/>
          <w:lang w:val="en-US"/>
        </w:rPr>
        <w:t>III</w:t>
      </w:r>
      <w:r w:rsidRPr="00AD4FD4">
        <w:rPr>
          <w:rFonts w:ascii="Times New Roman" w:hAnsi="Times New Roman" w:cs="Times New Roman"/>
          <w:sz w:val="28"/>
          <w:szCs w:val="28"/>
        </w:rPr>
        <w:t>-</w:t>
      </w:r>
      <w:r w:rsidRPr="00AD4FD4">
        <w:rPr>
          <w:rFonts w:ascii="Times New Roman" w:hAnsi="Times New Roman" w:cs="Times New Roman"/>
          <w:sz w:val="28"/>
          <w:szCs w:val="28"/>
          <w:lang w:val="en-US"/>
        </w:rPr>
        <w:t>II</w:t>
      </w:r>
      <w:r w:rsidRPr="00AD4FD4">
        <w:rPr>
          <w:rFonts w:ascii="Times New Roman" w:hAnsi="Times New Roman" w:cs="Times New Roman"/>
          <w:sz w:val="28"/>
          <w:szCs w:val="28"/>
        </w:rPr>
        <w:t xml:space="preserve"> групп общей заболеваемости. Основная масса занимается скандинавской ходьбой, а также в группах здоровья в тренажерном зале. </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 сфере труда и социальной защиты организована группа, занимающаяся лечебной  физической культурой на базе Комплексного социального центра обслуживания населения.</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 округе ежегодно проводятся спортивные мероприятия на уровне города и области.</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Для дальнейшего развития сферы спорта и физической культуры необходимо материально-техническое обеспечение спортивных объектов. Кроме того требуется кадровое обеспечение. </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В настоящее время администрация Карабашского городского округа участвует в реализации  национального проекта «Спорт - норма жизни». Результатом проекта станет привлечение к </w:t>
      </w:r>
      <w:r w:rsidR="00986F1E">
        <w:rPr>
          <w:rFonts w:ascii="Times New Roman" w:hAnsi="Times New Roman" w:cs="Times New Roman"/>
          <w:sz w:val="28"/>
          <w:szCs w:val="28"/>
        </w:rPr>
        <w:t>занятиям спорта</w:t>
      </w:r>
      <w:r w:rsidRPr="00AD4FD4">
        <w:rPr>
          <w:rFonts w:ascii="Times New Roman" w:hAnsi="Times New Roman" w:cs="Times New Roman"/>
          <w:sz w:val="28"/>
          <w:szCs w:val="28"/>
        </w:rPr>
        <w:t xml:space="preserve"> </w:t>
      </w:r>
      <w:r w:rsidR="00986F1E">
        <w:rPr>
          <w:rFonts w:ascii="Times New Roman" w:hAnsi="Times New Roman" w:cs="Times New Roman"/>
          <w:sz w:val="28"/>
          <w:szCs w:val="28"/>
        </w:rPr>
        <w:t xml:space="preserve">не менее 55% населения в </w:t>
      </w:r>
      <w:r w:rsidRPr="00AD4FD4">
        <w:rPr>
          <w:rFonts w:ascii="Times New Roman" w:hAnsi="Times New Roman" w:cs="Times New Roman"/>
          <w:sz w:val="28"/>
          <w:szCs w:val="28"/>
        </w:rPr>
        <w:t xml:space="preserve"> </w:t>
      </w:r>
      <w:r w:rsidR="00986F1E">
        <w:rPr>
          <w:rFonts w:ascii="Times New Roman" w:hAnsi="Times New Roman" w:cs="Times New Roman"/>
          <w:sz w:val="28"/>
          <w:szCs w:val="28"/>
        </w:rPr>
        <w:t>возрасте от 3 до 79 лет</w:t>
      </w:r>
      <w:r w:rsidRPr="00AD4FD4">
        <w:rPr>
          <w:rFonts w:ascii="Times New Roman" w:hAnsi="Times New Roman" w:cs="Times New Roman"/>
          <w:sz w:val="28"/>
          <w:szCs w:val="28"/>
        </w:rPr>
        <w:t>.</w:t>
      </w:r>
    </w:p>
    <w:p w:rsidR="002E3605" w:rsidRPr="00AD4FD4" w:rsidRDefault="002E3605"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Для приобщения жителей Карабашского городского округа к спорту будут использоваться следующие методы:</w:t>
      </w:r>
    </w:p>
    <w:p w:rsidR="002E3605" w:rsidRPr="00486A96" w:rsidRDefault="002E3605" w:rsidP="00486A96">
      <w:pPr>
        <w:pStyle w:val="a7"/>
        <w:numPr>
          <w:ilvl w:val="0"/>
          <w:numId w:val="21"/>
        </w:numPr>
        <w:spacing w:after="0" w:line="240" w:lineRule="auto"/>
        <w:ind w:left="0" w:firstLine="709"/>
        <w:jc w:val="both"/>
        <w:rPr>
          <w:rFonts w:ascii="Times New Roman" w:hAnsi="Times New Roman" w:cs="Times New Roman"/>
          <w:sz w:val="28"/>
          <w:szCs w:val="28"/>
        </w:rPr>
      </w:pPr>
      <w:r w:rsidRPr="00486A96">
        <w:rPr>
          <w:rFonts w:ascii="Times New Roman" w:hAnsi="Times New Roman" w:cs="Times New Roman"/>
          <w:sz w:val="28"/>
          <w:szCs w:val="28"/>
        </w:rPr>
        <w:t>пропаганда здорового образа жизни;</w:t>
      </w:r>
    </w:p>
    <w:p w:rsidR="002E3605" w:rsidRPr="00486A96" w:rsidRDefault="002E3605" w:rsidP="00486A96">
      <w:pPr>
        <w:pStyle w:val="a7"/>
        <w:numPr>
          <w:ilvl w:val="0"/>
          <w:numId w:val="21"/>
        </w:numPr>
        <w:spacing w:after="0" w:line="240" w:lineRule="auto"/>
        <w:ind w:left="0" w:firstLine="709"/>
        <w:jc w:val="both"/>
        <w:rPr>
          <w:rFonts w:ascii="Times New Roman" w:hAnsi="Times New Roman" w:cs="Times New Roman"/>
          <w:sz w:val="28"/>
          <w:szCs w:val="28"/>
        </w:rPr>
      </w:pPr>
      <w:r w:rsidRPr="00486A96">
        <w:rPr>
          <w:rFonts w:ascii="Times New Roman" w:hAnsi="Times New Roman" w:cs="Times New Roman"/>
          <w:sz w:val="28"/>
          <w:szCs w:val="28"/>
        </w:rPr>
        <w:t>обучение тренерского состава.</w:t>
      </w:r>
    </w:p>
    <w:p w:rsidR="002E3605" w:rsidRPr="00AD4FD4" w:rsidRDefault="002E3605" w:rsidP="00A43880">
      <w:pPr>
        <w:spacing w:after="0" w:line="240" w:lineRule="auto"/>
        <w:jc w:val="both"/>
        <w:rPr>
          <w:rFonts w:ascii="Times New Roman" w:hAnsi="Times New Roman" w:cs="Times New Roman"/>
          <w:sz w:val="28"/>
          <w:szCs w:val="28"/>
        </w:rPr>
      </w:pPr>
    </w:p>
    <w:p w:rsidR="00C95C8F" w:rsidRPr="00AD4FD4" w:rsidRDefault="002A26B1"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ОБЩЕСТВЕННО-ПОЛИТИЧЕСКАЯ ЖИЗНЬ </w:t>
      </w:r>
    </w:p>
    <w:p w:rsidR="002A26B1" w:rsidRPr="00AD4FD4" w:rsidRDefault="002A26B1" w:rsidP="00A43880">
      <w:pPr>
        <w:spacing w:after="0" w:line="240" w:lineRule="auto"/>
        <w:jc w:val="both"/>
        <w:rPr>
          <w:rFonts w:ascii="Times New Roman" w:hAnsi="Times New Roman" w:cs="Times New Roman"/>
          <w:b/>
          <w:bCs/>
          <w:sz w:val="28"/>
          <w:szCs w:val="28"/>
        </w:rPr>
      </w:pPr>
    </w:p>
    <w:p w:rsidR="00C95C8F" w:rsidRPr="00AD4FD4" w:rsidRDefault="00C95C8F" w:rsidP="00407F64">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w:t>
      </w:r>
      <w:r w:rsidR="001C2725">
        <w:rPr>
          <w:rFonts w:ascii="Times New Roman" w:hAnsi="Times New Roman" w:cs="Times New Roman"/>
          <w:sz w:val="28"/>
          <w:szCs w:val="28"/>
        </w:rPr>
        <w:t xml:space="preserve"> </w:t>
      </w:r>
      <w:r w:rsidRPr="00AD4FD4">
        <w:rPr>
          <w:rFonts w:ascii="Times New Roman" w:hAnsi="Times New Roman" w:cs="Times New Roman"/>
          <w:sz w:val="28"/>
          <w:szCs w:val="28"/>
        </w:rPr>
        <w:t xml:space="preserve"> Карабашском городском округе представлен широкий спектр общественных организа</w:t>
      </w:r>
      <w:r w:rsidR="00002C7B">
        <w:rPr>
          <w:rFonts w:ascii="Times New Roman" w:hAnsi="Times New Roman" w:cs="Times New Roman"/>
          <w:sz w:val="28"/>
          <w:szCs w:val="28"/>
        </w:rPr>
        <w:t>ций: четыре  политических партии</w:t>
      </w:r>
      <w:r w:rsidRPr="00AD4FD4">
        <w:rPr>
          <w:rFonts w:ascii="Times New Roman" w:hAnsi="Times New Roman" w:cs="Times New Roman"/>
          <w:sz w:val="28"/>
          <w:szCs w:val="28"/>
        </w:rPr>
        <w:t xml:space="preserve">, одиннадцать </w:t>
      </w:r>
      <w:r w:rsidRPr="00AD4FD4">
        <w:rPr>
          <w:rFonts w:ascii="Times New Roman" w:hAnsi="Times New Roman" w:cs="Times New Roman"/>
          <w:sz w:val="28"/>
          <w:szCs w:val="28"/>
        </w:rPr>
        <w:lastRenderedPageBreak/>
        <w:t>общественных организаций (ветеранские, молодёжные, национальные организации, общества ветеранов и инвалидов, профессиональные союзы)</w:t>
      </w:r>
      <w:r w:rsidR="0095794B">
        <w:rPr>
          <w:rFonts w:ascii="Times New Roman" w:hAnsi="Times New Roman" w:cs="Times New Roman"/>
          <w:sz w:val="28"/>
          <w:szCs w:val="28"/>
        </w:rPr>
        <w:t>.</w:t>
      </w:r>
    </w:p>
    <w:p w:rsidR="00C95C8F" w:rsidRPr="00AD4FD4" w:rsidRDefault="00C95C8F" w:rsidP="00407F64">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Общественники принимают активное участие в социально-экономической жизни городского округа. Представители общественных организаций входят в состав наблюдательных комиссий. </w:t>
      </w:r>
    </w:p>
    <w:p w:rsidR="00C95C8F" w:rsidRPr="00AD4FD4" w:rsidRDefault="00C95C8F"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Кроме того, Местная общественная организация инвалидов Карабашского городского округа Челябинской областной </w:t>
      </w:r>
      <w:r w:rsidR="00002C7B">
        <w:rPr>
          <w:rFonts w:ascii="Times New Roman" w:hAnsi="Times New Roman" w:cs="Times New Roman"/>
          <w:sz w:val="28"/>
          <w:szCs w:val="28"/>
        </w:rPr>
        <w:t>Общественной организации</w:t>
      </w:r>
      <w:r w:rsidRPr="00AD4FD4">
        <w:rPr>
          <w:rFonts w:ascii="Times New Roman" w:hAnsi="Times New Roman" w:cs="Times New Roman"/>
          <w:sz w:val="28"/>
          <w:szCs w:val="28"/>
        </w:rPr>
        <w:t xml:space="preserve"> «Всероссийское общество инвалидов» с 2017 года участвует в конкурсе на предоставление грантов Президента Российской Федерации на развитие гражданского общества, представляя свои проекты. Карабашская общественная организация  инвалидов является активной некоммерческой организацией Челябинской области, которая три раза становилось победителем конкурса, ежегодно получая гранты. </w:t>
      </w:r>
    </w:p>
    <w:p w:rsidR="00C95C8F" w:rsidRPr="00AD4FD4" w:rsidRDefault="00C95C8F"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 2017 году общественная  организация инвалидов стала обладателем Президентского гранта  на сумму 107,0 тыс. руб. и реализовала проект «Центр творчества и развития для пенсионеров и лиц с ограниченными возможностями здоровья».</w:t>
      </w:r>
    </w:p>
    <w:p w:rsidR="00C95C8F" w:rsidRPr="00AD4FD4" w:rsidRDefault="00C95C8F" w:rsidP="00C26B52">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 2018 году Карабашская общественная организация  инвалидов получила грант в сумме 148,7 тыс. руб. на реализацию проекта «Досуговый центр для лиц с ограниченными возможностями здоровья и пенсионеров». На средства гранта были приобретены настольные спортивные игры.</w:t>
      </w:r>
    </w:p>
    <w:p w:rsidR="00B71804" w:rsidRPr="00AD4FD4" w:rsidRDefault="00C95C8F" w:rsidP="00486A96">
      <w:pPr>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В 2019 году обществом инвалидов был получен грант в сумме 168,4 тыс. руб., который был направлен на реализацию проекта под названием «Мастерская добрых дел для людей с</w:t>
      </w:r>
      <w:r w:rsidR="00986F1E">
        <w:rPr>
          <w:rFonts w:ascii="Times New Roman" w:hAnsi="Times New Roman" w:cs="Times New Roman"/>
          <w:sz w:val="28"/>
          <w:szCs w:val="28"/>
        </w:rPr>
        <w:t>таршего поколения и людей с огра</w:t>
      </w:r>
      <w:r w:rsidRPr="00AD4FD4">
        <w:rPr>
          <w:rFonts w:ascii="Times New Roman" w:hAnsi="Times New Roman" w:cs="Times New Roman"/>
          <w:sz w:val="28"/>
          <w:szCs w:val="28"/>
        </w:rPr>
        <w:t>ниченными возможностями здоровья».</w:t>
      </w:r>
    </w:p>
    <w:p w:rsidR="009573EB" w:rsidRPr="00AD4FD4" w:rsidRDefault="009573EB" w:rsidP="00A43880">
      <w:pPr>
        <w:spacing w:after="0" w:line="240" w:lineRule="auto"/>
        <w:jc w:val="both"/>
        <w:rPr>
          <w:rFonts w:ascii="Times New Roman" w:hAnsi="Times New Roman" w:cs="Times New Roman"/>
          <w:sz w:val="28"/>
          <w:szCs w:val="28"/>
        </w:rPr>
      </w:pPr>
    </w:p>
    <w:p w:rsidR="00B61115" w:rsidRPr="001C2725" w:rsidRDefault="001C2725" w:rsidP="00775D2F">
      <w:pPr>
        <w:spacing w:after="0" w:line="240" w:lineRule="auto"/>
        <w:ind w:firstLine="709"/>
        <w:jc w:val="both"/>
        <w:rPr>
          <w:rFonts w:ascii="Times New Roman" w:hAnsi="Times New Roman" w:cs="Times New Roman"/>
          <w:color w:val="000000" w:themeColor="text1"/>
          <w:sz w:val="28"/>
          <w:szCs w:val="28"/>
        </w:rPr>
      </w:pPr>
      <w:r w:rsidRPr="001C2725">
        <w:rPr>
          <w:rFonts w:ascii="Times New Roman" w:hAnsi="Times New Roman" w:cs="Times New Roman"/>
          <w:color w:val="000000" w:themeColor="text1"/>
          <w:sz w:val="28"/>
          <w:szCs w:val="28"/>
        </w:rPr>
        <w:t>МУНИЦИПАЛЬНОЕ УПРАВЛЕНИЕ</w:t>
      </w:r>
    </w:p>
    <w:p w:rsidR="009573EB" w:rsidRPr="00AD4FD4" w:rsidRDefault="009573EB" w:rsidP="00A43880">
      <w:pPr>
        <w:spacing w:after="0" w:line="240" w:lineRule="auto"/>
        <w:jc w:val="both"/>
        <w:rPr>
          <w:rFonts w:ascii="Times New Roman" w:hAnsi="Times New Roman" w:cs="Times New Roman"/>
          <w:b/>
          <w:color w:val="000000" w:themeColor="text1"/>
          <w:sz w:val="28"/>
          <w:szCs w:val="28"/>
        </w:rPr>
      </w:pPr>
    </w:p>
    <w:p w:rsidR="009573EB" w:rsidRPr="00AD4FD4" w:rsidRDefault="009573EB"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Орган местного самоуправления – центр управления городом как единым комплексом.  В основе управления развитием города – процесс непрерывного планирования целей, этапов, мероприятий, источников финансирования и их реализация.</w:t>
      </w:r>
    </w:p>
    <w:p w:rsidR="009573EB" w:rsidRPr="00AD4FD4" w:rsidRDefault="009573EB"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В системе работы органов местного самоуправления города необходимо создать механизмы:</w:t>
      </w:r>
    </w:p>
    <w:p w:rsidR="009573EB" w:rsidRPr="00AD4FD4" w:rsidRDefault="009573EB"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постановки ясных экономически привлекательных и социально-значимых целей, мобилизующих руководителей хозяйствующих субъектов и активные слои населения на развитие и использование потенциала городского округа;</w:t>
      </w:r>
    </w:p>
    <w:p w:rsidR="009573EB" w:rsidRPr="00AD4FD4" w:rsidRDefault="00002C7B" w:rsidP="00C26B5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развития городского округа</w:t>
      </w:r>
      <w:r w:rsidR="009573EB" w:rsidRPr="00AD4FD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9573EB" w:rsidRPr="00AD4FD4">
        <w:rPr>
          <w:rFonts w:ascii="Times New Roman" w:hAnsi="Times New Roman" w:cs="Times New Roman"/>
          <w:color w:val="000000" w:themeColor="text1"/>
          <w:sz w:val="28"/>
          <w:szCs w:val="28"/>
        </w:rPr>
        <w:t>как единого социально-экономического комплекса на основе управления процессами по формированию доходной части бюджета;</w:t>
      </w:r>
    </w:p>
    <w:p w:rsidR="009573EB" w:rsidRPr="00AD4FD4" w:rsidRDefault="009573EB"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достижения эффективной деятельности в производственной и бюджетной сферах;</w:t>
      </w:r>
    </w:p>
    <w:p w:rsidR="009573EB" w:rsidRPr="00AD4FD4" w:rsidRDefault="009573EB"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контроля результатов в процессе достижения целей</w:t>
      </w:r>
    </w:p>
    <w:p w:rsidR="003B0893" w:rsidRPr="00AD4FD4" w:rsidRDefault="003B0893"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lastRenderedPageBreak/>
        <w:t>Органы управления Карабашского городского округа представлены территориальными органами государственной власти и органами местного самоуправления.</w:t>
      </w:r>
    </w:p>
    <w:p w:rsidR="003B0893" w:rsidRPr="00AD4FD4" w:rsidRDefault="003B0893"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Структура органов местного самоуправления Карабашского городского округа включает следующие элементы:</w:t>
      </w:r>
    </w:p>
    <w:p w:rsidR="003B0893" w:rsidRPr="00AD4FD4" w:rsidRDefault="003B0893"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Собрание депутатов Карабашского городского округа;</w:t>
      </w:r>
    </w:p>
    <w:p w:rsidR="003B0893" w:rsidRPr="00AD4FD4" w:rsidRDefault="003B0893"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Глава Карабашского городского округа;</w:t>
      </w:r>
    </w:p>
    <w:p w:rsidR="003B0893" w:rsidRPr="00AD4FD4" w:rsidRDefault="003B0893"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Администрация Карабашского городского округа;</w:t>
      </w:r>
    </w:p>
    <w:p w:rsidR="003B0893" w:rsidRPr="00AD4FD4" w:rsidRDefault="003B0893"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Контрольно-счётный орган муниципального образования.</w:t>
      </w:r>
    </w:p>
    <w:p w:rsidR="003B0893" w:rsidRPr="00AD4FD4" w:rsidRDefault="003B0893"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Собрание депутатов Карабашского городского округа является выборным, коллегиальным, представительным органом местного самоуправления, подотчетным населению Карабашского городского округа.</w:t>
      </w:r>
    </w:p>
    <w:p w:rsidR="003B0893" w:rsidRPr="00AD4FD4" w:rsidRDefault="003B0893"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Собрание депутатов Карабашского городского округа  состоит из депутатов, избираемых на муниципальных выборах по одномандатным избирательным округам на основе всеобщего, равного и прямого избирательного права при тайном голосовании сроком на 5 лет.</w:t>
      </w:r>
    </w:p>
    <w:p w:rsidR="003B0893" w:rsidRPr="00AD4FD4" w:rsidRDefault="00930728" w:rsidP="00C26B52">
      <w:pPr>
        <w:spacing w:after="0" w:line="240" w:lineRule="auto"/>
        <w:ind w:firstLine="709"/>
        <w:jc w:val="both"/>
        <w:rPr>
          <w:rFonts w:ascii="Times New Roman" w:hAnsi="Times New Roman" w:cs="Times New Roman"/>
          <w:bCs/>
          <w:color w:val="000000" w:themeColor="text1"/>
          <w:sz w:val="28"/>
          <w:szCs w:val="28"/>
        </w:rPr>
      </w:pPr>
      <w:r w:rsidRPr="00930728">
        <w:rPr>
          <w:rFonts w:ascii="Times New Roman" w:hAnsi="Times New Roman" w:cs="Times New Roman"/>
          <w:color w:val="000000" w:themeColor="text1"/>
          <w:sz w:val="28"/>
          <w:szCs w:val="28"/>
        </w:rPr>
        <w:t>Глава городского округа избирается Собранием депутатов городского округа из числа кандидатов, представленных конкурсной комиссией по результатам конкурса, и возглавляет администрацию городского округа, сроком на пять лет.</w:t>
      </w:r>
      <w:r w:rsidR="003B0893" w:rsidRPr="00AD4FD4">
        <w:rPr>
          <w:rFonts w:ascii="Times New Roman" w:hAnsi="Times New Roman" w:cs="Times New Roman"/>
          <w:color w:val="000000" w:themeColor="text1"/>
          <w:sz w:val="28"/>
          <w:szCs w:val="28"/>
        </w:rPr>
        <w:t xml:space="preserve"> </w:t>
      </w:r>
      <w:proofErr w:type="gramStart"/>
      <w:r w:rsidR="003B0893" w:rsidRPr="00AD4FD4">
        <w:rPr>
          <w:rFonts w:ascii="Times New Roman" w:hAnsi="Times New Roman" w:cs="Times New Roman"/>
          <w:color w:val="000000" w:themeColor="text1"/>
          <w:sz w:val="28"/>
          <w:szCs w:val="28"/>
        </w:rPr>
        <w:t>Гла</w:t>
      </w:r>
      <w:r w:rsidR="00002C7B">
        <w:rPr>
          <w:rFonts w:ascii="Times New Roman" w:hAnsi="Times New Roman" w:cs="Times New Roman"/>
          <w:color w:val="000000" w:themeColor="text1"/>
          <w:sz w:val="28"/>
          <w:szCs w:val="28"/>
        </w:rPr>
        <w:t>ва Карабашского городского округа</w:t>
      </w:r>
      <w:r w:rsidR="003B0893" w:rsidRPr="00AD4FD4">
        <w:rPr>
          <w:rFonts w:ascii="Times New Roman" w:hAnsi="Times New Roman" w:cs="Times New Roman"/>
          <w:color w:val="000000" w:themeColor="text1"/>
          <w:sz w:val="28"/>
          <w:szCs w:val="28"/>
        </w:rPr>
        <w:t xml:space="preserve"> рассматривает вопросы выработки стратегических решений по социально-экономическому развитию, обеспечения политической стабильности, взаимодействия с Собранием депутатов Карабашского городского округа, судебными и правоохранительными органами, кадровой политики, бюджета, финансовой и кредитной систем, отношений с органами государственной власти Челябинской области и органами местного самоуправления, гражданской обороны и чрезвычайных ситуаций, общественной безопасности и защиты прав и свобод граждан, устойчивого развития муниципального</w:t>
      </w:r>
      <w:proofErr w:type="gramEnd"/>
      <w:r w:rsidR="003B0893" w:rsidRPr="00AD4FD4">
        <w:rPr>
          <w:rFonts w:ascii="Times New Roman" w:hAnsi="Times New Roman" w:cs="Times New Roman"/>
          <w:color w:val="000000" w:themeColor="text1"/>
          <w:sz w:val="28"/>
          <w:szCs w:val="28"/>
        </w:rPr>
        <w:t xml:space="preserve"> образования и мобилизационной подготовки его экономики. </w:t>
      </w:r>
    </w:p>
    <w:p w:rsidR="003B0893" w:rsidRPr="00AD4FD4" w:rsidRDefault="003B0893"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bCs/>
          <w:color w:val="000000" w:themeColor="text1"/>
          <w:sz w:val="28"/>
          <w:szCs w:val="28"/>
        </w:rPr>
        <w:t xml:space="preserve">Администрация Карабашского городского округа – исполнительно-распорядительный орган </w:t>
      </w:r>
      <w:r w:rsidRPr="00AD4FD4">
        <w:rPr>
          <w:rFonts w:ascii="Times New Roman" w:hAnsi="Times New Roman" w:cs="Times New Roman"/>
          <w:color w:val="000000" w:themeColor="text1"/>
          <w:sz w:val="28"/>
          <w:szCs w:val="28"/>
        </w:rPr>
        <w:t>Карабашского городского округа.</w:t>
      </w:r>
    </w:p>
    <w:p w:rsidR="00930728" w:rsidRDefault="003B0893"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Контрольно-счётным органом муниципального образования является контрольно-счетная палата Карабашского городского округа.</w:t>
      </w:r>
    </w:p>
    <w:p w:rsidR="001C2725" w:rsidRDefault="001C2725" w:rsidP="00986F1E">
      <w:pPr>
        <w:spacing w:after="0" w:line="240" w:lineRule="auto"/>
        <w:jc w:val="both"/>
        <w:rPr>
          <w:rFonts w:ascii="Times New Roman" w:hAnsi="Times New Roman" w:cs="Times New Roman"/>
          <w:color w:val="000000" w:themeColor="text1"/>
          <w:sz w:val="28"/>
          <w:szCs w:val="28"/>
        </w:rPr>
      </w:pPr>
    </w:p>
    <w:p w:rsidR="0020286F" w:rsidRPr="00AD4FD4" w:rsidRDefault="002A26B1" w:rsidP="00407F64">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БЮДЖЕТ КАРАБАШСКОГО ГОРОДСКОГО ОКРУГА</w:t>
      </w:r>
    </w:p>
    <w:p w:rsidR="002A26B1" w:rsidRPr="00AD4FD4" w:rsidRDefault="002A26B1" w:rsidP="00A43880">
      <w:pPr>
        <w:spacing w:after="0" w:line="240" w:lineRule="auto"/>
        <w:jc w:val="both"/>
        <w:rPr>
          <w:rFonts w:ascii="Times New Roman" w:hAnsi="Times New Roman" w:cs="Times New Roman"/>
          <w:b/>
          <w:color w:val="000000" w:themeColor="text1"/>
          <w:sz w:val="28"/>
          <w:szCs w:val="28"/>
        </w:rPr>
      </w:pPr>
    </w:p>
    <w:p w:rsidR="0020286F" w:rsidRPr="00AD4FD4" w:rsidRDefault="0020286F" w:rsidP="00407F64">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 xml:space="preserve">Доходы бюджета Карабашского городского округа в анализируемом периоде в расчете на одного жители выросли с 29,6 тыс. рублей до 55,27 тыс. рублей на человека в год в 2010 и 2019 годах, соответственно. Рост показателя в номинальном выражении – 86,72%. </w:t>
      </w:r>
    </w:p>
    <w:p w:rsidR="0020286F" w:rsidRPr="00AD4FD4" w:rsidRDefault="0020286F" w:rsidP="00407F64">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 xml:space="preserve">Произошедшие в анализируемом периоде изменения бюджетного законодательства, регулирующих перераспределение полномочий между уровнями исполнительной власти, привели к уменьшению доли безвозмездных поступлений, трансфертов из федерального и областного бюджета, в доходах </w:t>
      </w:r>
      <w:r w:rsidRPr="00AD4FD4">
        <w:rPr>
          <w:rFonts w:ascii="Times New Roman" w:hAnsi="Times New Roman" w:cs="Times New Roman"/>
          <w:color w:val="000000" w:themeColor="text1"/>
          <w:sz w:val="28"/>
          <w:szCs w:val="28"/>
        </w:rPr>
        <w:lastRenderedPageBreak/>
        <w:t>местного бюджета: с 84,3 до 78,86 % в 2010 и 2019 годах, соответственно. В структуре собственных доходов основную роль играет налог на доходы физических лиц.</w:t>
      </w:r>
    </w:p>
    <w:p w:rsidR="0020286F" w:rsidRPr="00AD4FD4" w:rsidRDefault="0020286F" w:rsidP="00407F64">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Динамика основных показателей бюджетной обеспе</w:t>
      </w:r>
      <w:r w:rsidR="00CC1FF8">
        <w:rPr>
          <w:rFonts w:ascii="Times New Roman" w:hAnsi="Times New Roman" w:cs="Times New Roman"/>
          <w:color w:val="000000" w:themeColor="text1"/>
          <w:sz w:val="28"/>
          <w:szCs w:val="28"/>
        </w:rPr>
        <w:t xml:space="preserve">ченности представлена в </w:t>
      </w:r>
      <w:r w:rsidR="00CC1FF8" w:rsidRPr="00924BBF">
        <w:rPr>
          <w:rFonts w:ascii="Times New Roman" w:hAnsi="Times New Roman" w:cs="Times New Roman"/>
          <w:color w:val="000000" w:themeColor="text1"/>
          <w:sz w:val="28"/>
          <w:szCs w:val="28"/>
        </w:rPr>
        <w:t>таблице (приложение №</w:t>
      </w:r>
      <w:r w:rsidR="001C2725" w:rsidRPr="00924BBF">
        <w:rPr>
          <w:rFonts w:ascii="Times New Roman" w:hAnsi="Times New Roman" w:cs="Times New Roman"/>
          <w:color w:val="000000" w:themeColor="text1"/>
          <w:sz w:val="28"/>
          <w:szCs w:val="28"/>
        </w:rPr>
        <w:t xml:space="preserve"> 8</w:t>
      </w:r>
      <w:r w:rsidR="00CC1FF8" w:rsidRPr="00924BBF">
        <w:rPr>
          <w:rFonts w:ascii="Times New Roman" w:hAnsi="Times New Roman" w:cs="Times New Roman"/>
          <w:color w:val="000000" w:themeColor="text1"/>
          <w:sz w:val="28"/>
          <w:szCs w:val="28"/>
        </w:rPr>
        <w:t>)</w:t>
      </w:r>
      <w:r w:rsidR="002F6B48" w:rsidRPr="00924BBF">
        <w:rPr>
          <w:rFonts w:ascii="Times New Roman" w:hAnsi="Times New Roman" w:cs="Times New Roman"/>
          <w:color w:val="000000" w:themeColor="text1"/>
          <w:sz w:val="28"/>
          <w:szCs w:val="28"/>
        </w:rPr>
        <w:t>.</w:t>
      </w:r>
    </w:p>
    <w:p w:rsidR="0020286F" w:rsidRPr="00AD4FD4" w:rsidRDefault="0020286F" w:rsidP="00A43880">
      <w:pPr>
        <w:spacing w:after="0" w:line="240" w:lineRule="auto"/>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Исполнение бюджета Карабашского городского округа (далее – бюджет города) по доходам за 2019 год составило  608 523,2 тыс. рублей, темп роста 2019/2016 годов – 128,1 процента.</w:t>
      </w:r>
    </w:p>
    <w:p w:rsidR="0020286F" w:rsidRPr="00AD4FD4" w:rsidRDefault="0020286F"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Исполнение бюджета Карабашского городского округа по расходам за 2019 год составило  591 551,5 тыс. рублей, темп роста 2019/2016 годов – 117,3 процента.</w:t>
      </w:r>
    </w:p>
    <w:p w:rsidR="0020286F" w:rsidRPr="00AD4FD4" w:rsidRDefault="0020286F"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Результат исполнения бюджета округа – профицит 16 971,7 тыс. рублей, в 2016 году дефицит 29 326,6 тыс. рублей.</w:t>
      </w:r>
    </w:p>
    <w:p w:rsidR="0020286F" w:rsidRPr="00AD4FD4" w:rsidRDefault="0020286F"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 xml:space="preserve">Целью основных направлений бюджетной политики является определение условий, используемых при составлении проекта бюджета, подходов к его формированию, основных характеристик и прогнозируемых параметров. </w:t>
      </w:r>
      <w:proofErr w:type="gramStart"/>
      <w:r w:rsidRPr="00AD4FD4">
        <w:rPr>
          <w:rFonts w:ascii="Times New Roman" w:hAnsi="Times New Roman" w:cs="Times New Roman"/>
          <w:color w:val="000000" w:themeColor="text1"/>
          <w:sz w:val="28"/>
          <w:szCs w:val="28"/>
        </w:rPr>
        <w:t>В 2019 году деятельность администрации Карабашского городского округа была направлена на укрепление собственного доходного потенциала, сбалансированности бюджета города по доходной и расходной частям, совершенствование налоговой политики города, повышение качества бюджетного планирования, оптимизацию бюджетных расходов и повышение эффективности использования бюджетных средств.</w:t>
      </w:r>
      <w:proofErr w:type="gramEnd"/>
    </w:p>
    <w:p w:rsidR="0020286F" w:rsidRPr="00AD4FD4" w:rsidRDefault="0020286F"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В период с 2016 по 2019 год темп роста доходов бюджета округа составил 128,1 процента. В основном это происходило за счет роста безвозмездных поступлений. В целом  наблюдается тенденция роста удельного веса собственных доходов в структуре доходов бюджета с 49,8  процентов в 2016 году до 57,1 процентов в 2019 году.</w:t>
      </w:r>
    </w:p>
    <w:p w:rsidR="0020286F" w:rsidRPr="00AD4FD4" w:rsidRDefault="0020286F"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 xml:space="preserve">В структуре собственных доходов бюджета города наблюдается тенденция снижения уровня налоговых и неналоговых поступлений с 43,4 процентов в 2016 году до 37,0 процентов в 2019 году. </w:t>
      </w:r>
      <w:proofErr w:type="gramStart"/>
      <w:r w:rsidRPr="00AD4FD4">
        <w:rPr>
          <w:rFonts w:ascii="Times New Roman" w:hAnsi="Times New Roman" w:cs="Times New Roman"/>
          <w:color w:val="000000" w:themeColor="text1"/>
          <w:sz w:val="28"/>
          <w:szCs w:val="28"/>
        </w:rPr>
        <w:t>Также наблюдается тенденция снижения доли местных налогов (земельный налог и налог на имущество физических лиц) с 4,2  процента в 2016 году до 2,3  процента в 2019 году и поступлений в виде арендных платежей за земельные участки с 3,5 процентов в 2016 году до 2,6 процента в 2019 году, что характеризует слабую доходную базу бюджета города и низкую самостоятельность бюджета города</w:t>
      </w:r>
      <w:proofErr w:type="gramEnd"/>
      <w:r w:rsidRPr="00AD4FD4">
        <w:rPr>
          <w:rFonts w:ascii="Times New Roman" w:hAnsi="Times New Roman" w:cs="Times New Roman"/>
          <w:color w:val="000000" w:themeColor="text1"/>
          <w:sz w:val="28"/>
          <w:szCs w:val="28"/>
        </w:rPr>
        <w:t>. Более 50 процентов доходов бюджета города планируется за счет дотаций и субсидий. Удельный вес дотаций в структуре собственных доходов бюджета города составил в 2016 году 9,5 процентов, в 2019 году – 20,6 процентов, доля субсидий в 2016 году – 42,4 процента, в 2019 году – 41,2 процента.</w:t>
      </w:r>
    </w:p>
    <w:p w:rsidR="0020286F" w:rsidRPr="00AD4FD4" w:rsidRDefault="0020286F"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Наибольшая доля в налоговых доходах  приходится на поступления от налога на доходы физических лиц. За анализируемый период наблюдается тенденция роста поступлений по данному налогу с 56,5 млн. рублей в 2016 году до 72,2 млн. рублей в 2019 году.</w:t>
      </w:r>
    </w:p>
    <w:p w:rsidR="00E03D31" w:rsidRPr="00AD4FD4" w:rsidRDefault="0020286F" w:rsidP="007C4238">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lastRenderedPageBreak/>
        <w:t>Основная доля доходов в бюджете формируется за счет безвозмездных поступлений.</w:t>
      </w:r>
    </w:p>
    <w:p w:rsidR="00A40174" w:rsidRPr="00AD4FD4" w:rsidRDefault="00A40174" w:rsidP="00A43880">
      <w:pPr>
        <w:spacing w:after="0" w:line="240" w:lineRule="auto"/>
        <w:jc w:val="both"/>
        <w:rPr>
          <w:rFonts w:ascii="Times New Roman" w:hAnsi="Times New Roman" w:cs="Times New Roman"/>
          <w:color w:val="000000" w:themeColor="text1"/>
          <w:sz w:val="28"/>
          <w:szCs w:val="28"/>
        </w:rPr>
      </w:pPr>
      <w:r w:rsidRPr="00AD4FD4">
        <w:rPr>
          <w:rFonts w:ascii="Times New Roman" w:hAnsi="Times New Roman" w:cs="Times New Roman"/>
          <w:noProof/>
          <w:color w:val="000000" w:themeColor="text1"/>
          <w:sz w:val="28"/>
          <w:szCs w:val="28"/>
          <w:lang w:eastAsia="ru-RU"/>
        </w:rPr>
        <w:drawing>
          <wp:inline distT="0" distB="0" distL="0" distR="0">
            <wp:extent cx="6124575" cy="3133725"/>
            <wp:effectExtent l="0" t="0" r="0" b="0"/>
            <wp:docPr id="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C2725" w:rsidRDefault="001C2725" w:rsidP="00A43880">
      <w:pPr>
        <w:spacing w:after="0" w:line="240" w:lineRule="auto"/>
        <w:jc w:val="both"/>
        <w:rPr>
          <w:rFonts w:ascii="Times New Roman" w:hAnsi="Times New Roman" w:cs="Times New Roman"/>
          <w:color w:val="000000" w:themeColor="text1"/>
          <w:sz w:val="28"/>
          <w:szCs w:val="28"/>
        </w:rPr>
      </w:pPr>
    </w:p>
    <w:p w:rsidR="0020286F" w:rsidRPr="00AD4FD4" w:rsidRDefault="0020286F"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За анализируемый период в структуре безвозмездных пос</w:t>
      </w:r>
      <w:r w:rsidR="00002C7B">
        <w:rPr>
          <w:rFonts w:ascii="Times New Roman" w:hAnsi="Times New Roman" w:cs="Times New Roman"/>
          <w:color w:val="000000" w:themeColor="text1"/>
          <w:sz w:val="28"/>
          <w:szCs w:val="28"/>
        </w:rPr>
        <w:t>туплений основная доля приходится</w:t>
      </w:r>
      <w:r w:rsidRPr="00AD4FD4">
        <w:rPr>
          <w:rFonts w:ascii="Times New Roman" w:hAnsi="Times New Roman" w:cs="Times New Roman"/>
          <w:color w:val="000000" w:themeColor="text1"/>
          <w:sz w:val="28"/>
          <w:szCs w:val="28"/>
        </w:rPr>
        <w:t xml:space="preserve"> на субвенции. В 2016 году доля субвенций в структуре составляла 50,2 процента, в 2019 году – 42,9 процента.</w:t>
      </w:r>
    </w:p>
    <w:p w:rsidR="0020286F" w:rsidRPr="00AD4FD4" w:rsidRDefault="0020286F"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Таким образом, бюджет города характеризуется низкой степенью обеспеченности собственными доходами и высокой зависимостью от вышестоящего бюджета.</w:t>
      </w:r>
    </w:p>
    <w:p w:rsidR="0020286F" w:rsidRPr="00AD4FD4" w:rsidRDefault="0020286F"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В 2019 году основные расходы бюджета направлены на исполнение полномочий, закрепленных Федеральным законом от 6 октября 2003 года</w:t>
      </w:r>
      <w:r w:rsidR="00CC1FF8">
        <w:rPr>
          <w:rFonts w:ascii="Times New Roman" w:hAnsi="Times New Roman" w:cs="Times New Roman"/>
          <w:color w:val="000000" w:themeColor="text1"/>
          <w:sz w:val="28"/>
          <w:szCs w:val="28"/>
        </w:rPr>
        <w:t xml:space="preserve">         </w:t>
      </w:r>
      <w:r w:rsidRPr="00AD4FD4">
        <w:rPr>
          <w:rFonts w:ascii="Times New Roman" w:hAnsi="Times New Roman" w:cs="Times New Roman"/>
          <w:color w:val="000000" w:themeColor="text1"/>
          <w:sz w:val="28"/>
          <w:szCs w:val="28"/>
        </w:rPr>
        <w:t xml:space="preserve"> № 131-ФЗ «Об общих принципах организации местного самоуправления в Российской Федерации»:</w:t>
      </w:r>
    </w:p>
    <w:p w:rsidR="0020286F" w:rsidRPr="00AD4FD4" w:rsidRDefault="0020286F"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образование – 39,9 процента;</w:t>
      </w:r>
    </w:p>
    <w:p w:rsidR="0020286F" w:rsidRPr="00AD4FD4" w:rsidRDefault="0020286F"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национальная экономика – 2,4 процента;</w:t>
      </w:r>
    </w:p>
    <w:p w:rsidR="0020286F" w:rsidRPr="00AD4FD4" w:rsidRDefault="0020286F"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социальная политика – 24,7 процента;</w:t>
      </w:r>
    </w:p>
    <w:p w:rsidR="0020286F" w:rsidRPr="00AD4FD4" w:rsidRDefault="0020286F"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жилищно-коммунальное хозяйство – 15,5 процента;</w:t>
      </w:r>
    </w:p>
    <w:p w:rsidR="0020286F" w:rsidRPr="00AD4FD4" w:rsidRDefault="0020286F"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физическая культура и спорт – 1,3 процента;</w:t>
      </w:r>
    </w:p>
    <w:p w:rsidR="0020286F" w:rsidRPr="00AD4FD4" w:rsidRDefault="0020286F"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культура и кинематография – 4,5 процентов;</w:t>
      </w:r>
    </w:p>
    <w:p w:rsidR="0020286F" w:rsidRPr="00AD4FD4" w:rsidRDefault="0020286F"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общегосударственные вопросы – 9,8 процента;</w:t>
      </w:r>
    </w:p>
    <w:p w:rsidR="0020286F" w:rsidRPr="00AD4FD4" w:rsidRDefault="0020286F"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обслуживание государственного и муниципального долга – 0,3 процента;</w:t>
      </w:r>
    </w:p>
    <w:p w:rsidR="0020286F" w:rsidRPr="00AD4FD4" w:rsidRDefault="0020286F"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национальная оборона – 0,1 процента;</w:t>
      </w:r>
    </w:p>
    <w:p w:rsidR="0020286F" w:rsidRPr="00AD4FD4" w:rsidRDefault="0020286F"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национальная безопасность – 1,3 процента.</w:t>
      </w:r>
    </w:p>
    <w:p w:rsidR="0020286F" w:rsidRPr="00AD4FD4" w:rsidRDefault="0020286F"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Структура</w:t>
      </w:r>
      <w:r w:rsidR="00B71923" w:rsidRPr="00AD4FD4">
        <w:rPr>
          <w:rFonts w:ascii="Times New Roman" w:hAnsi="Times New Roman" w:cs="Times New Roman"/>
          <w:color w:val="000000" w:themeColor="text1"/>
          <w:sz w:val="28"/>
          <w:szCs w:val="28"/>
        </w:rPr>
        <w:t xml:space="preserve"> расходов бюджета города за 2016</w:t>
      </w:r>
      <w:r w:rsidRPr="00AD4FD4">
        <w:rPr>
          <w:rFonts w:ascii="Times New Roman" w:hAnsi="Times New Roman" w:cs="Times New Roman"/>
          <w:color w:val="000000" w:themeColor="text1"/>
          <w:sz w:val="28"/>
          <w:szCs w:val="28"/>
        </w:rPr>
        <w:t>-2019 годы существенно не изменилась. При этом относительно структуры расходов бюджета города необходимо отметить следующие основные тенденции:</w:t>
      </w:r>
    </w:p>
    <w:p w:rsidR="0020286F" w:rsidRPr="00486A96" w:rsidRDefault="0020286F" w:rsidP="00486A96">
      <w:pPr>
        <w:pStyle w:val="a7"/>
        <w:numPr>
          <w:ilvl w:val="0"/>
          <w:numId w:val="22"/>
        </w:numPr>
        <w:spacing w:after="0" w:line="240" w:lineRule="auto"/>
        <w:ind w:left="0" w:firstLine="709"/>
        <w:jc w:val="both"/>
        <w:rPr>
          <w:rFonts w:ascii="Times New Roman" w:hAnsi="Times New Roman" w:cs="Times New Roman"/>
          <w:color w:val="000000" w:themeColor="text1"/>
          <w:sz w:val="28"/>
          <w:szCs w:val="28"/>
        </w:rPr>
      </w:pPr>
      <w:r w:rsidRPr="00486A96">
        <w:rPr>
          <w:rFonts w:ascii="Times New Roman" w:hAnsi="Times New Roman" w:cs="Times New Roman"/>
          <w:color w:val="000000" w:themeColor="text1"/>
          <w:sz w:val="28"/>
          <w:szCs w:val="28"/>
        </w:rPr>
        <w:t>рост расходов на жилищно-коммунальное хозяйство с 4,2 процента от общей величины расходов в 2016 году до 15,5 процента в 2019 году;</w:t>
      </w:r>
    </w:p>
    <w:p w:rsidR="0020286F" w:rsidRPr="00486A96" w:rsidRDefault="0020286F" w:rsidP="00486A96">
      <w:pPr>
        <w:pStyle w:val="a7"/>
        <w:numPr>
          <w:ilvl w:val="0"/>
          <w:numId w:val="22"/>
        </w:numPr>
        <w:spacing w:after="0" w:line="240" w:lineRule="auto"/>
        <w:ind w:left="0" w:firstLine="709"/>
        <w:jc w:val="both"/>
        <w:rPr>
          <w:rFonts w:ascii="Times New Roman" w:hAnsi="Times New Roman" w:cs="Times New Roman"/>
          <w:color w:val="000000" w:themeColor="text1"/>
          <w:sz w:val="28"/>
          <w:szCs w:val="28"/>
        </w:rPr>
      </w:pPr>
      <w:r w:rsidRPr="00486A96">
        <w:rPr>
          <w:rFonts w:ascii="Times New Roman" w:hAnsi="Times New Roman" w:cs="Times New Roman"/>
          <w:color w:val="000000" w:themeColor="text1"/>
          <w:sz w:val="28"/>
          <w:szCs w:val="28"/>
        </w:rPr>
        <w:lastRenderedPageBreak/>
        <w:t>снижение расходов на общегосударственные расходы с 15,5 процента в 2016 году до 9,8 процента в 2019 году;</w:t>
      </w:r>
    </w:p>
    <w:p w:rsidR="0020286F" w:rsidRPr="00486A96" w:rsidRDefault="0020286F" w:rsidP="00486A96">
      <w:pPr>
        <w:pStyle w:val="a7"/>
        <w:numPr>
          <w:ilvl w:val="0"/>
          <w:numId w:val="22"/>
        </w:numPr>
        <w:spacing w:after="0" w:line="240" w:lineRule="auto"/>
        <w:ind w:left="0" w:firstLine="709"/>
        <w:jc w:val="both"/>
        <w:rPr>
          <w:rFonts w:ascii="Times New Roman" w:hAnsi="Times New Roman" w:cs="Times New Roman"/>
          <w:color w:val="000000" w:themeColor="text1"/>
          <w:sz w:val="28"/>
          <w:szCs w:val="28"/>
        </w:rPr>
      </w:pPr>
      <w:r w:rsidRPr="00486A96">
        <w:rPr>
          <w:rFonts w:ascii="Times New Roman" w:hAnsi="Times New Roman" w:cs="Times New Roman"/>
          <w:color w:val="000000" w:themeColor="text1"/>
          <w:sz w:val="28"/>
          <w:szCs w:val="28"/>
        </w:rPr>
        <w:t>снижение расходов на культуру и кинематографию с 7,0 процента в 2016 году до 4,5 процентов в 2019 году.</w:t>
      </w:r>
    </w:p>
    <w:p w:rsidR="001C2725" w:rsidRDefault="009A2C25" w:rsidP="007C4238">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 xml:space="preserve">Ежегодно отмечается рост расходов бюджета. Рост значения показателей расходов бюджета в расчете на одного жителя в 2019 году по  отношению  к 2009 года составил 2,97 раза.  </w:t>
      </w:r>
    </w:p>
    <w:p w:rsidR="00FE1383" w:rsidRDefault="00FE1383" w:rsidP="007C4238">
      <w:pPr>
        <w:spacing w:after="0" w:line="240" w:lineRule="auto"/>
        <w:ind w:firstLine="709"/>
        <w:jc w:val="both"/>
        <w:rPr>
          <w:rFonts w:ascii="Times New Roman" w:hAnsi="Times New Roman" w:cs="Times New Roman"/>
          <w:color w:val="000000" w:themeColor="text1"/>
          <w:sz w:val="28"/>
          <w:szCs w:val="28"/>
        </w:rPr>
      </w:pPr>
    </w:p>
    <w:p w:rsidR="001E7F1E" w:rsidRPr="00AD4FD4" w:rsidRDefault="001C2725" w:rsidP="00A43880">
      <w:pPr>
        <w:spacing w:after="0" w:line="240" w:lineRule="auto"/>
        <w:jc w:val="both"/>
        <w:rPr>
          <w:rFonts w:ascii="Times New Roman" w:hAnsi="Times New Roman" w:cs="Times New Roman"/>
          <w:color w:val="000000" w:themeColor="text1"/>
          <w:sz w:val="28"/>
          <w:szCs w:val="28"/>
        </w:rPr>
      </w:pPr>
      <w:r w:rsidRPr="00AD4FD4">
        <w:rPr>
          <w:rFonts w:ascii="Times New Roman" w:hAnsi="Times New Roman" w:cs="Times New Roman"/>
          <w:noProof/>
          <w:color w:val="000000" w:themeColor="text1"/>
          <w:sz w:val="28"/>
          <w:szCs w:val="28"/>
          <w:lang w:eastAsia="ru-RU"/>
        </w:rPr>
        <w:drawing>
          <wp:inline distT="0" distB="0" distL="0" distR="0">
            <wp:extent cx="6115050" cy="3514725"/>
            <wp:effectExtent l="19050" t="0" r="19050" b="0"/>
            <wp:docPr id="2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E1383" w:rsidRDefault="001C2725" w:rsidP="00A4388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20286F" w:rsidRPr="00AD4FD4" w:rsidRDefault="0020286F" w:rsidP="00A43880">
      <w:pPr>
        <w:spacing w:after="0" w:line="240" w:lineRule="auto"/>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Планирование бюджета города осуществляется в «программном» формате. Планирование бюджетных ассигнований на реализацию муниципальных программ осуществляется в тесной увязке с целевыми показателями, характеризующими достижение поставленных целей муниципальных программ.</w:t>
      </w:r>
    </w:p>
    <w:p w:rsidR="0020286F" w:rsidRPr="00AD4FD4" w:rsidRDefault="0020286F"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В 2019 году в целях реализации программно-целевого метода бюджетного планирования на территории Карабашского городского округа осуществлялась реализация 29 муниципальных программ. На исполнение муниципальных программ запланировано более 98 процентов от общей величины бюджетных назначений.</w:t>
      </w:r>
    </w:p>
    <w:p w:rsidR="0020286F" w:rsidRPr="00AD4FD4" w:rsidRDefault="0020286F"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Для обеспечения долгосрочной сбалансированности бюджетной системы города необходимо осуществить разработку бюджетного прогноза на долгосрочный период, увязать стратегическое и бюджетное планирование.</w:t>
      </w:r>
    </w:p>
    <w:p w:rsidR="0020286F" w:rsidRPr="00AD4FD4" w:rsidRDefault="0020286F"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Для достижения указанной цели необходимо решение следующих задач:</w:t>
      </w:r>
    </w:p>
    <w:p w:rsidR="0020286F" w:rsidRPr="00AD4FD4" w:rsidRDefault="0020286F"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мобилизация доходов бюджета города, в том числе путем повышения эффективности использования имущественного и земельного комплексов города;</w:t>
      </w:r>
    </w:p>
    <w:p w:rsidR="0020286F" w:rsidRPr="00AD4FD4" w:rsidRDefault="0020286F"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повышение эффективности расходов бюджета города;</w:t>
      </w:r>
    </w:p>
    <w:p w:rsidR="0020286F" w:rsidRPr="00AD4FD4" w:rsidRDefault="0020286F"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lastRenderedPageBreak/>
        <w:t>оптимизация муниципального долга, сохранение объема долговых обязательств города на экономически безопасном уровне;</w:t>
      </w:r>
    </w:p>
    <w:p w:rsidR="0020286F" w:rsidRPr="00AD4FD4" w:rsidRDefault="0020286F"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совершенствование процедур внутреннего муниципального финансового контроля и внутреннего аудита.</w:t>
      </w:r>
    </w:p>
    <w:p w:rsidR="0020286F" w:rsidRPr="00AD4FD4" w:rsidRDefault="0020286F"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Решение поставленных задач должно осуществляться путем проведения мероприятий основных направлений бюджетной политики в области бюджетных доходов и расходов города на плановый период:</w:t>
      </w:r>
    </w:p>
    <w:p w:rsidR="0020286F" w:rsidRPr="00AD4FD4" w:rsidRDefault="0020286F"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укрепление и развитие собственной доходной базы бюджета города, в том числе:</w:t>
      </w:r>
    </w:p>
    <w:p w:rsidR="0020286F" w:rsidRPr="00AD4FD4" w:rsidRDefault="0020286F"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проведение мероприятий по выявлению и вовлечению в налоговый оборот объектов имущества, расположенных на территории Карабашского городского округа;</w:t>
      </w:r>
    </w:p>
    <w:p w:rsidR="0020286F" w:rsidRPr="00AD4FD4" w:rsidRDefault="0020286F"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проведение мероприятий по сокращению дебиторской задолженности в бюджет города в рамках межведомственного взаимодействия с территориальными органами Федеральной службы судебных приставов;</w:t>
      </w:r>
    </w:p>
    <w:p w:rsidR="0020286F" w:rsidRPr="00AD4FD4" w:rsidRDefault="0020286F"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повышение качества реализации мероприятий муниципальных программ, совершенствование показателей их результативности:</w:t>
      </w:r>
    </w:p>
    <w:p w:rsidR="0020286F" w:rsidRPr="00AD4FD4" w:rsidRDefault="0020286F"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 xml:space="preserve">дальнейшее совершенствование </w:t>
      </w:r>
      <w:proofErr w:type="gramStart"/>
      <w:r w:rsidRPr="00AD4FD4">
        <w:rPr>
          <w:rFonts w:ascii="Times New Roman" w:hAnsi="Times New Roman" w:cs="Times New Roman"/>
          <w:color w:val="000000" w:themeColor="text1"/>
          <w:sz w:val="28"/>
          <w:szCs w:val="28"/>
        </w:rPr>
        <w:t>критериев оценки эффективности реализации муниципальных программ</w:t>
      </w:r>
      <w:proofErr w:type="gramEnd"/>
      <w:r w:rsidRPr="00AD4FD4">
        <w:rPr>
          <w:rFonts w:ascii="Times New Roman" w:hAnsi="Times New Roman" w:cs="Times New Roman"/>
          <w:color w:val="000000" w:themeColor="text1"/>
          <w:sz w:val="28"/>
          <w:szCs w:val="28"/>
        </w:rPr>
        <w:t>;</w:t>
      </w:r>
    </w:p>
    <w:p w:rsidR="0020286F" w:rsidRPr="00AD4FD4" w:rsidRDefault="0020286F"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внедрение проектной деятельности и включение в состав муниципальных расходов на реализацию Национальных проектов Российской Федерации и по основным направлениям стратегии социально-экономического развития Карабашского городского округа;</w:t>
      </w:r>
    </w:p>
    <w:p w:rsidR="0020286F" w:rsidRPr="00AD4FD4" w:rsidRDefault="0020286F"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повышение эффективности и качества пред</w:t>
      </w:r>
      <w:r w:rsidR="00002C7B">
        <w:rPr>
          <w:rFonts w:ascii="Times New Roman" w:hAnsi="Times New Roman" w:cs="Times New Roman"/>
          <w:color w:val="000000" w:themeColor="text1"/>
          <w:sz w:val="28"/>
          <w:szCs w:val="28"/>
        </w:rPr>
        <w:t>оставляемых муниципальных услуг;</w:t>
      </w:r>
    </w:p>
    <w:p w:rsidR="0020286F" w:rsidRPr="00AD4FD4" w:rsidRDefault="0020286F"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дальнейшее совершенствование финансовых механизмов оказания муниципальных услуг (выполнение работ) бюджетными и автономными учреждениями, в том числе использования инструментов, обеспечивающих эффективное использование предоставленных указанным учреждениям субсидий на финансовое обеспечение муниципальных заданий на оказание муниципальных услуг (выполнение работ);</w:t>
      </w:r>
    </w:p>
    <w:p w:rsidR="0020286F" w:rsidRPr="00AD4FD4" w:rsidRDefault="0020286F"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 xml:space="preserve">усиление </w:t>
      </w:r>
      <w:proofErr w:type="gramStart"/>
      <w:r w:rsidRPr="00AD4FD4">
        <w:rPr>
          <w:rFonts w:ascii="Times New Roman" w:hAnsi="Times New Roman" w:cs="Times New Roman"/>
          <w:color w:val="000000" w:themeColor="text1"/>
          <w:sz w:val="28"/>
          <w:szCs w:val="28"/>
        </w:rPr>
        <w:t>контроля за</w:t>
      </w:r>
      <w:proofErr w:type="gramEnd"/>
      <w:r w:rsidRPr="00AD4FD4">
        <w:rPr>
          <w:rFonts w:ascii="Times New Roman" w:hAnsi="Times New Roman" w:cs="Times New Roman"/>
          <w:color w:val="000000" w:themeColor="text1"/>
          <w:sz w:val="28"/>
          <w:szCs w:val="28"/>
        </w:rPr>
        <w:t xml:space="preserve"> выполнением муниципальными учреждениями города муниципальных заданий на оказание муниципальных услуг (выполнение работ) путем проведения мониторингов, включая проведение оценки соответствия требованиям оказания (выполнения) муниципальных услуг (работ);</w:t>
      </w:r>
    </w:p>
    <w:p w:rsidR="0020286F" w:rsidRPr="00AD4FD4" w:rsidRDefault="0020286F" w:rsidP="00C26B52">
      <w:pPr>
        <w:pStyle w:val="a7"/>
        <w:tabs>
          <w:tab w:val="left" w:pos="0"/>
        </w:tabs>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обеспечение широкого вовлечения граждан в процедуры обсуждения и принятия конкретных бюджетных решений, развитие и совершенствование общественного контроля.</w:t>
      </w:r>
    </w:p>
    <w:p w:rsidR="00986F1E" w:rsidRDefault="00986F1E" w:rsidP="00C26B52">
      <w:pPr>
        <w:spacing w:after="0" w:line="240" w:lineRule="auto"/>
        <w:ind w:firstLine="709"/>
        <w:jc w:val="both"/>
        <w:rPr>
          <w:rFonts w:ascii="Times New Roman" w:hAnsi="Times New Roman" w:cs="Times New Roman"/>
          <w:bCs/>
          <w:color w:val="000000" w:themeColor="text1"/>
          <w:sz w:val="28"/>
          <w:szCs w:val="28"/>
        </w:rPr>
      </w:pPr>
    </w:p>
    <w:p w:rsidR="00F30797" w:rsidRPr="00AD4FD4" w:rsidRDefault="00807CF4" w:rsidP="00C26B52">
      <w:pPr>
        <w:spacing w:after="0" w:line="240" w:lineRule="auto"/>
        <w:ind w:firstLine="709"/>
        <w:jc w:val="both"/>
        <w:rPr>
          <w:rFonts w:ascii="Times New Roman" w:hAnsi="Times New Roman" w:cs="Times New Roman"/>
          <w:bCs/>
          <w:color w:val="000000" w:themeColor="text1"/>
          <w:sz w:val="28"/>
          <w:szCs w:val="28"/>
        </w:rPr>
      </w:pPr>
      <w:r w:rsidRPr="00AD4FD4">
        <w:rPr>
          <w:rFonts w:ascii="Times New Roman" w:hAnsi="Times New Roman" w:cs="Times New Roman"/>
          <w:bCs/>
          <w:color w:val="000000" w:themeColor="text1"/>
          <w:sz w:val="28"/>
          <w:szCs w:val="28"/>
        </w:rPr>
        <w:t xml:space="preserve">РЕСУРСНАЯ ОБЕСПЕЧЕННОСТЬ  </w:t>
      </w:r>
    </w:p>
    <w:p w:rsidR="00F30797" w:rsidRPr="00AD4FD4" w:rsidRDefault="00F30797" w:rsidP="00C26B52">
      <w:pPr>
        <w:spacing w:after="0" w:line="240" w:lineRule="auto"/>
        <w:ind w:firstLine="709"/>
        <w:jc w:val="both"/>
        <w:rPr>
          <w:rFonts w:ascii="Times New Roman" w:hAnsi="Times New Roman" w:cs="Times New Roman"/>
          <w:b/>
          <w:color w:val="000000" w:themeColor="text1"/>
          <w:sz w:val="28"/>
          <w:szCs w:val="28"/>
        </w:rPr>
      </w:pPr>
    </w:p>
    <w:p w:rsidR="00F30797" w:rsidRPr="00AD4FD4" w:rsidRDefault="00924BBF" w:rsidP="00C26B5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Общий объем земель Карабашского городского округа </w:t>
      </w:r>
      <w:r w:rsidR="00F30797" w:rsidRPr="00AD4FD4">
        <w:rPr>
          <w:rFonts w:ascii="Times New Roman" w:hAnsi="Times New Roman" w:cs="Times New Roman"/>
          <w:color w:val="000000" w:themeColor="text1"/>
          <w:sz w:val="28"/>
          <w:szCs w:val="28"/>
        </w:rPr>
        <w:t xml:space="preserve">составляет 68 240,3 гектара. </w:t>
      </w:r>
    </w:p>
    <w:p w:rsidR="00F30797" w:rsidRPr="00AD4FD4" w:rsidRDefault="00F30797"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lastRenderedPageBreak/>
        <w:t>Наибольший удельный вес в общем объеме земель в Карабашском округе занимают земли</w:t>
      </w:r>
      <w:r w:rsidR="0095794B">
        <w:rPr>
          <w:rFonts w:ascii="Times New Roman" w:hAnsi="Times New Roman" w:cs="Times New Roman"/>
          <w:color w:val="000000" w:themeColor="text1"/>
          <w:sz w:val="28"/>
          <w:szCs w:val="28"/>
        </w:rPr>
        <w:t xml:space="preserve"> лесного фонда – 55548 га (81,4</w:t>
      </w:r>
      <w:r w:rsidRPr="00AD4FD4">
        <w:rPr>
          <w:rFonts w:ascii="Times New Roman" w:hAnsi="Times New Roman" w:cs="Times New Roman"/>
          <w:color w:val="000000" w:themeColor="text1"/>
          <w:sz w:val="28"/>
          <w:szCs w:val="28"/>
        </w:rPr>
        <w:t>%) и земли сельскохозяйственного назначен</w:t>
      </w:r>
      <w:r w:rsidR="0095794B">
        <w:rPr>
          <w:rFonts w:ascii="Times New Roman" w:hAnsi="Times New Roman" w:cs="Times New Roman"/>
          <w:color w:val="000000" w:themeColor="text1"/>
          <w:sz w:val="28"/>
          <w:szCs w:val="28"/>
        </w:rPr>
        <w:t>ия – 1371,3 га (2</w:t>
      </w:r>
      <w:r w:rsidRPr="00AD4FD4">
        <w:rPr>
          <w:rFonts w:ascii="Times New Roman" w:hAnsi="Times New Roman" w:cs="Times New Roman"/>
          <w:color w:val="000000" w:themeColor="text1"/>
          <w:sz w:val="28"/>
          <w:szCs w:val="28"/>
        </w:rPr>
        <w:t>%), земли насел</w:t>
      </w:r>
      <w:r w:rsidR="0095794B">
        <w:rPr>
          <w:rFonts w:ascii="Times New Roman" w:hAnsi="Times New Roman" w:cs="Times New Roman"/>
          <w:color w:val="000000" w:themeColor="text1"/>
          <w:sz w:val="28"/>
          <w:szCs w:val="28"/>
        </w:rPr>
        <w:t>енных пунктов – 5210,0 га – 7,6</w:t>
      </w:r>
      <w:r w:rsidRPr="00AD4FD4">
        <w:rPr>
          <w:rFonts w:ascii="Times New Roman" w:hAnsi="Times New Roman" w:cs="Times New Roman"/>
          <w:color w:val="000000" w:themeColor="text1"/>
          <w:sz w:val="28"/>
          <w:szCs w:val="28"/>
        </w:rPr>
        <w:t>%.</w:t>
      </w:r>
    </w:p>
    <w:p w:rsidR="00F30797" w:rsidRPr="00AD4FD4" w:rsidRDefault="00F30797"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Земли водного фонда 3701 (га) составляют 5,5 % в общем объеме земель, земли промышленности, транспорта и  иного специального назначения (2209 га) – 3,2 %, земли запаса 0 (га) – 0 %,  земли особо охраняемых территорий и объектов (210 га) – 0,3%.</w:t>
      </w:r>
    </w:p>
    <w:p w:rsidR="00F30797" w:rsidRPr="00AD4FD4" w:rsidRDefault="00F30797"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По видам права земли КГО представлены следующим образом:</w:t>
      </w:r>
    </w:p>
    <w:p w:rsidR="00F30797" w:rsidRPr="00AD4FD4" w:rsidRDefault="00F30797"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540    га в собственности граждан;</w:t>
      </w:r>
    </w:p>
    <w:p w:rsidR="00F30797" w:rsidRPr="00AD4FD4" w:rsidRDefault="00F30797"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200   га в собственности юридических лиц;</w:t>
      </w:r>
    </w:p>
    <w:p w:rsidR="00F30797" w:rsidRPr="00AD4FD4" w:rsidRDefault="00F30797"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60989  га в собственности Российской Федерации;</w:t>
      </w:r>
    </w:p>
    <w:p w:rsidR="00F30797" w:rsidRPr="00AD4FD4" w:rsidRDefault="00F30797"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150   га в собственности субъекта Российской Федерации;</w:t>
      </w:r>
    </w:p>
    <w:p w:rsidR="00F30797" w:rsidRPr="00AD4FD4" w:rsidRDefault="00F30797" w:rsidP="00C26B52">
      <w:pPr>
        <w:pStyle w:val="a7"/>
        <w:spacing w:after="0" w:line="240" w:lineRule="auto"/>
        <w:ind w:left="0"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270   га находятся в аренде по договорам аренды;</w:t>
      </w:r>
    </w:p>
    <w:p w:rsidR="00F30797" w:rsidRPr="00AD4FD4" w:rsidRDefault="00F30797" w:rsidP="00C26B52">
      <w:pPr>
        <w:spacing w:after="0" w:line="240" w:lineRule="auto"/>
        <w:ind w:firstLine="709"/>
        <w:jc w:val="both"/>
        <w:rPr>
          <w:rFonts w:ascii="Times New Roman" w:hAnsi="Times New Roman" w:cs="Times New Roman"/>
          <w:color w:val="000000" w:themeColor="text1"/>
          <w:sz w:val="28"/>
          <w:szCs w:val="28"/>
        </w:rPr>
      </w:pPr>
      <w:r w:rsidRPr="00AD4FD4">
        <w:rPr>
          <w:rFonts w:ascii="Times New Roman" w:hAnsi="Times New Roman" w:cs="Times New Roman"/>
          <w:color w:val="000000" w:themeColor="text1"/>
          <w:sz w:val="28"/>
          <w:szCs w:val="28"/>
        </w:rPr>
        <w:t>Таким образом, площадь оформленных земельных участков составила 62149  га. (91% от площади земель, возможных к оформлению).</w:t>
      </w:r>
    </w:p>
    <w:p w:rsidR="004A5EC3" w:rsidRDefault="0095794B" w:rsidP="00C26B5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w:t>
      </w:r>
      <w:r w:rsidR="00F30797" w:rsidRPr="00AD4FD4">
        <w:rPr>
          <w:rFonts w:ascii="Times New Roman" w:hAnsi="Times New Roman" w:cs="Times New Roman"/>
          <w:color w:val="000000" w:themeColor="text1"/>
          <w:sz w:val="28"/>
          <w:szCs w:val="28"/>
        </w:rPr>
        <w:t>лощадь земель, возможных к оформлению, составляет 6091га (0,09%).</w:t>
      </w:r>
    </w:p>
    <w:p w:rsidR="001C2725" w:rsidRPr="00AD4FD4" w:rsidRDefault="001C2725" w:rsidP="00C26B52">
      <w:pPr>
        <w:spacing w:after="0" w:line="240" w:lineRule="auto"/>
        <w:ind w:firstLine="709"/>
        <w:jc w:val="both"/>
        <w:rPr>
          <w:rFonts w:ascii="Times New Roman" w:hAnsi="Times New Roman" w:cs="Times New Roman"/>
          <w:color w:val="000000" w:themeColor="text1"/>
          <w:sz w:val="28"/>
          <w:szCs w:val="28"/>
        </w:rPr>
      </w:pPr>
    </w:p>
    <w:p w:rsidR="00F30797" w:rsidRDefault="00F30797" w:rsidP="00C26B52">
      <w:pPr>
        <w:spacing w:after="0" w:line="240" w:lineRule="auto"/>
        <w:ind w:firstLine="709"/>
        <w:jc w:val="both"/>
        <w:rPr>
          <w:rFonts w:ascii="Times New Roman" w:hAnsi="Times New Roman" w:cs="Times New Roman"/>
          <w:bCs/>
          <w:i/>
          <w:sz w:val="28"/>
          <w:szCs w:val="28"/>
        </w:rPr>
      </w:pPr>
      <w:r w:rsidRPr="001C2725">
        <w:rPr>
          <w:rFonts w:ascii="Times New Roman" w:hAnsi="Times New Roman" w:cs="Times New Roman"/>
          <w:bCs/>
          <w:i/>
          <w:sz w:val="28"/>
          <w:szCs w:val="28"/>
        </w:rPr>
        <w:t>Имущество Карабашского городского округа</w:t>
      </w:r>
    </w:p>
    <w:p w:rsidR="001C2725" w:rsidRPr="001C2725" w:rsidRDefault="001C2725" w:rsidP="00C26B52">
      <w:pPr>
        <w:spacing w:after="0" w:line="240" w:lineRule="auto"/>
        <w:ind w:firstLine="709"/>
        <w:jc w:val="both"/>
        <w:rPr>
          <w:rFonts w:ascii="Times New Roman" w:hAnsi="Times New Roman" w:cs="Times New Roman"/>
          <w:bCs/>
          <w:i/>
          <w:sz w:val="28"/>
          <w:szCs w:val="28"/>
        </w:rPr>
      </w:pPr>
    </w:p>
    <w:p w:rsidR="0020286F" w:rsidRPr="00AD4FD4" w:rsidRDefault="0020286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Балансовая стоимость муниципального имущества, включенного в реестр муниципальной собственности КГО на 01.01.2020 года, составляет 1 197,66 млн. руб., в том числе:</w:t>
      </w:r>
    </w:p>
    <w:p w:rsidR="0020286F" w:rsidRPr="00AD4FD4" w:rsidRDefault="0020286F" w:rsidP="00C26B52">
      <w:pPr>
        <w:pStyle w:val="a7"/>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закреплено на праве оперативного управления за муниципальными учреждениями – 510,843 млн. руб. </w:t>
      </w:r>
    </w:p>
    <w:p w:rsidR="0020286F" w:rsidRPr="00AD4FD4" w:rsidRDefault="0020286F" w:rsidP="00C26B52">
      <w:pPr>
        <w:pStyle w:val="a7"/>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закреплено на праве хозяйственного ведения за муниципальными предприятиями – 171,530 млн. руб.</w:t>
      </w:r>
    </w:p>
    <w:p w:rsidR="0020286F" w:rsidRPr="00AD4FD4" w:rsidRDefault="0020286F" w:rsidP="00C26B52">
      <w:pPr>
        <w:pStyle w:val="a7"/>
        <w:spacing w:after="0" w:line="240" w:lineRule="auto"/>
        <w:ind w:left="0" w:firstLine="709"/>
        <w:jc w:val="both"/>
        <w:rPr>
          <w:rFonts w:ascii="Times New Roman" w:hAnsi="Times New Roman" w:cs="Times New Roman"/>
          <w:bCs/>
          <w:sz w:val="28"/>
          <w:szCs w:val="28"/>
        </w:rPr>
      </w:pPr>
      <w:r w:rsidRPr="00AD4FD4">
        <w:rPr>
          <w:rFonts w:ascii="Times New Roman" w:hAnsi="Times New Roman" w:cs="Times New Roman"/>
          <w:bCs/>
          <w:sz w:val="28"/>
          <w:szCs w:val="28"/>
        </w:rPr>
        <w:t>имущества муниципальной казны (незакрепленного за предприятиями и учреждениями) – 515,288 млн. руб., из них сдано в аренду на сумму 173,82 тыс. руб.</w:t>
      </w:r>
    </w:p>
    <w:p w:rsidR="0020286F" w:rsidRPr="00AD4FD4" w:rsidRDefault="0020286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Динамика дохода от аренды муниципального имущества:</w:t>
      </w:r>
    </w:p>
    <w:p w:rsidR="0020286F" w:rsidRPr="00AD4FD4" w:rsidRDefault="00486A96" w:rsidP="00C26B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2009 году – </w:t>
      </w:r>
      <w:r w:rsidR="0020286F" w:rsidRPr="00AD4FD4">
        <w:rPr>
          <w:rFonts w:ascii="Times New Roman" w:hAnsi="Times New Roman" w:cs="Times New Roman"/>
          <w:bCs/>
          <w:sz w:val="28"/>
          <w:szCs w:val="28"/>
        </w:rPr>
        <w:t>1 128,3 тыс. руб.</w:t>
      </w:r>
    </w:p>
    <w:p w:rsidR="0020286F" w:rsidRPr="00AD4FD4" w:rsidRDefault="0095794B" w:rsidP="00C26B52">
      <w:pPr>
        <w:spacing w:after="0" w:line="240" w:lineRule="auto"/>
        <w:ind w:firstLine="709"/>
        <w:jc w:val="both"/>
        <w:rPr>
          <w:rFonts w:ascii="Times New Roman" w:hAnsi="Times New Roman" w:cs="Times New Roman"/>
          <w:bCs/>
          <w:sz w:val="28"/>
          <w:szCs w:val="28"/>
          <w:u w:val="single"/>
        </w:rPr>
      </w:pPr>
      <w:r>
        <w:rPr>
          <w:rFonts w:ascii="Times New Roman" w:hAnsi="Times New Roman" w:cs="Times New Roman"/>
          <w:bCs/>
          <w:sz w:val="28"/>
          <w:szCs w:val="28"/>
        </w:rPr>
        <w:t>в 2010 году – 1 263,2 тыс. руб.</w:t>
      </w:r>
      <w:r w:rsidR="0020286F" w:rsidRPr="00AD4FD4">
        <w:rPr>
          <w:rFonts w:ascii="Times New Roman" w:hAnsi="Times New Roman" w:cs="Times New Roman"/>
          <w:bCs/>
          <w:sz w:val="28"/>
          <w:szCs w:val="28"/>
        </w:rPr>
        <w:t xml:space="preserve"> </w:t>
      </w:r>
    </w:p>
    <w:p w:rsidR="0020286F" w:rsidRPr="00AD4FD4" w:rsidRDefault="0095794B" w:rsidP="00C26B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2011 году – 1 874,8 тыс. руб.</w:t>
      </w:r>
    </w:p>
    <w:p w:rsidR="0020286F" w:rsidRPr="00AD4FD4" w:rsidRDefault="0020286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2012 году – 2 167,9 т</w:t>
      </w:r>
      <w:r w:rsidR="0095794B">
        <w:rPr>
          <w:rFonts w:ascii="Times New Roman" w:hAnsi="Times New Roman" w:cs="Times New Roman"/>
          <w:bCs/>
          <w:sz w:val="28"/>
          <w:szCs w:val="28"/>
        </w:rPr>
        <w:t>ыс. руб.</w:t>
      </w:r>
    </w:p>
    <w:p w:rsidR="0020286F" w:rsidRPr="00AD4FD4" w:rsidRDefault="0020286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w:t>
      </w:r>
      <w:r w:rsidR="0095794B">
        <w:rPr>
          <w:rFonts w:ascii="Times New Roman" w:hAnsi="Times New Roman" w:cs="Times New Roman"/>
          <w:bCs/>
          <w:sz w:val="28"/>
          <w:szCs w:val="28"/>
        </w:rPr>
        <w:t xml:space="preserve"> 2013 году – 1 576,6 тыс. руб.</w:t>
      </w:r>
    </w:p>
    <w:p w:rsidR="0020286F" w:rsidRPr="00AD4FD4" w:rsidRDefault="0020286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2014 году</w:t>
      </w:r>
      <w:r w:rsidR="00486A96">
        <w:rPr>
          <w:rFonts w:ascii="Times New Roman" w:hAnsi="Times New Roman" w:cs="Times New Roman"/>
          <w:bCs/>
          <w:sz w:val="28"/>
          <w:szCs w:val="28"/>
        </w:rPr>
        <w:t xml:space="preserve"> </w:t>
      </w:r>
      <w:r w:rsidRPr="00AD4FD4">
        <w:rPr>
          <w:rFonts w:ascii="Times New Roman" w:hAnsi="Times New Roman" w:cs="Times New Roman"/>
          <w:bCs/>
          <w:sz w:val="28"/>
          <w:szCs w:val="28"/>
        </w:rPr>
        <w:t>– 1 653,3 тыс. руб.</w:t>
      </w:r>
    </w:p>
    <w:p w:rsidR="0020286F" w:rsidRPr="00AD4FD4" w:rsidRDefault="0020286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2015 году – 1 638,0 тыс. руб.</w:t>
      </w:r>
    </w:p>
    <w:p w:rsidR="0020286F" w:rsidRPr="00AD4FD4" w:rsidRDefault="0020286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2016 году – 2 057,4 тыс. руб.</w:t>
      </w:r>
    </w:p>
    <w:p w:rsidR="0020286F" w:rsidRPr="00AD4FD4" w:rsidRDefault="0020286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2017 году – 3 376,5 тыс. руб.</w:t>
      </w:r>
    </w:p>
    <w:p w:rsidR="0020286F" w:rsidRPr="00AD4FD4" w:rsidRDefault="0020286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2018 году – 3 275,1 тыс. руб.</w:t>
      </w:r>
    </w:p>
    <w:p w:rsidR="0020286F" w:rsidRPr="00AD4FD4" w:rsidRDefault="00002C7B" w:rsidP="00C26B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2019 году – </w:t>
      </w:r>
      <w:r w:rsidR="0020286F" w:rsidRPr="00AD4FD4">
        <w:rPr>
          <w:rFonts w:ascii="Times New Roman" w:hAnsi="Times New Roman" w:cs="Times New Roman"/>
          <w:bCs/>
          <w:sz w:val="28"/>
          <w:szCs w:val="28"/>
        </w:rPr>
        <w:t>4 787,42 тыс. руб</w:t>
      </w:r>
      <w:r w:rsidR="00D1682B">
        <w:rPr>
          <w:rFonts w:ascii="Times New Roman" w:hAnsi="Times New Roman" w:cs="Times New Roman"/>
          <w:bCs/>
          <w:sz w:val="28"/>
          <w:szCs w:val="28"/>
        </w:rPr>
        <w:t>.</w:t>
      </w:r>
    </w:p>
    <w:p w:rsidR="0020286F" w:rsidRPr="00AD4FD4" w:rsidRDefault="0020286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Продажа муниципального имущества осуществляется в порядке, предусмотренном Федеральным законом № 178-ФЗ от 21.12.2001 «О </w:t>
      </w:r>
      <w:r w:rsidRPr="00AD4FD4">
        <w:rPr>
          <w:rFonts w:ascii="Times New Roman" w:hAnsi="Times New Roman" w:cs="Times New Roman"/>
          <w:bCs/>
          <w:sz w:val="28"/>
          <w:szCs w:val="28"/>
        </w:rPr>
        <w:lastRenderedPageBreak/>
        <w:t>приватизации государственного и муниципального имущества». Администрация КГО  как уполномоченный орган в вопросах управления и распоряжения муниципальным имуществом, во исполнение возложенных на него задач реализует, кроме прочего, и функцию приватизации (отчуждения) муниципал</w:t>
      </w:r>
      <w:r w:rsidR="00193933" w:rsidRPr="00AD4FD4">
        <w:rPr>
          <w:rFonts w:ascii="Times New Roman" w:hAnsi="Times New Roman" w:cs="Times New Roman"/>
          <w:bCs/>
          <w:sz w:val="28"/>
          <w:szCs w:val="28"/>
        </w:rPr>
        <w:t>ьного имущества.</w:t>
      </w:r>
    </w:p>
    <w:p w:rsidR="0020286F" w:rsidRPr="00AD4FD4" w:rsidRDefault="0020286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Доходы от приватизации имущества</w:t>
      </w:r>
    </w:p>
    <w:p w:rsidR="0020286F" w:rsidRPr="00AD4FD4" w:rsidRDefault="00486A96" w:rsidP="00C26B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2009 году – </w:t>
      </w:r>
      <w:r w:rsidR="0020286F" w:rsidRPr="00AD4FD4">
        <w:rPr>
          <w:rFonts w:ascii="Times New Roman" w:hAnsi="Times New Roman" w:cs="Times New Roman"/>
          <w:bCs/>
          <w:sz w:val="28"/>
          <w:szCs w:val="28"/>
        </w:rPr>
        <w:t>170,0 тыс. руб.</w:t>
      </w:r>
    </w:p>
    <w:p w:rsidR="0020286F" w:rsidRPr="00AD4FD4" w:rsidRDefault="0095794B" w:rsidP="00C26B52">
      <w:pPr>
        <w:spacing w:after="0" w:line="240" w:lineRule="auto"/>
        <w:ind w:firstLine="709"/>
        <w:jc w:val="both"/>
        <w:rPr>
          <w:rFonts w:ascii="Times New Roman" w:hAnsi="Times New Roman" w:cs="Times New Roman"/>
          <w:bCs/>
          <w:sz w:val="28"/>
          <w:szCs w:val="28"/>
          <w:u w:val="single"/>
        </w:rPr>
      </w:pPr>
      <w:r>
        <w:rPr>
          <w:rFonts w:ascii="Times New Roman" w:hAnsi="Times New Roman" w:cs="Times New Roman"/>
          <w:bCs/>
          <w:sz w:val="28"/>
          <w:szCs w:val="28"/>
        </w:rPr>
        <w:t>в 2010 году – 0,0 тыс. руб.</w:t>
      </w:r>
      <w:r w:rsidR="0020286F" w:rsidRPr="00AD4FD4">
        <w:rPr>
          <w:rFonts w:ascii="Times New Roman" w:hAnsi="Times New Roman" w:cs="Times New Roman"/>
          <w:bCs/>
          <w:sz w:val="28"/>
          <w:szCs w:val="28"/>
        </w:rPr>
        <w:t xml:space="preserve"> </w:t>
      </w:r>
    </w:p>
    <w:p w:rsidR="0020286F" w:rsidRPr="00AD4FD4" w:rsidRDefault="0020286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в 2011 году – 206,54 </w:t>
      </w:r>
      <w:r w:rsidR="0095794B">
        <w:rPr>
          <w:rFonts w:ascii="Times New Roman" w:hAnsi="Times New Roman" w:cs="Times New Roman"/>
          <w:bCs/>
          <w:sz w:val="28"/>
          <w:szCs w:val="28"/>
        </w:rPr>
        <w:t>тыс. руб.</w:t>
      </w:r>
      <w:r w:rsidRPr="00AD4FD4">
        <w:rPr>
          <w:rFonts w:ascii="Times New Roman" w:hAnsi="Times New Roman" w:cs="Times New Roman"/>
          <w:bCs/>
          <w:sz w:val="28"/>
          <w:szCs w:val="28"/>
        </w:rPr>
        <w:t xml:space="preserve"> </w:t>
      </w:r>
    </w:p>
    <w:p w:rsidR="0020286F" w:rsidRPr="00AD4FD4" w:rsidRDefault="0095794B" w:rsidP="00C26B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2012 году – 314,3 тыс. руб.</w:t>
      </w:r>
      <w:r w:rsidR="0020286F" w:rsidRPr="00AD4FD4">
        <w:rPr>
          <w:rFonts w:ascii="Times New Roman" w:hAnsi="Times New Roman" w:cs="Times New Roman"/>
          <w:bCs/>
          <w:sz w:val="28"/>
          <w:szCs w:val="28"/>
        </w:rPr>
        <w:t xml:space="preserve"> </w:t>
      </w:r>
    </w:p>
    <w:p w:rsidR="0020286F" w:rsidRPr="00AD4FD4" w:rsidRDefault="0095794B" w:rsidP="00C26B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2013 году – 0,0 тыс. руб.</w:t>
      </w:r>
      <w:r w:rsidR="0020286F" w:rsidRPr="00AD4FD4">
        <w:rPr>
          <w:rFonts w:ascii="Times New Roman" w:hAnsi="Times New Roman" w:cs="Times New Roman"/>
          <w:bCs/>
          <w:sz w:val="28"/>
          <w:szCs w:val="28"/>
        </w:rPr>
        <w:t xml:space="preserve"> </w:t>
      </w:r>
    </w:p>
    <w:p w:rsidR="0020286F" w:rsidRPr="00AD4FD4" w:rsidRDefault="0020286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2014 году – 146,0 тыс. руб.</w:t>
      </w:r>
    </w:p>
    <w:p w:rsidR="0020286F" w:rsidRPr="00AD4FD4" w:rsidRDefault="0020286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2015 году – 340,9 тыс. руб.</w:t>
      </w:r>
    </w:p>
    <w:p w:rsidR="0020286F" w:rsidRPr="00AD4FD4" w:rsidRDefault="0020286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2016 году – 0,0 тыс. руб.</w:t>
      </w:r>
    </w:p>
    <w:p w:rsidR="0020286F" w:rsidRPr="00AD4FD4" w:rsidRDefault="00486A96" w:rsidP="00C26B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2017 году – </w:t>
      </w:r>
      <w:r w:rsidR="0020286F" w:rsidRPr="00AD4FD4">
        <w:rPr>
          <w:rFonts w:ascii="Times New Roman" w:hAnsi="Times New Roman" w:cs="Times New Roman"/>
          <w:bCs/>
          <w:sz w:val="28"/>
          <w:szCs w:val="28"/>
        </w:rPr>
        <w:t>837,24 тыс. руб.</w:t>
      </w:r>
    </w:p>
    <w:p w:rsidR="0020286F" w:rsidRPr="00AD4FD4" w:rsidRDefault="00486A96" w:rsidP="00C26B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2018 году – </w:t>
      </w:r>
      <w:r w:rsidR="0020286F" w:rsidRPr="00AD4FD4">
        <w:rPr>
          <w:rFonts w:ascii="Times New Roman" w:hAnsi="Times New Roman" w:cs="Times New Roman"/>
          <w:bCs/>
          <w:sz w:val="28"/>
          <w:szCs w:val="28"/>
        </w:rPr>
        <w:t>259,1 тыс. руб.</w:t>
      </w:r>
    </w:p>
    <w:p w:rsidR="0020286F" w:rsidRPr="00AD4FD4" w:rsidRDefault="00002C7B" w:rsidP="00C26B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2019 году</w:t>
      </w:r>
      <w:r w:rsidR="00486A96">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20286F" w:rsidRPr="00AD4FD4">
        <w:rPr>
          <w:rFonts w:ascii="Times New Roman" w:hAnsi="Times New Roman" w:cs="Times New Roman"/>
          <w:bCs/>
          <w:sz w:val="28"/>
          <w:szCs w:val="28"/>
        </w:rPr>
        <w:t>940,65 тыс. руб.</w:t>
      </w:r>
    </w:p>
    <w:p w:rsidR="0020286F" w:rsidRPr="00AD4FD4" w:rsidRDefault="0020286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Администрацией Карабашского городского округа применяются такие способы приватизации</w:t>
      </w:r>
      <w:r w:rsidR="00D1682B">
        <w:rPr>
          <w:rFonts w:ascii="Times New Roman" w:hAnsi="Times New Roman" w:cs="Times New Roman"/>
          <w:bCs/>
          <w:sz w:val="28"/>
          <w:szCs w:val="28"/>
        </w:rPr>
        <w:t>,</w:t>
      </w:r>
      <w:r w:rsidRPr="00AD4FD4">
        <w:rPr>
          <w:rFonts w:ascii="Times New Roman" w:hAnsi="Times New Roman" w:cs="Times New Roman"/>
          <w:bCs/>
          <w:sz w:val="28"/>
          <w:szCs w:val="28"/>
        </w:rPr>
        <w:t xml:space="preserve"> как продажа имущества на аукционе, посредством публичного предложения и без объявления цены.</w:t>
      </w:r>
    </w:p>
    <w:p w:rsidR="0020286F" w:rsidRPr="00AD4FD4" w:rsidRDefault="0020286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Прогнозный план (программу) приватизации муниципального имущества Карабашского городского округа включено 97 объектов, из них 4 единицы автотранспорта, 5 зданий с земельными участками, а также объекты тепл</w:t>
      </w:r>
      <w:proofErr w:type="gramStart"/>
      <w:r w:rsidRPr="00AD4FD4">
        <w:rPr>
          <w:rFonts w:ascii="Times New Roman" w:hAnsi="Times New Roman" w:cs="Times New Roman"/>
          <w:bCs/>
          <w:sz w:val="28"/>
          <w:szCs w:val="28"/>
        </w:rPr>
        <w:t>о-</w:t>
      </w:r>
      <w:proofErr w:type="gramEnd"/>
      <w:r w:rsidRPr="00AD4FD4">
        <w:rPr>
          <w:rFonts w:ascii="Times New Roman" w:hAnsi="Times New Roman" w:cs="Times New Roman"/>
          <w:bCs/>
          <w:sz w:val="28"/>
          <w:szCs w:val="28"/>
        </w:rPr>
        <w:t xml:space="preserve">, электро- и газоснабжения </w:t>
      </w:r>
      <w:proofErr w:type="spellStart"/>
      <w:r w:rsidRPr="00AD4FD4">
        <w:rPr>
          <w:rFonts w:ascii="Times New Roman" w:hAnsi="Times New Roman" w:cs="Times New Roman"/>
          <w:bCs/>
          <w:sz w:val="28"/>
          <w:szCs w:val="28"/>
        </w:rPr>
        <w:t>Карабашского</w:t>
      </w:r>
      <w:proofErr w:type="spellEnd"/>
      <w:r w:rsidRPr="00AD4FD4">
        <w:rPr>
          <w:rFonts w:ascii="Times New Roman" w:hAnsi="Times New Roman" w:cs="Times New Roman"/>
          <w:bCs/>
          <w:sz w:val="28"/>
          <w:szCs w:val="28"/>
        </w:rPr>
        <w:t xml:space="preserve"> городского округа. В результате проведенных в 2019 году аукционов реализовано муниципального имущества на сумму 940,65 тыс. рублей.</w:t>
      </w:r>
    </w:p>
    <w:p w:rsidR="0020286F" w:rsidRPr="00AD4FD4" w:rsidRDefault="0020286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Плановые показатели по приватизации муниципального имущества не выполнены в связи с недостатком у муниципалитета финансовых средств, необходимых для проведения технической инвентаризации объектов недвижимости и постановке на государственный кадастровый учет земельных участков под ними, с целью последующей регистрации в Едином государственном реестре недвижимости прав на указанное имущество.</w:t>
      </w:r>
    </w:p>
    <w:p w:rsidR="00CC23C0" w:rsidRPr="00AD4FD4" w:rsidRDefault="0020286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На сегодняшний день ведется работа по оформлению прав на недвижимое имущество, подлежащее приватизации. В перспективе планируется актуализация плана приват</w:t>
      </w:r>
      <w:r w:rsidR="00B879F1" w:rsidRPr="00AD4FD4">
        <w:rPr>
          <w:rFonts w:ascii="Times New Roman" w:hAnsi="Times New Roman" w:cs="Times New Roman"/>
          <w:bCs/>
          <w:sz w:val="28"/>
          <w:szCs w:val="28"/>
        </w:rPr>
        <w:t>изации муниципального имущества.</w:t>
      </w:r>
    </w:p>
    <w:p w:rsidR="00D1682B" w:rsidRPr="00ED5835" w:rsidRDefault="00B879F1" w:rsidP="00486A96">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Основной задачей органов местного самоуправления  </w:t>
      </w:r>
      <w:r w:rsidR="009573EB" w:rsidRPr="00AD4FD4">
        <w:rPr>
          <w:rFonts w:ascii="Times New Roman" w:hAnsi="Times New Roman" w:cs="Times New Roman"/>
          <w:bCs/>
          <w:sz w:val="28"/>
          <w:szCs w:val="28"/>
        </w:rPr>
        <w:t>является пополнение бюджета Карабашского городского округа от сдачи в аренду земельных участков. В настоящий момент действует 289 догов</w:t>
      </w:r>
      <w:r w:rsidR="00002C7B">
        <w:rPr>
          <w:rFonts w:ascii="Times New Roman" w:hAnsi="Times New Roman" w:cs="Times New Roman"/>
          <w:bCs/>
          <w:sz w:val="28"/>
          <w:szCs w:val="28"/>
        </w:rPr>
        <w:t>оров аренды земельных участков.</w:t>
      </w:r>
      <w:r w:rsidR="00CD010F" w:rsidRPr="00AD4FD4">
        <w:rPr>
          <w:rFonts w:ascii="Times New Roman" w:hAnsi="Times New Roman" w:cs="Times New Roman"/>
          <w:bCs/>
          <w:sz w:val="28"/>
          <w:szCs w:val="28"/>
        </w:rPr>
        <w:t xml:space="preserve"> </w:t>
      </w:r>
    </w:p>
    <w:p w:rsidR="00CD010F" w:rsidRPr="00AD4FD4" w:rsidRDefault="00CD010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Поступления от аренды земельных участков составили:</w:t>
      </w:r>
    </w:p>
    <w:p w:rsidR="00CD010F" w:rsidRPr="00AD4FD4" w:rsidRDefault="00CD010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2009 году –  6406,9 тыс</w:t>
      </w:r>
      <w:proofErr w:type="gramStart"/>
      <w:r w:rsidRPr="00AD4FD4">
        <w:rPr>
          <w:rFonts w:ascii="Times New Roman" w:hAnsi="Times New Roman" w:cs="Times New Roman"/>
          <w:bCs/>
          <w:sz w:val="28"/>
          <w:szCs w:val="28"/>
        </w:rPr>
        <w:t>.р</w:t>
      </w:r>
      <w:proofErr w:type="gramEnd"/>
      <w:r w:rsidRPr="00AD4FD4">
        <w:rPr>
          <w:rFonts w:ascii="Times New Roman" w:hAnsi="Times New Roman" w:cs="Times New Roman"/>
          <w:bCs/>
          <w:sz w:val="28"/>
          <w:szCs w:val="28"/>
        </w:rPr>
        <w:t>уб.</w:t>
      </w:r>
    </w:p>
    <w:p w:rsidR="00CD010F" w:rsidRPr="00AD4FD4" w:rsidRDefault="00CD010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2010 году – 10685,38 тыс. руб.</w:t>
      </w:r>
    </w:p>
    <w:p w:rsidR="00CD010F" w:rsidRPr="00AD4FD4" w:rsidRDefault="00CD010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2011 году – 16493,12 тыс. руб.</w:t>
      </w:r>
    </w:p>
    <w:p w:rsidR="00CD010F" w:rsidRPr="00AD4FD4" w:rsidRDefault="00CD010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2012 году – 35689,5 тыс. руб.</w:t>
      </w:r>
    </w:p>
    <w:p w:rsidR="0084567B" w:rsidRDefault="00CD010F" w:rsidP="0084567B">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lastRenderedPageBreak/>
        <w:t>в 2013 году – 49795,77 тыс. руб.</w:t>
      </w:r>
    </w:p>
    <w:p w:rsidR="00CD010F" w:rsidRPr="00AD4FD4" w:rsidRDefault="00CD010F" w:rsidP="0084567B">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2014 году –  42238,90 тыс. руб.</w:t>
      </w:r>
    </w:p>
    <w:p w:rsidR="00CD010F" w:rsidRPr="00AD4FD4" w:rsidRDefault="00CD010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2015 году –  20110,71 тыс</w:t>
      </w:r>
      <w:proofErr w:type="gramStart"/>
      <w:r w:rsidRPr="00AD4FD4">
        <w:rPr>
          <w:rFonts w:ascii="Times New Roman" w:hAnsi="Times New Roman" w:cs="Times New Roman"/>
          <w:bCs/>
          <w:sz w:val="28"/>
          <w:szCs w:val="28"/>
        </w:rPr>
        <w:t>.р</w:t>
      </w:r>
      <w:proofErr w:type="gramEnd"/>
      <w:r w:rsidRPr="00AD4FD4">
        <w:rPr>
          <w:rFonts w:ascii="Times New Roman" w:hAnsi="Times New Roman" w:cs="Times New Roman"/>
          <w:bCs/>
          <w:sz w:val="28"/>
          <w:szCs w:val="28"/>
        </w:rPr>
        <w:t>уб.</w:t>
      </w:r>
    </w:p>
    <w:p w:rsidR="00CD010F" w:rsidRPr="00AD4FD4" w:rsidRDefault="00CD010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2016 году –  20110,71 тыс</w:t>
      </w:r>
      <w:proofErr w:type="gramStart"/>
      <w:r w:rsidRPr="00AD4FD4">
        <w:rPr>
          <w:rFonts w:ascii="Times New Roman" w:hAnsi="Times New Roman" w:cs="Times New Roman"/>
          <w:bCs/>
          <w:sz w:val="28"/>
          <w:szCs w:val="28"/>
        </w:rPr>
        <w:t>.р</w:t>
      </w:r>
      <w:proofErr w:type="gramEnd"/>
      <w:r w:rsidRPr="00AD4FD4">
        <w:rPr>
          <w:rFonts w:ascii="Times New Roman" w:hAnsi="Times New Roman" w:cs="Times New Roman"/>
          <w:bCs/>
          <w:sz w:val="28"/>
          <w:szCs w:val="28"/>
        </w:rPr>
        <w:t>уб.</w:t>
      </w:r>
    </w:p>
    <w:p w:rsidR="00CD010F" w:rsidRPr="00AD4FD4" w:rsidRDefault="00CD010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2017 году –  7852,55 тыс</w:t>
      </w:r>
      <w:proofErr w:type="gramStart"/>
      <w:r w:rsidRPr="00AD4FD4">
        <w:rPr>
          <w:rFonts w:ascii="Times New Roman" w:hAnsi="Times New Roman" w:cs="Times New Roman"/>
          <w:bCs/>
          <w:sz w:val="28"/>
          <w:szCs w:val="28"/>
        </w:rPr>
        <w:t>.р</w:t>
      </w:r>
      <w:proofErr w:type="gramEnd"/>
      <w:r w:rsidRPr="00AD4FD4">
        <w:rPr>
          <w:rFonts w:ascii="Times New Roman" w:hAnsi="Times New Roman" w:cs="Times New Roman"/>
          <w:bCs/>
          <w:sz w:val="28"/>
          <w:szCs w:val="28"/>
        </w:rPr>
        <w:t>уб.</w:t>
      </w:r>
    </w:p>
    <w:p w:rsidR="00CD010F" w:rsidRPr="00AD4FD4" w:rsidRDefault="00CD010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2018 году –  7540,8 тыс</w:t>
      </w:r>
      <w:proofErr w:type="gramStart"/>
      <w:r w:rsidRPr="00AD4FD4">
        <w:rPr>
          <w:rFonts w:ascii="Times New Roman" w:hAnsi="Times New Roman" w:cs="Times New Roman"/>
          <w:bCs/>
          <w:sz w:val="28"/>
          <w:szCs w:val="28"/>
        </w:rPr>
        <w:t>.р</w:t>
      </w:r>
      <w:proofErr w:type="gramEnd"/>
      <w:r w:rsidRPr="00AD4FD4">
        <w:rPr>
          <w:rFonts w:ascii="Times New Roman" w:hAnsi="Times New Roman" w:cs="Times New Roman"/>
          <w:bCs/>
          <w:sz w:val="28"/>
          <w:szCs w:val="28"/>
        </w:rPr>
        <w:t>уб.</w:t>
      </w:r>
    </w:p>
    <w:p w:rsidR="00CD010F" w:rsidRPr="00AD4FD4" w:rsidRDefault="00002C7B" w:rsidP="00C26B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2019 году</w:t>
      </w:r>
      <w:r w:rsidR="00CD010F" w:rsidRPr="00AD4FD4">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CD010F" w:rsidRPr="00AD4FD4">
        <w:rPr>
          <w:rFonts w:ascii="Times New Roman" w:hAnsi="Times New Roman" w:cs="Times New Roman"/>
          <w:bCs/>
          <w:sz w:val="28"/>
          <w:szCs w:val="28"/>
        </w:rPr>
        <w:t>8 968,83 тыс</w:t>
      </w:r>
      <w:proofErr w:type="gramStart"/>
      <w:r w:rsidR="00CD010F" w:rsidRPr="00AD4FD4">
        <w:rPr>
          <w:rFonts w:ascii="Times New Roman" w:hAnsi="Times New Roman" w:cs="Times New Roman"/>
          <w:bCs/>
          <w:sz w:val="28"/>
          <w:szCs w:val="28"/>
        </w:rPr>
        <w:t>.р</w:t>
      </w:r>
      <w:proofErr w:type="gramEnd"/>
      <w:r w:rsidR="00CD010F" w:rsidRPr="00AD4FD4">
        <w:rPr>
          <w:rFonts w:ascii="Times New Roman" w:hAnsi="Times New Roman" w:cs="Times New Roman"/>
          <w:bCs/>
          <w:sz w:val="28"/>
          <w:szCs w:val="28"/>
        </w:rPr>
        <w:t>уб.</w:t>
      </w:r>
    </w:p>
    <w:p w:rsidR="00CD010F" w:rsidRPr="00AD4FD4" w:rsidRDefault="00CD010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Увеличение поступлений от  арендной платы в 2019 году сложилось ввиду заключений новых договоров аренды и  за счет передачи  из собственности субъекта РФ в  муниципальную собственность земельного участка, арендуемого ООО «Урал-Мегаполис»  и  поступлений от  взысканной в судебном порядке задолженности прошлых лет.</w:t>
      </w:r>
    </w:p>
    <w:p w:rsidR="00CD010F" w:rsidRPr="00AD4FD4" w:rsidRDefault="00CD010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Поступления от продажи земельных участков составили:</w:t>
      </w:r>
    </w:p>
    <w:p w:rsidR="00CD010F" w:rsidRPr="00AD4FD4" w:rsidRDefault="00CD010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2008 году – 600,0 тыс</w:t>
      </w:r>
      <w:proofErr w:type="gramStart"/>
      <w:r w:rsidRPr="00AD4FD4">
        <w:rPr>
          <w:rFonts w:ascii="Times New Roman" w:hAnsi="Times New Roman" w:cs="Times New Roman"/>
          <w:bCs/>
          <w:sz w:val="28"/>
          <w:szCs w:val="28"/>
        </w:rPr>
        <w:t>.р</w:t>
      </w:r>
      <w:proofErr w:type="gramEnd"/>
      <w:r w:rsidRPr="00AD4FD4">
        <w:rPr>
          <w:rFonts w:ascii="Times New Roman" w:hAnsi="Times New Roman" w:cs="Times New Roman"/>
          <w:bCs/>
          <w:sz w:val="28"/>
          <w:szCs w:val="28"/>
        </w:rPr>
        <w:t>уб.</w:t>
      </w:r>
    </w:p>
    <w:p w:rsidR="00CD010F" w:rsidRPr="00AD4FD4" w:rsidRDefault="00CD010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2009 году – 618,0 тыс</w:t>
      </w:r>
      <w:proofErr w:type="gramStart"/>
      <w:r w:rsidRPr="00AD4FD4">
        <w:rPr>
          <w:rFonts w:ascii="Times New Roman" w:hAnsi="Times New Roman" w:cs="Times New Roman"/>
          <w:bCs/>
          <w:sz w:val="28"/>
          <w:szCs w:val="28"/>
        </w:rPr>
        <w:t>.р</w:t>
      </w:r>
      <w:proofErr w:type="gramEnd"/>
      <w:r w:rsidRPr="00AD4FD4">
        <w:rPr>
          <w:rFonts w:ascii="Times New Roman" w:hAnsi="Times New Roman" w:cs="Times New Roman"/>
          <w:bCs/>
          <w:sz w:val="28"/>
          <w:szCs w:val="28"/>
        </w:rPr>
        <w:t>уб.</w:t>
      </w:r>
    </w:p>
    <w:p w:rsidR="00CD010F" w:rsidRPr="00AD4FD4" w:rsidRDefault="0084567B" w:rsidP="00C26B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2010 году – 859,0 тыс</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уб.</w:t>
      </w:r>
    </w:p>
    <w:p w:rsidR="00CD010F" w:rsidRPr="00AD4FD4" w:rsidRDefault="0084567B" w:rsidP="00C26B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2011 году – 1781,91 тыс</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уб.</w:t>
      </w:r>
      <w:r w:rsidR="00CD010F" w:rsidRPr="00AD4FD4">
        <w:rPr>
          <w:rFonts w:ascii="Times New Roman" w:hAnsi="Times New Roman" w:cs="Times New Roman"/>
          <w:bCs/>
          <w:sz w:val="28"/>
          <w:szCs w:val="28"/>
        </w:rPr>
        <w:t xml:space="preserve"> </w:t>
      </w:r>
    </w:p>
    <w:p w:rsidR="00CD010F" w:rsidRPr="00AD4FD4" w:rsidRDefault="00CD010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2012 году – 203,79 тыс</w:t>
      </w:r>
      <w:proofErr w:type="gramStart"/>
      <w:r w:rsidRPr="00AD4FD4">
        <w:rPr>
          <w:rFonts w:ascii="Times New Roman" w:hAnsi="Times New Roman" w:cs="Times New Roman"/>
          <w:bCs/>
          <w:sz w:val="28"/>
          <w:szCs w:val="28"/>
        </w:rPr>
        <w:t>.р</w:t>
      </w:r>
      <w:proofErr w:type="gramEnd"/>
      <w:r w:rsidRPr="00AD4FD4">
        <w:rPr>
          <w:rFonts w:ascii="Times New Roman" w:hAnsi="Times New Roman" w:cs="Times New Roman"/>
          <w:bCs/>
          <w:sz w:val="28"/>
          <w:szCs w:val="28"/>
        </w:rPr>
        <w:t xml:space="preserve">уб., </w:t>
      </w:r>
    </w:p>
    <w:p w:rsidR="00CD010F" w:rsidRPr="00AD4FD4" w:rsidRDefault="0084567B" w:rsidP="00C26B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2013 году – 2043,5 тыс. руб.</w:t>
      </w:r>
      <w:r w:rsidR="00CD010F" w:rsidRPr="00AD4FD4">
        <w:rPr>
          <w:rFonts w:ascii="Times New Roman" w:hAnsi="Times New Roman" w:cs="Times New Roman"/>
          <w:bCs/>
          <w:sz w:val="28"/>
          <w:szCs w:val="28"/>
        </w:rPr>
        <w:t xml:space="preserve"> </w:t>
      </w:r>
    </w:p>
    <w:p w:rsidR="00CD010F" w:rsidRPr="00AD4FD4" w:rsidRDefault="00CD010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2014 году – 7622,2 тыс. руб.</w:t>
      </w:r>
    </w:p>
    <w:p w:rsidR="00CD010F" w:rsidRPr="00AD4FD4" w:rsidRDefault="00CD010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2015 году – 2899,9 тыс</w:t>
      </w:r>
      <w:proofErr w:type="gramStart"/>
      <w:r w:rsidRPr="00AD4FD4">
        <w:rPr>
          <w:rFonts w:ascii="Times New Roman" w:hAnsi="Times New Roman" w:cs="Times New Roman"/>
          <w:bCs/>
          <w:sz w:val="28"/>
          <w:szCs w:val="28"/>
        </w:rPr>
        <w:t>.р</w:t>
      </w:r>
      <w:proofErr w:type="gramEnd"/>
      <w:r w:rsidRPr="00AD4FD4">
        <w:rPr>
          <w:rFonts w:ascii="Times New Roman" w:hAnsi="Times New Roman" w:cs="Times New Roman"/>
          <w:bCs/>
          <w:sz w:val="28"/>
          <w:szCs w:val="28"/>
        </w:rPr>
        <w:t>уб.</w:t>
      </w:r>
    </w:p>
    <w:p w:rsidR="00CD010F" w:rsidRPr="00AD4FD4" w:rsidRDefault="00CD010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2016 году – 461,0 тыс</w:t>
      </w:r>
      <w:proofErr w:type="gramStart"/>
      <w:r w:rsidRPr="00AD4FD4">
        <w:rPr>
          <w:rFonts w:ascii="Times New Roman" w:hAnsi="Times New Roman" w:cs="Times New Roman"/>
          <w:bCs/>
          <w:sz w:val="28"/>
          <w:szCs w:val="28"/>
        </w:rPr>
        <w:t>.р</w:t>
      </w:r>
      <w:proofErr w:type="gramEnd"/>
      <w:r w:rsidRPr="00AD4FD4">
        <w:rPr>
          <w:rFonts w:ascii="Times New Roman" w:hAnsi="Times New Roman" w:cs="Times New Roman"/>
          <w:bCs/>
          <w:sz w:val="28"/>
          <w:szCs w:val="28"/>
        </w:rPr>
        <w:t>уб.</w:t>
      </w:r>
    </w:p>
    <w:p w:rsidR="00CD010F" w:rsidRPr="00AD4FD4" w:rsidRDefault="00CD010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2017 году – 292,7 тыс</w:t>
      </w:r>
      <w:proofErr w:type="gramStart"/>
      <w:r w:rsidRPr="00AD4FD4">
        <w:rPr>
          <w:rFonts w:ascii="Times New Roman" w:hAnsi="Times New Roman" w:cs="Times New Roman"/>
          <w:bCs/>
          <w:sz w:val="28"/>
          <w:szCs w:val="28"/>
        </w:rPr>
        <w:t>.р</w:t>
      </w:r>
      <w:proofErr w:type="gramEnd"/>
      <w:r w:rsidRPr="00AD4FD4">
        <w:rPr>
          <w:rFonts w:ascii="Times New Roman" w:hAnsi="Times New Roman" w:cs="Times New Roman"/>
          <w:bCs/>
          <w:sz w:val="28"/>
          <w:szCs w:val="28"/>
        </w:rPr>
        <w:t>уб.</w:t>
      </w:r>
    </w:p>
    <w:p w:rsidR="00CD010F" w:rsidRPr="00AD4FD4" w:rsidRDefault="00CD010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2018 году – 54,0 тыс</w:t>
      </w:r>
      <w:proofErr w:type="gramStart"/>
      <w:r w:rsidRPr="00AD4FD4">
        <w:rPr>
          <w:rFonts w:ascii="Times New Roman" w:hAnsi="Times New Roman" w:cs="Times New Roman"/>
          <w:bCs/>
          <w:sz w:val="28"/>
          <w:szCs w:val="28"/>
        </w:rPr>
        <w:t>.р</w:t>
      </w:r>
      <w:proofErr w:type="gramEnd"/>
      <w:r w:rsidRPr="00AD4FD4">
        <w:rPr>
          <w:rFonts w:ascii="Times New Roman" w:hAnsi="Times New Roman" w:cs="Times New Roman"/>
          <w:bCs/>
          <w:sz w:val="28"/>
          <w:szCs w:val="28"/>
        </w:rPr>
        <w:t>уб.</w:t>
      </w:r>
    </w:p>
    <w:p w:rsidR="00CD010F" w:rsidRPr="00AD4FD4" w:rsidRDefault="00CD010F"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2019 году – 1 033,78 тыс</w:t>
      </w:r>
      <w:proofErr w:type="gramStart"/>
      <w:r w:rsidRPr="00AD4FD4">
        <w:rPr>
          <w:rFonts w:ascii="Times New Roman" w:hAnsi="Times New Roman" w:cs="Times New Roman"/>
          <w:bCs/>
          <w:sz w:val="28"/>
          <w:szCs w:val="28"/>
        </w:rPr>
        <w:t>.р</w:t>
      </w:r>
      <w:proofErr w:type="gramEnd"/>
      <w:r w:rsidRPr="00AD4FD4">
        <w:rPr>
          <w:rFonts w:ascii="Times New Roman" w:hAnsi="Times New Roman" w:cs="Times New Roman"/>
          <w:bCs/>
          <w:sz w:val="28"/>
          <w:szCs w:val="28"/>
        </w:rPr>
        <w:t xml:space="preserve">уб. (в т.ч. 692,54 тыс.руб. – неразграниченная собственность, 341,24 </w:t>
      </w:r>
      <w:proofErr w:type="spellStart"/>
      <w:r w:rsidRPr="00AD4FD4">
        <w:rPr>
          <w:rFonts w:ascii="Times New Roman" w:hAnsi="Times New Roman" w:cs="Times New Roman"/>
          <w:bCs/>
          <w:sz w:val="28"/>
          <w:szCs w:val="28"/>
        </w:rPr>
        <w:t>тыс.руб</w:t>
      </w:r>
      <w:proofErr w:type="spellEnd"/>
      <w:r w:rsidRPr="00AD4FD4">
        <w:rPr>
          <w:rFonts w:ascii="Times New Roman" w:hAnsi="Times New Roman" w:cs="Times New Roman"/>
          <w:bCs/>
          <w:sz w:val="28"/>
          <w:szCs w:val="28"/>
        </w:rPr>
        <w:t>. – муниципальная).</w:t>
      </w:r>
    </w:p>
    <w:p w:rsidR="00C34106" w:rsidRPr="00ED5835" w:rsidRDefault="00CD010F" w:rsidP="0084567B">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Увеличение дохода от продажи земельных участков в 2019 году произошло за счет приобретения в собственность </w:t>
      </w:r>
      <w:r w:rsidR="006A7884" w:rsidRPr="00AD4FD4">
        <w:rPr>
          <w:rFonts w:ascii="Times New Roman" w:hAnsi="Times New Roman" w:cs="Times New Roman"/>
          <w:bCs/>
          <w:sz w:val="28"/>
          <w:szCs w:val="28"/>
        </w:rPr>
        <w:t>объектов недвижимости двух</w:t>
      </w:r>
      <w:r w:rsidRPr="00AD4FD4">
        <w:rPr>
          <w:rFonts w:ascii="Times New Roman" w:hAnsi="Times New Roman" w:cs="Times New Roman"/>
          <w:bCs/>
          <w:sz w:val="28"/>
          <w:szCs w:val="28"/>
        </w:rPr>
        <w:t xml:space="preserve"> земельных участков под строительство торговых предприятий, приобретением АО «Карабашмедь» земельного участка, находящегося</w:t>
      </w:r>
      <w:r w:rsidR="006A7884" w:rsidRPr="00AD4FD4">
        <w:rPr>
          <w:rFonts w:ascii="Times New Roman" w:hAnsi="Times New Roman" w:cs="Times New Roman"/>
          <w:bCs/>
          <w:sz w:val="28"/>
          <w:szCs w:val="28"/>
        </w:rPr>
        <w:t xml:space="preserve"> в муниципальной собственности и приобретения гражданами земельных участков, ранее арендованных.</w:t>
      </w:r>
    </w:p>
    <w:p w:rsidR="00D1682B" w:rsidRPr="00ED5835" w:rsidRDefault="00D1682B" w:rsidP="00A43880">
      <w:pPr>
        <w:spacing w:after="0" w:line="240" w:lineRule="auto"/>
        <w:jc w:val="both"/>
        <w:rPr>
          <w:rFonts w:ascii="Times New Roman" w:hAnsi="Times New Roman" w:cs="Times New Roman"/>
          <w:bCs/>
          <w:sz w:val="28"/>
          <w:szCs w:val="28"/>
        </w:rPr>
      </w:pPr>
    </w:p>
    <w:p w:rsidR="001C2725" w:rsidRPr="00407F64" w:rsidRDefault="001C2725" w:rsidP="00A20606">
      <w:pPr>
        <w:spacing w:after="0" w:line="240" w:lineRule="auto"/>
        <w:jc w:val="center"/>
        <w:rPr>
          <w:rFonts w:ascii="Times New Roman" w:hAnsi="Times New Roman" w:cs="Times New Roman"/>
          <w:b/>
          <w:bCs/>
          <w:sz w:val="28"/>
          <w:szCs w:val="28"/>
        </w:rPr>
      </w:pPr>
      <w:r w:rsidRPr="00407F64">
        <w:rPr>
          <w:rFonts w:ascii="Times New Roman" w:hAnsi="Times New Roman" w:cs="Times New Roman"/>
          <w:b/>
          <w:bCs/>
          <w:sz w:val="28"/>
          <w:szCs w:val="28"/>
          <w:lang w:val="en-US"/>
        </w:rPr>
        <w:t>IV</w:t>
      </w:r>
      <w:r w:rsidRPr="00407F64">
        <w:rPr>
          <w:rFonts w:ascii="Times New Roman" w:hAnsi="Times New Roman" w:cs="Times New Roman"/>
          <w:b/>
          <w:bCs/>
          <w:sz w:val="28"/>
          <w:szCs w:val="28"/>
        </w:rPr>
        <w:t>. ЦЕЛИ И ЗАДАЧИ СТРАТЕГИИ СОЦИАЛЬНО-ЭКОНОМИЧЕСКОГО РАЗВИТИЯ КАРАБАШСКОГО ГОРОДСКОГО ОКРУГА НА ПЕРИОД ДО 2035 ГОДА</w:t>
      </w:r>
    </w:p>
    <w:p w:rsidR="00C34106" w:rsidRPr="001C2725" w:rsidRDefault="00C34106" w:rsidP="00C34106">
      <w:pPr>
        <w:spacing w:after="0" w:line="240" w:lineRule="auto"/>
        <w:jc w:val="both"/>
        <w:rPr>
          <w:rFonts w:ascii="Times New Roman" w:hAnsi="Times New Roman" w:cs="Times New Roman"/>
          <w:bCs/>
          <w:sz w:val="28"/>
          <w:szCs w:val="28"/>
        </w:rPr>
      </w:pPr>
    </w:p>
    <w:p w:rsidR="00C34106" w:rsidRDefault="002F18F1" w:rsidP="00BF031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МИССИЯ, ОСНОВНАЯ ЦЕЛЬ И ЗАДАЧИ СОЦИАЛЬНО-ЭКОНОМИЧЕСКОГО РАЗВИТИЯ КАРАБАШСКОГО ГОРОДСКОГ</w:t>
      </w:r>
      <w:r>
        <w:rPr>
          <w:rFonts w:ascii="Times New Roman" w:hAnsi="Times New Roman" w:cs="Times New Roman"/>
          <w:bCs/>
          <w:sz w:val="28"/>
          <w:szCs w:val="28"/>
        </w:rPr>
        <w:t>О ОКРУГА НА ПЕРИОД ДО 2035 ГОДА</w:t>
      </w:r>
    </w:p>
    <w:p w:rsidR="002F18F1" w:rsidRPr="00AD4FD4" w:rsidRDefault="002F18F1" w:rsidP="002F18F1">
      <w:pPr>
        <w:spacing w:after="0" w:line="240" w:lineRule="auto"/>
        <w:ind w:firstLine="709"/>
        <w:jc w:val="center"/>
        <w:rPr>
          <w:rFonts w:ascii="Times New Roman" w:hAnsi="Times New Roman" w:cs="Times New Roman"/>
          <w:bCs/>
          <w:sz w:val="28"/>
          <w:szCs w:val="28"/>
        </w:rPr>
      </w:pP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результате совместного обсуждения экспертными советами</w:t>
      </w:r>
      <w:r w:rsidR="006A45DA" w:rsidRPr="00AD4FD4">
        <w:rPr>
          <w:rFonts w:ascii="Times New Roman" w:hAnsi="Times New Roman" w:cs="Times New Roman"/>
          <w:bCs/>
          <w:sz w:val="28"/>
          <w:szCs w:val="28"/>
        </w:rPr>
        <w:t xml:space="preserve"> «Власть»,</w:t>
      </w:r>
      <w:r w:rsidRPr="00AD4FD4">
        <w:rPr>
          <w:rFonts w:ascii="Times New Roman" w:hAnsi="Times New Roman" w:cs="Times New Roman"/>
          <w:bCs/>
          <w:sz w:val="28"/>
          <w:szCs w:val="28"/>
        </w:rPr>
        <w:t xml:space="preserve"> «Образование», «Бизнес», «Общественность», «СМИ» выработаны следующие </w:t>
      </w:r>
      <w:r w:rsidRPr="00AD4FD4">
        <w:rPr>
          <w:rFonts w:ascii="Times New Roman" w:hAnsi="Times New Roman" w:cs="Times New Roman"/>
          <w:bCs/>
          <w:sz w:val="28"/>
          <w:szCs w:val="28"/>
        </w:rPr>
        <w:lastRenderedPageBreak/>
        <w:t>основные целевые положения социально-экономического развития городского округа.</w:t>
      </w:r>
    </w:p>
    <w:p w:rsidR="00C34106" w:rsidRPr="00AD4FD4" w:rsidRDefault="00C34106" w:rsidP="00C34106">
      <w:pPr>
        <w:spacing w:after="0" w:line="240" w:lineRule="auto"/>
        <w:jc w:val="both"/>
        <w:rPr>
          <w:rFonts w:ascii="Times New Roman" w:hAnsi="Times New Roman" w:cs="Times New Roman"/>
          <w:b/>
          <w:bCs/>
          <w:i/>
          <w:sz w:val="28"/>
          <w:szCs w:val="28"/>
        </w:rPr>
      </w:pPr>
    </w:p>
    <w:p w:rsidR="00C34106" w:rsidRDefault="00232EAF" w:rsidP="0084567B">
      <w:pPr>
        <w:spacing w:after="0" w:line="240" w:lineRule="auto"/>
        <w:ind w:firstLine="709"/>
        <w:jc w:val="both"/>
        <w:rPr>
          <w:rFonts w:ascii="Times New Roman" w:hAnsi="Times New Roman" w:cs="Times New Roman"/>
          <w:bCs/>
          <w:i/>
          <w:sz w:val="28"/>
          <w:szCs w:val="28"/>
        </w:rPr>
      </w:pPr>
      <w:r w:rsidRPr="00AD4FD4">
        <w:rPr>
          <w:rFonts w:ascii="Times New Roman" w:hAnsi="Times New Roman" w:cs="Times New Roman"/>
          <w:bCs/>
          <w:i/>
          <w:sz w:val="28"/>
          <w:szCs w:val="28"/>
        </w:rPr>
        <w:t>Миссия</w:t>
      </w:r>
    </w:p>
    <w:p w:rsidR="0084567B" w:rsidRPr="0084567B" w:rsidRDefault="0084567B" w:rsidP="0084567B">
      <w:pPr>
        <w:spacing w:after="0" w:line="240" w:lineRule="auto"/>
        <w:ind w:firstLine="709"/>
        <w:jc w:val="both"/>
        <w:rPr>
          <w:rFonts w:ascii="Times New Roman" w:hAnsi="Times New Roman" w:cs="Times New Roman"/>
          <w:bCs/>
          <w:i/>
          <w:sz w:val="28"/>
          <w:szCs w:val="28"/>
        </w:rPr>
      </w:pPr>
    </w:p>
    <w:p w:rsidR="00C34106" w:rsidRPr="00AD4FD4" w:rsidRDefault="00986F1E" w:rsidP="00C26B52">
      <w:pPr>
        <w:spacing w:after="0" w:line="24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Город</w:t>
      </w:r>
      <w:proofErr w:type="gramEnd"/>
      <w:r>
        <w:rPr>
          <w:rFonts w:ascii="Times New Roman" w:hAnsi="Times New Roman" w:cs="Times New Roman"/>
          <w:bCs/>
          <w:sz w:val="28"/>
          <w:szCs w:val="28"/>
        </w:rPr>
        <w:t xml:space="preserve"> в котором хочется жить. </w:t>
      </w:r>
      <w:r w:rsidR="00C34106" w:rsidRPr="00AD4FD4">
        <w:rPr>
          <w:rFonts w:ascii="Times New Roman" w:hAnsi="Times New Roman" w:cs="Times New Roman"/>
          <w:bCs/>
          <w:sz w:val="28"/>
          <w:szCs w:val="28"/>
        </w:rPr>
        <w:t>Город постоянного роста, качества жизни, инновационных технологий, социального партнерства во имя созидания.</w:t>
      </w:r>
    </w:p>
    <w:p w:rsidR="00C34106" w:rsidRPr="00AD4FD4" w:rsidRDefault="00232EAF" w:rsidP="00C26B52">
      <w:pPr>
        <w:spacing w:after="0" w:line="240" w:lineRule="auto"/>
        <w:ind w:firstLine="709"/>
        <w:jc w:val="both"/>
        <w:rPr>
          <w:rFonts w:ascii="Times New Roman" w:hAnsi="Times New Roman" w:cs="Times New Roman"/>
          <w:bCs/>
          <w:i/>
          <w:sz w:val="28"/>
          <w:szCs w:val="28"/>
        </w:rPr>
      </w:pPr>
      <w:r w:rsidRPr="00AD4FD4">
        <w:rPr>
          <w:rFonts w:ascii="Times New Roman" w:hAnsi="Times New Roman" w:cs="Times New Roman"/>
          <w:bCs/>
          <w:i/>
          <w:sz w:val="28"/>
          <w:szCs w:val="28"/>
        </w:rPr>
        <w:t>Главная цель</w:t>
      </w:r>
    </w:p>
    <w:p w:rsidR="00C34106" w:rsidRPr="00AD4FD4" w:rsidRDefault="00C34106" w:rsidP="00C34106">
      <w:pPr>
        <w:spacing w:after="0" w:line="240" w:lineRule="auto"/>
        <w:jc w:val="both"/>
        <w:rPr>
          <w:rFonts w:ascii="Times New Roman" w:hAnsi="Times New Roman" w:cs="Times New Roman"/>
          <w:b/>
          <w:bCs/>
          <w:sz w:val="28"/>
          <w:szCs w:val="28"/>
        </w:rPr>
      </w:pP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Главной стратегической целью развития  Карабашского городского округа является «Повышение качества жизни населения на основе активного развития (преобразования)» </w:t>
      </w:r>
    </w:p>
    <w:p w:rsidR="00C34106" w:rsidRDefault="001C2725" w:rsidP="00C3410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34106" w:rsidRPr="00AD4FD4">
        <w:rPr>
          <w:rFonts w:ascii="Times New Roman" w:hAnsi="Times New Roman" w:cs="Times New Roman"/>
          <w:bCs/>
          <w:sz w:val="28"/>
          <w:szCs w:val="28"/>
        </w:rPr>
        <w:t xml:space="preserve">Стратегическими направлениями долгосрочного социально-экономического развития Карабашского городского округа, обеспечивающими реализацию его миссии и достижение главной цели, являются: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Динамичная инновационная эк</w:t>
      </w:r>
      <w:r w:rsidR="00986F1E">
        <w:rPr>
          <w:rFonts w:ascii="Times New Roman" w:hAnsi="Times New Roman" w:cs="Times New Roman"/>
          <w:bCs/>
          <w:sz w:val="28"/>
          <w:szCs w:val="28"/>
        </w:rPr>
        <w:t>ономика</w:t>
      </w:r>
      <w:r w:rsidRPr="00AD4FD4">
        <w:rPr>
          <w:rFonts w:ascii="Times New Roman" w:hAnsi="Times New Roman" w:cs="Times New Roman"/>
          <w:bCs/>
          <w:sz w:val="28"/>
          <w:szCs w:val="28"/>
        </w:rPr>
        <w:t xml:space="preserve"> </w:t>
      </w:r>
    </w:p>
    <w:p w:rsidR="00C34106" w:rsidRPr="00AD4FD4" w:rsidRDefault="00986F1E" w:rsidP="00C26B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Новое качество жизни</w:t>
      </w:r>
      <w:r w:rsidR="00C34106" w:rsidRPr="00AD4FD4">
        <w:rPr>
          <w:rFonts w:ascii="Times New Roman" w:hAnsi="Times New Roman" w:cs="Times New Roman"/>
          <w:bCs/>
          <w:sz w:val="28"/>
          <w:szCs w:val="28"/>
        </w:rPr>
        <w:t xml:space="preserve">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Рациональное природопользование и обеспеч</w:t>
      </w:r>
      <w:r w:rsidR="00986F1E">
        <w:rPr>
          <w:rFonts w:ascii="Times New Roman" w:hAnsi="Times New Roman" w:cs="Times New Roman"/>
          <w:bCs/>
          <w:sz w:val="28"/>
          <w:szCs w:val="28"/>
        </w:rPr>
        <w:t>ение экологической безопасности</w:t>
      </w:r>
      <w:r w:rsidRPr="00AD4FD4">
        <w:rPr>
          <w:rFonts w:ascii="Times New Roman" w:hAnsi="Times New Roman" w:cs="Times New Roman"/>
          <w:bCs/>
          <w:sz w:val="28"/>
          <w:szCs w:val="28"/>
        </w:rPr>
        <w:t xml:space="preserve">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Повышение эффектив</w:t>
      </w:r>
      <w:r w:rsidR="00986F1E">
        <w:rPr>
          <w:rFonts w:ascii="Times New Roman" w:hAnsi="Times New Roman" w:cs="Times New Roman"/>
          <w:bCs/>
          <w:sz w:val="28"/>
          <w:szCs w:val="28"/>
        </w:rPr>
        <w:t>ности муниципального управления</w:t>
      </w:r>
      <w:r w:rsidRPr="00AD4FD4">
        <w:rPr>
          <w:rFonts w:ascii="Times New Roman" w:hAnsi="Times New Roman" w:cs="Times New Roman"/>
          <w:bCs/>
          <w:sz w:val="28"/>
          <w:szCs w:val="28"/>
        </w:rPr>
        <w:t xml:space="preserve"> </w:t>
      </w:r>
    </w:p>
    <w:p w:rsidR="00DD7546" w:rsidRPr="00AD4FD4" w:rsidRDefault="00DD754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Прост</w:t>
      </w:r>
      <w:r w:rsidR="00986F1E">
        <w:rPr>
          <w:rFonts w:ascii="Times New Roman" w:hAnsi="Times New Roman" w:cs="Times New Roman"/>
          <w:bCs/>
          <w:sz w:val="28"/>
          <w:szCs w:val="28"/>
        </w:rPr>
        <w:t>ранственное развитие территории</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Результат реализации Стратегии-2035 определяется обоснованностью выбора стратегических направлений развития, эффективностью исполнения механизмов и инструментов реализации Стратегии-2035. Выбор стратегических приоритетов социально-экономического развития округа на долгосрочную перспективу обусловлен необходимостью максимально эффективного использования существующих возможностей в сочетании с минимизацией объективных внешних и внутренних ограничений развития, концентрации имеющихся ресурсов на направлениях, способных обеспечить конкурентные преимущества Карабашского городского округа как территории, привлекательной для жизни и работы. На основе стратегического анализа, существующего социально-экономического и пространственного положения Карабашского городского округа, выявления сильных и слабых сторон, возможностей и угроз развития определяются приоритеты и цели социально-экономического развития.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Достижение стратегических целей должно существенно изменить характер, структуру и эффективность функционирования экономики и социальной сферы, повысить эффективность использования инфраструктуры и управления.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Достижению целей будет</w:t>
      </w:r>
      <w:r w:rsidR="00C55FCA" w:rsidRPr="00AD4FD4">
        <w:rPr>
          <w:rFonts w:ascii="Times New Roman" w:hAnsi="Times New Roman" w:cs="Times New Roman"/>
          <w:bCs/>
          <w:sz w:val="28"/>
          <w:szCs w:val="28"/>
        </w:rPr>
        <w:t xml:space="preserve"> способствовать высокие</w:t>
      </w:r>
      <w:r w:rsidRPr="00AD4FD4">
        <w:rPr>
          <w:rFonts w:ascii="Times New Roman" w:hAnsi="Times New Roman" w:cs="Times New Roman"/>
          <w:bCs/>
          <w:sz w:val="28"/>
          <w:szCs w:val="28"/>
        </w:rPr>
        <w:t xml:space="preserve"> инвестиционные вложения в инновационные производства и в социальную сферу. Кроме того, в качестве важнейшего ресурса динамичного социально-экономического роста в Карабашском городском округе рассматривается рациональное использование человеческого капитала, интеллектуального ресурса, при этом </w:t>
      </w:r>
      <w:r w:rsidR="003615DB">
        <w:rPr>
          <w:rFonts w:ascii="Times New Roman" w:hAnsi="Times New Roman" w:cs="Times New Roman"/>
          <w:bCs/>
          <w:sz w:val="28"/>
          <w:szCs w:val="28"/>
        </w:rPr>
        <w:t xml:space="preserve">необходимо </w:t>
      </w:r>
      <w:r w:rsidR="003615DB">
        <w:rPr>
          <w:rFonts w:ascii="Times New Roman" w:hAnsi="Times New Roman" w:cs="Times New Roman"/>
          <w:bCs/>
          <w:sz w:val="28"/>
          <w:szCs w:val="28"/>
        </w:rPr>
        <w:lastRenderedPageBreak/>
        <w:t xml:space="preserve">создание </w:t>
      </w:r>
      <w:r w:rsidRPr="00AD4FD4">
        <w:rPr>
          <w:rFonts w:ascii="Times New Roman" w:hAnsi="Times New Roman" w:cs="Times New Roman"/>
          <w:bCs/>
          <w:sz w:val="28"/>
          <w:szCs w:val="28"/>
        </w:rPr>
        <w:t xml:space="preserve">инфраструктурных условий для качественных структурных сдвигов в экономике и социальной сфере, в конечном итоге – для повышения уровня жизни населения. Определение приоритетных направлений, формулировка стратегических целей и разработка комплекса мероприятий по их достижению должны основываться на оценке объема полномочий и ресурсов органов местного самоуправления, а также предусматривать обеспечение необходимого взаимодействия органов местного самоуправления с представителями органов государственной власти, организаций всех форм собственности, местного сообщества. Каждый из приведенных в Стратегии-2035 механизмов впоследствии должен быть детализирован (по мероприятиям, срокам, суммам, ответственным исполнителям) в Плане мероприятий по реализации Стратегии и в соответствующих муниципальных программах. </w:t>
      </w:r>
    </w:p>
    <w:p w:rsidR="001E3AAD" w:rsidRPr="00AD4FD4" w:rsidRDefault="001E3AAD"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Стратегические приоритетные направления:</w:t>
      </w:r>
    </w:p>
    <w:p w:rsidR="001E3AAD"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1. </w:t>
      </w:r>
      <w:r w:rsidR="001E3AAD" w:rsidRPr="00AD4FD4">
        <w:rPr>
          <w:rFonts w:ascii="Times New Roman" w:hAnsi="Times New Roman" w:cs="Times New Roman"/>
          <w:bCs/>
          <w:sz w:val="28"/>
          <w:szCs w:val="28"/>
        </w:rPr>
        <w:tab/>
        <w:t xml:space="preserve">Динамичная инновационная экономика.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Стратегическая цель: Обеспечение устойчивого и сбалансированного развития экономики на основе ее диверсификации.  Устойчивое функционирование градообразующего предприятия является необходимым условием развития Карабашского городского округа в долгосрочной перспективе.  В то же время экономику городского округа необходимо диверсифицировать, ее основу должны формировать высокотехнологичные производства, обеспечивающие рост инвестиций и создание новых рабочих мест. Кроме того, необходима активизация предпринимательской активности, существенный количественный рост малых и средних предприятий, реализующих инвестиционные проекты, что позволит эффективно использовать имеющиеся компетенции и  кадровый потенциал. В целях обеспечения максимально высоких темпов сбалансированного экономического роста в долгосрочной перспективе необходимо дальнейшее развитие  комплексной системы поддержки малого и среднего бизнеса, повышение инвестиционной активности бизнеса и ускорение открытия новых предприятий. Реализация мероприятий Концепции развития Карабашского городского округа, в результате чего на территории округа появятся объекты для развития рынка товаров и услуг, в том числе туризма, это благоустроенная набережная, исторический музей, реконструированные памятники, бассейн, банный комплекс, торгово-развлекательн</w:t>
      </w:r>
      <w:r w:rsidR="00A20738">
        <w:rPr>
          <w:rFonts w:ascii="Times New Roman" w:hAnsi="Times New Roman" w:cs="Times New Roman"/>
          <w:bCs/>
          <w:sz w:val="28"/>
          <w:szCs w:val="28"/>
        </w:rPr>
        <w:t>ый комплекс</w:t>
      </w:r>
      <w:r w:rsidRPr="00AD4FD4">
        <w:rPr>
          <w:rFonts w:ascii="Times New Roman" w:hAnsi="Times New Roman" w:cs="Times New Roman"/>
          <w:bCs/>
          <w:sz w:val="28"/>
          <w:szCs w:val="28"/>
        </w:rPr>
        <w:t>.</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Реализация  проектов создания комфортной городской среды: строительство центральной площади и реконструкция сквера «Аллея Ветеранов»,  станут точкой «роста» для развития малого бизнеса в Карабашском городском округе.</w:t>
      </w:r>
    </w:p>
    <w:p w:rsidR="001E3AAD" w:rsidRPr="00AD4FD4" w:rsidRDefault="0084567B" w:rsidP="00C26B52">
      <w:pPr>
        <w:pStyle w:val="a7"/>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C34106" w:rsidRPr="00AD4FD4">
        <w:rPr>
          <w:rFonts w:ascii="Times New Roman" w:hAnsi="Times New Roman" w:cs="Times New Roman"/>
          <w:bCs/>
          <w:sz w:val="28"/>
          <w:szCs w:val="28"/>
        </w:rPr>
        <w:t xml:space="preserve">Новое качество жизни.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Стратегическая цель: формирование положительного имиджа территории, рост продолжительности и качества жизни населения в целом городского округа за счет обеспечения условий для поддержания здоровья, получения  образования и профессиональной подготовки в течение всей жизни, обеспечение безопасности, создание культурной среды, стимулирующей </w:t>
      </w:r>
      <w:r w:rsidRPr="00AD4FD4">
        <w:rPr>
          <w:rFonts w:ascii="Times New Roman" w:hAnsi="Times New Roman" w:cs="Times New Roman"/>
          <w:bCs/>
          <w:sz w:val="28"/>
          <w:szCs w:val="28"/>
        </w:rPr>
        <w:lastRenderedPageBreak/>
        <w:t>развитие творческих способностей.</w:t>
      </w:r>
      <w:r w:rsidR="00B958E0">
        <w:rPr>
          <w:rFonts w:ascii="Times New Roman" w:hAnsi="Times New Roman" w:cs="Times New Roman"/>
          <w:bCs/>
          <w:sz w:val="28"/>
          <w:szCs w:val="28"/>
        </w:rPr>
        <w:t xml:space="preserve">   </w:t>
      </w:r>
      <w:r w:rsidRPr="00AD4FD4">
        <w:rPr>
          <w:rFonts w:ascii="Times New Roman" w:hAnsi="Times New Roman" w:cs="Times New Roman"/>
          <w:bCs/>
          <w:sz w:val="28"/>
          <w:szCs w:val="28"/>
        </w:rPr>
        <w:t xml:space="preserve"> Улучшение состояния здоровья населения и развитие здорового образа жизни будет обеспечиваться, в первую очередь, через повышение качества и доступности медицинской помощи всем слоям населения и обеспечение санитарно-эпидемиологического благополучия, создание условий для развития частных медицинских услуг. К первоочередным мерам улучшения медицинского обслуживания населения относятся: </w:t>
      </w:r>
    </w:p>
    <w:p w:rsidR="00C34106" w:rsidRPr="00C83558" w:rsidRDefault="00C83558" w:rsidP="00C83558">
      <w:pPr>
        <w:pStyle w:val="a7"/>
        <w:numPr>
          <w:ilvl w:val="0"/>
          <w:numId w:val="23"/>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sidR="00C34106" w:rsidRPr="00C83558">
        <w:rPr>
          <w:rFonts w:ascii="Times New Roman" w:hAnsi="Times New Roman" w:cs="Times New Roman"/>
          <w:bCs/>
          <w:sz w:val="28"/>
          <w:szCs w:val="28"/>
        </w:rPr>
        <w:t xml:space="preserve">овышение уровня обеспеченности населения врачами всех специальностей и средним медицинским персоналом, в том числе через предоставление жилья; - ориентация деятельности учреждений первичной медико-санитарной помощи не только на индивидуально-лечебную работу, но и на медико-социальную профилактику; </w:t>
      </w:r>
    </w:p>
    <w:p w:rsidR="00C34106" w:rsidRPr="00C83558" w:rsidRDefault="00C34106" w:rsidP="00C83558">
      <w:pPr>
        <w:pStyle w:val="a7"/>
        <w:numPr>
          <w:ilvl w:val="0"/>
          <w:numId w:val="23"/>
        </w:numPr>
        <w:spacing w:after="0" w:line="240" w:lineRule="auto"/>
        <w:ind w:left="0" w:firstLine="709"/>
        <w:jc w:val="both"/>
        <w:rPr>
          <w:rFonts w:ascii="Times New Roman" w:hAnsi="Times New Roman" w:cs="Times New Roman"/>
          <w:bCs/>
          <w:sz w:val="28"/>
          <w:szCs w:val="28"/>
        </w:rPr>
      </w:pPr>
      <w:r w:rsidRPr="00C83558">
        <w:rPr>
          <w:rFonts w:ascii="Times New Roman" w:hAnsi="Times New Roman" w:cs="Times New Roman"/>
          <w:bCs/>
          <w:sz w:val="28"/>
          <w:szCs w:val="28"/>
        </w:rPr>
        <w:t xml:space="preserve">разработка и реализация комплекса мер по пропаганде и созданию условий для здорового образа жизни; </w:t>
      </w:r>
    </w:p>
    <w:p w:rsidR="003615DB" w:rsidRPr="00C83558" w:rsidRDefault="00C34106" w:rsidP="00C83558">
      <w:pPr>
        <w:pStyle w:val="a7"/>
        <w:numPr>
          <w:ilvl w:val="0"/>
          <w:numId w:val="23"/>
        </w:numPr>
        <w:spacing w:after="0" w:line="240" w:lineRule="auto"/>
        <w:ind w:left="0" w:firstLine="709"/>
        <w:jc w:val="both"/>
        <w:rPr>
          <w:rFonts w:ascii="Times New Roman" w:hAnsi="Times New Roman" w:cs="Times New Roman"/>
          <w:bCs/>
          <w:sz w:val="28"/>
          <w:szCs w:val="28"/>
        </w:rPr>
      </w:pPr>
      <w:r w:rsidRPr="00C83558">
        <w:rPr>
          <w:rFonts w:ascii="Times New Roman" w:hAnsi="Times New Roman" w:cs="Times New Roman"/>
          <w:bCs/>
          <w:sz w:val="28"/>
          <w:szCs w:val="28"/>
        </w:rPr>
        <w:t xml:space="preserve">проведение мероприятий по проведению оздоровительной кампании детей.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 рамках реализации политики увеличения продолжительности жизни населения будут приняты меры не только по развитию системы здравоохранения, но и меры, направленные на развитие здорового образа жизни, массовой физической культуры и спорта. Привлечение населения  городского округа к систематическим занятиям физической культурой и спортом, организация новых видов спорта, интересных для населения, привлечение населения к выполнению норм ГТО обеспечит повышение уровня здоровья и формирование здорового образа жизни населения округа.  Округ должен развиваться как привлекательное для жизни и работы место с высоким уровнем благосостояния и возможностями для самореализации в различных сферах. Необходимо создание условий для качественного образования всех категорий обучающихся, в т.ч. с особыми</w:t>
      </w:r>
      <w:r w:rsidR="003615DB">
        <w:rPr>
          <w:rFonts w:ascii="Times New Roman" w:hAnsi="Times New Roman" w:cs="Times New Roman"/>
          <w:bCs/>
          <w:sz w:val="28"/>
          <w:szCs w:val="28"/>
        </w:rPr>
        <w:t xml:space="preserve"> образовательными потребностями.</w:t>
      </w:r>
      <w:r w:rsidRPr="00AD4FD4">
        <w:rPr>
          <w:rFonts w:ascii="Times New Roman" w:hAnsi="Times New Roman" w:cs="Times New Roman"/>
          <w:bCs/>
          <w:sz w:val="28"/>
          <w:szCs w:val="28"/>
        </w:rPr>
        <w:t xml:space="preserve"> </w:t>
      </w:r>
    </w:p>
    <w:p w:rsidR="00C34106" w:rsidRPr="00AD4FD4" w:rsidRDefault="00ED5CF2"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Р</w:t>
      </w:r>
      <w:r w:rsidR="00C34106" w:rsidRPr="00AD4FD4">
        <w:rPr>
          <w:rFonts w:ascii="Times New Roman" w:hAnsi="Times New Roman" w:cs="Times New Roman"/>
          <w:bCs/>
          <w:sz w:val="28"/>
          <w:szCs w:val="28"/>
        </w:rPr>
        <w:t xml:space="preserve">азвитие профессиональных компетенций педагога в соответствии с </w:t>
      </w:r>
      <w:proofErr w:type="spellStart"/>
      <w:r w:rsidR="00C34106" w:rsidRPr="00AD4FD4">
        <w:rPr>
          <w:rFonts w:ascii="Times New Roman" w:hAnsi="Times New Roman" w:cs="Times New Roman"/>
          <w:bCs/>
          <w:sz w:val="28"/>
          <w:szCs w:val="28"/>
        </w:rPr>
        <w:t>профстандартом</w:t>
      </w:r>
      <w:proofErr w:type="spellEnd"/>
      <w:r w:rsidR="00C34106" w:rsidRPr="00AD4FD4">
        <w:rPr>
          <w:rFonts w:ascii="Times New Roman" w:hAnsi="Times New Roman" w:cs="Times New Roman"/>
          <w:bCs/>
          <w:sz w:val="28"/>
          <w:szCs w:val="28"/>
        </w:rPr>
        <w:t xml:space="preserve">, привлечение молодых педагогов на территорию округа в рамках участия проекта «Земский учитель». Кроме того необходимо обеспечение функционирования системы непрерывного профессионального образования.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Развитию культурного и духовно-нравственного потенциала будут способствовать действия, направленные на  повышение качества культурного обслуживания, удовлетворение интересов и культурных запросов жителей города  и развитие материально-технической базы учреждений культуры. </w:t>
      </w:r>
    </w:p>
    <w:p w:rsidR="00C34106" w:rsidRPr="00AD4FD4" w:rsidRDefault="00C34106" w:rsidP="00C26B52">
      <w:pPr>
        <w:spacing w:after="0" w:line="240" w:lineRule="auto"/>
        <w:ind w:firstLine="709"/>
        <w:jc w:val="both"/>
        <w:rPr>
          <w:rFonts w:ascii="Times New Roman" w:hAnsi="Times New Roman" w:cs="Times New Roman"/>
          <w:bCs/>
          <w:sz w:val="28"/>
          <w:szCs w:val="28"/>
        </w:rPr>
      </w:pPr>
      <w:proofErr w:type="gramStart"/>
      <w:r w:rsidRPr="00AD4FD4">
        <w:rPr>
          <w:rFonts w:ascii="Times New Roman" w:hAnsi="Times New Roman" w:cs="Times New Roman"/>
          <w:bCs/>
          <w:sz w:val="28"/>
          <w:szCs w:val="28"/>
        </w:rPr>
        <w:t>В целях формирования комфортной городской среды, благоустройства территорий, с применением разнообразия форм  общественных пространств, интересных для жителей города будут реализовываться Концепция развития Карабашского городского округа, мероприятия соглашений социального партнерства, заключенных между администрацией городского округа и предприятиями, а также участия муниципального образования во Всероссийских конкурсах лучших проектов создания комфортной городской среды в малых городах и исторических поселениях.</w:t>
      </w:r>
      <w:proofErr w:type="gramEnd"/>
      <w:r w:rsidRPr="00AD4FD4">
        <w:rPr>
          <w:rFonts w:ascii="Times New Roman" w:hAnsi="Times New Roman" w:cs="Times New Roman"/>
          <w:bCs/>
          <w:sz w:val="28"/>
          <w:szCs w:val="28"/>
        </w:rPr>
        <w:t xml:space="preserve"> Строительство </w:t>
      </w:r>
      <w:r w:rsidRPr="00AD4FD4">
        <w:rPr>
          <w:rFonts w:ascii="Times New Roman" w:hAnsi="Times New Roman" w:cs="Times New Roman"/>
          <w:bCs/>
          <w:sz w:val="28"/>
          <w:szCs w:val="28"/>
        </w:rPr>
        <w:lastRenderedPageBreak/>
        <w:t>центральной площади, реконструкция сквера «Аллея ветеранов», благоустройство набережной станут фактором культурного оздоровления городской атмосферы.  В перспективе для продолжения реализации благоустройства общественных пространств  и территорий необходимо выполнить следующие задачи:</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проведение инвентаризаций дворовых и общественных территорий, земельных участков, находящихся в ведении юридических лиц и индивидуальных предпринимателей, что позволит выявить территории, требующие проведения работ по благоустройству;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реализацию комплекса мероприятий, направленных на благоустройство общественных и дворовых территорий путем привлечения </w:t>
      </w:r>
      <w:proofErr w:type="spellStart"/>
      <w:r w:rsidRPr="00AD4FD4">
        <w:rPr>
          <w:rFonts w:ascii="Times New Roman" w:hAnsi="Times New Roman" w:cs="Times New Roman"/>
          <w:bCs/>
          <w:sz w:val="28"/>
          <w:szCs w:val="28"/>
        </w:rPr>
        <w:t>софинансирования</w:t>
      </w:r>
      <w:proofErr w:type="spellEnd"/>
      <w:r w:rsidRPr="00AD4FD4">
        <w:rPr>
          <w:rFonts w:ascii="Times New Roman" w:hAnsi="Times New Roman" w:cs="Times New Roman"/>
          <w:bCs/>
          <w:sz w:val="28"/>
          <w:szCs w:val="28"/>
        </w:rPr>
        <w:t xml:space="preserve"> в рамках государственных программ Челябинской области и национального проекта «Жилье и городская среда»;</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вовлечение граждан и других заинтересованных лиц в реализации проектов развития городской среды;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разработка дизайна проектов общественных территорий для дальнейшей их реализации по программе «Формирование комфортной городской среды»;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создание креативных пространств и коммуникационных площадок для организации интересных и современных форматов проведения досуга.  Необходимо обеспечить устойчивое функционирование и развитие объектов инженерной и социальной инфраструктуры, реализацию современной градостроительной политики, комплексное и системное благоустройство городской среды, создание новых и улучшение существующих рекреационных пространств и зон отдыха, улучшение экологической обстановки.  Благоустройство территории и городской среды необходимо осуществлять с учетом мнения граждан, на основе комплексного и системного подхода к реализуемым мероприятиям, с использованием механизма в рамках согл</w:t>
      </w:r>
      <w:r w:rsidR="003615DB">
        <w:rPr>
          <w:rFonts w:ascii="Times New Roman" w:hAnsi="Times New Roman" w:cs="Times New Roman"/>
          <w:bCs/>
          <w:sz w:val="28"/>
          <w:szCs w:val="28"/>
        </w:rPr>
        <w:t>ашений социального  партнерства.</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Повышение уровня комфортности проживания населения, формирование рынка доступного жилья, развитие и модернизация коммунальной инфраструктуры должны обеспечиваться за счет: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развития малоэтажного строительства</w:t>
      </w:r>
      <w:proofErr w:type="gramStart"/>
      <w:r w:rsidRPr="00AD4FD4">
        <w:rPr>
          <w:rFonts w:ascii="Times New Roman" w:hAnsi="Times New Roman" w:cs="Times New Roman"/>
          <w:bCs/>
          <w:sz w:val="28"/>
          <w:szCs w:val="28"/>
        </w:rPr>
        <w:t xml:space="preserve"> ;</w:t>
      </w:r>
      <w:proofErr w:type="gramEnd"/>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поддержки конкуренции на рынке предоставления услуг по управлению многоквартирными домами;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В рамках обеспечения безопасных и комфортных условий проживания населения и устойчивого развития отрасли жилищно-коммунального хозяйства планируется осуществить: </w:t>
      </w:r>
    </w:p>
    <w:p w:rsidR="00C55FCA"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обеспечение контроля качества реализации мероприятий по капитальному ремонту общего имущества собственников в многоквартирных жилых домах;</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модернизацию инженерной и транспортной инфраструктуры, в том числе путем передачи ее в концессию;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lastRenderedPageBreak/>
        <w:t xml:space="preserve">повышение эффективности энергопотребляющего оборудования путем реализации </w:t>
      </w:r>
      <w:proofErr w:type="spellStart"/>
      <w:r w:rsidRPr="00AD4FD4">
        <w:rPr>
          <w:rFonts w:ascii="Times New Roman" w:hAnsi="Times New Roman" w:cs="Times New Roman"/>
          <w:bCs/>
          <w:sz w:val="28"/>
          <w:szCs w:val="28"/>
        </w:rPr>
        <w:t>энергосервисных</w:t>
      </w:r>
      <w:proofErr w:type="spellEnd"/>
      <w:r w:rsidRPr="00AD4FD4">
        <w:rPr>
          <w:rFonts w:ascii="Times New Roman" w:hAnsi="Times New Roman" w:cs="Times New Roman"/>
          <w:bCs/>
          <w:sz w:val="28"/>
          <w:szCs w:val="28"/>
        </w:rPr>
        <w:t xml:space="preserve"> контрактов на объектах бюджетной сферы и уличного освещения;</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привлечение средств вышестоящих бюджетов на реализацию инвестиционных проектов в части инфраструктуры. </w:t>
      </w:r>
    </w:p>
    <w:p w:rsidR="001E3AAD" w:rsidRPr="00AD4FD4" w:rsidRDefault="0084567B" w:rsidP="00C26B52">
      <w:pPr>
        <w:pStyle w:val="a7"/>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1E3AAD" w:rsidRPr="00AD4FD4">
        <w:rPr>
          <w:rFonts w:ascii="Times New Roman" w:hAnsi="Times New Roman" w:cs="Times New Roman"/>
          <w:bCs/>
          <w:sz w:val="28"/>
          <w:szCs w:val="28"/>
        </w:rPr>
        <w:t xml:space="preserve">Рациональное природопользование и обеспечение экологической безопасности.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Стратегической целью рационального природопользования и обеспечения экологической безопасности является - улучшение экологической обстановки, а именно, сохранение и восстановление природной среды, обеспечение качества окружающей среды, необходимого для благоприятной жизни человека и устойчивого развития экономики, ликвидация накопленного вреда окружающей среде вследствие хозяйственной и иной деятельности в условиях возрастающей экономической активности.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Для достижения указанных  настоящей Стратегии целей с учетом вызовов и угроз экологической безопасности должны быть решены следующие основные задачи:</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разработка и реализация комплекса мероприятий по снижению выбросов вредных веществ в атмосферу от стационарных источников загрязнения</w:t>
      </w:r>
      <w:r w:rsidR="00C55FCA" w:rsidRPr="00AD4FD4">
        <w:rPr>
          <w:rFonts w:ascii="Times New Roman" w:hAnsi="Times New Roman" w:cs="Times New Roman"/>
          <w:bCs/>
          <w:sz w:val="28"/>
          <w:szCs w:val="28"/>
        </w:rPr>
        <w:t>;</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проведение мероприятий, направленных на снижение объема загрязненных стоков, поступающих в водный бассейн</w:t>
      </w:r>
      <w:r w:rsidR="00C55FCA" w:rsidRPr="00AD4FD4">
        <w:rPr>
          <w:rFonts w:ascii="Times New Roman" w:hAnsi="Times New Roman" w:cs="Times New Roman"/>
          <w:bCs/>
          <w:sz w:val="28"/>
          <w:szCs w:val="28"/>
        </w:rPr>
        <w:t>;</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организация мероприятий по сокращению доли земель, подлежащих рекультиваци</w:t>
      </w:r>
      <w:r w:rsidR="00B958E0">
        <w:rPr>
          <w:rFonts w:ascii="Times New Roman" w:hAnsi="Times New Roman" w:cs="Times New Roman"/>
          <w:bCs/>
          <w:sz w:val="28"/>
          <w:szCs w:val="28"/>
        </w:rPr>
        <w:t>и</w:t>
      </w:r>
      <w:r w:rsidR="00C55FCA" w:rsidRPr="00AD4FD4">
        <w:rPr>
          <w:rFonts w:ascii="Times New Roman" w:hAnsi="Times New Roman" w:cs="Times New Roman"/>
          <w:bCs/>
          <w:sz w:val="28"/>
          <w:szCs w:val="28"/>
        </w:rPr>
        <w:t>;</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реализация мер по централизованному сбору твердых коммунальных отходов в целях предотвращения попадания вредных веществ в окружающую среду, загрязнения атмосферы, почвы, поверхностных и грунтовых вод</w:t>
      </w:r>
      <w:r w:rsidR="00C55FCA" w:rsidRPr="00AD4FD4">
        <w:rPr>
          <w:rFonts w:ascii="Times New Roman" w:hAnsi="Times New Roman" w:cs="Times New Roman"/>
          <w:bCs/>
          <w:sz w:val="28"/>
          <w:szCs w:val="28"/>
        </w:rPr>
        <w:t>.</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4.</w:t>
      </w:r>
      <w:r w:rsidR="00A20606">
        <w:rPr>
          <w:rFonts w:ascii="Times New Roman" w:hAnsi="Times New Roman" w:cs="Times New Roman"/>
          <w:bCs/>
          <w:sz w:val="28"/>
          <w:szCs w:val="28"/>
        </w:rPr>
        <w:t xml:space="preserve"> </w:t>
      </w:r>
      <w:r w:rsidRPr="00AD4FD4">
        <w:rPr>
          <w:rFonts w:ascii="Times New Roman" w:hAnsi="Times New Roman" w:cs="Times New Roman"/>
          <w:bCs/>
          <w:sz w:val="28"/>
          <w:szCs w:val="28"/>
        </w:rPr>
        <w:t xml:space="preserve">Повышение эффективности муниципального управления.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Стратегическая цель: формирование открытой системы управления ресурсами Карабашского городского ок</w:t>
      </w:r>
      <w:r w:rsidR="00C55FCA" w:rsidRPr="00AD4FD4">
        <w:rPr>
          <w:rFonts w:ascii="Times New Roman" w:hAnsi="Times New Roman" w:cs="Times New Roman"/>
          <w:bCs/>
          <w:sz w:val="28"/>
          <w:szCs w:val="28"/>
        </w:rPr>
        <w:t>руга</w:t>
      </w:r>
      <w:r w:rsidRPr="00AD4FD4">
        <w:rPr>
          <w:rFonts w:ascii="Times New Roman" w:hAnsi="Times New Roman" w:cs="Times New Roman"/>
          <w:bCs/>
          <w:sz w:val="28"/>
          <w:szCs w:val="28"/>
        </w:rPr>
        <w:t>. Повышение эффективности деятельности органов местного самоуправления является одним из наиболее значимых факторов, определяющих конкурентоспособность муниципального образования. Повышение эффективности управления ресурсами в условиях сокращения бюджетного финансирования влияет на темп и качество</w:t>
      </w:r>
      <w:r w:rsidR="00D1682B">
        <w:rPr>
          <w:rFonts w:ascii="Times New Roman" w:hAnsi="Times New Roman" w:cs="Times New Roman"/>
          <w:bCs/>
          <w:sz w:val="28"/>
          <w:szCs w:val="28"/>
        </w:rPr>
        <w:t xml:space="preserve"> </w:t>
      </w:r>
      <w:r w:rsidRPr="00AD4FD4">
        <w:rPr>
          <w:rFonts w:ascii="Times New Roman" w:hAnsi="Times New Roman" w:cs="Times New Roman"/>
          <w:bCs/>
          <w:sz w:val="28"/>
          <w:szCs w:val="28"/>
        </w:rPr>
        <w:t xml:space="preserve">экономического роста территории, а также на уровень благосостояния населения. </w:t>
      </w:r>
    </w:p>
    <w:p w:rsidR="00232EAF"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Реализация данной цели позволит более эффективно выявлять существующие проблемы, определять механизмы для их решения, эффективно управлять проектами, а также адресно</w:t>
      </w:r>
      <w:r w:rsidR="008529A6">
        <w:rPr>
          <w:rFonts w:ascii="Times New Roman" w:hAnsi="Times New Roman" w:cs="Times New Roman"/>
          <w:bCs/>
          <w:sz w:val="28"/>
          <w:szCs w:val="28"/>
        </w:rPr>
        <w:t xml:space="preserve"> предоставлять услуги.</w:t>
      </w:r>
      <w:r w:rsidRPr="00AD4FD4">
        <w:rPr>
          <w:rFonts w:ascii="Times New Roman" w:hAnsi="Times New Roman" w:cs="Times New Roman"/>
          <w:bCs/>
          <w:sz w:val="28"/>
          <w:szCs w:val="28"/>
        </w:rPr>
        <w:t xml:space="preserve"> Совершенствование муниципального управления направлено на развитие инновационной городской среды. Необходимо формирование принципов «умного города» с использованием современных решений в области проектирования и управления инженерно-коммунальной инфраструктурой, системной оценкой и переходом на новые стандарты.  Решение разноплановых задач диктует необходимость развития тесного межмуниципального </w:t>
      </w:r>
      <w:r w:rsidRPr="00AD4FD4">
        <w:rPr>
          <w:rFonts w:ascii="Times New Roman" w:hAnsi="Times New Roman" w:cs="Times New Roman"/>
          <w:bCs/>
          <w:sz w:val="28"/>
          <w:szCs w:val="28"/>
        </w:rPr>
        <w:lastRenderedPageBreak/>
        <w:t>сотрудничест</w:t>
      </w:r>
      <w:r w:rsidR="008529A6">
        <w:rPr>
          <w:rFonts w:ascii="Times New Roman" w:hAnsi="Times New Roman" w:cs="Times New Roman"/>
          <w:bCs/>
          <w:sz w:val="28"/>
          <w:szCs w:val="28"/>
        </w:rPr>
        <w:t>ва. В соответствии со Стратегией</w:t>
      </w:r>
      <w:r w:rsidR="00C55FCA" w:rsidRPr="00AD4FD4">
        <w:rPr>
          <w:rFonts w:ascii="Times New Roman" w:hAnsi="Times New Roman" w:cs="Times New Roman"/>
          <w:bCs/>
          <w:sz w:val="28"/>
          <w:szCs w:val="28"/>
        </w:rPr>
        <w:t xml:space="preserve"> социально-экономического </w:t>
      </w:r>
      <w:r w:rsidRPr="00AD4FD4">
        <w:rPr>
          <w:rFonts w:ascii="Times New Roman" w:hAnsi="Times New Roman" w:cs="Times New Roman"/>
          <w:bCs/>
          <w:sz w:val="28"/>
          <w:szCs w:val="28"/>
        </w:rPr>
        <w:t xml:space="preserve"> развития Челябинской области на период до 2035 года необходимо разработать комплекс меропр</w:t>
      </w:r>
      <w:r w:rsidR="00D55866" w:rsidRPr="00AD4FD4">
        <w:rPr>
          <w:rFonts w:ascii="Times New Roman" w:hAnsi="Times New Roman" w:cs="Times New Roman"/>
          <w:bCs/>
          <w:sz w:val="28"/>
          <w:szCs w:val="28"/>
        </w:rPr>
        <w:t xml:space="preserve">иятий, направленных на социально-экономическое </w:t>
      </w:r>
      <w:r w:rsidRPr="00AD4FD4">
        <w:rPr>
          <w:rFonts w:ascii="Times New Roman" w:hAnsi="Times New Roman" w:cs="Times New Roman"/>
          <w:bCs/>
          <w:sz w:val="28"/>
          <w:szCs w:val="28"/>
        </w:rPr>
        <w:t>развитие Карабашс</w:t>
      </w:r>
      <w:r w:rsidR="00D55866" w:rsidRPr="00AD4FD4">
        <w:rPr>
          <w:rFonts w:ascii="Times New Roman" w:hAnsi="Times New Roman" w:cs="Times New Roman"/>
          <w:bCs/>
          <w:sz w:val="28"/>
          <w:szCs w:val="28"/>
        </w:rPr>
        <w:t>кого городского округа</w:t>
      </w:r>
      <w:r w:rsidR="00232EAF" w:rsidRPr="00AD4FD4">
        <w:rPr>
          <w:rFonts w:ascii="Times New Roman" w:hAnsi="Times New Roman" w:cs="Times New Roman"/>
          <w:bCs/>
          <w:sz w:val="28"/>
          <w:szCs w:val="28"/>
        </w:rPr>
        <w:t>.</w:t>
      </w:r>
    </w:p>
    <w:p w:rsidR="00C94CEA" w:rsidRPr="00AD4FD4" w:rsidRDefault="0084567B" w:rsidP="00C26B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232EAF" w:rsidRPr="00AD4FD4">
        <w:rPr>
          <w:rFonts w:ascii="Times New Roman" w:hAnsi="Times New Roman" w:cs="Times New Roman"/>
          <w:bCs/>
          <w:sz w:val="28"/>
          <w:szCs w:val="28"/>
        </w:rPr>
        <w:t>.</w:t>
      </w:r>
      <w:r>
        <w:rPr>
          <w:rFonts w:ascii="Times New Roman" w:hAnsi="Times New Roman" w:cs="Times New Roman"/>
          <w:bCs/>
          <w:sz w:val="28"/>
          <w:szCs w:val="28"/>
        </w:rPr>
        <w:t xml:space="preserve"> </w:t>
      </w:r>
      <w:r w:rsidR="00C94CEA" w:rsidRPr="00AD4FD4">
        <w:rPr>
          <w:rFonts w:ascii="Times New Roman" w:hAnsi="Times New Roman" w:cs="Times New Roman"/>
          <w:bCs/>
          <w:sz w:val="28"/>
          <w:szCs w:val="28"/>
        </w:rPr>
        <w:t>Пространственное развитие.</w:t>
      </w:r>
    </w:p>
    <w:p w:rsidR="00C94CEA" w:rsidRPr="00AD4FD4" w:rsidRDefault="00C94CEA"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Стратегическая цель: Обеспечение территориальных и пространственных условий для создания высокого качества жизни населения на основе развития инфраструктурного развития территории.</w:t>
      </w:r>
    </w:p>
    <w:p w:rsidR="00C94CEA" w:rsidRPr="00AD4FD4" w:rsidRDefault="00C94CEA"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Важнейшими аспектами политики пространственного развития является:</w:t>
      </w:r>
    </w:p>
    <w:p w:rsidR="00C94CEA" w:rsidRPr="00AD4FD4" w:rsidRDefault="00C94CEA"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Развитие инженерной инфраструктуры;</w:t>
      </w:r>
    </w:p>
    <w:p w:rsidR="00C94CEA" w:rsidRPr="00AD4FD4" w:rsidRDefault="00C94CEA"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Развитие транспортной инфраструктуры территории городского округа.</w:t>
      </w:r>
    </w:p>
    <w:p w:rsidR="00C34106" w:rsidRPr="00AD4FD4" w:rsidRDefault="00C94CEA"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Основной задачей достижения цели является - формирование комфортного городского пространства, направленного на повышение качества жизни населения.  </w:t>
      </w:r>
    </w:p>
    <w:p w:rsidR="00C83558" w:rsidRPr="00ED5835" w:rsidRDefault="00C83558" w:rsidP="00C94CEA">
      <w:pPr>
        <w:pStyle w:val="a7"/>
        <w:spacing w:after="0" w:line="240" w:lineRule="auto"/>
        <w:ind w:left="0"/>
        <w:jc w:val="both"/>
        <w:rPr>
          <w:rFonts w:ascii="Times New Roman" w:hAnsi="Times New Roman" w:cs="Times New Roman"/>
          <w:bCs/>
          <w:sz w:val="28"/>
          <w:szCs w:val="28"/>
        </w:rPr>
      </w:pPr>
    </w:p>
    <w:p w:rsidR="00C34106" w:rsidRPr="00407F64" w:rsidRDefault="001C2725" w:rsidP="00A20606">
      <w:pPr>
        <w:spacing w:after="0" w:line="240" w:lineRule="auto"/>
        <w:jc w:val="center"/>
        <w:rPr>
          <w:rFonts w:ascii="Times New Roman" w:hAnsi="Times New Roman" w:cs="Times New Roman"/>
          <w:b/>
          <w:bCs/>
          <w:sz w:val="28"/>
          <w:szCs w:val="28"/>
        </w:rPr>
      </w:pPr>
      <w:r w:rsidRPr="00407F64">
        <w:rPr>
          <w:rFonts w:ascii="Times New Roman" w:hAnsi="Times New Roman" w:cs="Times New Roman"/>
          <w:b/>
          <w:bCs/>
          <w:sz w:val="28"/>
          <w:szCs w:val="28"/>
          <w:lang w:val="en-US"/>
        </w:rPr>
        <w:t>V</w:t>
      </w:r>
      <w:r w:rsidRPr="00407F64">
        <w:rPr>
          <w:rFonts w:ascii="Times New Roman" w:hAnsi="Times New Roman" w:cs="Times New Roman"/>
          <w:b/>
          <w:bCs/>
          <w:sz w:val="28"/>
          <w:szCs w:val="28"/>
        </w:rPr>
        <w:t>. СЦЕНАРНЫЕ ВАРИАНТЫ РАЗВИТИЯ КАРАБАШСКОГО ГОРОДСКОГО ОКРУГА</w:t>
      </w:r>
    </w:p>
    <w:p w:rsidR="00C34106" w:rsidRPr="00AD4FD4" w:rsidRDefault="00C34106" w:rsidP="00C34106">
      <w:pPr>
        <w:spacing w:after="0" w:line="240" w:lineRule="auto"/>
        <w:jc w:val="both"/>
        <w:rPr>
          <w:rFonts w:ascii="Times New Roman" w:hAnsi="Times New Roman" w:cs="Times New Roman"/>
          <w:bCs/>
          <w:sz w:val="28"/>
          <w:szCs w:val="28"/>
        </w:rPr>
      </w:pP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Стратегия реализуется в три этапа: 1 этап – 2020 – 2025 годы; 2 этап – 2026 – 2030 годы; 3 этап – 2031 – 2035 годы. Этапы реализации Стратегии выделены с учетом установленной периодичности бюджетного планирования. Ожидаемыми результатами реализации Стратегии социально-экономического развития Карабашского городского округа является улучшение качества жизни населения, которое предполагает высокий уровень развития инфраструктуры (транспортной, связи, коммунальной), социальной сферы (здравоохранения, образования, культуры, спорта, жилья), диверсификацию экономики и обеспечение ее стабильного роста. Целевые индикаторы приняты с учетом значений целевых показателей целевого сценария социально-экономического развития Карабашского городского округа. Целевые показатели (индикаторы) социально-экономического развития отражают степень достижения конечного результата по каждой долгосрочной цели и задаче, и их целевые значения.</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В результате анализа достигнутого уровня социально-экономического развития Карабашского городского округа, основных проблем и приоритетных направлений определены три основных сценария долгосрочного развития: инерционный, базовый и целевой. Перечисленные сценарии соответствуют сценариям, рассматриваемым в  Стратегии социально-экономического развития Челябинской области до 2035 года, а также взаимоувязаны с Прогнозом социально-экономического развития Карабашского городского округа на период 2019-2021 годов.  </w:t>
      </w:r>
    </w:p>
    <w:p w:rsidR="00D5586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Инерционный (консервативный) сценарий</w:t>
      </w:r>
      <w:r w:rsidR="003F619D">
        <w:rPr>
          <w:rFonts w:ascii="Times New Roman" w:hAnsi="Times New Roman" w:cs="Times New Roman"/>
          <w:bCs/>
          <w:sz w:val="28"/>
          <w:szCs w:val="28"/>
        </w:rPr>
        <w:t xml:space="preserve"> связан с реализацией городским округом</w:t>
      </w:r>
      <w:r w:rsidRPr="00AD4FD4">
        <w:rPr>
          <w:rFonts w:ascii="Times New Roman" w:hAnsi="Times New Roman" w:cs="Times New Roman"/>
          <w:bCs/>
          <w:sz w:val="28"/>
          <w:szCs w:val="28"/>
        </w:rPr>
        <w:t xml:space="preserve"> пассивной политики, направленной на умеренный  рост экономики округа с сохранением сложившихся трендов в условиях ограниченных ресурсов. При этом сценарии возможно развитие традиционных отраслей экономики. Основная доля в бюджете города будет складываться из </w:t>
      </w:r>
      <w:r w:rsidRPr="00AD4FD4">
        <w:rPr>
          <w:rFonts w:ascii="Times New Roman" w:hAnsi="Times New Roman" w:cs="Times New Roman"/>
          <w:bCs/>
          <w:sz w:val="28"/>
          <w:szCs w:val="28"/>
        </w:rPr>
        <w:lastRenderedPageBreak/>
        <w:t xml:space="preserve">безвозмездных поступлений вышестоящих бюджетов. Существенных изменений в структуре экономики к 2035 году не ожидается. Ключевой характеристикой инерционного варианта развития Карабашского городского округа является сохранение сложившихся  тенденций социально-экономического развития, а именно:          </w:t>
      </w:r>
    </w:p>
    <w:p w:rsidR="00D5586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 в оказании государственной поддержки текущего уровня социально-экономического развития; </w:t>
      </w:r>
    </w:p>
    <w:p w:rsidR="00D5586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 </w:t>
      </w:r>
      <w:proofErr w:type="gramStart"/>
      <w:r w:rsidRPr="00AD4FD4">
        <w:rPr>
          <w:rFonts w:ascii="Times New Roman" w:hAnsi="Times New Roman" w:cs="Times New Roman"/>
          <w:bCs/>
          <w:sz w:val="28"/>
          <w:szCs w:val="28"/>
        </w:rPr>
        <w:t>сохранении</w:t>
      </w:r>
      <w:proofErr w:type="gramEnd"/>
      <w:r w:rsidRPr="00AD4FD4">
        <w:rPr>
          <w:rFonts w:ascii="Times New Roman" w:hAnsi="Times New Roman" w:cs="Times New Roman"/>
          <w:bCs/>
          <w:sz w:val="28"/>
          <w:szCs w:val="28"/>
        </w:rPr>
        <w:t xml:space="preserve"> тенденции изменения численности населения в сторону снижения.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Естественное движение население,  рождаемость будет оставаться практически на одном уровне. Сохранится фактор миграционной убыли </w:t>
      </w:r>
      <w:r w:rsidR="00D55866" w:rsidRPr="00AD4FD4">
        <w:rPr>
          <w:rFonts w:ascii="Times New Roman" w:hAnsi="Times New Roman" w:cs="Times New Roman"/>
          <w:bCs/>
          <w:sz w:val="28"/>
          <w:szCs w:val="28"/>
        </w:rPr>
        <w:t>населения в перспективе,</w:t>
      </w:r>
      <w:r w:rsidRPr="00AD4FD4">
        <w:rPr>
          <w:rFonts w:ascii="Times New Roman" w:hAnsi="Times New Roman" w:cs="Times New Roman"/>
          <w:bCs/>
          <w:sz w:val="28"/>
          <w:szCs w:val="28"/>
        </w:rPr>
        <w:t xml:space="preserve"> в  том числе в продолжени</w:t>
      </w:r>
      <w:proofErr w:type="gramStart"/>
      <w:r w:rsidRPr="00AD4FD4">
        <w:rPr>
          <w:rFonts w:ascii="Times New Roman" w:hAnsi="Times New Roman" w:cs="Times New Roman"/>
          <w:bCs/>
          <w:sz w:val="28"/>
          <w:szCs w:val="28"/>
        </w:rPr>
        <w:t>и</w:t>
      </w:r>
      <w:proofErr w:type="gramEnd"/>
      <w:r w:rsidRPr="00AD4FD4">
        <w:rPr>
          <w:rFonts w:ascii="Times New Roman" w:hAnsi="Times New Roman" w:cs="Times New Roman"/>
          <w:bCs/>
          <w:sz w:val="28"/>
          <w:szCs w:val="28"/>
        </w:rPr>
        <w:t xml:space="preserve"> оттока трудоспособного населения;  в увеличении нагрузки на муниципальный бюджет в связи с изношенностью инфраструктуры; низким уровнем развития малого и среднего предпринимательства; - в сохранении высокой зависимости экономики Карабашского городского округа от градообразующего предприятия, в незначительном росте доходов населения; в сохранении низкой инвестиционной привлекательности территории. Результаты реализации данного варианта не могут соответствовать долгосрочным целям социально-экономического развития экономики Карабашского городского округа.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Базовый сценарий развития Карабашского городского округа определен как умеренно оптимистичный сценарий. В результате его реализации будет отмечен умеренный темп роста  экономики. Развитие экономики возможно в условиях умеренных ресурсных ограничений. С большей вероятностью данный вариант не позволит осуществить  структурные изменения, в результате чего будут незначительно  отмечаться негативные факторы, такие как, старение и сокращение населения. Возможно незначительное увеличение доли собственных доходов местного бюджета за счет использования имеющихся ресурсов городского округа, муниципального имущества и земли,</w:t>
      </w:r>
      <w:r w:rsidR="00D421B6">
        <w:rPr>
          <w:rFonts w:ascii="Times New Roman" w:hAnsi="Times New Roman" w:cs="Times New Roman"/>
          <w:bCs/>
          <w:sz w:val="28"/>
          <w:szCs w:val="28"/>
        </w:rPr>
        <w:t xml:space="preserve"> </w:t>
      </w:r>
      <w:r w:rsidRPr="00AD4FD4">
        <w:rPr>
          <w:rFonts w:ascii="Times New Roman" w:hAnsi="Times New Roman" w:cs="Times New Roman"/>
          <w:bCs/>
          <w:sz w:val="28"/>
          <w:szCs w:val="28"/>
        </w:rPr>
        <w:t>но также будет отмечена наибольшая доля безвозмездных поступлений из бюджетов вышестоящих уровней.</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Уровень жизни населения будет повышаться незначительными темпами, что в первую очередь связано с медленным ростом доходов населения. Умеренный рост реальной заработной платы обуславливается сохранением жестких условий на рынке труда. Основу экономики Карабашского городского округа будет составлять обрабатывающее производство.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Незначительный рост  количества малого и среднего бизнеса, обусловлен, в первую очередь, ростом потребительск</w:t>
      </w:r>
      <w:r w:rsidR="00ED65B0">
        <w:rPr>
          <w:rFonts w:ascii="Times New Roman" w:hAnsi="Times New Roman" w:cs="Times New Roman"/>
          <w:bCs/>
          <w:sz w:val="28"/>
          <w:szCs w:val="28"/>
        </w:rPr>
        <w:t>ого рынка и доходов населения</w:t>
      </w:r>
      <w:r w:rsidR="00ED65B0" w:rsidRPr="00ED65B0">
        <w:rPr>
          <w:rFonts w:ascii="Times New Roman" w:hAnsi="Times New Roman" w:cs="Times New Roman"/>
          <w:bCs/>
          <w:sz w:val="28"/>
          <w:szCs w:val="28"/>
        </w:rPr>
        <w:t xml:space="preserve">. </w:t>
      </w:r>
      <w:r w:rsidRPr="00AD4FD4">
        <w:rPr>
          <w:rFonts w:ascii="Times New Roman" w:hAnsi="Times New Roman" w:cs="Times New Roman"/>
          <w:bCs/>
          <w:sz w:val="28"/>
          <w:szCs w:val="28"/>
        </w:rPr>
        <w:t>Результаты реализации данного варианта обеспечат баланс между уровнем затрат, необходимых для реализации данного с</w:t>
      </w:r>
      <w:r w:rsidR="00ED65B0">
        <w:rPr>
          <w:rFonts w:ascii="Times New Roman" w:hAnsi="Times New Roman" w:cs="Times New Roman"/>
          <w:bCs/>
          <w:sz w:val="28"/>
          <w:szCs w:val="28"/>
        </w:rPr>
        <w:t>ценария</w:t>
      </w:r>
      <w:r w:rsidRPr="00AD4FD4">
        <w:rPr>
          <w:rFonts w:ascii="Times New Roman" w:hAnsi="Times New Roman" w:cs="Times New Roman"/>
          <w:bCs/>
          <w:sz w:val="28"/>
          <w:szCs w:val="28"/>
        </w:rPr>
        <w:t xml:space="preserve">, и эффектом от их реализации. Возможно сохранение текущих позиций экономики города.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Целевой (инновационный) сценарий  направлен </w:t>
      </w:r>
      <w:proofErr w:type="gramStart"/>
      <w:r w:rsidRPr="00AD4FD4">
        <w:rPr>
          <w:rFonts w:ascii="Times New Roman" w:hAnsi="Times New Roman" w:cs="Times New Roman"/>
          <w:bCs/>
          <w:sz w:val="28"/>
          <w:szCs w:val="28"/>
        </w:rPr>
        <w:t>на</w:t>
      </w:r>
      <w:proofErr w:type="gramEnd"/>
      <w:r w:rsidRPr="00AD4FD4">
        <w:rPr>
          <w:rFonts w:ascii="Times New Roman" w:hAnsi="Times New Roman" w:cs="Times New Roman"/>
          <w:bCs/>
          <w:sz w:val="28"/>
          <w:szCs w:val="28"/>
        </w:rPr>
        <w:t>:</w:t>
      </w:r>
    </w:p>
    <w:p w:rsidR="00C34106" w:rsidRPr="00BF0312" w:rsidRDefault="00C34106" w:rsidP="00BF0312">
      <w:pPr>
        <w:pStyle w:val="a7"/>
        <w:numPr>
          <w:ilvl w:val="0"/>
          <w:numId w:val="31"/>
        </w:numPr>
        <w:spacing w:after="0" w:line="240" w:lineRule="auto"/>
        <w:ind w:left="0" w:firstLine="709"/>
        <w:jc w:val="both"/>
        <w:rPr>
          <w:rFonts w:ascii="Times New Roman" w:hAnsi="Times New Roman" w:cs="Times New Roman"/>
          <w:bCs/>
          <w:sz w:val="28"/>
          <w:szCs w:val="28"/>
        </w:rPr>
      </w:pPr>
      <w:r w:rsidRPr="00BF0312">
        <w:rPr>
          <w:rFonts w:ascii="Times New Roman" w:hAnsi="Times New Roman" w:cs="Times New Roman"/>
          <w:bCs/>
          <w:sz w:val="28"/>
          <w:szCs w:val="28"/>
        </w:rPr>
        <w:lastRenderedPageBreak/>
        <w:t xml:space="preserve">осуществление модернизации обрабатывающего сектора экономики округа за счет реализации программ развития производственных предприятий с применением инноваций; </w:t>
      </w:r>
    </w:p>
    <w:p w:rsidR="00C34106" w:rsidRPr="00BF0312" w:rsidRDefault="00C34106" w:rsidP="00BF0312">
      <w:pPr>
        <w:pStyle w:val="a7"/>
        <w:numPr>
          <w:ilvl w:val="0"/>
          <w:numId w:val="31"/>
        </w:numPr>
        <w:spacing w:after="0" w:line="240" w:lineRule="auto"/>
        <w:ind w:left="0" w:firstLine="709"/>
        <w:jc w:val="both"/>
        <w:rPr>
          <w:rFonts w:ascii="Times New Roman" w:hAnsi="Times New Roman" w:cs="Times New Roman"/>
          <w:bCs/>
          <w:sz w:val="28"/>
          <w:szCs w:val="28"/>
        </w:rPr>
      </w:pPr>
      <w:r w:rsidRPr="00BF0312">
        <w:rPr>
          <w:rFonts w:ascii="Times New Roman" w:hAnsi="Times New Roman" w:cs="Times New Roman"/>
          <w:bCs/>
          <w:sz w:val="28"/>
          <w:szCs w:val="28"/>
        </w:rPr>
        <w:t xml:space="preserve">повышение социального партнерства с предприятиями </w:t>
      </w:r>
      <w:r w:rsidR="00D55866" w:rsidRPr="00BF0312">
        <w:rPr>
          <w:rFonts w:ascii="Times New Roman" w:hAnsi="Times New Roman" w:cs="Times New Roman"/>
          <w:bCs/>
          <w:sz w:val="28"/>
          <w:szCs w:val="28"/>
        </w:rPr>
        <w:t xml:space="preserve">и предпринимателями </w:t>
      </w:r>
      <w:r w:rsidRPr="00BF0312">
        <w:rPr>
          <w:rFonts w:ascii="Times New Roman" w:hAnsi="Times New Roman" w:cs="Times New Roman"/>
          <w:bCs/>
          <w:sz w:val="28"/>
          <w:szCs w:val="28"/>
        </w:rPr>
        <w:t xml:space="preserve">города, в том числе </w:t>
      </w:r>
      <w:r w:rsidR="00025029" w:rsidRPr="00BF0312">
        <w:rPr>
          <w:rFonts w:ascii="Times New Roman" w:hAnsi="Times New Roman" w:cs="Times New Roman"/>
          <w:bCs/>
          <w:sz w:val="28"/>
          <w:szCs w:val="28"/>
        </w:rPr>
        <w:t xml:space="preserve">на </w:t>
      </w:r>
      <w:r w:rsidRPr="00BF0312">
        <w:rPr>
          <w:rFonts w:ascii="Times New Roman" w:hAnsi="Times New Roman" w:cs="Times New Roman"/>
          <w:bCs/>
          <w:sz w:val="28"/>
          <w:szCs w:val="28"/>
        </w:rPr>
        <w:t>реализацию Концепции развития Карабашского городского округа, выработанной совместно с администрацией Карабашского городского округа и АО «Русская медная компания»;</w:t>
      </w:r>
    </w:p>
    <w:p w:rsidR="007E0BC7" w:rsidRPr="00BF0312" w:rsidRDefault="00C34106" w:rsidP="00BF0312">
      <w:pPr>
        <w:pStyle w:val="a7"/>
        <w:numPr>
          <w:ilvl w:val="0"/>
          <w:numId w:val="31"/>
        </w:numPr>
        <w:spacing w:after="0" w:line="240" w:lineRule="auto"/>
        <w:ind w:left="0" w:firstLine="709"/>
        <w:jc w:val="both"/>
        <w:rPr>
          <w:rFonts w:ascii="Times New Roman" w:hAnsi="Times New Roman" w:cs="Times New Roman"/>
          <w:bCs/>
          <w:sz w:val="28"/>
          <w:szCs w:val="28"/>
        </w:rPr>
      </w:pPr>
      <w:r w:rsidRPr="00BF0312">
        <w:rPr>
          <w:rFonts w:ascii="Times New Roman" w:hAnsi="Times New Roman" w:cs="Times New Roman"/>
          <w:bCs/>
          <w:sz w:val="28"/>
          <w:szCs w:val="28"/>
        </w:rPr>
        <w:t>реализацию проектов, направленных на повышение качества жизни населения округа, с целью развития привлекательности городской среды и снижения оттока молодог</w:t>
      </w:r>
      <w:r w:rsidR="007E0BC7" w:rsidRPr="00BF0312">
        <w:rPr>
          <w:rFonts w:ascii="Times New Roman" w:hAnsi="Times New Roman" w:cs="Times New Roman"/>
          <w:bCs/>
          <w:sz w:val="28"/>
          <w:szCs w:val="28"/>
        </w:rPr>
        <w:t xml:space="preserve">о трудоспособного населения, в результате чего будет отмечено </w:t>
      </w:r>
      <w:r w:rsidRPr="00BF0312">
        <w:rPr>
          <w:rFonts w:ascii="Times New Roman" w:hAnsi="Times New Roman" w:cs="Times New Roman"/>
          <w:bCs/>
          <w:sz w:val="28"/>
          <w:szCs w:val="28"/>
        </w:rPr>
        <w:t>повышен</w:t>
      </w:r>
      <w:r w:rsidR="007E0BC7" w:rsidRPr="00BF0312">
        <w:rPr>
          <w:rFonts w:ascii="Times New Roman" w:hAnsi="Times New Roman" w:cs="Times New Roman"/>
          <w:bCs/>
          <w:sz w:val="28"/>
          <w:szCs w:val="28"/>
        </w:rPr>
        <w:t xml:space="preserve">ие численности населения округа; </w:t>
      </w:r>
    </w:p>
    <w:p w:rsidR="00C34106" w:rsidRPr="00BF0312" w:rsidRDefault="00C34106" w:rsidP="00BF0312">
      <w:pPr>
        <w:pStyle w:val="a7"/>
        <w:numPr>
          <w:ilvl w:val="0"/>
          <w:numId w:val="31"/>
        </w:numPr>
        <w:spacing w:after="0" w:line="240" w:lineRule="auto"/>
        <w:ind w:left="0" w:firstLine="709"/>
        <w:jc w:val="both"/>
        <w:rPr>
          <w:rFonts w:ascii="Times New Roman" w:hAnsi="Times New Roman" w:cs="Times New Roman"/>
          <w:bCs/>
          <w:sz w:val="28"/>
          <w:szCs w:val="28"/>
        </w:rPr>
      </w:pPr>
      <w:r w:rsidRPr="00BF0312">
        <w:rPr>
          <w:rFonts w:ascii="Times New Roman" w:hAnsi="Times New Roman" w:cs="Times New Roman"/>
          <w:bCs/>
          <w:sz w:val="28"/>
          <w:szCs w:val="28"/>
        </w:rPr>
        <w:t>повышение межмуниципального  развития  с целью встраивания округа в социально-экономические процессы соседних муниципальных образований и реализации совместных проектов.</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 Данный сценарий предполагает: </w:t>
      </w:r>
    </w:p>
    <w:p w:rsidR="00C34106" w:rsidRPr="00BF0312" w:rsidRDefault="00C34106" w:rsidP="00BF0312">
      <w:pPr>
        <w:pStyle w:val="a7"/>
        <w:numPr>
          <w:ilvl w:val="0"/>
          <w:numId w:val="32"/>
        </w:numPr>
        <w:spacing w:after="0" w:line="240" w:lineRule="auto"/>
        <w:ind w:left="0" w:firstLine="709"/>
        <w:jc w:val="both"/>
        <w:rPr>
          <w:rFonts w:ascii="Times New Roman" w:hAnsi="Times New Roman" w:cs="Times New Roman"/>
          <w:bCs/>
          <w:sz w:val="28"/>
          <w:szCs w:val="28"/>
        </w:rPr>
      </w:pPr>
      <w:r w:rsidRPr="00BF0312">
        <w:rPr>
          <w:rFonts w:ascii="Times New Roman" w:hAnsi="Times New Roman" w:cs="Times New Roman"/>
          <w:bCs/>
          <w:sz w:val="28"/>
          <w:szCs w:val="28"/>
        </w:rPr>
        <w:t>увеличение финансирования со стороны бюджетной системы РФ перспективных направлений развития Карабашского городского округа;</w:t>
      </w:r>
    </w:p>
    <w:p w:rsidR="00C34106" w:rsidRPr="00BF0312" w:rsidRDefault="00C34106" w:rsidP="00BF0312">
      <w:pPr>
        <w:pStyle w:val="a7"/>
        <w:numPr>
          <w:ilvl w:val="0"/>
          <w:numId w:val="32"/>
        </w:numPr>
        <w:spacing w:after="0" w:line="240" w:lineRule="auto"/>
        <w:ind w:left="0" w:firstLine="709"/>
        <w:jc w:val="both"/>
        <w:rPr>
          <w:rFonts w:ascii="Times New Roman" w:hAnsi="Times New Roman" w:cs="Times New Roman"/>
          <w:bCs/>
          <w:sz w:val="28"/>
          <w:szCs w:val="28"/>
        </w:rPr>
      </w:pPr>
      <w:r w:rsidRPr="00BF0312">
        <w:rPr>
          <w:rFonts w:ascii="Times New Roman" w:hAnsi="Times New Roman" w:cs="Times New Roman"/>
          <w:bCs/>
          <w:sz w:val="28"/>
          <w:szCs w:val="28"/>
        </w:rPr>
        <w:t xml:space="preserve">участие городских проектов развития в конкурсных отборах на областном и федеральном уровне, направленных на развитие и поддержку инвестиционной деятельности, на формирование комфортной городской среды, благоустройство территорий; </w:t>
      </w:r>
    </w:p>
    <w:p w:rsidR="00C34106" w:rsidRPr="00BF0312" w:rsidRDefault="00C34106" w:rsidP="00BF0312">
      <w:pPr>
        <w:pStyle w:val="a7"/>
        <w:numPr>
          <w:ilvl w:val="0"/>
          <w:numId w:val="32"/>
        </w:numPr>
        <w:spacing w:after="0" w:line="240" w:lineRule="auto"/>
        <w:ind w:left="0" w:firstLine="709"/>
        <w:jc w:val="both"/>
        <w:rPr>
          <w:rFonts w:ascii="Times New Roman" w:hAnsi="Times New Roman" w:cs="Times New Roman"/>
          <w:bCs/>
          <w:sz w:val="28"/>
          <w:szCs w:val="28"/>
        </w:rPr>
      </w:pPr>
      <w:r w:rsidRPr="00BF0312">
        <w:rPr>
          <w:rFonts w:ascii="Times New Roman" w:hAnsi="Times New Roman" w:cs="Times New Roman"/>
          <w:bCs/>
          <w:sz w:val="28"/>
          <w:szCs w:val="28"/>
        </w:rPr>
        <w:t>реализацию жилищного строительства с целью переселения населения из аварийного жилья;</w:t>
      </w:r>
    </w:p>
    <w:p w:rsidR="00C34106" w:rsidRPr="00BF0312" w:rsidRDefault="00C34106" w:rsidP="00BF0312">
      <w:pPr>
        <w:pStyle w:val="a7"/>
        <w:numPr>
          <w:ilvl w:val="0"/>
          <w:numId w:val="32"/>
        </w:numPr>
        <w:spacing w:after="0" w:line="240" w:lineRule="auto"/>
        <w:ind w:left="0" w:firstLine="709"/>
        <w:jc w:val="both"/>
        <w:rPr>
          <w:rFonts w:ascii="Times New Roman" w:hAnsi="Times New Roman" w:cs="Times New Roman"/>
          <w:bCs/>
          <w:sz w:val="28"/>
          <w:szCs w:val="28"/>
        </w:rPr>
      </w:pPr>
      <w:r w:rsidRPr="00BF0312">
        <w:rPr>
          <w:rFonts w:ascii="Times New Roman" w:hAnsi="Times New Roman" w:cs="Times New Roman"/>
          <w:bCs/>
          <w:sz w:val="28"/>
          <w:szCs w:val="28"/>
        </w:rPr>
        <w:t>р</w:t>
      </w:r>
      <w:r w:rsidR="00282117" w:rsidRPr="00BF0312">
        <w:rPr>
          <w:rFonts w:ascii="Times New Roman" w:hAnsi="Times New Roman" w:cs="Times New Roman"/>
          <w:bCs/>
          <w:sz w:val="28"/>
          <w:szCs w:val="28"/>
        </w:rPr>
        <w:t>еализацию национальных проектов;</w:t>
      </w:r>
    </w:p>
    <w:p w:rsidR="00C34106" w:rsidRPr="00BF0312" w:rsidRDefault="00C34106" w:rsidP="00BF0312">
      <w:pPr>
        <w:pStyle w:val="a7"/>
        <w:numPr>
          <w:ilvl w:val="0"/>
          <w:numId w:val="32"/>
        </w:numPr>
        <w:spacing w:after="0" w:line="240" w:lineRule="auto"/>
        <w:ind w:left="0" w:firstLine="709"/>
        <w:jc w:val="both"/>
        <w:rPr>
          <w:rFonts w:ascii="Times New Roman" w:hAnsi="Times New Roman" w:cs="Times New Roman"/>
          <w:bCs/>
          <w:sz w:val="28"/>
          <w:szCs w:val="28"/>
        </w:rPr>
      </w:pPr>
      <w:r w:rsidRPr="00BF0312">
        <w:rPr>
          <w:rFonts w:ascii="Times New Roman" w:hAnsi="Times New Roman" w:cs="Times New Roman"/>
          <w:bCs/>
          <w:sz w:val="28"/>
          <w:szCs w:val="28"/>
        </w:rPr>
        <w:t>реализацию мероприятий развития социальной сферы, более эффективным использованием ресурсов, наращиванием параметров человеческого капитала.</w:t>
      </w:r>
    </w:p>
    <w:p w:rsidR="00282117"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Данный сценарий развития основан на оценке существующих факторов развития и в</w:t>
      </w:r>
      <w:r w:rsidR="00282117">
        <w:rPr>
          <w:rFonts w:ascii="Times New Roman" w:hAnsi="Times New Roman" w:cs="Times New Roman"/>
          <w:bCs/>
          <w:sz w:val="28"/>
          <w:szCs w:val="28"/>
        </w:rPr>
        <w:t xml:space="preserve"> тоже время на активной политике</w:t>
      </w:r>
      <w:r w:rsidRPr="00AD4FD4">
        <w:rPr>
          <w:rFonts w:ascii="Times New Roman" w:hAnsi="Times New Roman" w:cs="Times New Roman"/>
          <w:bCs/>
          <w:sz w:val="28"/>
          <w:szCs w:val="28"/>
        </w:rPr>
        <w:t xml:space="preserve"> развития округа и градообразующего предприятия, вследствие чего возможен положительный результат  социально-экономического развития городского округа, а именно, улучшение социальной и  демографической ситуации округа, качественное развитие образовательной и культурной сфер жизни округа. К ожидаемым основным результатам реализации данного сценария можно отнести: </w:t>
      </w:r>
    </w:p>
    <w:p w:rsidR="00282117" w:rsidRPr="00BF0312" w:rsidRDefault="00C34106" w:rsidP="00BF0312">
      <w:pPr>
        <w:pStyle w:val="a7"/>
        <w:numPr>
          <w:ilvl w:val="0"/>
          <w:numId w:val="33"/>
        </w:numPr>
        <w:spacing w:after="0" w:line="240" w:lineRule="auto"/>
        <w:ind w:left="0" w:firstLine="709"/>
        <w:jc w:val="both"/>
        <w:rPr>
          <w:rFonts w:ascii="Times New Roman" w:hAnsi="Times New Roman" w:cs="Times New Roman"/>
          <w:bCs/>
          <w:sz w:val="28"/>
          <w:szCs w:val="28"/>
        </w:rPr>
      </w:pPr>
      <w:r w:rsidRPr="00BF0312">
        <w:rPr>
          <w:rFonts w:ascii="Times New Roman" w:hAnsi="Times New Roman" w:cs="Times New Roman"/>
          <w:bCs/>
          <w:sz w:val="28"/>
          <w:szCs w:val="28"/>
        </w:rPr>
        <w:t xml:space="preserve">увеличение темпов роста инвестиций </w:t>
      </w:r>
      <w:r w:rsidR="00282117" w:rsidRPr="00BF0312">
        <w:rPr>
          <w:rFonts w:ascii="Times New Roman" w:hAnsi="Times New Roman" w:cs="Times New Roman"/>
          <w:bCs/>
          <w:sz w:val="28"/>
          <w:szCs w:val="28"/>
        </w:rPr>
        <w:t>в основной капитал;</w:t>
      </w:r>
    </w:p>
    <w:p w:rsidR="00282117" w:rsidRPr="00BF0312" w:rsidRDefault="00C34106" w:rsidP="00BF0312">
      <w:pPr>
        <w:pStyle w:val="a7"/>
        <w:numPr>
          <w:ilvl w:val="0"/>
          <w:numId w:val="33"/>
        </w:numPr>
        <w:spacing w:after="0" w:line="240" w:lineRule="auto"/>
        <w:ind w:left="0" w:firstLine="709"/>
        <w:jc w:val="both"/>
        <w:rPr>
          <w:rFonts w:ascii="Times New Roman" w:hAnsi="Times New Roman" w:cs="Times New Roman"/>
          <w:bCs/>
          <w:sz w:val="28"/>
          <w:szCs w:val="28"/>
        </w:rPr>
      </w:pPr>
      <w:r w:rsidRPr="00BF0312">
        <w:rPr>
          <w:rFonts w:ascii="Times New Roman" w:hAnsi="Times New Roman" w:cs="Times New Roman"/>
          <w:bCs/>
          <w:sz w:val="28"/>
          <w:szCs w:val="28"/>
        </w:rPr>
        <w:t>стабилизация численност</w:t>
      </w:r>
      <w:r w:rsidR="00797B36" w:rsidRPr="00BF0312">
        <w:rPr>
          <w:rFonts w:ascii="Times New Roman" w:hAnsi="Times New Roman" w:cs="Times New Roman"/>
          <w:bCs/>
          <w:sz w:val="28"/>
          <w:szCs w:val="28"/>
        </w:rPr>
        <w:t>и</w:t>
      </w:r>
      <w:r w:rsidR="00D55866" w:rsidRPr="00BF0312">
        <w:rPr>
          <w:rFonts w:ascii="Times New Roman" w:hAnsi="Times New Roman" w:cs="Times New Roman"/>
          <w:bCs/>
          <w:sz w:val="28"/>
          <w:szCs w:val="28"/>
        </w:rPr>
        <w:t xml:space="preserve"> населения округа на уровне 11,4</w:t>
      </w:r>
      <w:r w:rsidRPr="00BF0312">
        <w:rPr>
          <w:rFonts w:ascii="Times New Roman" w:hAnsi="Times New Roman" w:cs="Times New Roman"/>
          <w:bCs/>
          <w:sz w:val="28"/>
          <w:szCs w:val="28"/>
        </w:rPr>
        <w:t xml:space="preserve"> тыс. человек к 2035 году; </w:t>
      </w:r>
    </w:p>
    <w:p w:rsidR="00282117" w:rsidRPr="00BF0312" w:rsidRDefault="00C34106" w:rsidP="00BF0312">
      <w:pPr>
        <w:pStyle w:val="a7"/>
        <w:numPr>
          <w:ilvl w:val="0"/>
          <w:numId w:val="33"/>
        </w:numPr>
        <w:spacing w:after="0" w:line="240" w:lineRule="auto"/>
        <w:ind w:left="0" w:firstLine="709"/>
        <w:jc w:val="both"/>
        <w:rPr>
          <w:rFonts w:ascii="Times New Roman" w:hAnsi="Times New Roman" w:cs="Times New Roman"/>
          <w:bCs/>
          <w:sz w:val="28"/>
          <w:szCs w:val="28"/>
        </w:rPr>
      </w:pPr>
      <w:r w:rsidRPr="00BF0312">
        <w:rPr>
          <w:rFonts w:ascii="Times New Roman" w:hAnsi="Times New Roman" w:cs="Times New Roman"/>
          <w:bCs/>
          <w:sz w:val="28"/>
          <w:szCs w:val="28"/>
        </w:rPr>
        <w:t xml:space="preserve">высокий уровень благосостояния населения.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 xml:space="preserve">Инновационный сценарий позволяет максимально раскрыть потенциал стратегического развития округа, эффективно использовать ресурсный и человеческий капитал, применять новые подходы к муниципальному управлению.  </w:t>
      </w:r>
    </w:p>
    <w:p w:rsidR="00C34106" w:rsidRDefault="00C34106" w:rsidP="00C34106">
      <w:pPr>
        <w:spacing w:after="0" w:line="240" w:lineRule="auto"/>
        <w:jc w:val="both"/>
        <w:rPr>
          <w:rFonts w:ascii="Times New Roman" w:hAnsi="Times New Roman" w:cs="Times New Roman"/>
          <w:bCs/>
          <w:sz w:val="28"/>
          <w:szCs w:val="28"/>
        </w:rPr>
      </w:pPr>
    </w:p>
    <w:p w:rsidR="00B958E0" w:rsidRPr="00AD4FD4" w:rsidRDefault="00B958E0" w:rsidP="00C34106">
      <w:pPr>
        <w:spacing w:after="0" w:line="240" w:lineRule="auto"/>
        <w:jc w:val="both"/>
        <w:rPr>
          <w:rFonts w:ascii="Times New Roman" w:hAnsi="Times New Roman" w:cs="Times New Roman"/>
          <w:bCs/>
          <w:sz w:val="28"/>
          <w:szCs w:val="28"/>
        </w:rPr>
      </w:pPr>
    </w:p>
    <w:p w:rsidR="00C34106" w:rsidRPr="00AD4FD4" w:rsidRDefault="00C34106" w:rsidP="00C26B52">
      <w:pPr>
        <w:spacing w:after="0" w:line="240" w:lineRule="auto"/>
        <w:ind w:firstLine="709"/>
        <w:jc w:val="both"/>
        <w:rPr>
          <w:rFonts w:ascii="Times New Roman" w:hAnsi="Times New Roman" w:cs="Times New Roman"/>
          <w:bCs/>
          <w:i/>
          <w:sz w:val="28"/>
          <w:szCs w:val="28"/>
        </w:rPr>
      </w:pPr>
      <w:r w:rsidRPr="00AD4FD4">
        <w:rPr>
          <w:rFonts w:ascii="Times New Roman" w:hAnsi="Times New Roman" w:cs="Times New Roman"/>
          <w:bCs/>
          <w:i/>
          <w:sz w:val="28"/>
          <w:szCs w:val="28"/>
        </w:rPr>
        <w:lastRenderedPageBreak/>
        <w:t xml:space="preserve">Обоснование выбора целевого сценария </w:t>
      </w:r>
    </w:p>
    <w:p w:rsidR="00C34106" w:rsidRPr="00AD4FD4" w:rsidRDefault="00C34106" w:rsidP="00C34106">
      <w:pPr>
        <w:spacing w:after="0" w:line="240" w:lineRule="auto"/>
        <w:jc w:val="both"/>
        <w:rPr>
          <w:rFonts w:ascii="Times New Roman" w:hAnsi="Times New Roman" w:cs="Times New Roman"/>
          <w:bCs/>
          <w:sz w:val="28"/>
          <w:szCs w:val="28"/>
        </w:rPr>
      </w:pPr>
    </w:p>
    <w:p w:rsidR="00C34106" w:rsidRPr="00AD4FD4" w:rsidRDefault="00C26B52" w:rsidP="00C26B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w:t>
      </w:r>
      <w:r w:rsidR="00C34106" w:rsidRPr="00AD4FD4">
        <w:rPr>
          <w:rFonts w:ascii="Times New Roman" w:hAnsi="Times New Roman" w:cs="Times New Roman"/>
          <w:bCs/>
          <w:sz w:val="28"/>
          <w:szCs w:val="28"/>
        </w:rPr>
        <w:t>равнительный анализ и оценка ресурсной обеспеченности</w:t>
      </w:r>
      <w:r w:rsidR="00282117">
        <w:rPr>
          <w:rFonts w:ascii="Times New Roman" w:hAnsi="Times New Roman" w:cs="Times New Roman"/>
          <w:bCs/>
          <w:sz w:val="28"/>
          <w:szCs w:val="28"/>
        </w:rPr>
        <w:t>,</w:t>
      </w:r>
      <w:r w:rsidR="00C34106" w:rsidRPr="00AD4FD4">
        <w:rPr>
          <w:rFonts w:ascii="Times New Roman" w:hAnsi="Times New Roman" w:cs="Times New Roman"/>
          <w:bCs/>
          <w:sz w:val="28"/>
          <w:szCs w:val="28"/>
        </w:rPr>
        <w:t xml:space="preserve"> и степени достижения ожидаемых результатов по разработанным сценариям являются обоснованием выбора целевого сценария развития, который будет предусмотрен в Стратегии социально-экономического развития Карабашского городского округа до 2035 года. Обоснованием выбора целевого сценария развития  Карабашского городского округа является наибольшая вероятность реализации стратегических целей (приоритетов) экономического, социального, культурного, пространственного, экологического  развития и реальность достижения запланированных значений социально-экономических  показателей развития Карабашского городского округа, кроме того</w:t>
      </w:r>
      <w:r w:rsidR="00282117">
        <w:rPr>
          <w:rFonts w:ascii="Times New Roman" w:hAnsi="Times New Roman" w:cs="Times New Roman"/>
          <w:bCs/>
          <w:sz w:val="28"/>
          <w:szCs w:val="28"/>
        </w:rPr>
        <w:t>,</w:t>
      </w:r>
      <w:r w:rsidR="00C34106" w:rsidRPr="00AD4FD4">
        <w:rPr>
          <w:rFonts w:ascii="Times New Roman" w:hAnsi="Times New Roman" w:cs="Times New Roman"/>
          <w:bCs/>
          <w:sz w:val="28"/>
          <w:szCs w:val="28"/>
        </w:rPr>
        <w:t xml:space="preserve"> достижение целевых ориентиров, заложенных в стратегических и программных документах регионального и федерального уровней.</w:t>
      </w:r>
    </w:p>
    <w:p w:rsidR="00D5586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При реализации данного сценар</w:t>
      </w:r>
      <w:r w:rsidR="00282117">
        <w:rPr>
          <w:rFonts w:ascii="Times New Roman" w:hAnsi="Times New Roman" w:cs="Times New Roman"/>
          <w:bCs/>
          <w:sz w:val="28"/>
          <w:szCs w:val="28"/>
        </w:rPr>
        <w:t>ия возможно</w:t>
      </w:r>
      <w:r w:rsidRPr="00AD4FD4">
        <w:rPr>
          <w:rFonts w:ascii="Times New Roman" w:hAnsi="Times New Roman" w:cs="Times New Roman"/>
          <w:bCs/>
          <w:sz w:val="28"/>
          <w:szCs w:val="28"/>
        </w:rPr>
        <w:t xml:space="preserve"> наиболее оптимальное социально-экономическое развитие Карабашского городского округа со стабилизацией численности населения, что является  ключе</w:t>
      </w:r>
      <w:r w:rsidR="00025029">
        <w:rPr>
          <w:rFonts w:ascii="Times New Roman" w:hAnsi="Times New Roman" w:cs="Times New Roman"/>
          <w:bCs/>
          <w:sz w:val="28"/>
          <w:szCs w:val="28"/>
        </w:rPr>
        <w:t xml:space="preserve">вым активом городского округа. </w:t>
      </w:r>
      <w:proofErr w:type="gramStart"/>
      <w:r w:rsidR="00025029">
        <w:rPr>
          <w:rFonts w:ascii="Times New Roman" w:hAnsi="Times New Roman" w:cs="Times New Roman"/>
          <w:bCs/>
          <w:sz w:val="28"/>
          <w:szCs w:val="28"/>
        </w:rPr>
        <w:t>С</w:t>
      </w:r>
      <w:r w:rsidRPr="00AD4FD4">
        <w:rPr>
          <w:rFonts w:ascii="Times New Roman" w:hAnsi="Times New Roman" w:cs="Times New Roman"/>
          <w:bCs/>
          <w:sz w:val="28"/>
          <w:szCs w:val="28"/>
        </w:rPr>
        <w:t>ценарий предусматривает инновационное развитие округа и привлечение инвестиций на существующие производственные площадки</w:t>
      </w:r>
      <w:r w:rsidR="00282117">
        <w:rPr>
          <w:rFonts w:ascii="Times New Roman" w:hAnsi="Times New Roman" w:cs="Times New Roman"/>
          <w:bCs/>
          <w:sz w:val="28"/>
          <w:szCs w:val="28"/>
        </w:rPr>
        <w:t>,</w:t>
      </w:r>
      <w:r w:rsidRPr="00AD4FD4">
        <w:rPr>
          <w:rFonts w:ascii="Times New Roman" w:hAnsi="Times New Roman" w:cs="Times New Roman"/>
          <w:bCs/>
          <w:sz w:val="28"/>
          <w:szCs w:val="28"/>
        </w:rPr>
        <w:t xml:space="preserve"> в целях повышения конкурентоспособности выпускаемой продукции и увеличения объемов производства, а также на развитие новых производств в отличие от инерционного и базового сценариев.</w:t>
      </w:r>
      <w:proofErr w:type="gramEnd"/>
      <w:r w:rsidRPr="00AD4FD4">
        <w:rPr>
          <w:rFonts w:ascii="Times New Roman" w:hAnsi="Times New Roman" w:cs="Times New Roman"/>
          <w:bCs/>
          <w:sz w:val="28"/>
          <w:szCs w:val="28"/>
        </w:rPr>
        <w:t xml:space="preserve"> В целях реализации Стратегии по целевому сценарию необходима активная деятельность муниципального управления в части выделенных приоритетных направлений развития экономики, повышения инвестиционной привлекательности территории, привлечения в Карабаш трудоспособного населения и снижения оттока молодежи, повышения качества городской среды. Темпы роста экономики Карабашского городского округа в долгосрочной перспективе по целевому сценарию обусловлены рядом комплексных факторов: </w:t>
      </w:r>
    </w:p>
    <w:p w:rsidR="00C34106" w:rsidRPr="00BF0312" w:rsidRDefault="00D55866" w:rsidP="00BF0312">
      <w:pPr>
        <w:pStyle w:val="a7"/>
        <w:numPr>
          <w:ilvl w:val="0"/>
          <w:numId w:val="34"/>
        </w:numPr>
        <w:spacing w:after="0" w:line="240" w:lineRule="auto"/>
        <w:ind w:left="0" w:firstLine="709"/>
        <w:jc w:val="both"/>
        <w:rPr>
          <w:rFonts w:ascii="Times New Roman" w:hAnsi="Times New Roman" w:cs="Times New Roman"/>
          <w:bCs/>
          <w:sz w:val="28"/>
          <w:szCs w:val="28"/>
        </w:rPr>
      </w:pPr>
      <w:r w:rsidRPr="00BF0312">
        <w:rPr>
          <w:rFonts w:ascii="Times New Roman" w:hAnsi="Times New Roman" w:cs="Times New Roman"/>
          <w:bCs/>
          <w:sz w:val="28"/>
          <w:szCs w:val="28"/>
        </w:rPr>
        <w:t>п</w:t>
      </w:r>
      <w:r w:rsidR="00C34106" w:rsidRPr="00BF0312">
        <w:rPr>
          <w:rFonts w:ascii="Times New Roman" w:hAnsi="Times New Roman" w:cs="Times New Roman"/>
          <w:bCs/>
          <w:sz w:val="28"/>
          <w:szCs w:val="28"/>
        </w:rPr>
        <w:t>овышением объемов инвестиций в производственный сектор округа за счет реализации програм</w:t>
      </w:r>
      <w:r w:rsidRPr="00BF0312">
        <w:rPr>
          <w:rFonts w:ascii="Times New Roman" w:hAnsi="Times New Roman" w:cs="Times New Roman"/>
          <w:bCs/>
          <w:sz w:val="28"/>
          <w:szCs w:val="28"/>
        </w:rPr>
        <w:t>м производственных предприятий;</w:t>
      </w:r>
    </w:p>
    <w:p w:rsidR="00D55866" w:rsidRPr="00BF0312" w:rsidRDefault="00D55866" w:rsidP="00BF0312">
      <w:pPr>
        <w:pStyle w:val="a7"/>
        <w:numPr>
          <w:ilvl w:val="0"/>
          <w:numId w:val="34"/>
        </w:numPr>
        <w:spacing w:after="0" w:line="240" w:lineRule="auto"/>
        <w:ind w:left="0" w:firstLine="709"/>
        <w:jc w:val="both"/>
        <w:rPr>
          <w:rFonts w:ascii="Times New Roman" w:hAnsi="Times New Roman" w:cs="Times New Roman"/>
          <w:bCs/>
          <w:sz w:val="28"/>
          <w:szCs w:val="28"/>
        </w:rPr>
      </w:pPr>
      <w:r w:rsidRPr="00BF0312">
        <w:rPr>
          <w:rFonts w:ascii="Times New Roman" w:hAnsi="Times New Roman" w:cs="Times New Roman"/>
          <w:bCs/>
          <w:sz w:val="28"/>
          <w:szCs w:val="28"/>
        </w:rPr>
        <w:t>р</w:t>
      </w:r>
      <w:r w:rsidR="00C34106" w:rsidRPr="00BF0312">
        <w:rPr>
          <w:rFonts w:ascii="Times New Roman" w:hAnsi="Times New Roman" w:cs="Times New Roman"/>
          <w:bCs/>
          <w:sz w:val="28"/>
          <w:szCs w:val="28"/>
        </w:rPr>
        <w:t xml:space="preserve">остом сектора малого и среднего бизнеса за счет реализации государственных мер поддержки, </w:t>
      </w:r>
      <w:r w:rsidRPr="00BF0312">
        <w:rPr>
          <w:rFonts w:ascii="Times New Roman" w:hAnsi="Times New Roman" w:cs="Times New Roman"/>
          <w:bCs/>
          <w:sz w:val="28"/>
          <w:szCs w:val="28"/>
        </w:rPr>
        <w:t>создания новых точек притяжения;</w:t>
      </w:r>
      <w:r w:rsidR="00C34106" w:rsidRPr="00BF0312">
        <w:rPr>
          <w:rFonts w:ascii="Times New Roman" w:hAnsi="Times New Roman" w:cs="Times New Roman"/>
          <w:bCs/>
          <w:sz w:val="28"/>
          <w:szCs w:val="28"/>
        </w:rPr>
        <w:t xml:space="preserve"> </w:t>
      </w:r>
    </w:p>
    <w:p w:rsidR="00D55866" w:rsidRPr="00BF0312" w:rsidRDefault="00282117" w:rsidP="00BF0312">
      <w:pPr>
        <w:pStyle w:val="a7"/>
        <w:numPr>
          <w:ilvl w:val="0"/>
          <w:numId w:val="34"/>
        </w:numPr>
        <w:spacing w:after="0" w:line="240" w:lineRule="auto"/>
        <w:ind w:left="0" w:firstLine="709"/>
        <w:jc w:val="both"/>
        <w:rPr>
          <w:rFonts w:ascii="Times New Roman" w:hAnsi="Times New Roman" w:cs="Times New Roman"/>
          <w:bCs/>
          <w:sz w:val="28"/>
          <w:szCs w:val="28"/>
        </w:rPr>
      </w:pPr>
      <w:r w:rsidRPr="00BF0312">
        <w:rPr>
          <w:rFonts w:ascii="Times New Roman" w:hAnsi="Times New Roman" w:cs="Times New Roman"/>
          <w:bCs/>
          <w:sz w:val="28"/>
          <w:szCs w:val="28"/>
        </w:rPr>
        <w:t>развитием</w:t>
      </w:r>
      <w:r w:rsidR="00C34106" w:rsidRPr="00BF0312">
        <w:rPr>
          <w:rFonts w:ascii="Times New Roman" w:hAnsi="Times New Roman" w:cs="Times New Roman"/>
          <w:bCs/>
          <w:sz w:val="28"/>
          <w:szCs w:val="28"/>
        </w:rPr>
        <w:t xml:space="preserve"> современного потребительского рынка товаров и услуг,  что послужит удержанием населения в округе; </w:t>
      </w:r>
    </w:p>
    <w:p w:rsidR="00D55866" w:rsidRPr="00BF0312" w:rsidRDefault="00C34106" w:rsidP="00BF0312">
      <w:pPr>
        <w:pStyle w:val="a7"/>
        <w:numPr>
          <w:ilvl w:val="0"/>
          <w:numId w:val="34"/>
        </w:numPr>
        <w:spacing w:after="0" w:line="240" w:lineRule="auto"/>
        <w:ind w:left="0" w:firstLine="709"/>
        <w:jc w:val="both"/>
        <w:rPr>
          <w:rFonts w:ascii="Times New Roman" w:hAnsi="Times New Roman" w:cs="Times New Roman"/>
          <w:bCs/>
          <w:sz w:val="28"/>
          <w:szCs w:val="28"/>
        </w:rPr>
      </w:pPr>
      <w:r w:rsidRPr="00BF0312">
        <w:rPr>
          <w:rFonts w:ascii="Times New Roman" w:hAnsi="Times New Roman" w:cs="Times New Roman"/>
          <w:bCs/>
          <w:sz w:val="28"/>
          <w:szCs w:val="28"/>
        </w:rPr>
        <w:t>развитие</w:t>
      </w:r>
      <w:r w:rsidR="00282117" w:rsidRPr="00BF0312">
        <w:rPr>
          <w:rFonts w:ascii="Times New Roman" w:hAnsi="Times New Roman" w:cs="Times New Roman"/>
          <w:bCs/>
          <w:sz w:val="28"/>
          <w:szCs w:val="28"/>
        </w:rPr>
        <w:t>м</w:t>
      </w:r>
      <w:r w:rsidRPr="00BF0312">
        <w:rPr>
          <w:rFonts w:ascii="Times New Roman" w:hAnsi="Times New Roman" w:cs="Times New Roman"/>
          <w:bCs/>
          <w:sz w:val="28"/>
          <w:szCs w:val="28"/>
        </w:rPr>
        <w:t xml:space="preserve"> промышленного комплекса и реализация инвестиционной программы поспособствует созданию новых рабочих мест и повышению реальной заработной платы населения, что приведет к снижению оттока трудового населения и мин</w:t>
      </w:r>
      <w:r w:rsidR="00D55866" w:rsidRPr="00BF0312">
        <w:rPr>
          <w:rFonts w:ascii="Times New Roman" w:hAnsi="Times New Roman" w:cs="Times New Roman"/>
          <w:bCs/>
          <w:sz w:val="28"/>
          <w:szCs w:val="28"/>
        </w:rPr>
        <w:t>имизирует демографические риски;</w:t>
      </w:r>
    </w:p>
    <w:p w:rsidR="00C34106" w:rsidRPr="00BF0312" w:rsidRDefault="00C34106" w:rsidP="00BF0312">
      <w:pPr>
        <w:pStyle w:val="a7"/>
        <w:numPr>
          <w:ilvl w:val="0"/>
          <w:numId w:val="34"/>
        </w:numPr>
        <w:spacing w:after="0" w:line="240" w:lineRule="auto"/>
        <w:ind w:left="0" w:firstLine="709"/>
        <w:jc w:val="both"/>
        <w:rPr>
          <w:rFonts w:ascii="Times New Roman" w:hAnsi="Times New Roman" w:cs="Times New Roman"/>
          <w:bCs/>
          <w:sz w:val="28"/>
          <w:szCs w:val="28"/>
        </w:rPr>
      </w:pPr>
      <w:r w:rsidRPr="00BF0312">
        <w:rPr>
          <w:rFonts w:ascii="Times New Roman" w:hAnsi="Times New Roman" w:cs="Times New Roman"/>
          <w:bCs/>
          <w:sz w:val="28"/>
          <w:szCs w:val="28"/>
        </w:rPr>
        <w:t>развитие</w:t>
      </w:r>
      <w:r w:rsidR="00282117" w:rsidRPr="00BF0312">
        <w:rPr>
          <w:rFonts w:ascii="Times New Roman" w:hAnsi="Times New Roman" w:cs="Times New Roman"/>
          <w:bCs/>
          <w:sz w:val="28"/>
          <w:szCs w:val="28"/>
        </w:rPr>
        <w:t>м</w:t>
      </w:r>
      <w:r w:rsidRPr="00BF0312">
        <w:rPr>
          <w:rFonts w:ascii="Times New Roman" w:hAnsi="Times New Roman" w:cs="Times New Roman"/>
          <w:bCs/>
          <w:sz w:val="28"/>
          <w:szCs w:val="28"/>
        </w:rPr>
        <w:t xml:space="preserve"> социальной инфраструктуры и реализация комплекса мер по оптимизации городской среды, что приведет к повышению качества жизни в округе и активизирует механизмы, позволяющие перевести экономический рост в развитие территории. </w:t>
      </w:r>
    </w:p>
    <w:p w:rsidR="00C34106" w:rsidRPr="00AD4FD4"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lastRenderedPageBreak/>
        <w:t>Таким образом, развитие экономики по целевому сценарию предполагает комплексную модернизацию жизнедеятельности Карабашского городского округа, диверсификацию экономики округа, максимальное снижение демографических проблем в долгосрочной перспективе. Это положительно скажется на экономическом росте, а соответственно, на доходной части бюджета городского округа, что позволит обеспечить социальные обязательства перед населением.</w:t>
      </w:r>
    </w:p>
    <w:p w:rsidR="004468DB" w:rsidRDefault="00C34106" w:rsidP="00C26B52">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Перечень основных показателей социально-экономического развития Карабашского городского округа (по различным сценарным вариантам разв</w:t>
      </w:r>
      <w:r w:rsidR="004468DB">
        <w:rPr>
          <w:rFonts w:ascii="Times New Roman" w:hAnsi="Times New Roman" w:cs="Times New Roman"/>
          <w:bCs/>
          <w:sz w:val="28"/>
          <w:szCs w:val="28"/>
        </w:rPr>
        <w:t>ития) представлен в Приложении 9</w:t>
      </w:r>
      <w:r w:rsidRPr="00AD4FD4">
        <w:rPr>
          <w:rFonts w:ascii="Times New Roman" w:hAnsi="Times New Roman" w:cs="Times New Roman"/>
          <w:bCs/>
          <w:sz w:val="28"/>
          <w:szCs w:val="28"/>
        </w:rPr>
        <w:t xml:space="preserve">. </w:t>
      </w:r>
    </w:p>
    <w:p w:rsidR="004468DB" w:rsidRPr="00C83558" w:rsidRDefault="00C34106" w:rsidP="00C83558">
      <w:pPr>
        <w:spacing w:after="0" w:line="240" w:lineRule="auto"/>
        <w:ind w:firstLine="709"/>
        <w:jc w:val="both"/>
        <w:rPr>
          <w:rFonts w:ascii="Times New Roman" w:hAnsi="Times New Roman" w:cs="Times New Roman"/>
          <w:bCs/>
          <w:sz w:val="28"/>
          <w:szCs w:val="28"/>
        </w:rPr>
      </w:pPr>
      <w:r w:rsidRPr="00AD4FD4">
        <w:rPr>
          <w:rFonts w:ascii="Times New Roman" w:hAnsi="Times New Roman" w:cs="Times New Roman"/>
          <w:bCs/>
          <w:sz w:val="28"/>
          <w:szCs w:val="28"/>
        </w:rPr>
        <w:t>Целевые индикаторы Стратегии социально-экономического развития Карабашского городского округа до 2035 года показателей реализации Стратегии по приоритет</w:t>
      </w:r>
      <w:r w:rsidR="000C18C8" w:rsidRPr="00AD4FD4">
        <w:rPr>
          <w:rFonts w:ascii="Times New Roman" w:hAnsi="Times New Roman" w:cs="Times New Roman"/>
          <w:bCs/>
          <w:sz w:val="28"/>
          <w:szCs w:val="28"/>
        </w:rPr>
        <w:t xml:space="preserve">ным направлениям представлены в разделе </w:t>
      </w:r>
      <w:r w:rsidR="00232EAF" w:rsidRPr="00AD4FD4">
        <w:rPr>
          <w:rFonts w:ascii="Times New Roman" w:hAnsi="Times New Roman" w:cs="Times New Roman"/>
          <w:bCs/>
          <w:sz w:val="28"/>
          <w:szCs w:val="28"/>
        </w:rPr>
        <w:t>«Решение стратегических задач».</w:t>
      </w:r>
    </w:p>
    <w:p w:rsidR="00D1682B" w:rsidRDefault="00D1682B" w:rsidP="00D1682B">
      <w:pPr>
        <w:spacing w:after="0" w:line="240" w:lineRule="auto"/>
        <w:jc w:val="center"/>
        <w:rPr>
          <w:rFonts w:ascii="Times New Roman" w:hAnsi="Times New Roman" w:cs="Times New Roman"/>
          <w:sz w:val="28"/>
          <w:szCs w:val="28"/>
        </w:rPr>
      </w:pPr>
    </w:p>
    <w:p w:rsidR="00025C24" w:rsidRPr="00012842" w:rsidRDefault="001C2725" w:rsidP="00D168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VI</w:t>
      </w:r>
      <w:r w:rsidRPr="001C2725">
        <w:rPr>
          <w:rFonts w:ascii="Times New Roman" w:hAnsi="Times New Roman" w:cs="Times New Roman"/>
          <w:b/>
          <w:sz w:val="28"/>
          <w:szCs w:val="28"/>
        </w:rPr>
        <w:t xml:space="preserve">. </w:t>
      </w:r>
      <w:r w:rsidR="00807CF4" w:rsidRPr="00AD4FD4">
        <w:rPr>
          <w:rFonts w:ascii="Times New Roman" w:hAnsi="Times New Roman" w:cs="Times New Roman"/>
          <w:b/>
          <w:sz w:val="28"/>
          <w:szCs w:val="28"/>
        </w:rPr>
        <w:t>ОСНОВНЫЕ ВЫВОДЫ ПО РЕЗУЛЬТАТАМ КОМПЛЕКСНОЙ ОЦЕНКИ СОЦИАЛЬНО-ЭКОНОМИЧЕСКОГО РАЗВИТИЯ КАРАБАШСКОГО ГОРОДСКОГО ОКРУГА</w:t>
      </w:r>
    </w:p>
    <w:p w:rsidR="001C2725" w:rsidRPr="00012842" w:rsidRDefault="001C2725" w:rsidP="00A43880">
      <w:pPr>
        <w:spacing w:after="0" w:line="240" w:lineRule="auto"/>
        <w:jc w:val="both"/>
        <w:rPr>
          <w:rFonts w:ascii="Times New Roman" w:hAnsi="Times New Roman" w:cs="Times New Roman"/>
          <w:b/>
          <w:sz w:val="28"/>
          <w:szCs w:val="28"/>
        </w:rPr>
      </w:pPr>
    </w:p>
    <w:p w:rsidR="0084567B" w:rsidRDefault="00025C24" w:rsidP="00C26B52">
      <w:pPr>
        <w:tabs>
          <w:tab w:val="left" w:pos="709"/>
          <w:tab w:val="left" w:pos="851"/>
        </w:tabs>
        <w:spacing w:after="0" w:line="240" w:lineRule="auto"/>
        <w:ind w:firstLine="709"/>
        <w:jc w:val="both"/>
        <w:rPr>
          <w:rFonts w:ascii="Times New Roman" w:hAnsi="Times New Roman" w:cs="Times New Roman"/>
          <w:sz w:val="28"/>
          <w:szCs w:val="28"/>
        </w:rPr>
      </w:pPr>
      <w:r w:rsidRPr="00AD4FD4">
        <w:rPr>
          <w:rFonts w:ascii="Times New Roman" w:hAnsi="Times New Roman" w:cs="Times New Roman"/>
          <w:sz w:val="28"/>
          <w:szCs w:val="28"/>
        </w:rPr>
        <w:t xml:space="preserve">Конкурентными преимуществами долгосрочного социально-экономического развития Карабашского городского округа являются: </w:t>
      </w:r>
    </w:p>
    <w:p w:rsidR="00A96B8F" w:rsidRPr="00A96B8F" w:rsidRDefault="00025C24" w:rsidP="00A96B8F">
      <w:pPr>
        <w:pStyle w:val="a7"/>
        <w:numPr>
          <w:ilvl w:val="0"/>
          <w:numId w:val="35"/>
        </w:numPr>
        <w:tabs>
          <w:tab w:val="left" w:pos="-567"/>
          <w:tab w:val="left" w:pos="851"/>
        </w:tabs>
        <w:spacing w:after="0" w:line="240" w:lineRule="auto"/>
        <w:ind w:left="0" w:firstLine="709"/>
        <w:jc w:val="both"/>
        <w:rPr>
          <w:rFonts w:ascii="Times New Roman" w:hAnsi="Times New Roman" w:cs="Times New Roman"/>
          <w:sz w:val="28"/>
          <w:szCs w:val="28"/>
        </w:rPr>
      </w:pPr>
      <w:r w:rsidRPr="00A96B8F">
        <w:rPr>
          <w:rFonts w:ascii="Times New Roman" w:hAnsi="Times New Roman" w:cs="Times New Roman"/>
          <w:sz w:val="28"/>
          <w:szCs w:val="28"/>
        </w:rPr>
        <w:t xml:space="preserve">наличие на территории высокотехнологичной промышленности с внедрением инноваций; </w:t>
      </w:r>
    </w:p>
    <w:p w:rsidR="00A96B8F" w:rsidRPr="00A96B8F" w:rsidRDefault="00025C24" w:rsidP="00A96B8F">
      <w:pPr>
        <w:pStyle w:val="a7"/>
        <w:numPr>
          <w:ilvl w:val="0"/>
          <w:numId w:val="35"/>
        </w:numPr>
        <w:tabs>
          <w:tab w:val="left" w:pos="-567"/>
          <w:tab w:val="left" w:pos="851"/>
        </w:tabs>
        <w:spacing w:after="0" w:line="240" w:lineRule="auto"/>
        <w:ind w:left="0" w:firstLine="709"/>
        <w:jc w:val="both"/>
        <w:rPr>
          <w:rFonts w:ascii="Times New Roman" w:hAnsi="Times New Roman" w:cs="Times New Roman"/>
          <w:sz w:val="28"/>
          <w:szCs w:val="28"/>
        </w:rPr>
      </w:pPr>
      <w:r w:rsidRPr="00A96B8F">
        <w:rPr>
          <w:rFonts w:ascii="Times New Roman" w:hAnsi="Times New Roman" w:cs="Times New Roman"/>
          <w:sz w:val="28"/>
          <w:szCs w:val="28"/>
        </w:rPr>
        <w:t>развитое соци</w:t>
      </w:r>
      <w:r w:rsidR="00282117" w:rsidRPr="00A96B8F">
        <w:rPr>
          <w:rFonts w:ascii="Times New Roman" w:hAnsi="Times New Roman" w:cs="Times New Roman"/>
          <w:sz w:val="28"/>
          <w:szCs w:val="28"/>
        </w:rPr>
        <w:t>альное партнерство, что позволи</w:t>
      </w:r>
      <w:r w:rsidRPr="00A96B8F">
        <w:rPr>
          <w:rFonts w:ascii="Times New Roman" w:hAnsi="Times New Roman" w:cs="Times New Roman"/>
          <w:sz w:val="28"/>
          <w:szCs w:val="28"/>
        </w:rPr>
        <w:t xml:space="preserve">т улучшить материально-техническое состояние социальной сферы и создать более благоприятные условия для проживания  населения города; </w:t>
      </w:r>
    </w:p>
    <w:p w:rsidR="00A96B8F" w:rsidRPr="00A96B8F" w:rsidRDefault="00025C24" w:rsidP="00A96B8F">
      <w:pPr>
        <w:pStyle w:val="a7"/>
        <w:numPr>
          <w:ilvl w:val="0"/>
          <w:numId w:val="35"/>
        </w:numPr>
        <w:tabs>
          <w:tab w:val="left" w:pos="-567"/>
          <w:tab w:val="left" w:pos="851"/>
        </w:tabs>
        <w:spacing w:after="0" w:line="240" w:lineRule="auto"/>
        <w:ind w:left="0" w:firstLine="709"/>
        <w:jc w:val="both"/>
        <w:rPr>
          <w:rFonts w:ascii="Times New Roman" w:hAnsi="Times New Roman" w:cs="Times New Roman"/>
          <w:sz w:val="28"/>
          <w:szCs w:val="28"/>
        </w:rPr>
      </w:pPr>
      <w:r w:rsidRPr="00A96B8F">
        <w:rPr>
          <w:rFonts w:ascii="Times New Roman" w:hAnsi="Times New Roman" w:cs="Times New Roman"/>
          <w:sz w:val="28"/>
          <w:szCs w:val="28"/>
        </w:rPr>
        <w:t xml:space="preserve">для развития туристкой индустрии территория города имеет привлекательный природно-ресурсный потенциал; </w:t>
      </w:r>
    </w:p>
    <w:p w:rsidR="00C83558" w:rsidRDefault="00025C24" w:rsidP="0090280D">
      <w:pPr>
        <w:pStyle w:val="a7"/>
        <w:numPr>
          <w:ilvl w:val="0"/>
          <w:numId w:val="35"/>
        </w:numPr>
        <w:tabs>
          <w:tab w:val="left" w:pos="-567"/>
          <w:tab w:val="left" w:pos="851"/>
        </w:tabs>
        <w:spacing w:after="0" w:line="240" w:lineRule="auto"/>
        <w:ind w:left="0" w:firstLine="709"/>
        <w:jc w:val="both"/>
        <w:rPr>
          <w:rFonts w:ascii="Times New Roman" w:hAnsi="Times New Roman" w:cs="Times New Roman"/>
          <w:sz w:val="28"/>
          <w:szCs w:val="28"/>
        </w:rPr>
      </w:pPr>
      <w:r w:rsidRPr="00A96B8F">
        <w:rPr>
          <w:rFonts w:ascii="Times New Roman" w:hAnsi="Times New Roman" w:cs="Times New Roman"/>
          <w:sz w:val="28"/>
          <w:szCs w:val="28"/>
        </w:rPr>
        <w:t>имеются необходимые ресурсы для организ</w:t>
      </w:r>
      <w:r w:rsidR="003F1A56" w:rsidRPr="00A96B8F">
        <w:rPr>
          <w:rFonts w:ascii="Times New Roman" w:hAnsi="Times New Roman" w:cs="Times New Roman"/>
          <w:sz w:val="28"/>
          <w:szCs w:val="28"/>
        </w:rPr>
        <w:t>ации производства по переработке</w:t>
      </w:r>
      <w:r w:rsidRPr="00A96B8F">
        <w:rPr>
          <w:rFonts w:ascii="Times New Roman" w:hAnsi="Times New Roman" w:cs="Times New Roman"/>
          <w:sz w:val="28"/>
          <w:szCs w:val="28"/>
        </w:rPr>
        <w:t xml:space="preserve"> промышленных отходов и других производств, все эти факторы способствуют дальнейшему развитию округа.</w:t>
      </w:r>
    </w:p>
    <w:p w:rsidR="0090280D" w:rsidRDefault="0090280D" w:rsidP="0090280D">
      <w:pPr>
        <w:tabs>
          <w:tab w:val="left" w:pos="-567"/>
          <w:tab w:val="left" w:pos="851"/>
        </w:tabs>
        <w:spacing w:after="0" w:line="240" w:lineRule="auto"/>
        <w:jc w:val="both"/>
        <w:rPr>
          <w:rFonts w:ascii="Times New Roman" w:hAnsi="Times New Roman" w:cs="Times New Roman"/>
          <w:sz w:val="28"/>
          <w:szCs w:val="28"/>
        </w:rPr>
      </w:pPr>
    </w:p>
    <w:p w:rsidR="0090280D" w:rsidRDefault="0090280D" w:rsidP="0090280D">
      <w:pPr>
        <w:tabs>
          <w:tab w:val="left" w:pos="-567"/>
          <w:tab w:val="left" w:pos="851"/>
        </w:tabs>
        <w:spacing w:after="0" w:line="240" w:lineRule="auto"/>
        <w:jc w:val="both"/>
        <w:rPr>
          <w:rFonts w:ascii="Times New Roman" w:hAnsi="Times New Roman" w:cs="Times New Roman"/>
          <w:sz w:val="28"/>
          <w:szCs w:val="28"/>
        </w:rPr>
      </w:pPr>
    </w:p>
    <w:p w:rsidR="0090280D" w:rsidRDefault="0090280D" w:rsidP="0090280D">
      <w:pPr>
        <w:tabs>
          <w:tab w:val="left" w:pos="-567"/>
          <w:tab w:val="left" w:pos="851"/>
        </w:tabs>
        <w:spacing w:after="0" w:line="240" w:lineRule="auto"/>
        <w:jc w:val="both"/>
        <w:rPr>
          <w:rFonts w:ascii="Times New Roman" w:hAnsi="Times New Roman" w:cs="Times New Roman"/>
          <w:sz w:val="28"/>
          <w:szCs w:val="28"/>
        </w:rPr>
      </w:pPr>
    </w:p>
    <w:p w:rsidR="0090280D" w:rsidRDefault="0090280D" w:rsidP="0090280D">
      <w:pPr>
        <w:tabs>
          <w:tab w:val="left" w:pos="-567"/>
          <w:tab w:val="left" w:pos="851"/>
        </w:tabs>
        <w:spacing w:after="0" w:line="240" w:lineRule="auto"/>
        <w:jc w:val="both"/>
        <w:rPr>
          <w:rFonts w:ascii="Times New Roman" w:hAnsi="Times New Roman" w:cs="Times New Roman"/>
          <w:sz w:val="28"/>
          <w:szCs w:val="28"/>
        </w:rPr>
      </w:pPr>
    </w:p>
    <w:p w:rsidR="0090280D" w:rsidRDefault="0090280D" w:rsidP="0090280D">
      <w:pPr>
        <w:tabs>
          <w:tab w:val="left" w:pos="-567"/>
          <w:tab w:val="left" w:pos="851"/>
        </w:tabs>
        <w:spacing w:after="0" w:line="240" w:lineRule="auto"/>
        <w:jc w:val="both"/>
        <w:rPr>
          <w:rFonts w:ascii="Times New Roman" w:hAnsi="Times New Roman" w:cs="Times New Roman"/>
          <w:sz w:val="28"/>
          <w:szCs w:val="28"/>
        </w:rPr>
      </w:pPr>
    </w:p>
    <w:p w:rsidR="0090280D" w:rsidRDefault="0090280D" w:rsidP="0090280D">
      <w:pPr>
        <w:tabs>
          <w:tab w:val="left" w:pos="-567"/>
          <w:tab w:val="left" w:pos="851"/>
        </w:tabs>
        <w:spacing w:after="0" w:line="240" w:lineRule="auto"/>
        <w:jc w:val="both"/>
        <w:rPr>
          <w:rFonts w:ascii="Times New Roman" w:hAnsi="Times New Roman" w:cs="Times New Roman"/>
          <w:sz w:val="28"/>
          <w:szCs w:val="28"/>
        </w:rPr>
      </w:pPr>
    </w:p>
    <w:p w:rsidR="0090280D" w:rsidRDefault="0090280D" w:rsidP="0090280D">
      <w:pPr>
        <w:tabs>
          <w:tab w:val="left" w:pos="-567"/>
          <w:tab w:val="left" w:pos="851"/>
        </w:tabs>
        <w:spacing w:after="0" w:line="240" w:lineRule="auto"/>
        <w:jc w:val="both"/>
        <w:rPr>
          <w:rFonts w:ascii="Times New Roman" w:hAnsi="Times New Roman" w:cs="Times New Roman"/>
          <w:sz w:val="28"/>
          <w:szCs w:val="28"/>
        </w:rPr>
      </w:pPr>
    </w:p>
    <w:p w:rsidR="0090280D" w:rsidRDefault="0090280D" w:rsidP="0090280D">
      <w:pPr>
        <w:tabs>
          <w:tab w:val="left" w:pos="-567"/>
          <w:tab w:val="left" w:pos="851"/>
        </w:tabs>
        <w:spacing w:after="0" w:line="240" w:lineRule="auto"/>
        <w:jc w:val="both"/>
        <w:rPr>
          <w:rFonts w:ascii="Times New Roman" w:hAnsi="Times New Roman" w:cs="Times New Roman"/>
          <w:sz w:val="28"/>
          <w:szCs w:val="28"/>
        </w:rPr>
      </w:pPr>
    </w:p>
    <w:p w:rsidR="0090280D" w:rsidRDefault="0090280D" w:rsidP="0090280D">
      <w:pPr>
        <w:tabs>
          <w:tab w:val="left" w:pos="-567"/>
          <w:tab w:val="left" w:pos="851"/>
        </w:tabs>
        <w:spacing w:after="0" w:line="240" w:lineRule="auto"/>
        <w:jc w:val="both"/>
        <w:rPr>
          <w:rFonts w:ascii="Times New Roman" w:hAnsi="Times New Roman" w:cs="Times New Roman"/>
          <w:sz w:val="28"/>
          <w:szCs w:val="28"/>
        </w:rPr>
      </w:pPr>
    </w:p>
    <w:p w:rsidR="0090280D" w:rsidRDefault="0090280D" w:rsidP="0090280D">
      <w:pPr>
        <w:tabs>
          <w:tab w:val="left" w:pos="-567"/>
          <w:tab w:val="left" w:pos="851"/>
        </w:tabs>
        <w:spacing w:after="0" w:line="240" w:lineRule="auto"/>
        <w:jc w:val="both"/>
        <w:rPr>
          <w:rFonts w:ascii="Times New Roman" w:hAnsi="Times New Roman" w:cs="Times New Roman"/>
          <w:sz w:val="28"/>
          <w:szCs w:val="28"/>
        </w:rPr>
      </w:pPr>
    </w:p>
    <w:p w:rsidR="0090280D" w:rsidRPr="0090280D" w:rsidRDefault="0090280D" w:rsidP="0090280D">
      <w:pPr>
        <w:tabs>
          <w:tab w:val="left" w:pos="-567"/>
          <w:tab w:val="left" w:pos="851"/>
        </w:tabs>
        <w:spacing w:after="0" w:line="240" w:lineRule="auto"/>
        <w:jc w:val="both"/>
        <w:rPr>
          <w:rFonts w:ascii="Times New Roman" w:hAnsi="Times New Roman" w:cs="Times New Roman"/>
          <w:sz w:val="28"/>
          <w:szCs w:val="28"/>
        </w:rPr>
      </w:pPr>
    </w:p>
    <w:p w:rsidR="00C83558" w:rsidRDefault="00C83558" w:rsidP="00C83558">
      <w:pPr>
        <w:tabs>
          <w:tab w:val="left" w:pos="709"/>
          <w:tab w:val="left" w:pos="851"/>
        </w:tabs>
        <w:spacing w:after="0" w:line="240" w:lineRule="auto"/>
        <w:jc w:val="both"/>
        <w:rPr>
          <w:rFonts w:ascii="Times New Roman" w:hAnsi="Times New Roman" w:cs="Times New Roman"/>
          <w:sz w:val="28"/>
          <w:szCs w:val="28"/>
        </w:rPr>
      </w:pPr>
    </w:p>
    <w:p w:rsidR="00A96B8F" w:rsidRDefault="00A96B8F" w:rsidP="00D421B6">
      <w:pPr>
        <w:spacing w:after="0" w:line="240" w:lineRule="auto"/>
        <w:jc w:val="both"/>
        <w:rPr>
          <w:rFonts w:ascii="Times New Roman" w:hAnsi="Times New Roman" w:cs="Times New Roman"/>
          <w:sz w:val="28"/>
          <w:szCs w:val="28"/>
        </w:rPr>
      </w:pPr>
    </w:p>
    <w:p w:rsidR="00A96B8F" w:rsidRDefault="00A96B8F" w:rsidP="00D421B6">
      <w:pPr>
        <w:spacing w:after="0" w:line="240" w:lineRule="auto"/>
        <w:jc w:val="both"/>
        <w:rPr>
          <w:rFonts w:ascii="Times New Roman" w:hAnsi="Times New Roman" w:cs="Times New Roman"/>
          <w:sz w:val="28"/>
          <w:szCs w:val="28"/>
        </w:rPr>
      </w:pPr>
    </w:p>
    <w:p w:rsidR="0081775C" w:rsidRDefault="00282117" w:rsidP="00282117">
      <w:pPr>
        <w:spacing w:after="0" w:line="240" w:lineRule="auto"/>
        <w:ind w:firstLine="709"/>
        <w:jc w:val="center"/>
        <w:rPr>
          <w:rFonts w:ascii="Times New Roman" w:hAnsi="Times New Roman" w:cs="Times New Roman"/>
          <w:sz w:val="28"/>
          <w:szCs w:val="28"/>
        </w:rPr>
      </w:pPr>
      <w:r w:rsidRPr="00AD4FD4">
        <w:rPr>
          <w:rFonts w:ascii="Times New Roman" w:hAnsi="Times New Roman" w:cs="Times New Roman"/>
          <w:sz w:val="28"/>
          <w:szCs w:val="28"/>
          <w:lang w:val="en-US"/>
        </w:rPr>
        <w:t>SWOT</w:t>
      </w:r>
      <w:r w:rsidRPr="00AD4FD4">
        <w:rPr>
          <w:rFonts w:ascii="Times New Roman" w:hAnsi="Times New Roman" w:cs="Times New Roman"/>
          <w:sz w:val="28"/>
          <w:szCs w:val="28"/>
        </w:rPr>
        <w:t>-АНАЛИЗА-ФАКТОРОВ, ВЛИЯЮЩИХ НА ПЕРСПЕКТИВНОЕ РАЗВИТИЕ КАРАБАШСКОГО ГОРОДСКОГО ОКРУГА</w:t>
      </w:r>
    </w:p>
    <w:p w:rsidR="00282117" w:rsidRPr="00193933" w:rsidRDefault="00282117" w:rsidP="00282117">
      <w:pPr>
        <w:spacing w:after="0" w:line="240" w:lineRule="auto"/>
        <w:ind w:firstLine="709"/>
        <w:jc w:val="center"/>
        <w:rPr>
          <w:rFonts w:ascii="Times New Roman" w:hAnsi="Times New Roman" w:cs="Times New Roman"/>
          <w:sz w:val="28"/>
          <w:szCs w:val="28"/>
        </w:rPr>
      </w:pPr>
    </w:p>
    <w:p w:rsidR="002E57DE" w:rsidRPr="0081775C" w:rsidRDefault="00292C8F" w:rsidP="00C26B52">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Основны</w:t>
      </w:r>
      <w:r w:rsidR="00193933" w:rsidRPr="0081775C">
        <w:rPr>
          <w:rFonts w:ascii="Times New Roman" w:hAnsi="Times New Roman" w:cs="Times New Roman"/>
          <w:i/>
          <w:sz w:val="28"/>
          <w:szCs w:val="28"/>
        </w:rPr>
        <w:t xml:space="preserve">е выводы по результатам комплексной оценки </w:t>
      </w:r>
      <w:r w:rsidR="00193933" w:rsidRPr="0081775C">
        <w:rPr>
          <w:rFonts w:ascii="Times New Roman" w:hAnsi="Times New Roman" w:cs="Times New Roman"/>
          <w:i/>
          <w:sz w:val="28"/>
          <w:szCs w:val="28"/>
          <w:lang w:val="en-US"/>
        </w:rPr>
        <w:t>SWOT</w:t>
      </w:r>
      <w:r w:rsidR="00193933" w:rsidRPr="0081775C">
        <w:rPr>
          <w:rFonts w:ascii="Times New Roman" w:hAnsi="Times New Roman" w:cs="Times New Roman"/>
          <w:i/>
          <w:sz w:val="28"/>
          <w:szCs w:val="28"/>
        </w:rPr>
        <w:t>-анализ социально-экономического развития Карабашского городского округа</w:t>
      </w:r>
    </w:p>
    <w:p w:rsidR="002E57DE" w:rsidRPr="002E57DE" w:rsidRDefault="00190413" w:rsidP="00A43880">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pict>
          <v:roundrect id="AutoShape 3" o:spid="_x0000_s1032" style="position:absolute;left:0;text-align:left;margin-left:231.2pt;margin-top:3.3pt;width:251.35pt;height:322.1pt;z-index:251722752;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" fillcolor="#f79646 [3209]" strokecolor="#f2f2f2 [3041]" strokeweight="3pt">
            <v:shadow on="t" color="#974706 [1609]" opacity=".5" offset="1pt"/>
            <v:textbox>
              <w:txbxContent>
                <w:p w:rsidR="0016070F" w:rsidRDefault="0016070F" w:rsidP="002E57DE">
                  <w:pPr>
                    <w:spacing w:line="240" w:lineRule="auto"/>
                    <w:jc w:val="center"/>
                    <w:rPr>
                      <w:rFonts w:ascii="Times New Roman" w:hAnsi="Times New Roman" w:cs="Times New Roman"/>
                      <w:b/>
                      <w:sz w:val="24"/>
                    </w:rPr>
                  </w:pPr>
                  <w:r w:rsidRPr="00FC578B">
                    <w:rPr>
                      <w:rFonts w:ascii="Times New Roman" w:hAnsi="Times New Roman" w:cs="Times New Roman"/>
                      <w:b/>
                      <w:sz w:val="24"/>
                    </w:rPr>
                    <w:t>Слабые стороны:</w:t>
                  </w:r>
                </w:p>
                <w:p w:rsidR="0016070F" w:rsidRDefault="0016070F" w:rsidP="002E57DE">
                  <w:pPr>
                    <w:tabs>
                      <w:tab w:val="left" w:pos="3119"/>
                    </w:tabs>
                    <w:spacing w:after="0" w:line="240" w:lineRule="auto"/>
                    <w:ind w:right="-148"/>
                    <w:rPr>
                      <w:rFonts w:ascii="Times New Roman" w:hAnsi="Times New Roman" w:cs="Times New Roman"/>
                      <w:sz w:val="24"/>
                    </w:rPr>
                  </w:pPr>
                  <w:r w:rsidRPr="0019186F">
                    <w:rPr>
                      <w:rFonts w:ascii="Times New Roman" w:hAnsi="Times New Roman" w:cs="Times New Roman"/>
                      <w:sz w:val="24"/>
                    </w:rPr>
                    <w:t xml:space="preserve">1. Присутствие </w:t>
                  </w:r>
                  <w:r>
                    <w:rPr>
                      <w:rFonts w:ascii="Times New Roman" w:hAnsi="Times New Roman" w:cs="Times New Roman"/>
                      <w:sz w:val="24"/>
                    </w:rPr>
                    <w:t>«</w:t>
                  </w:r>
                  <w:proofErr w:type="spellStart"/>
                  <w:r>
                    <w:rPr>
                      <w:rFonts w:ascii="Times New Roman" w:hAnsi="Times New Roman" w:cs="Times New Roman"/>
                      <w:sz w:val="24"/>
                    </w:rPr>
                    <w:t>монопрофильности</w:t>
                  </w:r>
                  <w:proofErr w:type="spellEnd"/>
                  <w:r>
                    <w:rPr>
                      <w:rFonts w:ascii="Times New Roman" w:hAnsi="Times New Roman" w:cs="Times New Roman"/>
                      <w:sz w:val="24"/>
                    </w:rPr>
                    <w:t xml:space="preserve">» </w:t>
                  </w:r>
                  <w:r w:rsidRPr="0019186F">
                    <w:rPr>
                      <w:rFonts w:ascii="Times New Roman" w:hAnsi="Times New Roman" w:cs="Times New Roman"/>
                      <w:sz w:val="24"/>
                    </w:rPr>
                    <w:t>экономики</w:t>
                  </w:r>
                </w:p>
                <w:p w:rsidR="0016070F" w:rsidRPr="00FC578B" w:rsidRDefault="0016070F" w:rsidP="002E57DE">
                  <w:pPr>
                    <w:spacing w:after="0" w:line="240" w:lineRule="auto"/>
                    <w:rPr>
                      <w:rFonts w:ascii="Times New Roman" w:hAnsi="Times New Roman" w:cs="Times New Roman"/>
                      <w:sz w:val="24"/>
                    </w:rPr>
                  </w:pPr>
                  <w:r>
                    <w:rPr>
                      <w:rFonts w:ascii="Times New Roman" w:hAnsi="Times New Roman" w:cs="Times New Roman"/>
                      <w:sz w:val="24"/>
                    </w:rPr>
                    <w:t>2</w:t>
                  </w:r>
                  <w:r w:rsidRPr="00FC578B">
                    <w:rPr>
                      <w:rFonts w:ascii="Times New Roman" w:hAnsi="Times New Roman" w:cs="Times New Roman"/>
                      <w:sz w:val="24"/>
                    </w:rPr>
                    <w:t>. Отрицательная динамика развития</w:t>
                  </w:r>
                  <w:r>
                    <w:rPr>
                      <w:rFonts w:ascii="Times New Roman" w:hAnsi="Times New Roman" w:cs="Times New Roman"/>
                      <w:sz w:val="24"/>
                    </w:rPr>
                    <w:t xml:space="preserve"> малого и среднего</w:t>
                  </w:r>
                  <w:r w:rsidRPr="00FC578B">
                    <w:rPr>
                      <w:rFonts w:ascii="Times New Roman" w:hAnsi="Times New Roman" w:cs="Times New Roman"/>
                      <w:sz w:val="24"/>
                    </w:rPr>
                    <w:t xml:space="preserve"> бизнеса.</w:t>
                  </w:r>
                </w:p>
                <w:p w:rsidR="0016070F" w:rsidRDefault="0016070F" w:rsidP="002E57DE">
                  <w:pPr>
                    <w:spacing w:after="0" w:line="240" w:lineRule="auto"/>
                    <w:rPr>
                      <w:rFonts w:ascii="Times New Roman" w:hAnsi="Times New Roman" w:cs="Times New Roman"/>
                      <w:sz w:val="24"/>
                    </w:rPr>
                  </w:pPr>
                  <w:r>
                    <w:rPr>
                      <w:rFonts w:ascii="Times New Roman" w:hAnsi="Times New Roman" w:cs="Times New Roman"/>
                      <w:sz w:val="24"/>
                    </w:rPr>
                    <w:t>3</w:t>
                  </w:r>
                  <w:r w:rsidRPr="00FC578B">
                    <w:rPr>
                      <w:rFonts w:ascii="Times New Roman" w:hAnsi="Times New Roman" w:cs="Times New Roman"/>
                      <w:sz w:val="24"/>
                    </w:rPr>
                    <w:t xml:space="preserve">. </w:t>
                  </w:r>
                  <w:r>
                    <w:rPr>
                      <w:rFonts w:ascii="Times New Roman" w:hAnsi="Times New Roman" w:cs="Times New Roman"/>
                      <w:sz w:val="24"/>
                    </w:rPr>
                    <w:t>Отсутствие инструментов привлечения инвесторов на территорию округа</w:t>
                  </w:r>
                </w:p>
                <w:p w:rsidR="0016070F" w:rsidRPr="00FC578B" w:rsidRDefault="0016070F" w:rsidP="002E57DE">
                  <w:pPr>
                    <w:spacing w:after="0" w:line="240" w:lineRule="auto"/>
                    <w:rPr>
                      <w:rFonts w:ascii="Times New Roman" w:hAnsi="Times New Roman" w:cs="Times New Roman"/>
                      <w:sz w:val="24"/>
                    </w:rPr>
                  </w:pPr>
                  <w:r>
                    <w:rPr>
                      <w:rFonts w:ascii="Times New Roman" w:hAnsi="Times New Roman" w:cs="Times New Roman"/>
                      <w:sz w:val="24"/>
                    </w:rPr>
                    <w:t xml:space="preserve">4. </w:t>
                  </w:r>
                  <w:r w:rsidRPr="00FC578B">
                    <w:rPr>
                      <w:rFonts w:ascii="Times New Roman" w:hAnsi="Times New Roman" w:cs="Times New Roman"/>
                      <w:sz w:val="24"/>
                    </w:rPr>
                    <w:t>Низкий уровень плат</w:t>
                  </w:r>
                  <w:r>
                    <w:rPr>
                      <w:rFonts w:ascii="Times New Roman" w:hAnsi="Times New Roman" w:cs="Times New Roman"/>
                      <w:sz w:val="24"/>
                    </w:rPr>
                    <w:t>ежеспособности населения округа</w:t>
                  </w:r>
                </w:p>
                <w:p w:rsidR="0016070F" w:rsidRPr="00FC578B" w:rsidRDefault="0016070F" w:rsidP="002E57DE">
                  <w:pPr>
                    <w:spacing w:after="0" w:line="240" w:lineRule="auto"/>
                    <w:rPr>
                      <w:rFonts w:ascii="Times New Roman" w:hAnsi="Times New Roman" w:cs="Times New Roman"/>
                      <w:sz w:val="24"/>
                    </w:rPr>
                  </w:pPr>
                  <w:r>
                    <w:rPr>
                      <w:rFonts w:ascii="Times New Roman" w:hAnsi="Times New Roman" w:cs="Times New Roman"/>
                      <w:sz w:val="24"/>
                    </w:rPr>
                    <w:t>5.  Накопленный экологический ущерб</w:t>
                  </w:r>
                </w:p>
                <w:p w:rsidR="0016070F" w:rsidRPr="00FC578B" w:rsidRDefault="0016070F" w:rsidP="002E57DE">
                  <w:pPr>
                    <w:spacing w:after="0" w:line="240" w:lineRule="auto"/>
                    <w:rPr>
                      <w:rFonts w:ascii="Times New Roman" w:hAnsi="Times New Roman" w:cs="Times New Roman"/>
                      <w:sz w:val="24"/>
                    </w:rPr>
                  </w:pPr>
                  <w:r>
                    <w:rPr>
                      <w:rFonts w:ascii="Times New Roman" w:hAnsi="Times New Roman" w:cs="Times New Roman"/>
                      <w:sz w:val="24"/>
                    </w:rPr>
                    <w:t>6</w:t>
                  </w:r>
                  <w:r w:rsidRPr="00FC578B">
                    <w:rPr>
                      <w:rFonts w:ascii="Times New Roman" w:hAnsi="Times New Roman" w:cs="Times New Roman"/>
                      <w:sz w:val="24"/>
                    </w:rPr>
                    <w:t xml:space="preserve">. Низкое качество предоставления медицинских услуг и </w:t>
                  </w:r>
                  <w:r>
                    <w:rPr>
                      <w:rFonts w:ascii="Times New Roman" w:hAnsi="Times New Roman" w:cs="Times New Roman"/>
                      <w:sz w:val="24"/>
                    </w:rPr>
                    <w:t>услуг образования</w:t>
                  </w:r>
                </w:p>
                <w:p w:rsidR="0016070F" w:rsidRDefault="0016070F" w:rsidP="002E57DE">
                  <w:pPr>
                    <w:spacing w:after="0" w:line="240" w:lineRule="auto"/>
                    <w:rPr>
                      <w:rFonts w:ascii="Times New Roman" w:hAnsi="Times New Roman" w:cs="Times New Roman"/>
                      <w:sz w:val="24"/>
                    </w:rPr>
                  </w:pPr>
                  <w:r>
                    <w:rPr>
                      <w:rFonts w:ascii="Times New Roman" w:hAnsi="Times New Roman" w:cs="Times New Roman"/>
                      <w:sz w:val="24"/>
                    </w:rPr>
                    <w:t>7</w:t>
                  </w:r>
                  <w:r w:rsidRPr="00FC578B">
                    <w:rPr>
                      <w:rFonts w:ascii="Times New Roman" w:hAnsi="Times New Roman" w:cs="Times New Roman"/>
                      <w:sz w:val="24"/>
                    </w:rPr>
                    <w:t>. Высокий отток нас</w:t>
                  </w:r>
                  <w:r>
                    <w:rPr>
                      <w:rFonts w:ascii="Times New Roman" w:hAnsi="Times New Roman" w:cs="Times New Roman"/>
                      <w:sz w:val="24"/>
                    </w:rPr>
                    <w:t>еления, в т. ч. трудоспособного</w:t>
                  </w:r>
                </w:p>
                <w:p w:rsidR="0016070F" w:rsidRDefault="0016070F" w:rsidP="002E57DE">
                  <w:pPr>
                    <w:spacing w:after="0" w:line="240" w:lineRule="auto"/>
                    <w:rPr>
                      <w:rFonts w:ascii="Times New Roman" w:hAnsi="Times New Roman" w:cs="Times New Roman"/>
                      <w:sz w:val="24"/>
                    </w:rPr>
                  </w:pPr>
                  <w:r>
                    <w:rPr>
                      <w:rFonts w:ascii="Times New Roman" w:hAnsi="Times New Roman" w:cs="Times New Roman"/>
                      <w:sz w:val="24"/>
                    </w:rPr>
                    <w:t>8. Отток высококвалифицированных кадров</w:t>
                  </w:r>
                </w:p>
                <w:p w:rsidR="0016070F" w:rsidRDefault="0016070F" w:rsidP="002E57DE">
                  <w:pPr>
                    <w:spacing w:after="0" w:line="240" w:lineRule="auto"/>
                    <w:rPr>
                      <w:rFonts w:ascii="Times New Roman" w:hAnsi="Times New Roman" w:cs="Times New Roman"/>
                      <w:sz w:val="24"/>
                    </w:rPr>
                  </w:pPr>
                  <w:r>
                    <w:rPr>
                      <w:rFonts w:ascii="Times New Roman" w:hAnsi="Times New Roman" w:cs="Times New Roman"/>
                      <w:sz w:val="24"/>
                    </w:rPr>
                    <w:t>9. Высокий уровень износа инженерной инфраструктуры</w:t>
                  </w:r>
                </w:p>
                <w:p w:rsidR="0016070F" w:rsidRPr="00FC578B" w:rsidRDefault="0016070F" w:rsidP="002E57DE">
                  <w:pPr>
                    <w:spacing w:after="0" w:line="240" w:lineRule="auto"/>
                    <w:rPr>
                      <w:rFonts w:ascii="Times New Roman" w:hAnsi="Times New Roman" w:cs="Times New Roman"/>
                      <w:sz w:val="24"/>
                    </w:rPr>
                  </w:pPr>
                  <w:r>
                    <w:rPr>
                      <w:rFonts w:ascii="Times New Roman" w:hAnsi="Times New Roman" w:cs="Times New Roman"/>
                      <w:sz w:val="24"/>
                    </w:rPr>
                    <w:t>9. Наличие аварийного жилого фонда</w:t>
                  </w:r>
                </w:p>
              </w:txbxContent>
            </v:textbox>
          </v:roundrect>
        </w:pict>
      </w:r>
      <w:r>
        <w:rPr>
          <w:rFonts w:ascii="Times New Roman" w:hAnsi="Times New Roman" w:cs="Times New Roman"/>
          <w:b/>
          <w:noProof/>
          <w:sz w:val="28"/>
          <w:szCs w:val="28"/>
          <w:lang w:eastAsia="ru-RU"/>
        </w:rPr>
        <w:pict>
          <v:roundrect id="AutoShape 2" o:spid="_x0000_s1033" style="position:absolute;left:0;text-align:left;margin-left:-8.05pt;margin-top:3.3pt;width:239.25pt;height:322.1pt;z-index:251721728;visibility:visible;mso-wrap-style:square;mso-width-percent:0;mso-wrap-distance-left:9pt;mso-wrap-distance-top:0;mso-wrap-distance-right:9pt;mso-wrap-distance-bottom:0;mso-position-horizontal-relative:text;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" fillcolor="#f79646 [3209]" strokecolor="#f2f2f2 [3041]" strokeweight="3pt">
            <v:shadow on="t" color="#974706 [1609]" opacity=".5" offset="1pt"/>
            <v:textbox>
              <w:txbxContent>
                <w:p w:rsidR="0016070F" w:rsidRPr="00FC578B" w:rsidRDefault="0016070F" w:rsidP="002E57DE">
                  <w:pPr>
                    <w:spacing w:line="240" w:lineRule="auto"/>
                    <w:jc w:val="center"/>
                    <w:rPr>
                      <w:rFonts w:ascii="Times New Roman" w:hAnsi="Times New Roman" w:cs="Times New Roman"/>
                      <w:b/>
                      <w:sz w:val="24"/>
                    </w:rPr>
                  </w:pPr>
                  <w:r w:rsidRPr="00FC578B">
                    <w:rPr>
                      <w:rFonts w:ascii="Times New Roman" w:hAnsi="Times New Roman" w:cs="Times New Roman"/>
                      <w:b/>
                      <w:sz w:val="24"/>
                    </w:rPr>
                    <w:t>Сильные стороны:</w:t>
                  </w:r>
                </w:p>
                <w:p w:rsidR="0016070F" w:rsidRPr="00D12635" w:rsidRDefault="0016070F" w:rsidP="002E57DE">
                  <w:pPr>
                    <w:spacing w:after="0" w:line="240" w:lineRule="auto"/>
                    <w:rPr>
                      <w:rFonts w:ascii="Times New Roman" w:hAnsi="Times New Roman" w:cs="Times New Roman"/>
                      <w:sz w:val="24"/>
                    </w:rPr>
                  </w:pPr>
                  <w:r>
                    <w:rPr>
                      <w:rFonts w:ascii="Times New Roman" w:hAnsi="Times New Roman" w:cs="Times New Roman"/>
                      <w:sz w:val="24"/>
                    </w:rPr>
                    <w:t>1.</w:t>
                  </w:r>
                  <w:r w:rsidRPr="00D12635">
                    <w:rPr>
                      <w:rFonts w:ascii="Times New Roman" w:hAnsi="Times New Roman" w:cs="Times New Roman"/>
                      <w:sz w:val="24"/>
                    </w:rPr>
                    <w:t xml:space="preserve">Высокий технологический потенциал развития градообразующего предприятия АО «Карабашмедь» </w:t>
                  </w:r>
                </w:p>
                <w:p w:rsidR="0016070F" w:rsidRDefault="0016070F" w:rsidP="002E57DE">
                  <w:pPr>
                    <w:spacing w:after="0" w:line="240" w:lineRule="auto"/>
                    <w:rPr>
                      <w:rFonts w:ascii="Times New Roman" w:hAnsi="Times New Roman" w:cs="Times New Roman"/>
                      <w:sz w:val="24"/>
                    </w:rPr>
                  </w:pPr>
                  <w:r>
                    <w:rPr>
                      <w:rFonts w:ascii="Times New Roman" w:hAnsi="Times New Roman" w:cs="Times New Roman"/>
                      <w:sz w:val="24"/>
                    </w:rPr>
                    <w:t>2.</w:t>
                  </w:r>
                  <w:r w:rsidRPr="00D12635">
                    <w:rPr>
                      <w:rFonts w:ascii="Times New Roman" w:hAnsi="Times New Roman" w:cs="Times New Roman"/>
                      <w:sz w:val="24"/>
                    </w:rPr>
                    <w:t>Четкие перспективы развития АО «Карабашмедь» на долгосрочный период</w:t>
                  </w:r>
                </w:p>
                <w:p w:rsidR="0016070F" w:rsidRPr="00AD4FD4" w:rsidRDefault="0016070F" w:rsidP="002E57DE">
                  <w:pPr>
                    <w:spacing w:after="0" w:line="240" w:lineRule="auto"/>
                    <w:rPr>
                      <w:rFonts w:ascii="Times New Roman" w:hAnsi="Times New Roman" w:cs="Times New Roman"/>
                      <w:sz w:val="24"/>
                    </w:rPr>
                  </w:pPr>
                  <w:r w:rsidRPr="00AD4FD4">
                    <w:rPr>
                      <w:rFonts w:ascii="Times New Roman" w:hAnsi="Times New Roman" w:cs="Times New Roman"/>
                      <w:sz w:val="24"/>
                    </w:rPr>
                    <w:t>3. Высокая социальная ответственность градообразующего предприятия</w:t>
                  </w:r>
                </w:p>
                <w:p w:rsidR="0016070F" w:rsidRDefault="0016070F" w:rsidP="002E57DE">
                  <w:pPr>
                    <w:spacing w:after="0" w:line="240" w:lineRule="auto"/>
                    <w:rPr>
                      <w:rFonts w:ascii="Times New Roman" w:hAnsi="Times New Roman" w:cs="Times New Roman"/>
                      <w:sz w:val="24"/>
                    </w:rPr>
                  </w:pPr>
                  <w:r w:rsidRPr="00AD4FD4">
                    <w:rPr>
                      <w:rFonts w:ascii="Times New Roman" w:hAnsi="Times New Roman" w:cs="Times New Roman"/>
                      <w:sz w:val="24"/>
                    </w:rPr>
                    <w:t>4. Богатая минерально</w:t>
                  </w:r>
                  <w:r w:rsidRPr="00FC578B">
                    <w:rPr>
                      <w:rFonts w:ascii="Times New Roman" w:hAnsi="Times New Roman" w:cs="Times New Roman"/>
                      <w:sz w:val="24"/>
                    </w:rPr>
                    <w:t>-</w:t>
                  </w:r>
                  <w:r>
                    <w:rPr>
                      <w:rFonts w:ascii="Times New Roman" w:hAnsi="Times New Roman" w:cs="Times New Roman"/>
                      <w:sz w:val="24"/>
                    </w:rPr>
                    <w:t xml:space="preserve">сырьевая база и </w:t>
                  </w:r>
                  <w:r w:rsidRPr="00CD0E48">
                    <w:rPr>
                      <w:rFonts w:ascii="Times New Roman" w:hAnsi="Times New Roman" w:cs="Times New Roman"/>
                      <w:sz w:val="24"/>
                    </w:rPr>
                    <w:t>природ</w:t>
                  </w:r>
                  <w:r w:rsidRPr="00CD0E48">
                    <w:rPr>
                      <w:rFonts w:ascii="Times New Roman" w:hAnsi="Times New Roman" w:cs="Times New Roman"/>
                      <w:bCs/>
                      <w:sz w:val="24"/>
                    </w:rPr>
                    <w:t>но-ресурсный потенциал</w:t>
                  </w:r>
                  <w:r w:rsidRPr="00CD0E48">
                    <w:rPr>
                      <w:rFonts w:ascii="Times New Roman" w:hAnsi="Times New Roman" w:cs="Times New Roman"/>
                      <w:sz w:val="24"/>
                    </w:rPr>
                    <w:t xml:space="preserve"> </w:t>
                  </w:r>
                  <w:r>
                    <w:rPr>
                      <w:rFonts w:ascii="Times New Roman" w:hAnsi="Times New Roman" w:cs="Times New Roman"/>
                      <w:sz w:val="24"/>
                    </w:rPr>
                    <w:t>городского округа</w:t>
                  </w:r>
                </w:p>
                <w:p w:rsidR="0016070F" w:rsidRDefault="0016070F" w:rsidP="002E57DE">
                  <w:pPr>
                    <w:spacing w:after="0" w:line="240" w:lineRule="auto"/>
                    <w:rPr>
                      <w:rFonts w:ascii="Times New Roman" w:hAnsi="Times New Roman" w:cs="Times New Roman"/>
                      <w:sz w:val="24"/>
                    </w:rPr>
                  </w:pPr>
                  <w:r>
                    <w:rPr>
                      <w:rFonts w:ascii="Times New Roman" w:hAnsi="Times New Roman" w:cs="Times New Roman"/>
                      <w:sz w:val="24"/>
                    </w:rPr>
                    <w:t>5. Развитое социальное партнерство</w:t>
                  </w:r>
                </w:p>
                <w:p w:rsidR="0016070F" w:rsidRPr="00CD0E48" w:rsidRDefault="0016070F" w:rsidP="002E57DE">
                  <w:pPr>
                    <w:spacing w:after="0" w:line="240" w:lineRule="auto"/>
                    <w:rPr>
                      <w:rFonts w:ascii="Times New Roman" w:hAnsi="Times New Roman" w:cs="Times New Roman"/>
                      <w:sz w:val="24"/>
                    </w:rPr>
                  </w:pPr>
                  <w:r>
                    <w:rPr>
                      <w:rFonts w:ascii="Times New Roman" w:hAnsi="Times New Roman" w:cs="Times New Roman"/>
                      <w:sz w:val="24"/>
                    </w:rPr>
                    <w:t>6. Реализация соглашения</w:t>
                  </w:r>
                  <w:r w:rsidRPr="00BE73D4">
                    <w:rPr>
                      <w:rFonts w:ascii="Times New Roman" w:eastAsia="Times New Roman" w:hAnsi="Times New Roman" w:cs="Times New Roman"/>
                      <w:sz w:val="28"/>
                      <w:szCs w:val="28"/>
                    </w:rPr>
                    <w:t xml:space="preserve"> </w:t>
                  </w:r>
                  <w:r w:rsidRPr="00BE73D4">
                    <w:rPr>
                      <w:rFonts w:ascii="Times New Roman" w:hAnsi="Times New Roman" w:cs="Times New Roman"/>
                      <w:sz w:val="24"/>
                    </w:rPr>
                    <w:t>о социальном партнерстве между администрацией округа и</w:t>
                  </w:r>
                  <w:r>
                    <w:rPr>
                      <w:rFonts w:ascii="Times New Roman" w:hAnsi="Times New Roman" w:cs="Times New Roman"/>
                      <w:sz w:val="24"/>
                    </w:rPr>
                    <w:t xml:space="preserve"> холдингом </w:t>
                  </w:r>
                  <w:r w:rsidRPr="00BE73D4">
                    <w:rPr>
                      <w:rFonts w:ascii="Times New Roman" w:hAnsi="Times New Roman" w:cs="Times New Roman"/>
                      <w:sz w:val="24"/>
                    </w:rPr>
                    <w:t xml:space="preserve">АО «РМК»  </w:t>
                  </w:r>
                </w:p>
              </w:txbxContent>
            </v:textbox>
          </v:roundrect>
        </w:pict>
      </w:r>
    </w:p>
    <w:p w:rsidR="002E57DE" w:rsidRPr="002E57DE" w:rsidRDefault="00190413" w:rsidP="00A43880">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pict>
          <v:roundrect id="AutoShape 5" o:spid="_x0000_s1035" style="position:absolute;left:0;text-align:left;margin-left:231.2pt;margin-top:309.3pt;width:251.35pt;height:315.6pt;z-index:251724800;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" fillcolor="#f79646 [3209]" strokecolor="#f2f2f2 [3041]" strokeweight="3pt">
            <v:shadow on="t" color="#974706 [1609]" opacity=".5" offset="1pt"/>
            <v:textbox>
              <w:txbxContent>
                <w:p w:rsidR="0016070F" w:rsidRPr="00FC578B" w:rsidRDefault="0016070F" w:rsidP="002E57DE">
                  <w:pPr>
                    <w:spacing w:line="240" w:lineRule="auto"/>
                    <w:jc w:val="center"/>
                    <w:rPr>
                      <w:rFonts w:ascii="Times New Roman" w:eastAsia="BatangChe" w:hAnsi="Times New Roman" w:cs="Times New Roman"/>
                      <w:b/>
                      <w:sz w:val="24"/>
                    </w:rPr>
                  </w:pPr>
                  <w:r w:rsidRPr="00FC578B">
                    <w:rPr>
                      <w:rFonts w:ascii="Times New Roman" w:eastAsia="BatangChe" w:hAnsi="Times New Roman" w:cs="Times New Roman"/>
                      <w:b/>
                      <w:sz w:val="24"/>
                    </w:rPr>
                    <w:t>Угрозы:</w:t>
                  </w:r>
                </w:p>
                <w:p w:rsidR="0016070F" w:rsidRPr="00507CB5" w:rsidRDefault="0016070F" w:rsidP="002E57DE">
                  <w:pPr>
                    <w:spacing w:after="0" w:line="240" w:lineRule="auto"/>
                    <w:rPr>
                      <w:rFonts w:ascii="Times New Roman" w:eastAsia="BatangChe" w:hAnsi="Times New Roman" w:cs="Times New Roman"/>
                      <w:sz w:val="24"/>
                    </w:rPr>
                  </w:pPr>
                  <w:r w:rsidRPr="00FC578B">
                    <w:rPr>
                      <w:rFonts w:ascii="Times New Roman" w:eastAsia="BatangChe" w:hAnsi="Times New Roman" w:cs="Times New Roman"/>
                      <w:sz w:val="24"/>
                    </w:rPr>
                    <w:t>1. Снижение численности населения за счет миграционного оттока</w:t>
                  </w:r>
                  <w:r>
                    <w:rPr>
                      <w:rFonts w:ascii="Times New Roman" w:eastAsia="BatangChe" w:hAnsi="Times New Roman" w:cs="Times New Roman"/>
                      <w:sz w:val="24"/>
                    </w:rPr>
                    <w:t>, в т. ч. трудоспособного</w:t>
                  </w:r>
                </w:p>
                <w:p w:rsidR="0016070F" w:rsidRPr="00507CB5" w:rsidRDefault="0016070F" w:rsidP="002E57DE">
                  <w:pPr>
                    <w:spacing w:after="0" w:line="240" w:lineRule="auto"/>
                    <w:rPr>
                      <w:rFonts w:ascii="Times New Roman" w:eastAsia="BatangChe" w:hAnsi="Times New Roman" w:cs="Times New Roman"/>
                      <w:sz w:val="24"/>
                    </w:rPr>
                  </w:pPr>
                  <w:r>
                    <w:rPr>
                      <w:rFonts w:ascii="Times New Roman" w:eastAsia="BatangChe" w:hAnsi="Times New Roman" w:cs="Times New Roman"/>
                      <w:sz w:val="24"/>
                    </w:rPr>
                    <w:t>2. Кадровый дефицит</w:t>
                  </w:r>
                </w:p>
                <w:p w:rsidR="0016070F" w:rsidRPr="00507CB5" w:rsidRDefault="0016070F" w:rsidP="002E57DE">
                  <w:pPr>
                    <w:spacing w:after="0" w:line="240" w:lineRule="auto"/>
                    <w:rPr>
                      <w:rFonts w:ascii="Times New Roman" w:eastAsia="BatangChe" w:hAnsi="Times New Roman" w:cs="Times New Roman"/>
                      <w:sz w:val="24"/>
                    </w:rPr>
                  </w:pPr>
                  <w:r w:rsidRPr="00FC578B">
                    <w:rPr>
                      <w:rFonts w:ascii="Times New Roman" w:eastAsia="BatangChe" w:hAnsi="Times New Roman" w:cs="Times New Roman"/>
                      <w:sz w:val="24"/>
                    </w:rPr>
                    <w:t xml:space="preserve">3. Увеличение </w:t>
                  </w:r>
                  <w:proofErr w:type="spellStart"/>
                  <w:r w:rsidRPr="00FC578B">
                    <w:rPr>
                      <w:rFonts w:ascii="Times New Roman" w:eastAsia="BatangChe" w:hAnsi="Times New Roman" w:cs="Times New Roman"/>
                      <w:sz w:val="24"/>
                    </w:rPr>
                    <w:t>дотационности</w:t>
                  </w:r>
                  <w:proofErr w:type="spellEnd"/>
                  <w:r w:rsidRPr="00FC578B">
                    <w:rPr>
                      <w:rFonts w:ascii="Times New Roman" w:eastAsia="BatangChe" w:hAnsi="Times New Roman" w:cs="Times New Roman"/>
                      <w:sz w:val="24"/>
                    </w:rPr>
                    <w:t xml:space="preserve"> бюджета</w:t>
                  </w:r>
                  <w:r>
                    <w:rPr>
                      <w:rFonts w:ascii="Times New Roman" w:eastAsia="BatangChe" w:hAnsi="Times New Roman" w:cs="Times New Roman"/>
                      <w:sz w:val="24"/>
                    </w:rPr>
                    <w:t xml:space="preserve"> </w:t>
                  </w:r>
                  <w:proofErr w:type="spellStart"/>
                  <w:r>
                    <w:rPr>
                      <w:rFonts w:ascii="Times New Roman" w:eastAsia="BatangChe" w:hAnsi="Times New Roman" w:cs="Times New Roman"/>
                      <w:sz w:val="24"/>
                    </w:rPr>
                    <w:t>Карабашского</w:t>
                  </w:r>
                  <w:proofErr w:type="spellEnd"/>
                  <w:r>
                    <w:rPr>
                      <w:rFonts w:ascii="Times New Roman" w:eastAsia="BatangChe" w:hAnsi="Times New Roman" w:cs="Times New Roman"/>
                      <w:sz w:val="24"/>
                    </w:rPr>
                    <w:t xml:space="preserve"> городского округа</w:t>
                  </w:r>
                </w:p>
                <w:p w:rsidR="0016070F" w:rsidRDefault="0016070F" w:rsidP="002E57DE">
                  <w:pPr>
                    <w:spacing w:after="0" w:line="240" w:lineRule="auto"/>
                    <w:rPr>
                      <w:rFonts w:ascii="Times New Roman" w:eastAsia="BatangChe" w:hAnsi="Times New Roman" w:cs="Times New Roman"/>
                      <w:sz w:val="24"/>
                    </w:rPr>
                  </w:pPr>
                  <w:r w:rsidRPr="00FC578B">
                    <w:rPr>
                      <w:rFonts w:ascii="Times New Roman" w:eastAsia="BatangChe" w:hAnsi="Times New Roman" w:cs="Times New Roman"/>
                      <w:sz w:val="24"/>
                    </w:rPr>
                    <w:t>4. Нали</w:t>
                  </w:r>
                  <w:r>
                    <w:rPr>
                      <w:rFonts w:ascii="Times New Roman" w:eastAsia="BatangChe" w:hAnsi="Times New Roman" w:cs="Times New Roman"/>
                      <w:sz w:val="24"/>
                    </w:rPr>
                    <w:t xml:space="preserve">чие </w:t>
                  </w:r>
                  <w:proofErr w:type="spellStart"/>
                  <w:r>
                    <w:rPr>
                      <w:rFonts w:ascii="Times New Roman" w:eastAsia="BatangChe" w:hAnsi="Times New Roman" w:cs="Times New Roman"/>
                      <w:sz w:val="24"/>
                    </w:rPr>
                    <w:t>монопрофильности</w:t>
                  </w:r>
                  <w:proofErr w:type="spellEnd"/>
                  <w:r>
                    <w:rPr>
                      <w:rFonts w:ascii="Times New Roman" w:eastAsia="BatangChe" w:hAnsi="Times New Roman" w:cs="Times New Roman"/>
                      <w:sz w:val="24"/>
                    </w:rPr>
                    <w:t xml:space="preserve"> территории</w:t>
                  </w:r>
                </w:p>
                <w:p w:rsidR="0016070F" w:rsidRPr="00AD4FD4" w:rsidRDefault="0016070F" w:rsidP="002E57DE">
                  <w:pPr>
                    <w:spacing w:after="0" w:line="240" w:lineRule="auto"/>
                    <w:rPr>
                      <w:rFonts w:ascii="Times New Roman" w:eastAsia="BatangChe" w:hAnsi="Times New Roman" w:cs="Times New Roman"/>
                      <w:sz w:val="24"/>
                    </w:rPr>
                  </w:pPr>
                  <w:r>
                    <w:rPr>
                      <w:rFonts w:ascii="Times New Roman" w:eastAsia="BatangChe" w:hAnsi="Times New Roman" w:cs="Times New Roman"/>
                      <w:sz w:val="24"/>
                    </w:rPr>
                    <w:t xml:space="preserve">5. Ограничения в сфере </w:t>
                  </w:r>
                  <w:r w:rsidRPr="00AD4FD4">
                    <w:rPr>
                      <w:rFonts w:ascii="Times New Roman" w:eastAsia="BatangChe" w:hAnsi="Times New Roman" w:cs="Times New Roman"/>
                      <w:sz w:val="24"/>
                    </w:rPr>
                    <w:t xml:space="preserve"> газоснабжения</w:t>
                  </w:r>
                </w:p>
                <w:p w:rsidR="0016070F" w:rsidRPr="00AD4FD4" w:rsidRDefault="0016070F" w:rsidP="002E57DE">
                  <w:pPr>
                    <w:spacing w:after="0" w:line="240" w:lineRule="auto"/>
                    <w:rPr>
                      <w:rFonts w:ascii="Times New Roman" w:eastAsia="BatangChe" w:hAnsi="Times New Roman" w:cs="Times New Roman"/>
                      <w:sz w:val="24"/>
                    </w:rPr>
                  </w:pPr>
                  <w:r w:rsidRPr="00AD4FD4">
                    <w:rPr>
                      <w:rFonts w:ascii="Times New Roman" w:eastAsia="BatangChe" w:hAnsi="Times New Roman" w:cs="Times New Roman"/>
                      <w:sz w:val="24"/>
                    </w:rPr>
                    <w:t>6. Сложившийся негативный</w:t>
                  </w:r>
                  <w:r>
                    <w:rPr>
                      <w:rFonts w:ascii="Times New Roman" w:eastAsia="BatangChe" w:hAnsi="Times New Roman" w:cs="Times New Roman"/>
                      <w:sz w:val="24"/>
                    </w:rPr>
                    <w:t xml:space="preserve"> экологический имидж территории</w:t>
                  </w:r>
                </w:p>
                <w:p w:rsidR="0016070F" w:rsidRPr="00D836F0" w:rsidRDefault="0016070F" w:rsidP="002E57DE">
                  <w:pPr>
                    <w:spacing w:after="0" w:line="240" w:lineRule="auto"/>
                    <w:rPr>
                      <w:rFonts w:ascii="Times New Roman" w:eastAsia="BatangChe" w:hAnsi="Times New Roman" w:cs="Times New Roman"/>
                      <w:sz w:val="24"/>
                    </w:rPr>
                  </w:pPr>
                  <w:r w:rsidRPr="00AD4FD4">
                    <w:rPr>
                      <w:rFonts w:ascii="Times New Roman" w:eastAsia="BatangChe" w:hAnsi="Times New Roman" w:cs="Times New Roman"/>
                      <w:sz w:val="24"/>
                    </w:rPr>
                    <w:t>7. Снижение качества интеллектуального капитала</w:t>
                  </w:r>
                </w:p>
                <w:p w:rsidR="0016070F" w:rsidRDefault="0016070F" w:rsidP="002E57DE">
                  <w:pPr>
                    <w:spacing w:after="0"/>
                  </w:pPr>
                </w:p>
                <w:p w:rsidR="0016070F" w:rsidRDefault="0016070F" w:rsidP="002E57DE"/>
              </w:txbxContent>
            </v:textbox>
          </v:roundrect>
        </w:pict>
      </w:r>
      <w:r>
        <w:rPr>
          <w:rFonts w:ascii="Times New Roman" w:hAnsi="Times New Roman" w:cs="Times New Roman"/>
          <w:b/>
          <w:noProof/>
          <w:sz w:val="28"/>
          <w:szCs w:val="28"/>
          <w:lang w:eastAsia="ru-RU"/>
        </w:rPr>
        <w:pict>
          <v:roundrect id="AutoShape 4" o:spid="_x0000_s1034" style="position:absolute;left:0;text-align:left;margin-left:-8.05pt;margin-top:309.3pt;width:239.25pt;height:315.6pt;z-index:251723776;visibility:visible;mso-wrap-style:square;mso-width-percent:0;mso-wrap-distance-left:9pt;mso-wrap-distance-top:0;mso-wrap-distance-right:9pt;mso-wrap-distance-bottom:0;mso-position-horizontal-relative:text;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" fillcolor="#f79646 [3209]" strokecolor="#f2f2f2 [3041]" strokeweight="3pt">
            <v:shadow on="t" color="#974706 [1609]" opacity=".5" offset="1pt"/>
            <v:textbox>
              <w:txbxContent>
                <w:p w:rsidR="0016070F" w:rsidRPr="00FC578B" w:rsidRDefault="0016070F" w:rsidP="002E57DE">
                  <w:pPr>
                    <w:spacing w:line="240" w:lineRule="auto"/>
                    <w:jc w:val="center"/>
                    <w:rPr>
                      <w:rFonts w:ascii="Times New Roman" w:hAnsi="Times New Roman" w:cs="Times New Roman"/>
                      <w:b/>
                      <w:sz w:val="24"/>
                    </w:rPr>
                  </w:pPr>
                  <w:r w:rsidRPr="00FC578B">
                    <w:rPr>
                      <w:rFonts w:ascii="Times New Roman" w:hAnsi="Times New Roman" w:cs="Times New Roman"/>
                      <w:b/>
                      <w:sz w:val="24"/>
                    </w:rPr>
                    <w:t>Возможности:</w:t>
                  </w:r>
                </w:p>
                <w:p w:rsidR="0016070F" w:rsidRPr="00FC578B" w:rsidRDefault="0016070F" w:rsidP="002E57DE">
                  <w:pPr>
                    <w:spacing w:after="0" w:line="240" w:lineRule="auto"/>
                    <w:rPr>
                      <w:rFonts w:ascii="Times New Roman" w:hAnsi="Times New Roman" w:cs="Times New Roman"/>
                      <w:sz w:val="24"/>
                    </w:rPr>
                  </w:pPr>
                  <w:r w:rsidRPr="00FC578B">
                    <w:rPr>
                      <w:rFonts w:ascii="Times New Roman" w:hAnsi="Times New Roman" w:cs="Times New Roman"/>
                      <w:sz w:val="24"/>
                    </w:rPr>
                    <w:t>1. «</w:t>
                  </w:r>
                  <w:proofErr w:type="spellStart"/>
                  <w:r w:rsidRPr="00FC578B">
                    <w:rPr>
                      <w:rFonts w:ascii="Times New Roman" w:hAnsi="Times New Roman" w:cs="Times New Roman"/>
                      <w:sz w:val="24"/>
                    </w:rPr>
                    <w:t>Ребрендинг</w:t>
                  </w:r>
                  <w:proofErr w:type="spellEnd"/>
                  <w:r w:rsidRPr="00FC578B">
                    <w:rPr>
                      <w:rFonts w:ascii="Times New Roman" w:hAnsi="Times New Roman" w:cs="Times New Roman"/>
                      <w:sz w:val="24"/>
                    </w:rPr>
                    <w:t xml:space="preserve">» территории </w:t>
                  </w:r>
                  <w:proofErr w:type="spellStart"/>
                  <w:r w:rsidRPr="00FC578B">
                    <w:rPr>
                      <w:rFonts w:ascii="Times New Roman" w:hAnsi="Times New Roman" w:cs="Times New Roman"/>
                      <w:sz w:val="24"/>
                    </w:rPr>
                    <w:t>Карабашского</w:t>
                  </w:r>
                  <w:proofErr w:type="spellEnd"/>
                  <w:r w:rsidRPr="00FC578B">
                    <w:rPr>
                      <w:rFonts w:ascii="Times New Roman" w:hAnsi="Times New Roman" w:cs="Times New Roman"/>
                      <w:sz w:val="24"/>
                    </w:rPr>
                    <w:t xml:space="preserve"> городского округа.</w:t>
                  </w:r>
                </w:p>
                <w:p w:rsidR="0016070F" w:rsidRDefault="0016070F" w:rsidP="002E57DE">
                  <w:pPr>
                    <w:spacing w:after="0" w:line="240" w:lineRule="auto"/>
                    <w:rPr>
                      <w:rFonts w:ascii="Times New Roman" w:hAnsi="Times New Roman" w:cs="Times New Roman"/>
                      <w:sz w:val="24"/>
                    </w:rPr>
                  </w:pPr>
                  <w:r>
                    <w:rPr>
                      <w:rFonts w:ascii="Times New Roman" w:hAnsi="Times New Roman" w:cs="Times New Roman"/>
                      <w:sz w:val="24"/>
                    </w:rPr>
                    <w:t>2. Создание нового</w:t>
                  </w:r>
                  <w:r w:rsidRPr="00FC578B">
                    <w:rPr>
                      <w:rFonts w:ascii="Times New Roman" w:hAnsi="Times New Roman" w:cs="Times New Roman"/>
                      <w:sz w:val="24"/>
                    </w:rPr>
                    <w:t xml:space="preserve"> </w:t>
                  </w:r>
                  <w:r>
                    <w:rPr>
                      <w:rFonts w:ascii="Times New Roman" w:hAnsi="Times New Roman" w:cs="Times New Roman"/>
                      <w:sz w:val="24"/>
                    </w:rPr>
                    <w:t xml:space="preserve">современного </w:t>
                  </w:r>
                  <w:r w:rsidRPr="00FC578B">
                    <w:rPr>
                      <w:rFonts w:ascii="Times New Roman" w:hAnsi="Times New Roman" w:cs="Times New Roman"/>
                      <w:sz w:val="24"/>
                    </w:rPr>
                    <w:t>облик</w:t>
                  </w:r>
                  <w:r>
                    <w:rPr>
                      <w:rFonts w:ascii="Times New Roman" w:hAnsi="Times New Roman" w:cs="Times New Roman"/>
                      <w:sz w:val="24"/>
                    </w:rPr>
                    <w:t>а</w:t>
                  </w:r>
                  <w:r w:rsidRPr="00FC578B">
                    <w:rPr>
                      <w:rFonts w:ascii="Times New Roman" w:hAnsi="Times New Roman" w:cs="Times New Roman"/>
                      <w:sz w:val="24"/>
                    </w:rPr>
                    <w:t xml:space="preserve"> </w:t>
                  </w:r>
                  <w:r>
                    <w:rPr>
                      <w:rFonts w:ascii="Times New Roman" w:hAnsi="Times New Roman" w:cs="Times New Roman"/>
                      <w:sz w:val="24"/>
                    </w:rPr>
                    <w:t>города Карабаша</w:t>
                  </w:r>
                </w:p>
                <w:p w:rsidR="0016070F" w:rsidRPr="00AD4FD4" w:rsidRDefault="0016070F" w:rsidP="002E57DE">
                  <w:pPr>
                    <w:spacing w:after="0" w:line="240" w:lineRule="auto"/>
                    <w:rPr>
                      <w:rFonts w:ascii="Times New Roman" w:hAnsi="Times New Roman" w:cs="Times New Roman"/>
                      <w:sz w:val="24"/>
                    </w:rPr>
                  </w:pPr>
                  <w:r w:rsidRPr="00AD4FD4">
                    <w:rPr>
                      <w:rFonts w:ascii="Times New Roman" w:hAnsi="Times New Roman" w:cs="Times New Roman"/>
                      <w:sz w:val="24"/>
                    </w:rPr>
                    <w:t>3. Возможность наращивания доли высокотехнологичного сектора экономики</w:t>
                  </w:r>
                </w:p>
                <w:p w:rsidR="0016070F" w:rsidRPr="00AD4FD4" w:rsidRDefault="0016070F" w:rsidP="002E57DE">
                  <w:pPr>
                    <w:spacing w:after="0" w:line="240" w:lineRule="auto"/>
                    <w:rPr>
                      <w:rFonts w:ascii="Times New Roman" w:hAnsi="Times New Roman" w:cs="Times New Roman"/>
                      <w:sz w:val="24"/>
                    </w:rPr>
                  </w:pPr>
                  <w:r w:rsidRPr="00AD4FD4">
                    <w:rPr>
                      <w:rFonts w:ascii="Times New Roman" w:hAnsi="Times New Roman" w:cs="Times New Roman"/>
                      <w:sz w:val="24"/>
                    </w:rPr>
                    <w:t>4. Организация новых производств по переработке отходов промышленного производства</w:t>
                  </w:r>
                </w:p>
                <w:p w:rsidR="0016070F" w:rsidRPr="00AD4FD4" w:rsidRDefault="0016070F" w:rsidP="002E57DE">
                  <w:pPr>
                    <w:spacing w:after="0" w:line="240" w:lineRule="auto"/>
                    <w:rPr>
                      <w:rFonts w:ascii="Times New Roman" w:hAnsi="Times New Roman" w:cs="Times New Roman"/>
                      <w:sz w:val="24"/>
                    </w:rPr>
                  </w:pPr>
                  <w:r w:rsidRPr="00AD4FD4">
                    <w:rPr>
                      <w:rFonts w:ascii="Times New Roman" w:hAnsi="Times New Roman" w:cs="Times New Roman"/>
                      <w:sz w:val="24"/>
                    </w:rPr>
                    <w:t>5. Развитие туризма на территории Карабашского городского округа</w:t>
                  </w:r>
                </w:p>
                <w:p w:rsidR="0016070F" w:rsidRDefault="0016070F" w:rsidP="002E57DE">
                  <w:pPr>
                    <w:spacing w:after="0" w:line="240" w:lineRule="auto"/>
                    <w:rPr>
                      <w:rFonts w:ascii="Times New Roman" w:hAnsi="Times New Roman" w:cs="Times New Roman"/>
                      <w:sz w:val="24"/>
                    </w:rPr>
                  </w:pPr>
                  <w:r w:rsidRPr="00AD4FD4">
                    <w:rPr>
                      <w:rFonts w:ascii="Times New Roman" w:hAnsi="Times New Roman" w:cs="Times New Roman"/>
                      <w:sz w:val="24"/>
                    </w:rPr>
                    <w:t>6. Улучшение состояния зданий,  помещений и материально-технической базы в социа</w:t>
                  </w:r>
                  <w:r>
                    <w:rPr>
                      <w:rFonts w:ascii="Times New Roman" w:hAnsi="Times New Roman" w:cs="Times New Roman"/>
                      <w:sz w:val="24"/>
                    </w:rPr>
                    <w:t>льной сфере</w:t>
                  </w:r>
                </w:p>
                <w:p w:rsidR="0016070F" w:rsidRDefault="0016070F" w:rsidP="002E57DE">
                  <w:pPr>
                    <w:spacing w:after="0" w:line="240" w:lineRule="auto"/>
                    <w:rPr>
                      <w:rFonts w:ascii="Times New Roman" w:hAnsi="Times New Roman" w:cs="Times New Roman"/>
                      <w:sz w:val="24"/>
                    </w:rPr>
                  </w:pPr>
                  <w:r>
                    <w:rPr>
                      <w:rFonts w:ascii="Times New Roman" w:hAnsi="Times New Roman" w:cs="Times New Roman"/>
                      <w:sz w:val="24"/>
                    </w:rPr>
                    <w:t>6. Строительство новых объектов соцкультбыта и общественных пространств</w:t>
                  </w:r>
                </w:p>
                <w:p w:rsidR="0016070F" w:rsidRDefault="0016070F" w:rsidP="002E57DE">
                  <w:pPr>
                    <w:spacing w:line="240" w:lineRule="auto"/>
                    <w:rPr>
                      <w:rFonts w:ascii="Times New Roman" w:hAnsi="Times New Roman" w:cs="Times New Roman"/>
                      <w:sz w:val="24"/>
                    </w:rPr>
                  </w:pPr>
                </w:p>
                <w:p w:rsidR="0016070F" w:rsidRPr="00FC578B" w:rsidRDefault="0016070F" w:rsidP="002E57DE">
                  <w:pPr>
                    <w:spacing w:line="240" w:lineRule="auto"/>
                    <w:rPr>
                      <w:rFonts w:ascii="Times New Roman" w:hAnsi="Times New Roman" w:cs="Times New Roman"/>
                      <w:sz w:val="24"/>
                    </w:rPr>
                  </w:pPr>
                </w:p>
              </w:txbxContent>
            </v:textbox>
          </v:roundrect>
        </w:pict>
      </w:r>
    </w:p>
    <w:p w:rsidR="00E224B6" w:rsidRPr="00E224B6" w:rsidRDefault="00E224B6" w:rsidP="00AB5C7F">
      <w:pPr>
        <w:spacing w:after="0" w:line="240" w:lineRule="auto"/>
        <w:jc w:val="both"/>
        <w:rPr>
          <w:rFonts w:ascii="Times New Roman" w:hAnsi="Times New Roman" w:cs="Times New Roman"/>
          <w:b/>
          <w:sz w:val="28"/>
          <w:szCs w:val="28"/>
        </w:rPr>
        <w:sectPr w:rsidR="00E224B6" w:rsidRPr="00E224B6" w:rsidSect="00B21266">
          <w:footerReference w:type="default" r:id="rId27"/>
          <w:pgSz w:w="11906" w:h="16838"/>
          <w:pgMar w:top="1134" w:right="567" w:bottom="1134" w:left="1701" w:header="708" w:footer="708" w:gutter="0"/>
          <w:cols w:space="708"/>
          <w:titlePg/>
          <w:docGrid w:linePitch="360"/>
        </w:sectPr>
      </w:pPr>
    </w:p>
    <w:p w:rsidR="00D421B6" w:rsidRPr="001057D8" w:rsidRDefault="00D421B6" w:rsidP="00C26B52">
      <w:pPr>
        <w:spacing w:after="0" w:line="240" w:lineRule="auto"/>
        <w:ind w:firstLine="709"/>
        <w:jc w:val="both"/>
        <w:rPr>
          <w:rFonts w:ascii="Times New Roman" w:hAnsi="Times New Roman" w:cs="Times New Roman"/>
          <w:sz w:val="28"/>
          <w:szCs w:val="28"/>
        </w:rPr>
      </w:pPr>
      <w:bookmarkStart w:id="1" w:name="bookmark22"/>
      <w:r w:rsidRPr="001057D8">
        <w:rPr>
          <w:rFonts w:ascii="Times New Roman" w:hAnsi="Times New Roman" w:cs="Times New Roman"/>
          <w:sz w:val="28"/>
          <w:szCs w:val="28"/>
        </w:rPr>
        <w:lastRenderedPageBreak/>
        <w:t xml:space="preserve">Проведен </w:t>
      </w:r>
      <w:r w:rsidRPr="001057D8">
        <w:rPr>
          <w:rFonts w:ascii="Times New Roman" w:hAnsi="Times New Roman" w:cs="Times New Roman"/>
          <w:sz w:val="28"/>
          <w:szCs w:val="28"/>
          <w:lang w:val="en-US"/>
        </w:rPr>
        <w:t>PEST</w:t>
      </w:r>
      <w:r w:rsidRPr="001057D8">
        <w:rPr>
          <w:rFonts w:ascii="Times New Roman" w:hAnsi="Times New Roman" w:cs="Times New Roman"/>
          <w:sz w:val="28"/>
          <w:szCs w:val="28"/>
        </w:rPr>
        <w:t>-анализ</w:t>
      </w:r>
      <w:bookmarkEnd w:id="1"/>
      <w:r w:rsidRPr="001057D8">
        <w:rPr>
          <w:rFonts w:ascii="Times New Roman" w:hAnsi="Times New Roman" w:cs="Times New Roman"/>
          <w:sz w:val="28"/>
          <w:szCs w:val="28"/>
        </w:rPr>
        <w:t xml:space="preserve"> с целью выявления политических, экономических, социальных и технологических факторов</w:t>
      </w:r>
      <w:r>
        <w:rPr>
          <w:rFonts w:ascii="Times New Roman" w:hAnsi="Times New Roman" w:cs="Times New Roman"/>
          <w:sz w:val="28"/>
          <w:szCs w:val="28"/>
        </w:rPr>
        <w:t xml:space="preserve"> внешней среды, которые так или </w:t>
      </w:r>
    </w:p>
    <w:p w:rsidR="001057D8" w:rsidRPr="0090280D" w:rsidRDefault="001057D8" w:rsidP="001057D8">
      <w:pPr>
        <w:spacing w:after="0" w:line="240" w:lineRule="auto"/>
        <w:jc w:val="both"/>
        <w:rPr>
          <w:rFonts w:ascii="Times New Roman" w:hAnsi="Times New Roman" w:cs="Times New Roman"/>
          <w:sz w:val="28"/>
          <w:szCs w:val="28"/>
        </w:rPr>
      </w:pPr>
      <w:r w:rsidRPr="001057D8">
        <w:rPr>
          <w:rFonts w:ascii="Times New Roman" w:hAnsi="Times New Roman" w:cs="Times New Roman"/>
          <w:sz w:val="28"/>
          <w:szCs w:val="28"/>
        </w:rPr>
        <w:t>иначе могут повлиять на Стратегию социально-экономического развития Карабашского городского округа</w:t>
      </w:r>
    </w:p>
    <w:tbl>
      <w:tblPr>
        <w:tblpPr w:leftFromText="180" w:rightFromText="180" w:vertAnchor="text" w:horzAnchor="margin" w:tblpY="108"/>
        <w:tblW w:w="9649" w:type="dxa"/>
        <w:tblLayout w:type="fixed"/>
        <w:tblCellMar>
          <w:left w:w="10" w:type="dxa"/>
          <w:right w:w="10" w:type="dxa"/>
        </w:tblCellMar>
        <w:tblLook w:val="0000" w:firstRow="0" w:lastRow="0" w:firstColumn="0" w:lastColumn="0" w:noHBand="0" w:noVBand="0"/>
      </w:tblPr>
      <w:tblGrid>
        <w:gridCol w:w="4972"/>
        <w:gridCol w:w="4677"/>
      </w:tblGrid>
      <w:tr w:rsidR="00D421B6" w:rsidRPr="00C26B52" w:rsidTr="00C26B52">
        <w:trPr>
          <w:trHeight w:val="298"/>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D421B6" w:rsidRPr="00C26B52" w:rsidRDefault="00D421B6" w:rsidP="00D421B6">
            <w:pPr>
              <w:spacing w:after="0" w:line="240" w:lineRule="auto"/>
              <w:jc w:val="both"/>
              <w:rPr>
                <w:rFonts w:ascii="Times New Roman" w:hAnsi="Times New Roman" w:cs="Times New Roman"/>
                <w:sz w:val="24"/>
                <w:szCs w:val="24"/>
              </w:rPr>
            </w:pPr>
            <w:r w:rsidRPr="00C26B52">
              <w:rPr>
                <w:rFonts w:ascii="Times New Roman" w:hAnsi="Times New Roman" w:cs="Times New Roman"/>
                <w:sz w:val="24"/>
                <w:szCs w:val="24"/>
              </w:rPr>
              <w:t>Политико-правовые факторы</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421B6" w:rsidRPr="00C26B52" w:rsidRDefault="00D421B6" w:rsidP="00D421B6">
            <w:pPr>
              <w:spacing w:after="0" w:line="240" w:lineRule="auto"/>
              <w:jc w:val="both"/>
              <w:rPr>
                <w:rFonts w:ascii="Times New Roman" w:hAnsi="Times New Roman" w:cs="Times New Roman"/>
                <w:sz w:val="24"/>
                <w:szCs w:val="24"/>
              </w:rPr>
            </w:pPr>
            <w:r w:rsidRPr="00C26B52">
              <w:rPr>
                <w:rFonts w:ascii="Times New Roman" w:hAnsi="Times New Roman" w:cs="Times New Roman"/>
                <w:sz w:val="24"/>
                <w:szCs w:val="24"/>
              </w:rPr>
              <w:t>Экономические факторы</w:t>
            </w:r>
          </w:p>
        </w:tc>
      </w:tr>
      <w:tr w:rsidR="00D421B6" w:rsidRPr="00C26B52" w:rsidTr="00C26B52">
        <w:trPr>
          <w:trHeight w:val="1114"/>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23474E" w:rsidRPr="0023474E" w:rsidRDefault="0023474E" w:rsidP="00A96B8F">
            <w:pPr>
              <w:spacing w:after="0" w:line="240" w:lineRule="auto"/>
              <w:ind w:right="274"/>
              <w:jc w:val="both"/>
              <w:rPr>
                <w:rFonts w:ascii="Times New Roman" w:hAnsi="Times New Roman" w:cs="Times New Roman"/>
                <w:b/>
                <w:sz w:val="24"/>
                <w:szCs w:val="24"/>
              </w:rPr>
            </w:pPr>
            <w:r>
              <w:rPr>
                <w:rFonts w:ascii="Times New Roman" w:hAnsi="Times New Roman" w:cs="Times New Roman"/>
                <w:sz w:val="24"/>
                <w:szCs w:val="24"/>
              </w:rPr>
              <w:t>Ф</w:t>
            </w:r>
            <w:r w:rsidRPr="0023474E">
              <w:rPr>
                <w:rFonts w:ascii="Times New Roman" w:hAnsi="Times New Roman" w:cs="Times New Roman"/>
                <w:sz w:val="24"/>
                <w:szCs w:val="24"/>
              </w:rPr>
              <w:t>едеральное и региональное законодательства, влияющие на жизнедеятельность и перспективы развития муниципального образования;</w:t>
            </w:r>
          </w:p>
          <w:p w:rsidR="0023474E" w:rsidRPr="0023474E" w:rsidRDefault="0023474E" w:rsidP="00A96B8F">
            <w:pPr>
              <w:spacing w:after="0" w:line="240" w:lineRule="auto"/>
              <w:ind w:right="274"/>
              <w:jc w:val="both"/>
              <w:rPr>
                <w:rFonts w:ascii="Times New Roman" w:hAnsi="Times New Roman" w:cs="Times New Roman"/>
                <w:b/>
                <w:sz w:val="24"/>
                <w:szCs w:val="24"/>
              </w:rPr>
            </w:pPr>
            <w:r>
              <w:rPr>
                <w:rFonts w:ascii="Times New Roman" w:hAnsi="Times New Roman" w:cs="Times New Roman"/>
                <w:sz w:val="24"/>
                <w:szCs w:val="24"/>
              </w:rPr>
              <w:t>Э</w:t>
            </w:r>
            <w:r w:rsidRPr="0023474E">
              <w:rPr>
                <w:rFonts w:ascii="Times New Roman" w:hAnsi="Times New Roman" w:cs="Times New Roman"/>
                <w:sz w:val="24"/>
                <w:szCs w:val="24"/>
              </w:rPr>
              <w:t>лементы федеральной и региональной политики;</w:t>
            </w:r>
          </w:p>
          <w:p w:rsidR="00D421B6" w:rsidRPr="00C26B52" w:rsidRDefault="00D421B6" w:rsidP="00A96B8F">
            <w:pPr>
              <w:spacing w:after="0" w:line="240" w:lineRule="auto"/>
              <w:ind w:right="274"/>
              <w:jc w:val="both"/>
              <w:rPr>
                <w:rFonts w:ascii="Times New Roman" w:hAnsi="Times New Roman" w:cs="Times New Roman"/>
                <w:sz w:val="24"/>
                <w:szCs w:val="24"/>
              </w:rPr>
            </w:pPr>
            <w:r w:rsidRPr="00C26B52">
              <w:rPr>
                <w:rFonts w:ascii="Times New Roman" w:hAnsi="Times New Roman" w:cs="Times New Roman"/>
                <w:sz w:val="24"/>
                <w:szCs w:val="24"/>
              </w:rPr>
              <w:t xml:space="preserve">Выборы депутатов Карабашского </w:t>
            </w:r>
          </w:p>
          <w:p w:rsidR="00D421B6" w:rsidRPr="00C26B52" w:rsidRDefault="00D421B6" w:rsidP="00A96B8F">
            <w:pPr>
              <w:spacing w:after="0" w:line="240" w:lineRule="auto"/>
              <w:ind w:right="274"/>
              <w:jc w:val="both"/>
              <w:rPr>
                <w:rFonts w:ascii="Times New Roman" w:hAnsi="Times New Roman" w:cs="Times New Roman"/>
                <w:sz w:val="24"/>
                <w:szCs w:val="24"/>
              </w:rPr>
            </w:pPr>
            <w:r w:rsidRPr="00C26B52">
              <w:rPr>
                <w:rFonts w:ascii="Times New Roman" w:hAnsi="Times New Roman" w:cs="Times New Roman"/>
                <w:sz w:val="24"/>
                <w:szCs w:val="24"/>
              </w:rPr>
              <w:t>городского округа</w:t>
            </w:r>
            <w:r w:rsidR="0023474E">
              <w:rPr>
                <w:rFonts w:ascii="Times New Roman" w:hAnsi="Times New Roman" w:cs="Times New Roman"/>
                <w:sz w:val="24"/>
                <w:szCs w:val="24"/>
              </w:rPr>
              <w:t>;</w:t>
            </w:r>
          </w:p>
          <w:p w:rsidR="00D421B6" w:rsidRDefault="00D421B6" w:rsidP="00A96B8F">
            <w:pPr>
              <w:spacing w:after="0" w:line="240" w:lineRule="auto"/>
              <w:ind w:right="274"/>
              <w:jc w:val="both"/>
              <w:rPr>
                <w:rFonts w:ascii="Times New Roman" w:hAnsi="Times New Roman" w:cs="Times New Roman"/>
                <w:sz w:val="24"/>
                <w:szCs w:val="24"/>
              </w:rPr>
            </w:pPr>
            <w:r w:rsidRPr="00C26B52">
              <w:rPr>
                <w:rFonts w:ascii="Times New Roman" w:hAnsi="Times New Roman" w:cs="Times New Roman"/>
                <w:sz w:val="24"/>
                <w:szCs w:val="24"/>
              </w:rPr>
              <w:t>Назначение Главы Карабашского городского округа</w:t>
            </w:r>
            <w:r w:rsidR="0023474E">
              <w:rPr>
                <w:rFonts w:ascii="Times New Roman" w:hAnsi="Times New Roman" w:cs="Times New Roman"/>
                <w:sz w:val="24"/>
                <w:szCs w:val="24"/>
              </w:rPr>
              <w:t>;</w:t>
            </w:r>
          </w:p>
          <w:p w:rsidR="00ED5835" w:rsidRPr="00ED5835" w:rsidRDefault="00ED5835" w:rsidP="00A96B8F">
            <w:pPr>
              <w:spacing w:after="0" w:line="240" w:lineRule="auto"/>
              <w:ind w:right="274"/>
              <w:jc w:val="both"/>
              <w:rPr>
                <w:rFonts w:ascii="Times New Roman" w:hAnsi="Times New Roman" w:cs="Times New Roman"/>
                <w:sz w:val="24"/>
                <w:szCs w:val="24"/>
              </w:rPr>
            </w:pPr>
            <w:r>
              <w:rPr>
                <w:rFonts w:ascii="Times New Roman" w:hAnsi="Times New Roman" w:cs="Times New Roman"/>
                <w:sz w:val="24"/>
                <w:szCs w:val="24"/>
              </w:rPr>
              <w:t>Налоговое законодательство</w:t>
            </w:r>
          </w:p>
          <w:p w:rsidR="00D421B6" w:rsidRPr="00C26B52" w:rsidRDefault="00D421B6" w:rsidP="00A96B8F">
            <w:pPr>
              <w:spacing w:after="0" w:line="240" w:lineRule="auto"/>
              <w:ind w:right="274"/>
              <w:jc w:val="both"/>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421B6" w:rsidRPr="00C26B52" w:rsidRDefault="00D421B6" w:rsidP="00A96B8F">
            <w:pPr>
              <w:spacing w:after="0" w:line="240" w:lineRule="auto"/>
              <w:ind w:right="131"/>
              <w:jc w:val="both"/>
              <w:rPr>
                <w:rFonts w:ascii="Times New Roman" w:hAnsi="Times New Roman" w:cs="Times New Roman"/>
                <w:sz w:val="24"/>
                <w:szCs w:val="24"/>
              </w:rPr>
            </w:pPr>
            <w:r w:rsidRPr="00C26B52">
              <w:rPr>
                <w:rFonts w:ascii="Times New Roman" w:hAnsi="Times New Roman" w:cs="Times New Roman"/>
                <w:sz w:val="24"/>
                <w:szCs w:val="24"/>
              </w:rPr>
              <w:t xml:space="preserve">Присутствие </w:t>
            </w:r>
            <w:proofErr w:type="spellStart"/>
            <w:r w:rsidRPr="00C26B52">
              <w:rPr>
                <w:rFonts w:ascii="Times New Roman" w:hAnsi="Times New Roman" w:cs="Times New Roman"/>
                <w:sz w:val="24"/>
                <w:szCs w:val="24"/>
              </w:rPr>
              <w:t>монопрофильности</w:t>
            </w:r>
            <w:proofErr w:type="spellEnd"/>
            <w:r w:rsidRPr="00C26B52">
              <w:rPr>
                <w:rFonts w:ascii="Times New Roman" w:hAnsi="Times New Roman" w:cs="Times New Roman"/>
                <w:sz w:val="24"/>
                <w:szCs w:val="24"/>
              </w:rPr>
              <w:t xml:space="preserve"> экономики</w:t>
            </w:r>
          </w:p>
          <w:p w:rsidR="00D421B6" w:rsidRPr="00C26B52" w:rsidRDefault="00D421B6" w:rsidP="00A96B8F">
            <w:pPr>
              <w:spacing w:after="0" w:line="240" w:lineRule="auto"/>
              <w:ind w:right="131"/>
              <w:jc w:val="both"/>
              <w:rPr>
                <w:rFonts w:ascii="Times New Roman" w:hAnsi="Times New Roman" w:cs="Times New Roman"/>
                <w:sz w:val="24"/>
                <w:szCs w:val="24"/>
              </w:rPr>
            </w:pPr>
            <w:r w:rsidRPr="00C26B52">
              <w:rPr>
                <w:rFonts w:ascii="Times New Roman" w:hAnsi="Times New Roman" w:cs="Times New Roman"/>
                <w:sz w:val="24"/>
                <w:szCs w:val="24"/>
              </w:rPr>
              <w:t>Организация новых конкурентоспособных производств</w:t>
            </w:r>
          </w:p>
          <w:p w:rsidR="00D421B6" w:rsidRDefault="00D421B6" w:rsidP="00A96B8F">
            <w:pPr>
              <w:spacing w:after="0" w:line="240" w:lineRule="auto"/>
              <w:ind w:right="131"/>
              <w:jc w:val="both"/>
              <w:rPr>
                <w:rFonts w:ascii="Times New Roman" w:hAnsi="Times New Roman" w:cs="Times New Roman"/>
                <w:sz w:val="24"/>
                <w:szCs w:val="24"/>
              </w:rPr>
            </w:pPr>
            <w:r w:rsidRPr="00C26B52">
              <w:rPr>
                <w:rFonts w:ascii="Times New Roman" w:hAnsi="Times New Roman" w:cs="Times New Roman"/>
                <w:sz w:val="24"/>
                <w:szCs w:val="24"/>
              </w:rPr>
              <w:t>Конкуренция в малом бизнесе с другими территориями</w:t>
            </w:r>
          </w:p>
          <w:p w:rsidR="0023474E" w:rsidRPr="0023474E" w:rsidRDefault="0023474E" w:rsidP="00A96B8F">
            <w:pPr>
              <w:spacing w:after="0" w:line="240" w:lineRule="auto"/>
              <w:ind w:right="131"/>
              <w:jc w:val="both"/>
              <w:rPr>
                <w:rFonts w:ascii="Times New Roman" w:hAnsi="Times New Roman" w:cs="Times New Roman"/>
                <w:b/>
                <w:sz w:val="24"/>
                <w:szCs w:val="24"/>
              </w:rPr>
            </w:pPr>
            <w:r>
              <w:rPr>
                <w:rFonts w:ascii="Times New Roman" w:hAnsi="Times New Roman" w:cs="Times New Roman"/>
                <w:sz w:val="24"/>
                <w:szCs w:val="24"/>
              </w:rPr>
              <w:t>П</w:t>
            </w:r>
            <w:r w:rsidRPr="0023474E">
              <w:rPr>
                <w:rFonts w:ascii="Times New Roman" w:hAnsi="Times New Roman" w:cs="Times New Roman"/>
                <w:sz w:val="24"/>
                <w:szCs w:val="24"/>
              </w:rPr>
              <w:t>отенциальная заинтересованность инвесторов;</w:t>
            </w:r>
          </w:p>
          <w:p w:rsidR="0023474E" w:rsidRDefault="00C3402C" w:rsidP="00A96B8F">
            <w:pPr>
              <w:spacing w:after="0" w:line="240" w:lineRule="auto"/>
              <w:ind w:right="131"/>
              <w:jc w:val="both"/>
              <w:rPr>
                <w:rFonts w:ascii="Times New Roman" w:hAnsi="Times New Roman" w:cs="Times New Roman"/>
                <w:sz w:val="24"/>
                <w:szCs w:val="24"/>
              </w:rPr>
            </w:pPr>
            <w:r>
              <w:rPr>
                <w:rFonts w:ascii="Times New Roman" w:hAnsi="Times New Roman" w:cs="Times New Roman"/>
                <w:sz w:val="24"/>
                <w:szCs w:val="24"/>
              </w:rPr>
              <w:t>Внешние факторы</w:t>
            </w:r>
            <w:r w:rsidRPr="00C3402C">
              <w:rPr>
                <w:rFonts w:ascii="Times New Roman" w:hAnsi="Times New Roman" w:cs="Times New Roman"/>
                <w:sz w:val="24"/>
                <w:szCs w:val="24"/>
              </w:rPr>
              <w:t xml:space="preserve"> ко</w:t>
            </w:r>
            <w:r>
              <w:rPr>
                <w:rFonts w:ascii="Times New Roman" w:hAnsi="Times New Roman" w:cs="Times New Roman"/>
                <w:sz w:val="24"/>
                <w:szCs w:val="24"/>
              </w:rPr>
              <w:t xml:space="preserve">нъектуры рынков и цен на </w:t>
            </w:r>
            <w:r w:rsidRPr="00C3402C">
              <w:rPr>
                <w:rFonts w:ascii="Times New Roman" w:hAnsi="Times New Roman" w:cs="Times New Roman"/>
                <w:sz w:val="24"/>
                <w:szCs w:val="24"/>
              </w:rPr>
              <w:t xml:space="preserve">продукты питания, размеров транспортных тарифов, цен и тарифов на </w:t>
            </w:r>
            <w:r>
              <w:rPr>
                <w:rFonts w:ascii="Times New Roman" w:hAnsi="Times New Roman" w:cs="Times New Roman"/>
                <w:sz w:val="24"/>
                <w:szCs w:val="24"/>
              </w:rPr>
              <w:t>топливно-энергетические ресурсы</w:t>
            </w:r>
            <w:r w:rsidR="00ED5835">
              <w:rPr>
                <w:rFonts w:ascii="Times New Roman" w:hAnsi="Times New Roman" w:cs="Times New Roman"/>
                <w:sz w:val="24"/>
                <w:szCs w:val="24"/>
              </w:rPr>
              <w:t>;</w:t>
            </w:r>
          </w:p>
          <w:p w:rsidR="00ED5835" w:rsidRDefault="00ED5835" w:rsidP="00A96B8F">
            <w:pPr>
              <w:spacing w:after="0" w:line="240" w:lineRule="auto"/>
              <w:ind w:right="131"/>
              <w:jc w:val="both"/>
              <w:rPr>
                <w:rFonts w:ascii="Times New Roman" w:hAnsi="Times New Roman" w:cs="Times New Roman"/>
                <w:sz w:val="24"/>
                <w:szCs w:val="24"/>
              </w:rPr>
            </w:pPr>
            <w:r>
              <w:rPr>
                <w:rFonts w:ascii="Times New Roman" w:hAnsi="Times New Roman" w:cs="Times New Roman"/>
                <w:sz w:val="24"/>
                <w:szCs w:val="24"/>
              </w:rPr>
              <w:t>Уровень безработицы;</w:t>
            </w:r>
          </w:p>
          <w:p w:rsidR="00ED5835" w:rsidRPr="00C26B52" w:rsidRDefault="00ED5835" w:rsidP="00A96B8F">
            <w:pPr>
              <w:spacing w:after="0" w:line="240" w:lineRule="auto"/>
              <w:ind w:right="131"/>
              <w:jc w:val="both"/>
              <w:rPr>
                <w:rFonts w:ascii="Times New Roman" w:hAnsi="Times New Roman" w:cs="Times New Roman"/>
                <w:sz w:val="24"/>
                <w:szCs w:val="24"/>
              </w:rPr>
            </w:pPr>
            <w:r>
              <w:rPr>
                <w:rFonts w:ascii="Times New Roman" w:hAnsi="Times New Roman" w:cs="Times New Roman"/>
                <w:sz w:val="24"/>
                <w:szCs w:val="24"/>
              </w:rPr>
              <w:t>Дефицит бюджета</w:t>
            </w:r>
          </w:p>
        </w:tc>
      </w:tr>
      <w:tr w:rsidR="00D421B6" w:rsidRPr="00C26B52" w:rsidTr="00C26B52">
        <w:trPr>
          <w:trHeight w:val="288"/>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D421B6" w:rsidRPr="00C26B52" w:rsidRDefault="00D421B6" w:rsidP="00A96B8F">
            <w:pPr>
              <w:spacing w:after="0" w:line="240" w:lineRule="auto"/>
              <w:ind w:right="274"/>
              <w:jc w:val="both"/>
              <w:rPr>
                <w:rFonts w:ascii="Times New Roman" w:hAnsi="Times New Roman" w:cs="Times New Roman"/>
                <w:sz w:val="24"/>
                <w:szCs w:val="24"/>
              </w:rPr>
            </w:pPr>
            <w:r w:rsidRPr="00C26B52">
              <w:rPr>
                <w:rFonts w:ascii="Times New Roman" w:hAnsi="Times New Roman" w:cs="Times New Roman"/>
                <w:sz w:val="24"/>
                <w:szCs w:val="24"/>
              </w:rPr>
              <w:t>Социокультурные факторы</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421B6" w:rsidRPr="00C26B52" w:rsidRDefault="00D421B6" w:rsidP="00A96B8F">
            <w:pPr>
              <w:spacing w:after="0" w:line="240" w:lineRule="auto"/>
              <w:ind w:right="131"/>
              <w:jc w:val="both"/>
              <w:rPr>
                <w:rFonts w:ascii="Times New Roman" w:hAnsi="Times New Roman" w:cs="Times New Roman"/>
                <w:sz w:val="24"/>
                <w:szCs w:val="24"/>
              </w:rPr>
            </w:pPr>
            <w:r w:rsidRPr="00C26B52">
              <w:rPr>
                <w:rFonts w:ascii="Times New Roman" w:hAnsi="Times New Roman" w:cs="Times New Roman"/>
                <w:sz w:val="24"/>
                <w:szCs w:val="24"/>
              </w:rPr>
              <w:t>Технологические факторы</w:t>
            </w:r>
          </w:p>
        </w:tc>
      </w:tr>
      <w:tr w:rsidR="00D421B6" w:rsidRPr="00C26B52" w:rsidTr="00C26B52">
        <w:trPr>
          <w:trHeight w:val="1142"/>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D421B6" w:rsidRPr="00C26B52" w:rsidRDefault="00D421B6" w:rsidP="00A96B8F">
            <w:pPr>
              <w:spacing w:after="0" w:line="240" w:lineRule="auto"/>
              <w:ind w:right="274"/>
              <w:jc w:val="both"/>
              <w:rPr>
                <w:rFonts w:ascii="Times New Roman" w:hAnsi="Times New Roman" w:cs="Times New Roman"/>
                <w:sz w:val="24"/>
                <w:szCs w:val="24"/>
              </w:rPr>
            </w:pPr>
            <w:r w:rsidRPr="00C26B52">
              <w:rPr>
                <w:rFonts w:ascii="Times New Roman" w:hAnsi="Times New Roman" w:cs="Times New Roman"/>
                <w:sz w:val="24"/>
                <w:szCs w:val="24"/>
              </w:rPr>
              <w:t>Развитое социальное партнерство</w:t>
            </w:r>
            <w:r w:rsidR="00ED5835">
              <w:rPr>
                <w:rFonts w:ascii="Times New Roman" w:hAnsi="Times New Roman" w:cs="Times New Roman"/>
                <w:sz w:val="24"/>
                <w:szCs w:val="24"/>
              </w:rPr>
              <w:t>;</w:t>
            </w:r>
          </w:p>
          <w:p w:rsidR="00D421B6" w:rsidRDefault="00D421B6" w:rsidP="00A96B8F">
            <w:pPr>
              <w:spacing w:after="0" w:line="240" w:lineRule="auto"/>
              <w:ind w:right="274"/>
              <w:jc w:val="both"/>
              <w:rPr>
                <w:rFonts w:ascii="Times New Roman" w:hAnsi="Times New Roman" w:cs="Times New Roman"/>
                <w:sz w:val="24"/>
                <w:szCs w:val="24"/>
              </w:rPr>
            </w:pPr>
            <w:r w:rsidRPr="00C26B52">
              <w:rPr>
                <w:rFonts w:ascii="Times New Roman" w:hAnsi="Times New Roman" w:cs="Times New Roman"/>
                <w:sz w:val="24"/>
                <w:szCs w:val="24"/>
              </w:rPr>
              <w:t>Недостаточное качество предоставления услуг в сфере образования и медицины</w:t>
            </w:r>
            <w:r w:rsidR="00ED5835">
              <w:rPr>
                <w:rFonts w:ascii="Times New Roman" w:hAnsi="Times New Roman" w:cs="Times New Roman"/>
                <w:sz w:val="24"/>
                <w:szCs w:val="24"/>
              </w:rPr>
              <w:t>;</w:t>
            </w:r>
          </w:p>
          <w:p w:rsidR="00ED5835" w:rsidRPr="00C26B52" w:rsidRDefault="00ED5835" w:rsidP="00A96B8F">
            <w:pPr>
              <w:spacing w:after="0" w:line="240" w:lineRule="auto"/>
              <w:ind w:right="274"/>
              <w:jc w:val="both"/>
              <w:rPr>
                <w:rFonts w:ascii="Times New Roman" w:hAnsi="Times New Roman" w:cs="Times New Roman"/>
                <w:sz w:val="24"/>
                <w:szCs w:val="24"/>
              </w:rPr>
            </w:pPr>
            <w:r>
              <w:rPr>
                <w:rFonts w:ascii="Times New Roman" w:hAnsi="Times New Roman" w:cs="Times New Roman"/>
                <w:sz w:val="24"/>
                <w:szCs w:val="24"/>
              </w:rPr>
              <w:t>Социальная мобильность населения</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421B6" w:rsidRPr="00C26B52" w:rsidRDefault="00D421B6" w:rsidP="00A96B8F">
            <w:pPr>
              <w:spacing w:after="0" w:line="240" w:lineRule="auto"/>
              <w:ind w:right="131"/>
              <w:jc w:val="both"/>
              <w:rPr>
                <w:rFonts w:ascii="Times New Roman" w:hAnsi="Times New Roman" w:cs="Times New Roman"/>
                <w:sz w:val="24"/>
                <w:szCs w:val="24"/>
              </w:rPr>
            </w:pPr>
            <w:r w:rsidRPr="00C26B52">
              <w:rPr>
                <w:rFonts w:ascii="Times New Roman" w:hAnsi="Times New Roman" w:cs="Times New Roman"/>
                <w:sz w:val="24"/>
                <w:szCs w:val="24"/>
              </w:rPr>
              <w:t>Развитие инновационного производства</w:t>
            </w:r>
          </w:p>
          <w:p w:rsidR="00D421B6" w:rsidRPr="00C26B52" w:rsidRDefault="00D421B6" w:rsidP="00A96B8F">
            <w:pPr>
              <w:spacing w:after="0" w:line="240" w:lineRule="auto"/>
              <w:ind w:right="131"/>
              <w:jc w:val="both"/>
              <w:rPr>
                <w:rFonts w:ascii="Times New Roman" w:hAnsi="Times New Roman" w:cs="Times New Roman"/>
                <w:sz w:val="24"/>
                <w:szCs w:val="24"/>
              </w:rPr>
            </w:pPr>
            <w:r w:rsidRPr="00C26B52">
              <w:rPr>
                <w:rFonts w:ascii="Times New Roman" w:hAnsi="Times New Roman" w:cs="Times New Roman"/>
                <w:sz w:val="24"/>
                <w:szCs w:val="24"/>
              </w:rPr>
              <w:t>Новый формат торговых объектов и объектов общественного питания  Расширение спектра услуг населению</w:t>
            </w:r>
          </w:p>
        </w:tc>
      </w:tr>
    </w:tbl>
    <w:p w:rsidR="001057D8" w:rsidRDefault="001057D8" w:rsidP="00AB5C7F">
      <w:pPr>
        <w:spacing w:after="0" w:line="240" w:lineRule="auto"/>
        <w:jc w:val="both"/>
        <w:rPr>
          <w:rFonts w:ascii="Times New Roman" w:hAnsi="Times New Roman" w:cs="Times New Roman"/>
          <w:b/>
        </w:rPr>
      </w:pPr>
    </w:p>
    <w:p w:rsidR="00AB5C7F" w:rsidRPr="00775D2F" w:rsidRDefault="00AB5C7F" w:rsidP="00C26B52">
      <w:pPr>
        <w:spacing w:after="0" w:line="240" w:lineRule="auto"/>
        <w:ind w:firstLine="709"/>
        <w:jc w:val="both"/>
        <w:rPr>
          <w:rFonts w:ascii="Times New Roman" w:hAnsi="Times New Roman" w:cs="Times New Roman"/>
          <w:sz w:val="28"/>
          <w:szCs w:val="28"/>
        </w:rPr>
      </w:pPr>
      <w:r w:rsidRPr="0084567B">
        <w:rPr>
          <w:rFonts w:ascii="Times New Roman" w:hAnsi="Times New Roman" w:cs="Times New Roman"/>
          <w:sz w:val="28"/>
          <w:szCs w:val="28"/>
        </w:rPr>
        <w:t>ОЖИДАЕМЫЕ РЕЗУЛЬТАТЫ РЕАЛИЗАЦИИ СТРАТЕГИИ</w:t>
      </w:r>
      <w:r w:rsidRPr="00775D2F">
        <w:rPr>
          <w:rFonts w:ascii="Times New Roman" w:hAnsi="Times New Roman" w:cs="Times New Roman"/>
          <w:sz w:val="28"/>
          <w:szCs w:val="28"/>
        </w:rPr>
        <w:t xml:space="preserve"> </w:t>
      </w:r>
    </w:p>
    <w:p w:rsidR="00AB5C7F" w:rsidRPr="00AB5C7F" w:rsidRDefault="00AB5C7F" w:rsidP="00AB5C7F">
      <w:pPr>
        <w:spacing w:after="0" w:line="240" w:lineRule="auto"/>
        <w:jc w:val="both"/>
        <w:rPr>
          <w:rFonts w:ascii="Times New Roman" w:hAnsi="Times New Roman" w:cs="Times New Roman"/>
          <w:b/>
        </w:rPr>
      </w:pPr>
      <w:r w:rsidRPr="00AB5C7F">
        <w:rPr>
          <w:rFonts w:ascii="Times New Roman" w:hAnsi="Times New Roman" w:cs="Times New Roman"/>
          <w:b/>
        </w:rPr>
        <w:t xml:space="preserve"> </w:t>
      </w:r>
    </w:p>
    <w:p w:rsidR="00AB5C7F" w:rsidRPr="00AD32DB" w:rsidRDefault="00F749DF" w:rsidP="00C26B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C7F" w:rsidRPr="00AD32DB">
        <w:rPr>
          <w:rFonts w:ascii="Times New Roman" w:hAnsi="Times New Roman" w:cs="Times New Roman"/>
          <w:sz w:val="28"/>
          <w:szCs w:val="28"/>
        </w:rPr>
        <w:t xml:space="preserve">Главным результатом реализации Стратегии является улучшение качества жизни населения, которое предполагает высокий уровень развития инфраструктуры, социальной сферы, диверсификацию экономики и обеспечение ее сбалансированного и устойчивого роста. Первый этап будет самым активным, </w:t>
      </w:r>
      <w:r w:rsidR="00C3402C">
        <w:rPr>
          <w:rFonts w:ascii="Times New Roman" w:hAnsi="Times New Roman" w:cs="Times New Roman"/>
          <w:sz w:val="28"/>
          <w:szCs w:val="28"/>
        </w:rPr>
        <w:t>в период которого предусматриваю</w:t>
      </w:r>
      <w:r w:rsidR="00AB5C7F" w:rsidRPr="00AD32DB">
        <w:rPr>
          <w:rFonts w:ascii="Times New Roman" w:hAnsi="Times New Roman" w:cs="Times New Roman"/>
          <w:sz w:val="28"/>
          <w:szCs w:val="28"/>
        </w:rPr>
        <w:t>тся большие</w:t>
      </w:r>
      <w:r w:rsidR="00C3402C">
        <w:rPr>
          <w:rFonts w:ascii="Times New Roman" w:hAnsi="Times New Roman" w:cs="Times New Roman"/>
          <w:sz w:val="28"/>
          <w:szCs w:val="28"/>
        </w:rPr>
        <w:t xml:space="preserve"> объемы</w:t>
      </w:r>
      <w:r w:rsidR="00AB5C7F" w:rsidRPr="00AD32DB">
        <w:rPr>
          <w:rFonts w:ascii="Times New Roman" w:hAnsi="Times New Roman" w:cs="Times New Roman"/>
          <w:sz w:val="28"/>
          <w:szCs w:val="28"/>
        </w:rPr>
        <w:t xml:space="preserve"> инвестиции в</w:t>
      </w:r>
      <w:r w:rsidR="003F1A56" w:rsidRPr="00AD32DB">
        <w:rPr>
          <w:rFonts w:ascii="Times New Roman" w:hAnsi="Times New Roman" w:cs="Times New Roman"/>
          <w:sz w:val="28"/>
          <w:szCs w:val="28"/>
        </w:rPr>
        <w:t>о все сферы жизни города. В 2020</w:t>
      </w:r>
      <w:r w:rsidR="00AB5C7F" w:rsidRPr="00AD32DB">
        <w:rPr>
          <w:rFonts w:ascii="Times New Roman" w:hAnsi="Times New Roman" w:cs="Times New Roman"/>
          <w:sz w:val="28"/>
          <w:szCs w:val="28"/>
        </w:rPr>
        <w:t xml:space="preserve">-2025 годы  будут получены результаты реализации мероприятий по благоустройству городской территории, существенное улучшение экологической ситуации за счет реализации проектов по сокращению выбросов загрязняющих веществ на АО «Карабашмедь», ООО «Карабашский абразивный завод». </w:t>
      </w:r>
      <w:proofErr w:type="gramStart"/>
      <w:r w:rsidR="00AB5C7F" w:rsidRPr="00AD32DB">
        <w:rPr>
          <w:rFonts w:ascii="Times New Roman" w:hAnsi="Times New Roman" w:cs="Times New Roman"/>
          <w:sz w:val="28"/>
          <w:szCs w:val="28"/>
        </w:rPr>
        <w:t>Прогнозируется высокий уровень инвестиционной активности  за счет реализации мероприятий Концепции развития Карабашского городского округа, это, строительство и реконструкция учреждений образования, культуры, физической культуры и спорта, благоустройство набережной, строительство дорог, в рамках участия в государственных программах - реконструкция и ремонт объектов инженерной инфраструктуры, в производственной сфере -  объекты инфраструктуры инвестиционных проектов АО «Карабашмедь» по модернизации и оптимизации производства с увеличением мощности, ООО «</w:t>
      </w:r>
      <w:proofErr w:type="spellStart"/>
      <w:r w:rsidR="00AB5C7F" w:rsidRPr="00AD32DB">
        <w:rPr>
          <w:rFonts w:ascii="Times New Roman" w:hAnsi="Times New Roman" w:cs="Times New Roman"/>
          <w:sz w:val="28"/>
          <w:szCs w:val="28"/>
        </w:rPr>
        <w:t>Кларинова</w:t>
      </w:r>
      <w:proofErr w:type="spellEnd"/>
      <w:r w:rsidR="00AB5C7F" w:rsidRPr="00AD32DB">
        <w:rPr>
          <w:rFonts w:ascii="Times New Roman" w:hAnsi="Times New Roman" w:cs="Times New Roman"/>
          <w:sz w:val="28"/>
          <w:szCs w:val="28"/>
        </w:rPr>
        <w:t>-групп</w:t>
      </w:r>
      <w:proofErr w:type="gramEnd"/>
      <w:r w:rsidR="00AB5C7F" w:rsidRPr="00AD32DB">
        <w:rPr>
          <w:rFonts w:ascii="Times New Roman" w:hAnsi="Times New Roman" w:cs="Times New Roman"/>
          <w:sz w:val="28"/>
          <w:szCs w:val="28"/>
        </w:rPr>
        <w:t>»  по переработке промышленных отходов, и проект</w:t>
      </w:r>
      <w:proofErr w:type="gramStart"/>
      <w:r w:rsidR="00AB5C7F" w:rsidRPr="00AD32DB">
        <w:rPr>
          <w:rFonts w:ascii="Times New Roman" w:hAnsi="Times New Roman" w:cs="Times New Roman"/>
          <w:sz w:val="28"/>
          <w:szCs w:val="28"/>
        </w:rPr>
        <w:t>а ООО</w:t>
      </w:r>
      <w:proofErr w:type="gramEnd"/>
      <w:r w:rsidR="00AB5C7F" w:rsidRPr="00AD32DB">
        <w:rPr>
          <w:rFonts w:ascii="Times New Roman" w:hAnsi="Times New Roman" w:cs="Times New Roman"/>
          <w:sz w:val="28"/>
          <w:szCs w:val="28"/>
        </w:rPr>
        <w:t xml:space="preserve"> «Челябинская инвестиционная группа» по реализации деревообрабатывающего производства. </w:t>
      </w:r>
      <w:r w:rsidR="00AB5C7F" w:rsidRPr="00AD32DB">
        <w:rPr>
          <w:rFonts w:ascii="Times New Roman" w:hAnsi="Times New Roman" w:cs="Times New Roman"/>
          <w:sz w:val="28"/>
          <w:szCs w:val="28"/>
        </w:rPr>
        <w:lastRenderedPageBreak/>
        <w:t>Также на данном этапе завершается реконструкция городских очистных сооружений канализации, что позволит нормализовать экологическую ситуацию на территории города. Будет продолжена реализация проек</w:t>
      </w:r>
      <w:r w:rsidR="00C3402C">
        <w:rPr>
          <w:rFonts w:ascii="Times New Roman" w:hAnsi="Times New Roman" w:cs="Times New Roman"/>
          <w:sz w:val="28"/>
          <w:szCs w:val="28"/>
        </w:rPr>
        <w:t xml:space="preserve">тов высокой степени готовности. </w:t>
      </w:r>
      <w:r w:rsidR="00AB5C7F" w:rsidRPr="00AD32DB">
        <w:rPr>
          <w:rFonts w:ascii="Times New Roman" w:hAnsi="Times New Roman" w:cs="Times New Roman"/>
          <w:sz w:val="28"/>
          <w:szCs w:val="28"/>
        </w:rPr>
        <w:t>Строительство</w:t>
      </w:r>
      <w:r w:rsidR="00C3402C">
        <w:rPr>
          <w:rFonts w:ascii="Times New Roman" w:hAnsi="Times New Roman" w:cs="Times New Roman"/>
          <w:sz w:val="28"/>
          <w:szCs w:val="28"/>
        </w:rPr>
        <w:t xml:space="preserve"> и реконструкция объектов, таких</w:t>
      </w:r>
      <w:r w:rsidR="00AB5C7F" w:rsidRPr="00AD32DB">
        <w:rPr>
          <w:rFonts w:ascii="Times New Roman" w:hAnsi="Times New Roman" w:cs="Times New Roman"/>
          <w:sz w:val="28"/>
          <w:szCs w:val="28"/>
        </w:rPr>
        <w:t xml:space="preserve"> как</w:t>
      </w:r>
      <w:r w:rsidR="00A20738" w:rsidRPr="00AD32DB">
        <w:rPr>
          <w:rFonts w:ascii="Times New Roman" w:hAnsi="Times New Roman" w:cs="Times New Roman"/>
          <w:sz w:val="28"/>
          <w:szCs w:val="28"/>
        </w:rPr>
        <w:t>, торгово-развлекательный  комплекс</w:t>
      </w:r>
      <w:r w:rsidR="00AB5C7F" w:rsidRPr="00AD32DB">
        <w:rPr>
          <w:rFonts w:ascii="Times New Roman" w:hAnsi="Times New Roman" w:cs="Times New Roman"/>
          <w:sz w:val="28"/>
          <w:szCs w:val="28"/>
        </w:rPr>
        <w:t xml:space="preserve">, центральная площадь и сквер «Аллея Ветеранов», сыграют большую роль в развитии социальной, экономической и культурной жизни города, данные объекты  создадут новый формат торговых объектов, объектов общественного питания и услуг, что положительно повлияет на имидж Карабашского городского округа. В целях комфортного проживания граждан  предусмотрены мероприятия по переселению населения из аварийного жилья и благоустройства придомовых территорий. </w:t>
      </w:r>
    </w:p>
    <w:p w:rsidR="00AB5C7F" w:rsidRPr="00AD32DB" w:rsidRDefault="00AB5C7F" w:rsidP="00C26B52">
      <w:pPr>
        <w:spacing w:after="0" w:line="240" w:lineRule="auto"/>
        <w:ind w:firstLine="709"/>
        <w:jc w:val="both"/>
        <w:rPr>
          <w:rFonts w:ascii="Times New Roman" w:hAnsi="Times New Roman" w:cs="Times New Roman"/>
          <w:sz w:val="28"/>
          <w:szCs w:val="28"/>
        </w:rPr>
      </w:pPr>
      <w:r w:rsidRPr="00AD32DB">
        <w:rPr>
          <w:rFonts w:ascii="Times New Roman" w:hAnsi="Times New Roman" w:cs="Times New Roman"/>
          <w:sz w:val="28"/>
          <w:szCs w:val="28"/>
        </w:rPr>
        <w:t xml:space="preserve">На втором этапе (2026-2030 годы) основные усилия будут направлены на обеспечение экономического роста, улучшение демографической ситуации, получение отдачи от реализации инвестиционных проектов, повышение качества и комфорта жизни населения Карабашского городского округа. С 2025-2030  годы завершается реализация проектов по рекультивации земельных участков территории Карабашского городского округа, на которых расположены объекты накопленного экологического вреда, что позволит улучшить экологическую ситуацию на территории города. Ключевым результатом является внедрение высоких  технологий  «Умного города», повсеместное внедрение систем видеонаблюдения и </w:t>
      </w:r>
      <w:proofErr w:type="spellStart"/>
      <w:r w:rsidRPr="00AD32DB">
        <w:rPr>
          <w:rFonts w:ascii="Times New Roman" w:hAnsi="Times New Roman" w:cs="Times New Roman"/>
          <w:sz w:val="28"/>
          <w:szCs w:val="28"/>
        </w:rPr>
        <w:t>видеослежения</w:t>
      </w:r>
      <w:proofErr w:type="spellEnd"/>
      <w:r w:rsidRPr="00AD32DB">
        <w:rPr>
          <w:rFonts w:ascii="Times New Roman" w:hAnsi="Times New Roman" w:cs="Times New Roman"/>
          <w:sz w:val="28"/>
          <w:szCs w:val="28"/>
        </w:rPr>
        <w:t>, что будет способствовать поддержанию порядка, безопасности и условий содержания территорий. В рамках данного проекта планируется внедрить подсистемы «светлый город» и «умная стоянка».  Строительство нового микрорайона с вводом 6000 кв</w:t>
      </w:r>
      <w:proofErr w:type="gramStart"/>
      <w:r w:rsidRPr="00AD32DB">
        <w:rPr>
          <w:rFonts w:ascii="Times New Roman" w:hAnsi="Times New Roman" w:cs="Times New Roman"/>
          <w:sz w:val="28"/>
          <w:szCs w:val="28"/>
        </w:rPr>
        <w:t>.м</w:t>
      </w:r>
      <w:proofErr w:type="gramEnd"/>
      <w:r w:rsidRPr="00AD32DB">
        <w:rPr>
          <w:rFonts w:ascii="Times New Roman" w:hAnsi="Times New Roman" w:cs="Times New Roman"/>
          <w:sz w:val="28"/>
          <w:szCs w:val="28"/>
        </w:rPr>
        <w:t>етров жилья.</w:t>
      </w:r>
    </w:p>
    <w:p w:rsidR="00AB5C7F" w:rsidRPr="00AD32DB" w:rsidRDefault="00AB5C7F" w:rsidP="00C26B52">
      <w:pPr>
        <w:spacing w:after="0" w:line="240" w:lineRule="auto"/>
        <w:ind w:firstLine="709"/>
        <w:jc w:val="both"/>
        <w:rPr>
          <w:rFonts w:ascii="Times New Roman" w:hAnsi="Times New Roman" w:cs="Times New Roman"/>
          <w:sz w:val="28"/>
          <w:szCs w:val="28"/>
        </w:rPr>
      </w:pPr>
      <w:r w:rsidRPr="00AD32DB">
        <w:rPr>
          <w:rFonts w:ascii="Times New Roman" w:hAnsi="Times New Roman" w:cs="Times New Roman"/>
          <w:sz w:val="28"/>
          <w:szCs w:val="28"/>
        </w:rPr>
        <w:t xml:space="preserve">Развитие обрабатывающих производств на территории города высокотехнологичной металлургии и открытие новых предприятий бизнеса, а также увеличение занятости населения обеспечат стабильный экономический рост, повышение производительности труда и добавленной стоимости. </w:t>
      </w:r>
    </w:p>
    <w:p w:rsidR="00AB5C7F" w:rsidRPr="00AD32DB" w:rsidRDefault="00AB5C7F" w:rsidP="00C26B52">
      <w:pPr>
        <w:spacing w:after="0" w:line="240" w:lineRule="auto"/>
        <w:ind w:firstLine="709"/>
        <w:jc w:val="both"/>
        <w:rPr>
          <w:rFonts w:ascii="Times New Roman" w:hAnsi="Times New Roman" w:cs="Times New Roman"/>
          <w:bCs/>
          <w:sz w:val="28"/>
          <w:szCs w:val="28"/>
        </w:rPr>
      </w:pPr>
      <w:r w:rsidRPr="00AD32DB">
        <w:rPr>
          <w:rFonts w:ascii="Times New Roman" w:hAnsi="Times New Roman" w:cs="Times New Roman"/>
          <w:sz w:val="28"/>
          <w:szCs w:val="28"/>
        </w:rPr>
        <w:t>Реализация меропри</w:t>
      </w:r>
      <w:r w:rsidR="00495E6D">
        <w:rPr>
          <w:rFonts w:ascii="Times New Roman" w:hAnsi="Times New Roman" w:cs="Times New Roman"/>
          <w:sz w:val="28"/>
          <w:szCs w:val="28"/>
        </w:rPr>
        <w:t>ятий  развития социальной сферы</w:t>
      </w:r>
      <w:r w:rsidRPr="00AD32DB">
        <w:rPr>
          <w:rFonts w:ascii="Times New Roman" w:hAnsi="Times New Roman" w:cs="Times New Roman"/>
          <w:sz w:val="28"/>
          <w:szCs w:val="28"/>
        </w:rPr>
        <w:t xml:space="preserve"> позволит повысить уровень и качество жизни населения и</w:t>
      </w:r>
      <w:r w:rsidR="002B7300" w:rsidRPr="00AD32DB">
        <w:rPr>
          <w:rFonts w:ascii="Times New Roman" w:hAnsi="Times New Roman" w:cs="Times New Roman"/>
          <w:sz w:val="28"/>
          <w:szCs w:val="28"/>
        </w:rPr>
        <w:t xml:space="preserve"> обеспечит к 2035 году в рамках </w:t>
      </w:r>
      <w:r w:rsidRPr="00AD32DB">
        <w:rPr>
          <w:rFonts w:ascii="Times New Roman" w:hAnsi="Times New Roman" w:cs="Times New Roman"/>
          <w:sz w:val="28"/>
          <w:szCs w:val="28"/>
        </w:rPr>
        <w:t xml:space="preserve">развития деятельности </w:t>
      </w:r>
      <w:r w:rsidRPr="00AD32DB">
        <w:rPr>
          <w:rFonts w:ascii="Times New Roman" w:hAnsi="Times New Roman" w:cs="Times New Roman"/>
          <w:bCs/>
          <w:sz w:val="28"/>
          <w:szCs w:val="28"/>
        </w:rPr>
        <w:t>социально</w:t>
      </w:r>
      <w:r w:rsidRPr="00AD32DB">
        <w:rPr>
          <w:rFonts w:ascii="Times New Roman" w:hAnsi="Times New Roman" w:cs="Times New Roman"/>
          <w:sz w:val="28"/>
          <w:szCs w:val="28"/>
        </w:rPr>
        <w:t> </w:t>
      </w:r>
      <w:r w:rsidRPr="00AD32DB">
        <w:rPr>
          <w:rFonts w:ascii="Times New Roman" w:hAnsi="Times New Roman" w:cs="Times New Roman"/>
          <w:bCs/>
          <w:sz w:val="28"/>
          <w:szCs w:val="28"/>
        </w:rPr>
        <w:t>ориентированных</w:t>
      </w:r>
      <w:r w:rsidRPr="00AD32DB">
        <w:rPr>
          <w:rFonts w:ascii="Times New Roman" w:hAnsi="Times New Roman" w:cs="Times New Roman"/>
          <w:sz w:val="28"/>
          <w:szCs w:val="28"/>
        </w:rPr>
        <w:t> </w:t>
      </w:r>
      <w:r w:rsidRPr="00AD32DB">
        <w:rPr>
          <w:rFonts w:ascii="Times New Roman" w:hAnsi="Times New Roman" w:cs="Times New Roman"/>
          <w:bCs/>
          <w:sz w:val="28"/>
          <w:szCs w:val="28"/>
        </w:rPr>
        <w:t>некоммерческих</w:t>
      </w:r>
      <w:r w:rsidRPr="00AD32DB">
        <w:rPr>
          <w:rFonts w:ascii="Times New Roman" w:hAnsi="Times New Roman" w:cs="Times New Roman"/>
          <w:sz w:val="28"/>
          <w:szCs w:val="28"/>
        </w:rPr>
        <w:t> </w:t>
      </w:r>
      <w:r w:rsidR="00495E6D">
        <w:rPr>
          <w:rFonts w:ascii="Times New Roman" w:hAnsi="Times New Roman" w:cs="Times New Roman"/>
          <w:bCs/>
          <w:sz w:val="28"/>
          <w:szCs w:val="28"/>
        </w:rPr>
        <w:t>организаций</w:t>
      </w:r>
      <w:r w:rsidRPr="00AD32DB">
        <w:rPr>
          <w:rFonts w:ascii="Times New Roman" w:hAnsi="Times New Roman" w:cs="Times New Roman"/>
          <w:bCs/>
          <w:sz w:val="28"/>
          <w:szCs w:val="28"/>
        </w:rPr>
        <w:t>:</w:t>
      </w:r>
    </w:p>
    <w:p w:rsidR="00AB5C7F" w:rsidRPr="000332A5" w:rsidRDefault="00AB5C7F" w:rsidP="000332A5">
      <w:pPr>
        <w:pStyle w:val="a7"/>
        <w:numPr>
          <w:ilvl w:val="0"/>
          <w:numId w:val="24"/>
        </w:numPr>
        <w:spacing w:after="0" w:line="240" w:lineRule="auto"/>
        <w:ind w:left="0" w:firstLine="709"/>
        <w:jc w:val="both"/>
        <w:rPr>
          <w:rFonts w:ascii="Times New Roman" w:hAnsi="Times New Roman" w:cs="Times New Roman"/>
          <w:sz w:val="28"/>
          <w:szCs w:val="28"/>
        </w:rPr>
      </w:pPr>
      <w:r w:rsidRPr="000332A5">
        <w:rPr>
          <w:rFonts w:ascii="Times New Roman" w:hAnsi="Times New Roman" w:cs="Times New Roman"/>
          <w:sz w:val="28"/>
          <w:szCs w:val="28"/>
        </w:rPr>
        <w:t xml:space="preserve">доступность качественного образования, соответствующего требованиям инновационного развития и современным потребностям общества; </w:t>
      </w:r>
    </w:p>
    <w:p w:rsidR="00AB5C7F" w:rsidRPr="000332A5" w:rsidRDefault="00AB5C7F" w:rsidP="000332A5">
      <w:pPr>
        <w:pStyle w:val="a7"/>
        <w:numPr>
          <w:ilvl w:val="0"/>
          <w:numId w:val="24"/>
        </w:numPr>
        <w:spacing w:after="0" w:line="240" w:lineRule="auto"/>
        <w:ind w:left="0" w:firstLine="709"/>
        <w:jc w:val="both"/>
        <w:rPr>
          <w:rFonts w:ascii="Times New Roman" w:hAnsi="Times New Roman" w:cs="Times New Roman"/>
          <w:sz w:val="28"/>
          <w:szCs w:val="28"/>
        </w:rPr>
      </w:pPr>
      <w:r w:rsidRPr="000332A5">
        <w:rPr>
          <w:rFonts w:ascii="Times New Roman" w:hAnsi="Times New Roman" w:cs="Times New Roman"/>
          <w:sz w:val="28"/>
          <w:szCs w:val="28"/>
        </w:rPr>
        <w:t>повышение качества базовых социальных и медицинских  услуг, социальная</w:t>
      </w:r>
      <w:r w:rsidRPr="000332A5">
        <w:rPr>
          <w:rFonts w:ascii="Times New Roman" w:hAnsi="Times New Roman" w:cs="Times New Roman"/>
          <w:b/>
          <w:sz w:val="28"/>
          <w:szCs w:val="28"/>
        </w:rPr>
        <w:t xml:space="preserve"> </w:t>
      </w:r>
      <w:r w:rsidRPr="000332A5">
        <w:rPr>
          <w:rFonts w:ascii="Times New Roman" w:hAnsi="Times New Roman" w:cs="Times New Roman"/>
          <w:sz w:val="28"/>
          <w:szCs w:val="28"/>
        </w:rPr>
        <w:t xml:space="preserve">поддержка;  </w:t>
      </w:r>
    </w:p>
    <w:p w:rsidR="00AB5C7F" w:rsidRPr="000332A5" w:rsidRDefault="00AB5C7F" w:rsidP="000332A5">
      <w:pPr>
        <w:pStyle w:val="a7"/>
        <w:numPr>
          <w:ilvl w:val="0"/>
          <w:numId w:val="24"/>
        </w:numPr>
        <w:spacing w:after="0" w:line="240" w:lineRule="auto"/>
        <w:ind w:left="0" w:firstLine="709"/>
        <w:jc w:val="both"/>
        <w:rPr>
          <w:rFonts w:ascii="Times New Roman" w:hAnsi="Times New Roman" w:cs="Times New Roman"/>
          <w:sz w:val="28"/>
          <w:szCs w:val="28"/>
        </w:rPr>
      </w:pPr>
      <w:r w:rsidRPr="000332A5">
        <w:rPr>
          <w:rFonts w:ascii="Times New Roman" w:hAnsi="Times New Roman" w:cs="Times New Roman"/>
          <w:sz w:val="28"/>
          <w:szCs w:val="28"/>
        </w:rPr>
        <w:t>повышение качества услуг в сфере культуры, физической культуры и спорта;</w:t>
      </w:r>
    </w:p>
    <w:p w:rsidR="00AB5C7F" w:rsidRPr="000332A5" w:rsidRDefault="00AB5C7F" w:rsidP="000332A5">
      <w:pPr>
        <w:pStyle w:val="a7"/>
        <w:numPr>
          <w:ilvl w:val="0"/>
          <w:numId w:val="24"/>
        </w:numPr>
        <w:spacing w:after="0" w:line="240" w:lineRule="auto"/>
        <w:ind w:left="0" w:firstLine="709"/>
        <w:jc w:val="both"/>
        <w:rPr>
          <w:rFonts w:ascii="Times New Roman" w:hAnsi="Times New Roman" w:cs="Times New Roman"/>
          <w:sz w:val="28"/>
          <w:szCs w:val="28"/>
        </w:rPr>
      </w:pPr>
      <w:r w:rsidRPr="000332A5">
        <w:rPr>
          <w:rFonts w:ascii="Times New Roman" w:hAnsi="Times New Roman" w:cs="Times New Roman"/>
          <w:sz w:val="28"/>
          <w:szCs w:val="28"/>
        </w:rPr>
        <w:t>внедрение инновационных технологий в сферах здравоохранения и образования.</w:t>
      </w:r>
    </w:p>
    <w:p w:rsidR="00AB5C7F" w:rsidRPr="00AD32DB" w:rsidRDefault="00AB5C7F" w:rsidP="00C26B52">
      <w:pPr>
        <w:spacing w:after="0" w:line="240" w:lineRule="auto"/>
        <w:ind w:firstLine="709"/>
        <w:jc w:val="both"/>
        <w:rPr>
          <w:rFonts w:ascii="Times New Roman" w:hAnsi="Times New Roman" w:cs="Times New Roman"/>
          <w:sz w:val="28"/>
          <w:szCs w:val="28"/>
        </w:rPr>
      </w:pPr>
      <w:r w:rsidRPr="00AD32DB">
        <w:rPr>
          <w:rFonts w:ascii="Times New Roman" w:hAnsi="Times New Roman" w:cs="Times New Roman"/>
          <w:sz w:val="28"/>
          <w:szCs w:val="28"/>
        </w:rPr>
        <w:t xml:space="preserve"> В рамках государственных программ будут продолжаться мероприятия по улучшению комфортной среды проживания,   в рамках которых планируется благоустройство дворовых территорий, общественных территорий. Таким </w:t>
      </w:r>
      <w:r w:rsidRPr="00AD32DB">
        <w:rPr>
          <w:rFonts w:ascii="Times New Roman" w:hAnsi="Times New Roman" w:cs="Times New Roman"/>
          <w:sz w:val="28"/>
          <w:szCs w:val="28"/>
        </w:rPr>
        <w:lastRenderedPageBreak/>
        <w:t xml:space="preserve">образом, в округе  будет приостановлен отток населения, в том числе трудоспособного. </w:t>
      </w:r>
    </w:p>
    <w:p w:rsidR="00CC1FF8" w:rsidRPr="00012842" w:rsidRDefault="00AB5C7F" w:rsidP="00C26B52">
      <w:pPr>
        <w:spacing w:after="0" w:line="240" w:lineRule="auto"/>
        <w:ind w:firstLine="709"/>
        <w:jc w:val="both"/>
        <w:rPr>
          <w:rFonts w:ascii="Times New Roman" w:hAnsi="Times New Roman" w:cs="Times New Roman"/>
          <w:sz w:val="28"/>
          <w:szCs w:val="28"/>
        </w:rPr>
      </w:pPr>
      <w:r w:rsidRPr="00AD32DB">
        <w:rPr>
          <w:rFonts w:ascii="Times New Roman" w:hAnsi="Times New Roman" w:cs="Times New Roman"/>
          <w:sz w:val="28"/>
          <w:szCs w:val="28"/>
        </w:rPr>
        <w:t>На третье</w:t>
      </w:r>
      <w:r w:rsidR="002B7300" w:rsidRPr="00AD32DB">
        <w:rPr>
          <w:rFonts w:ascii="Times New Roman" w:hAnsi="Times New Roman" w:cs="Times New Roman"/>
          <w:sz w:val="28"/>
          <w:szCs w:val="28"/>
        </w:rPr>
        <w:t>м этапе реализации Стратегии</w:t>
      </w:r>
      <w:r w:rsidR="00495E6D">
        <w:rPr>
          <w:rFonts w:ascii="Times New Roman" w:hAnsi="Times New Roman" w:cs="Times New Roman"/>
          <w:sz w:val="28"/>
          <w:szCs w:val="28"/>
        </w:rPr>
        <w:t xml:space="preserve"> (2031-2035 годы)</w:t>
      </w:r>
      <w:r w:rsidR="002B7300" w:rsidRPr="00AD32DB">
        <w:rPr>
          <w:rFonts w:ascii="Times New Roman" w:hAnsi="Times New Roman" w:cs="Times New Roman"/>
          <w:sz w:val="28"/>
          <w:szCs w:val="28"/>
        </w:rPr>
        <w:t xml:space="preserve"> </w:t>
      </w:r>
      <w:r w:rsidRPr="00AD32DB">
        <w:rPr>
          <w:rFonts w:ascii="Times New Roman" w:hAnsi="Times New Roman" w:cs="Times New Roman"/>
          <w:sz w:val="28"/>
          <w:szCs w:val="28"/>
        </w:rPr>
        <w:t>будет продолжаться рост экономики города, в основном за счет</w:t>
      </w:r>
      <w:r w:rsidR="00735255">
        <w:rPr>
          <w:rFonts w:ascii="Times New Roman" w:hAnsi="Times New Roman" w:cs="Times New Roman"/>
          <w:sz w:val="28"/>
          <w:szCs w:val="28"/>
        </w:rPr>
        <w:t xml:space="preserve"> развития</w:t>
      </w:r>
      <w:r w:rsidRPr="00AD32DB">
        <w:rPr>
          <w:rFonts w:ascii="Times New Roman" w:hAnsi="Times New Roman" w:cs="Times New Roman"/>
          <w:sz w:val="28"/>
          <w:szCs w:val="28"/>
        </w:rPr>
        <w:t xml:space="preserve"> крупных про</w:t>
      </w:r>
      <w:r w:rsidR="002C36B6">
        <w:rPr>
          <w:rFonts w:ascii="Times New Roman" w:hAnsi="Times New Roman" w:cs="Times New Roman"/>
          <w:sz w:val="28"/>
          <w:szCs w:val="28"/>
        </w:rPr>
        <w:t>мышленных  производств</w:t>
      </w:r>
      <w:r w:rsidR="00735255">
        <w:rPr>
          <w:rFonts w:ascii="Times New Roman" w:hAnsi="Times New Roman" w:cs="Times New Roman"/>
          <w:sz w:val="28"/>
          <w:szCs w:val="28"/>
        </w:rPr>
        <w:t>, отмечаться</w:t>
      </w:r>
      <w:r w:rsidR="002C36B6">
        <w:rPr>
          <w:rFonts w:ascii="Times New Roman" w:hAnsi="Times New Roman" w:cs="Times New Roman"/>
          <w:sz w:val="28"/>
          <w:szCs w:val="28"/>
        </w:rPr>
        <w:t xml:space="preserve">  высок</w:t>
      </w:r>
      <w:r w:rsidR="00735255">
        <w:rPr>
          <w:rFonts w:ascii="Times New Roman" w:hAnsi="Times New Roman" w:cs="Times New Roman"/>
          <w:sz w:val="28"/>
          <w:szCs w:val="28"/>
        </w:rPr>
        <w:t>ая степень</w:t>
      </w:r>
      <w:r w:rsidRPr="00AD32DB">
        <w:rPr>
          <w:rFonts w:ascii="Times New Roman" w:hAnsi="Times New Roman" w:cs="Times New Roman"/>
          <w:sz w:val="28"/>
          <w:szCs w:val="28"/>
        </w:rPr>
        <w:t xml:space="preserve"> производительност</w:t>
      </w:r>
      <w:r w:rsidR="00735255">
        <w:rPr>
          <w:rFonts w:ascii="Times New Roman" w:hAnsi="Times New Roman" w:cs="Times New Roman"/>
          <w:sz w:val="28"/>
          <w:szCs w:val="28"/>
        </w:rPr>
        <w:t>и</w:t>
      </w:r>
      <w:r w:rsidRPr="00AD32DB">
        <w:rPr>
          <w:rFonts w:ascii="Times New Roman" w:hAnsi="Times New Roman" w:cs="Times New Roman"/>
          <w:sz w:val="28"/>
          <w:szCs w:val="28"/>
        </w:rPr>
        <w:t xml:space="preserve"> труда, </w:t>
      </w:r>
      <w:r w:rsidR="00735255">
        <w:rPr>
          <w:rFonts w:ascii="Times New Roman" w:hAnsi="Times New Roman" w:cs="Times New Roman"/>
          <w:sz w:val="28"/>
          <w:szCs w:val="28"/>
        </w:rPr>
        <w:t xml:space="preserve"> а также </w:t>
      </w:r>
      <w:r w:rsidRPr="00AD32DB">
        <w:rPr>
          <w:rFonts w:ascii="Times New Roman" w:hAnsi="Times New Roman" w:cs="Times New Roman"/>
          <w:sz w:val="28"/>
          <w:szCs w:val="28"/>
        </w:rPr>
        <w:t>прирост трудовых ресурсов за счет развития малого бизнеса.  В области развития человеческого капитала в округе будут обеспечены высокие стандарты качества жизни, в том числе дальнейшее развитие в социальной сфере и в сфере цифровых технологий. Достижение необходимого уровня инфраструктурной обеспеченности, формирование благоприятной, комфортной, безопасной городской среды  для проживания обеспечит должный уровень качества жизни населения. В результате</w:t>
      </w:r>
      <w:r w:rsidRPr="00292C8F">
        <w:rPr>
          <w:rFonts w:ascii="Times New Roman" w:hAnsi="Times New Roman" w:cs="Times New Roman"/>
          <w:sz w:val="28"/>
          <w:szCs w:val="28"/>
        </w:rPr>
        <w:t xml:space="preserve"> выполнения поставленных задач  Стратегии будет отмечен прирост населения на 0,4 тыс</w:t>
      </w:r>
      <w:proofErr w:type="gramStart"/>
      <w:r w:rsidRPr="00292C8F">
        <w:rPr>
          <w:rFonts w:ascii="Times New Roman" w:hAnsi="Times New Roman" w:cs="Times New Roman"/>
          <w:sz w:val="28"/>
          <w:szCs w:val="28"/>
        </w:rPr>
        <w:t>.ч</w:t>
      </w:r>
      <w:proofErr w:type="gramEnd"/>
      <w:r w:rsidRPr="00292C8F">
        <w:rPr>
          <w:rFonts w:ascii="Times New Roman" w:hAnsi="Times New Roman" w:cs="Times New Roman"/>
          <w:sz w:val="28"/>
          <w:szCs w:val="28"/>
        </w:rPr>
        <w:t>еловек, что является одним из основных ресурсов развития Карабашского городского округа.</w:t>
      </w:r>
    </w:p>
    <w:p w:rsidR="00CC1FF8" w:rsidRDefault="00CC1FF8" w:rsidP="00DD7546">
      <w:pPr>
        <w:spacing w:after="0" w:line="240" w:lineRule="auto"/>
        <w:jc w:val="both"/>
        <w:rPr>
          <w:rFonts w:ascii="Times New Roman" w:hAnsi="Times New Roman" w:cs="Times New Roman"/>
          <w:bCs/>
          <w:sz w:val="28"/>
          <w:szCs w:val="28"/>
        </w:rPr>
      </w:pPr>
    </w:p>
    <w:p w:rsidR="00DD7546" w:rsidRPr="00C30666" w:rsidRDefault="001C2725" w:rsidP="00A20606">
      <w:pPr>
        <w:spacing w:after="0" w:line="240" w:lineRule="auto"/>
        <w:jc w:val="center"/>
        <w:rPr>
          <w:rFonts w:ascii="Times New Roman" w:hAnsi="Times New Roman" w:cs="Times New Roman"/>
          <w:b/>
          <w:bCs/>
          <w:sz w:val="28"/>
          <w:szCs w:val="28"/>
        </w:rPr>
      </w:pPr>
      <w:r w:rsidRPr="00C30666">
        <w:rPr>
          <w:rFonts w:ascii="Times New Roman" w:hAnsi="Times New Roman" w:cs="Times New Roman"/>
          <w:b/>
          <w:bCs/>
          <w:sz w:val="28"/>
          <w:szCs w:val="28"/>
          <w:lang w:val="en-US"/>
        </w:rPr>
        <w:t>V</w:t>
      </w:r>
      <w:r w:rsidR="00F469D9">
        <w:rPr>
          <w:rFonts w:ascii="Times New Roman" w:hAnsi="Times New Roman" w:cs="Times New Roman"/>
          <w:b/>
          <w:bCs/>
          <w:sz w:val="28"/>
          <w:szCs w:val="28"/>
          <w:lang w:val="en-US"/>
        </w:rPr>
        <w:t>I</w:t>
      </w:r>
      <w:r w:rsidR="005850A8" w:rsidRPr="00C30666">
        <w:rPr>
          <w:rFonts w:ascii="Times New Roman" w:hAnsi="Times New Roman" w:cs="Times New Roman"/>
          <w:b/>
          <w:bCs/>
          <w:sz w:val="28"/>
          <w:szCs w:val="28"/>
          <w:lang w:val="en-US"/>
        </w:rPr>
        <w:t>I</w:t>
      </w:r>
      <w:r w:rsidR="005850A8" w:rsidRPr="00C30666">
        <w:rPr>
          <w:rFonts w:ascii="Times New Roman" w:hAnsi="Times New Roman" w:cs="Times New Roman"/>
          <w:b/>
          <w:bCs/>
          <w:sz w:val="28"/>
          <w:szCs w:val="28"/>
        </w:rPr>
        <w:t>. Р</w:t>
      </w:r>
      <w:r w:rsidR="00DD7546" w:rsidRPr="00C30666">
        <w:rPr>
          <w:rFonts w:ascii="Times New Roman" w:hAnsi="Times New Roman" w:cs="Times New Roman"/>
          <w:b/>
          <w:bCs/>
          <w:sz w:val="28"/>
          <w:szCs w:val="28"/>
        </w:rPr>
        <w:t>ЕШЕНИЕ СТРАТЕГИЧЕСКИХ ЗАДАЧ</w:t>
      </w:r>
    </w:p>
    <w:p w:rsidR="00DD7546" w:rsidRPr="00875819" w:rsidRDefault="00DD7546" w:rsidP="00C1305F">
      <w:pPr>
        <w:spacing w:after="0" w:line="240" w:lineRule="auto"/>
        <w:ind w:firstLine="567"/>
        <w:jc w:val="both"/>
        <w:rPr>
          <w:rFonts w:ascii="Times New Roman" w:hAnsi="Times New Roman" w:cs="Times New Roman"/>
          <w:bCs/>
          <w:sz w:val="28"/>
          <w:szCs w:val="28"/>
        </w:rPr>
      </w:pPr>
    </w:p>
    <w:p w:rsidR="00DD7546" w:rsidRPr="00871D60" w:rsidRDefault="00C30666" w:rsidP="00775D2F">
      <w:pPr>
        <w:spacing w:after="0" w:line="240" w:lineRule="auto"/>
        <w:ind w:firstLine="709"/>
        <w:jc w:val="both"/>
        <w:rPr>
          <w:rFonts w:ascii="Times New Roman" w:hAnsi="Times New Roman" w:cs="Times New Roman"/>
          <w:b/>
          <w:bCs/>
          <w:sz w:val="28"/>
          <w:szCs w:val="28"/>
        </w:rPr>
      </w:pPr>
      <w:r w:rsidRPr="00871D60">
        <w:rPr>
          <w:rFonts w:ascii="Times New Roman" w:hAnsi="Times New Roman" w:cs="Times New Roman"/>
          <w:b/>
          <w:bCs/>
          <w:sz w:val="28"/>
          <w:szCs w:val="28"/>
        </w:rPr>
        <w:t xml:space="preserve">СТРАТЕГИЧЕСКОЕ ПРИОРИТЕТНОЕ НАПРАВЛЕНИЕ № 1: </w:t>
      </w:r>
    </w:p>
    <w:p w:rsidR="00DD7546" w:rsidRPr="00871D60" w:rsidRDefault="00C30666" w:rsidP="00775D2F">
      <w:pPr>
        <w:spacing w:after="0" w:line="240" w:lineRule="auto"/>
        <w:ind w:firstLine="709"/>
        <w:jc w:val="both"/>
        <w:rPr>
          <w:rFonts w:ascii="Times New Roman" w:hAnsi="Times New Roman" w:cs="Times New Roman"/>
          <w:bCs/>
          <w:sz w:val="28"/>
          <w:szCs w:val="28"/>
        </w:rPr>
      </w:pPr>
      <w:r w:rsidRPr="00871D60">
        <w:rPr>
          <w:rFonts w:ascii="Times New Roman" w:hAnsi="Times New Roman" w:cs="Times New Roman"/>
          <w:bCs/>
          <w:sz w:val="28"/>
          <w:szCs w:val="28"/>
        </w:rPr>
        <w:t xml:space="preserve">ДИНАМИЧНАЯ ИННОВАЦИОННАЯ ЭКОНОМИКА </w:t>
      </w:r>
    </w:p>
    <w:p w:rsidR="001C63E7" w:rsidRPr="005850A8" w:rsidRDefault="001C63E7" w:rsidP="00775D2F">
      <w:pPr>
        <w:spacing w:after="0" w:line="240" w:lineRule="auto"/>
        <w:ind w:firstLine="709"/>
        <w:jc w:val="both"/>
        <w:rPr>
          <w:rFonts w:ascii="Times New Roman" w:hAnsi="Times New Roman" w:cs="Times New Roman"/>
          <w:b/>
          <w:bCs/>
          <w:sz w:val="28"/>
          <w:szCs w:val="28"/>
        </w:rPr>
      </w:pPr>
    </w:p>
    <w:p w:rsidR="00C30666" w:rsidRPr="007117B3" w:rsidRDefault="001C63E7" w:rsidP="002B7300">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Структура программы</w:t>
      </w:r>
      <w:r w:rsidR="005850A8" w:rsidRPr="00871D60">
        <w:rPr>
          <w:rFonts w:ascii="Times New Roman" w:hAnsi="Times New Roman" w:cs="Times New Roman"/>
          <w:b/>
          <w:bCs/>
          <w:sz w:val="28"/>
          <w:szCs w:val="28"/>
        </w:rPr>
        <w:t xml:space="preserve">: </w:t>
      </w:r>
    </w:p>
    <w:p w:rsidR="005850A8" w:rsidRPr="00775D2F" w:rsidRDefault="005850A8" w:rsidP="002B7300">
      <w:pPr>
        <w:spacing w:after="0" w:line="240" w:lineRule="auto"/>
        <w:jc w:val="both"/>
        <w:rPr>
          <w:rFonts w:ascii="Times New Roman" w:hAnsi="Times New Roman" w:cs="Times New Roman"/>
          <w:bCs/>
          <w:sz w:val="28"/>
          <w:szCs w:val="28"/>
        </w:rPr>
      </w:pPr>
      <w:r w:rsidRPr="00775D2F">
        <w:rPr>
          <w:rFonts w:ascii="Times New Roman" w:hAnsi="Times New Roman" w:cs="Times New Roman"/>
          <w:bCs/>
          <w:sz w:val="28"/>
          <w:szCs w:val="28"/>
        </w:rPr>
        <w:t>Развитие высокотехнологичной промышленности</w:t>
      </w:r>
    </w:p>
    <w:p w:rsidR="005850A8" w:rsidRPr="00775D2F" w:rsidRDefault="005850A8" w:rsidP="002B7300">
      <w:pPr>
        <w:spacing w:after="0" w:line="240" w:lineRule="auto"/>
        <w:jc w:val="both"/>
        <w:rPr>
          <w:rFonts w:ascii="Times New Roman" w:hAnsi="Times New Roman" w:cs="Times New Roman"/>
          <w:bCs/>
          <w:sz w:val="28"/>
          <w:szCs w:val="28"/>
        </w:rPr>
      </w:pPr>
      <w:r w:rsidRPr="00775D2F">
        <w:rPr>
          <w:rFonts w:ascii="Times New Roman" w:hAnsi="Times New Roman" w:cs="Times New Roman"/>
          <w:bCs/>
          <w:sz w:val="28"/>
          <w:szCs w:val="28"/>
        </w:rPr>
        <w:t>Развитие малого и среднего предпринимательства</w:t>
      </w:r>
    </w:p>
    <w:p w:rsidR="005850A8" w:rsidRPr="00775D2F" w:rsidRDefault="005850A8" w:rsidP="002B7300">
      <w:pPr>
        <w:spacing w:after="0" w:line="240" w:lineRule="auto"/>
        <w:jc w:val="both"/>
        <w:rPr>
          <w:rFonts w:ascii="Times New Roman" w:hAnsi="Times New Roman" w:cs="Times New Roman"/>
          <w:bCs/>
          <w:sz w:val="28"/>
          <w:szCs w:val="28"/>
        </w:rPr>
      </w:pPr>
      <w:r w:rsidRPr="00775D2F">
        <w:rPr>
          <w:rFonts w:ascii="Times New Roman" w:hAnsi="Times New Roman" w:cs="Times New Roman"/>
          <w:bCs/>
          <w:sz w:val="28"/>
          <w:szCs w:val="28"/>
        </w:rPr>
        <w:t>Развитие туризма</w:t>
      </w:r>
    </w:p>
    <w:p w:rsidR="00DD7546" w:rsidRPr="00775D2F" w:rsidRDefault="00DD7546" w:rsidP="00775D2F">
      <w:pPr>
        <w:spacing w:after="0" w:line="240" w:lineRule="auto"/>
        <w:ind w:firstLine="709"/>
        <w:jc w:val="both"/>
        <w:rPr>
          <w:rFonts w:ascii="Times New Roman" w:hAnsi="Times New Roman" w:cs="Times New Roman"/>
          <w:bCs/>
          <w:sz w:val="28"/>
          <w:szCs w:val="28"/>
        </w:rPr>
      </w:pPr>
    </w:p>
    <w:p w:rsidR="00DD7546" w:rsidRPr="003D0521" w:rsidRDefault="00DD7546" w:rsidP="002B7300">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 xml:space="preserve">Цель: </w:t>
      </w:r>
      <w:r w:rsidRPr="00871D60">
        <w:rPr>
          <w:rFonts w:ascii="Times New Roman" w:hAnsi="Times New Roman" w:cs="Times New Roman"/>
          <w:bCs/>
          <w:sz w:val="28"/>
          <w:szCs w:val="28"/>
        </w:rPr>
        <w:t>Диверсификация экономики городского округа</w:t>
      </w:r>
    </w:p>
    <w:p w:rsidR="00C30666" w:rsidRPr="00871D60" w:rsidRDefault="00C30666" w:rsidP="00775D2F">
      <w:pPr>
        <w:spacing w:after="0" w:line="240" w:lineRule="auto"/>
        <w:ind w:firstLine="709"/>
        <w:jc w:val="both"/>
        <w:rPr>
          <w:rFonts w:ascii="Times New Roman" w:hAnsi="Times New Roman" w:cs="Times New Roman"/>
          <w:bCs/>
          <w:sz w:val="28"/>
          <w:szCs w:val="28"/>
        </w:rPr>
      </w:pPr>
    </w:p>
    <w:p w:rsidR="00775D2F" w:rsidRPr="007117B3" w:rsidRDefault="00DD7546" w:rsidP="002B7300">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Задачи:</w:t>
      </w:r>
    </w:p>
    <w:p w:rsidR="00DD7546" w:rsidRPr="00875819" w:rsidRDefault="002776A1" w:rsidP="002B730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D7546" w:rsidRPr="00875819">
        <w:rPr>
          <w:rFonts w:ascii="Times New Roman" w:hAnsi="Times New Roman" w:cs="Times New Roman"/>
          <w:bCs/>
          <w:sz w:val="28"/>
          <w:szCs w:val="28"/>
        </w:rPr>
        <w:t>расширение эконо</w:t>
      </w:r>
      <w:r>
        <w:rPr>
          <w:rFonts w:ascii="Times New Roman" w:hAnsi="Times New Roman" w:cs="Times New Roman"/>
          <w:bCs/>
          <w:sz w:val="28"/>
          <w:szCs w:val="28"/>
        </w:rPr>
        <w:t>мической базы городского округа</w:t>
      </w:r>
    </w:p>
    <w:p w:rsidR="00DD7546" w:rsidRPr="00875819" w:rsidRDefault="002776A1" w:rsidP="002B730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D7546" w:rsidRPr="00875819">
        <w:rPr>
          <w:rFonts w:ascii="Times New Roman" w:hAnsi="Times New Roman" w:cs="Times New Roman"/>
          <w:bCs/>
          <w:sz w:val="28"/>
          <w:szCs w:val="28"/>
        </w:rPr>
        <w:t>создание новых секторов экономики городского округа</w:t>
      </w:r>
    </w:p>
    <w:p w:rsidR="00DD7546" w:rsidRPr="00875819" w:rsidRDefault="002776A1" w:rsidP="002B730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D7546" w:rsidRPr="00875819">
        <w:rPr>
          <w:rFonts w:ascii="Times New Roman" w:hAnsi="Times New Roman" w:cs="Times New Roman"/>
          <w:bCs/>
          <w:sz w:val="28"/>
          <w:szCs w:val="28"/>
        </w:rPr>
        <w:t>создание высок</w:t>
      </w:r>
      <w:r>
        <w:rPr>
          <w:rFonts w:ascii="Times New Roman" w:hAnsi="Times New Roman" w:cs="Times New Roman"/>
          <w:bCs/>
          <w:sz w:val="28"/>
          <w:szCs w:val="28"/>
        </w:rPr>
        <w:t>опроизводительных  рабочих мест</w:t>
      </w:r>
    </w:p>
    <w:p w:rsidR="00DD7546" w:rsidRPr="00875819" w:rsidRDefault="002776A1" w:rsidP="002B730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D7546" w:rsidRPr="00875819">
        <w:rPr>
          <w:rFonts w:ascii="Times New Roman" w:hAnsi="Times New Roman" w:cs="Times New Roman"/>
          <w:bCs/>
          <w:sz w:val="28"/>
          <w:szCs w:val="28"/>
        </w:rPr>
        <w:t>формирование условий для ускоренного развития малого и среднего бизнеса</w:t>
      </w:r>
    </w:p>
    <w:p w:rsidR="00DD7546" w:rsidRPr="00875819" w:rsidRDefault="00DD7546" w:rsidP="00775D2F">
      <w:pPr>
        <w:spacing w:after="0" w:line="240" w:lineRule="auto"/>
        <w:ind w:firstLine="709"/>
        <w:jc w:val="both"/>
        <w:rPr>
          <w:rFonts w:ascii="Times New Roman" w:hAnsi="Times New Roman" w:cs="Times New Roman"/>
          <w:bCs/>
          <w:sz w:val="28"/>
          <w:szCs w:val="28"/>
        </w:rPr>
      </w:pPr>
    </w:p>
    <w:p w:rsidR="00DD7546" w:rsidRPr="00871D60" w:rsidRDefault="00DD7546" w:rsidP="00775D2F">
      <w:pPr>
        <w:spacing w:after="0" w:line="240" w:lineRule="auto"/>
        <w:ind w:firstLine="709"/>
        <w:jc w:val="both"/>
        <w:rPr>
          <w:rFonts w:ascii="Times New Roman" w:hAnsi="Times New Roman" w:cs="Times New Roman"/>
          <w:b/>
          <w:bCs/>
          <w:i/>
          <w:sz w:val="28"/>
          <w:szCs w:val="28"/>
        </w:rPr>
      </w:pPr>
      <w:r w:rsidRPr="00871D60">
        <w:rPr>
          <w:rFonts w:ascii="Times New Roman" w:hAnsi="Times New Roman" w:cs="Times New Roman"/>
          <w:b/>
          <w:bCs/>
          <w:i/>
          <w:sz w:val="28"/>
          <w:szCs w:val="28"/>
        </w:rPr>
        <w:t xml:space="preserve">Программа 1.1: Развитие высокотехнологичной промышленности </w:t>
      </w:r>
    </w:p>
    <w:p w:rsidR="00DD7546" w:rsidRPr="001C63E7" w:rsidRDefault="00DD7546" w:rsidP="00775D2F">
      <w:pPr>
        <w:spacing w:after="0" w:line="240" w:lineRule="auto"/>
        <w:ind w:firstLine="709"/>
        <w:jc w:val="both"/>
        <w:rPr>
          <w:rFonts w:ascii="Times New Roman" w:hAnsi="Times New Roman" w:cs="Times New Roman"/>
          <w:b/>
          <w:bCs/>
          <w:sz w:val="28"/>
          <w:szCs w:val="28"/>
        </w:rPr>
      </w:pPr>
    </w:p>
    <w:p w:rsidR="00DD7546" w:rsidRPr="003D0521" w:rsidRDefault="00DD7546" w:rsidP="00A20606">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 xml:space="preserve">Цель: </w:t>
      </w:r>
      <w:r w:rsidRPr="00C1305F">
        <w:rPr>
          <w:rFonts w:ascii="Times New Roman" w:hAnsi="Times New Roman" w:cs="Times New Roman"/>
          <w:bCs/>
          <w:sz w:val="28"/>
          <w:szCs w:val="28"/>
        </w:rPr>
        <w:t>Создание условий для развития высокотехнологичного сектора производства товаров и услуг</w:t>
      </w:r>
    </w:p>
    <w:p w:rsidR="00C1305F" w:rsidRPr="00C1305F" w:rsidRDefault="00C1305F" w:rsidP="00775D2F">
      <w:pPr>
        <w:spacing w:after="0" w:line="240" w:lineRule="auto"/>
        <w:ind w:firstLine="709"/>
        <w:jc w:val="both"/>
        <w:rPr>
          <w:rFonts w:ascii="Times New Roman" w:hAnsi="Times New Roman" w:cs="Times New Roman"/>
          <w:bCs/>
          <w:sz w:val="28"/>
          <w:szCs w:val="28"/>
        </w:rPr>
      </w:pPr>
    </w:p>
    <w:p w:rsidR="00DD7546" w:rsidRPr="00871D60" w:rsidRDefault="00DD7546" w:rsidP="00A20606">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Задачи:</w:t>
      </w:r>
    </w:p>
    <w:p w:rsidR="00DD7546" w:rsidRPr="00C1305F" w:rsidRDefault="00DD7546" w:rsidP="00A20606">
      <w:pPr>
        <w:spacing w:after="0" w:line="240" w:lineRule="auto"/>
        <w:jc w:val="both"/>
        <w:rPr>
          <w:rFonts w:ascii="Times New Roman" w:hAnsi="Times New Roman" w:cs="Times New Roman"/>
          <w:bCs/>
          <w:sz w:val="28"/>
          <w:szCs w:val="28"/>
        </w:rPr>
      </w:pPr>
      <w:r w:rsidRPr="00C1305F">
        <w:rPr>
          <w:rFonts w:ascii="Times New Roman" w:hAnsi="Times New Roman" w:cs="Times New Roman"/>
          <w:bCs/>
          <w:sz w:val="28"/>
          <w:szCs w:val="28"/>
        </w:rPr>
        <w:t>- Техническое перевооружение предприятий</w:t>
      </w:r>
    </w:p>
    <w:p w:rsidR="00DD7546" w:rsidRPr="00C1305F" w:rsidRDefault="00DD7546" w:rsidP="00A20606">
      <w:pPr>
        <w:spacing w:after="0" w:line="240" w:lineRule="auto"/>
        <w:jc w:val="both"/>
        <w:rPr>
          <w:rFonts w:ascii="Times New Roman" w:hAnsi="Times New Roman" w:cs="Times New Roman"/>
          <w:bCs/>
          <w:sz w:val="28"/>
          <w:szCs w:val="28"/>
        </w:rPr>
      </w:pPr>
      <w:r w:rsidRPr="00C1305F">
        <w:rPr>
          <w:rFonts w:ascii="Times New Roman" w:hAnsi="Times New Roman" w:cs="Times New Roman"/>
          <w:bCs/>
          <w:sz w:val="28"/>
          <w:szCs w:val="28"/>
        </w:rPr>
        <w:t>- Повышение инновационной активности предприятий</w:t>
      </w:r>
    </w:p>
    <w:p w:rsidR="002B7300" w:rsidRDefault="00DD7546" w:rsidP="00C26B52">
      <w:pPr>
        <w:spacing w:after="0" w:line="240" w:lineRule="auto"/>
        <w:jc w:val="both"/>
        <w:rPr>
          <w:rFonts w:ascii="Times New Roman" w:hAnsi="Times New Roman" w:cs="Times New Roman"/>
          <w:bCs/>
          <w:sz w:val="28"/>
          <w:szCs w:val="28"/>
        </w:rPr>
      </w:pPr>
      <w:r w:rsidRPr="00C1305F">
        <w:rPr>
          <w:rFonts w:ascii="Times New Roman" w:hAnsi="Times New Roman" w:cs="Times New Roman"/>
          <w:bCs/>
          <w:sz w:val="28"/>
          <w:szCs w:val="28"/>
        </w:rPr>
        <w:t>- Создание высокопроизводительных рабо</w:t>
      </w:r>
      <w:r w:rsidRPr="00875819">
        <w:rPr>
          <w:rFonts w:ascii="Times New Roman" w:hAnsi="Times New Roman" w:cs="Times New Roman"/>
          <w:bCs/>
          <w:sz w:val="28"/>
          <w:szCs w:val="28"/>
        </w:rPr>
        <w:t>чих мест</w:t>
      </w:r>
    </w:p>
    <w:p w:rsidR="00D1682B" w:rsidRDefault="00D1682B" w:rsidP="00C26B52">
      <w:pPr>
        <w:spacing w:after="0" w:line="240" w:lineRule="auto"/>
        <w:jc w:val="both"/>
        <w:rPr>
          <w:rFonts w:ascii="Times New Roman" w:hAnsi="Times New Roman" w:cs="Times New Roman"/>
          <w:bCs/>
          <w:sz w:val="28"/>
          <w:szCs w:val="28"/>
        </w:rPr>
      </w:pPr>
    </w:p>
    <w:p w:rsidR="00DD7546" w:rsidRPr="00871D60" w:rsidRDefault="00DD7546" w:rsidP="00C26B52">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lastRenderedPageBreak/>
        <w:t>Механизмы по достижению цели:</w:t>
      </w:r>
    </w:p>
    <w:p w:rsidR="00DD7546" w:rsidRPr="00875819" w:rsidRDefault="00DD7546" w:rsidP="00DD7546">
      <w:pPr>
        <w:spacing w:after="0" w:line="240" w:lineRule="auto"/>
        <w:jc w:val="both"/>
        <w:rPr>
          <w:rFonts w:ascii="Times New Roman" w:hAnsi="Times New Roman" w:cs="Times New Roman"/>
          <w:bCs/>
          <w:sz w:val="28"/>
          <w:szCs w:val="28"/>
        </w:rPr>
      </w:pPr>
    </w:p>
    <w:tbl>
      <w:tblPr>
        <w:tblStyle w:val="a3"/>
        <w:tblW w:w="0" w:type="auto"/>
        <w:tblLook w:val="04A0" w:firstRow="1" w:lastRow="0" w:firstColumn="1" w:lastColumn="0" w:noHBand="0" w:noVBand="1"/>
      </w:tblPr>
      <w:tblGrid>
        <w:gridCol w:w="9854"/>
      </w:tblGrid>
      <w:tr w:rsidR="00DD7546" w:rsidRPr="00C1305F" w:rsidTr="0022190A">
        <w:tc>
          <w:tcPr>
            <w:tcW w:w="9855" w:type="dxa"/>
          </w:tcPr>
          <w:p w:rsidR="00DD7546"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Реконструкция и техническое перевооружение существующих производственных предприятий</w:t>
            </w:r>
          </w:p>
          <w:p w:rsidR="002B7300" w:rsidRPr="00C1305F" w:rsidRDefault="002B7300" w:rsidP="00DD7546">
            <w:pPr>
              <w:jc w:val="both"/>
              <w:rPr>
                <w:rFonts w:ascii="Times New Roman" w:hAnsi="Times New Roman" w:cs="Times New Roman"/>
                <w:bCs/>
                <w:sz w:val="24"/>
                <w:szCs w:val="28"/>
              </w:rPr>
            </w:pPr>
          </w:p>
        </w:tc>
      </w:tr>
      <w:tr w:rsidR="00DD7546" w:rsidRPr="00C1305F" w:rsidTr="0022190A">
        <w:tc>
          <w:tcPr>
            <w:tcW w:w="9855" w:type="dxa"/>
          </w:tcPr>
          <w:p w:rsidR="00DD7546"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Развитие кооперационных связей между крупными промышленными предприятиями и образовательными организациями городского округа</w:t>
            </w:r>
          </w:p>
          <w:p w:rsidR="002B7300" w:rsidRPr="00C1305F" w:rsidRDefault="002B7300" w:rsidP="00DD7546">
            <w:pPr>
              <w:jc w:val="both"/>
              <w:rPr>
                <w:rFonts w:ascii="Times New Roman" w:hAnsi="Times New Roman" w:cs="Times New Roman"/>
                <w:bCs/>
                <w:sz w:val="24"/>
                <w:szCs w:val="28"/>
              </w:rPr>
            </w:pPr>
          </w:p>
        </w:tc>
      </w:tr>
      <w:tr w:rsidR="00DD7546" w:rsidRPr="00C1305F" w:rsidTr="0022190A">
        <w:tc>
          <w:tcPr>
            <w:tcW w:w="9855" w:type="dxa"/>
          </w:tcPr>
          <w:p w:rsidR="00DD7546"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Привлечение на территорию новых предприятий высокотехнологичного сектора</w:t>
            </w:r>
          </w:p>
          <w:p w:rsidR="002B7300" w:rsidRPr="00C1305F" w:rsidRDefault="002B7300" w:rsidP="00DD7546">
            <w:pPr>
              <w:jc w:val="both"/>
              <w:rPr>
                <w:rFonts w:ascii="Times New Roman" w:hAnsi="Times New Roman" w:cs="Times New Roman"/>
                <w:bCs/>
                <w:sz w:val="24"/>
                <w:szCs w:val="28"/>
              </w:rPr>
            </w:pPr>
          </w:p>
        </w:tc>
      </w:tr>
    </w:tbl>
    <w:p w:rsidR="002776A1" w:rsidRDefault="002776A1" w:rsidP="00DD7546">
      <w:pPr>
        <w:spacing w:after="0" w:line="240" w:lineRule="auto"/>
        <w:jc w:val="both"/>
        <w:rPr>
          <w:rFonts w:ascii="Times New Roman" w:hAnsi="Times New Roman" w:cs="Times New Roman"/>
          <w:bCs/>
          <w:sz w:val="28"/>
          <w:szCs w:val="28"/>
        </w:rPr>
      </w:pPr>
    </w:p>
    <w:p w:rsidR="00DD7546" w:rsidRPr="00875819" w:rsidRDefault="00DD7546" w:rsidP="00C26B52">
      <w:pPr>
        <w:spacing w:after="0" w:line="240" w:lineRule="auto"/>
        <w:ind w:firstLine="709"/>
        <w:jc w:val="both"/>
        <w:rPr>
          <w:rFonts w:ascii="Times New Roman" w:hAnsi="Times New Roman" w:cs="Times New Roman"/>
          <w:bCs/>
          <w:sz w:val="28"/>
          <w:szCs w:val="28"/>
        </w:rPr>
      </w:pPr>
      <w:r w:rsidRPr="00875819">
        <w:rPr>
          <w:rFonts w:ascii="Times New Roman" w:hAnsi="Times New Roman" w:cs="Times New Roman"/>
          <w:bCs/>
          <w:sz w:val="28"/>
          <w:szCs w:val="28"/>
        </w:rPr>
        <w:t>Реализация проектов в сфере промышленности и инноваций диверсифицирует экономическую базу городского округа</w:t>
      </w:r>
    </w:p>
    <w:p w:rsidR="005850A8" w:rsidRPr="00875819" w:rsidRDefault="005850A8" w:rsidP="00DD7546">
      <w:pPr>
        <w:spacing w:after="0" w:line="240" w:lineRule="auto"/>
        <w:jc w:val="both"/>
        <w:rPr>
          <w:rFonts w:ascii="Times New Roman" w:hAnsi="Times New Roman" w:cs="Times New Roman"/>
          <w:bCs/>
          <w:sz w:val="28"/>
          <w:szCs w:val="28"/>
        </w:rPr>
      </w:pPr>
    </w:p>
    <w:p w:rsidR="00DD7546" w:rsidRPr="001C63E7" w:rsidRDefault="00DD7546" w:rsidP="00DD7546">
      <w:pPr>
        <w:spacing w:after="0" w:line="240" w:lineRule="auto"/>
        <w:jc w:val="both"/>
        <w:rPr>
          <w:rFonts w:ascii="Times New Roman" w:hAnsi="Times New Roman" w:cs="Times New Roman"/>
          <w:b/>
          <w:bCs/>
          <w:sz w:val="28"/>
          <w:szCs w:val="28"/>
        </w:rPr>
      </w:pPr>
      <w:r w:rsidRPr="001C63E7">
        <w:rPr>
          <w:rFonts w:ascii="Times New Roman" w:hAnsi="Times New Roman" w:cs="Times New Roman"/>
          <w:b/>
          <w:bCs/>
          <w:sz w:val="28"/>
          <w:szCs w:val="28"/>
        </w:rPr>
        <w:t>Мероприятия по достижению цели:</w:t>
      </w:r>
    </w:p>
    <w:p w:rsidR="00DD7546" w:rsidRPr="00875819" w:rsidRDefault="00DD7546" w:rsidP="00DD7546">
      <w:pPr>
        <w:spacing w:after="0" w:line="240" w:lineRule="auto"/>
        <w:jc w:val="both"/>
        <w:rPr>
          <w:rFonts w:ascii="Times New Roman" w:hAnsi="Times New Roman" w:cs="Times New Roman"/>
          <w:bCs/>
          <w:sz w:val="28"/>
          <w:szCs w:val="28"/>
        </w:rPr>
      </w:pPr>
    </w:p>
    <w:tbl>
      <w:tblPr>
        <w:tblStyle w:val="a3"/>
        <w:tblW w:w="9889" w:type="dxa"/>
        <w:tblLayout w:type="fixed"/>
        <w:tblLook w:val="04A0" w:firstRow="1" w:lastRow="0" w:firstColumn="1" w:lastColumn="0" w:noHBand="0" w:noVBand="1"/>
      </w:tblPr>
      <w:tblGrid>
        <w:gridCol w:w="473"/>
        <w:gridCol w:w="2349"/>
        <w:gridCol w:w="2956"/>
        <w:gridCol w:w="2127"/>
        <w:gridCol w:w="1984"/>
      </w:tblGrid>
      <w:tr w:rsidR="00DD7546" w:rsidRPr="00C1305F" w:rsidTr="00A20606">
        <w:tc>
          <w:tcPr>
            <w:tcW w:w="473"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w:t>
            </w:r>
          </w:p>
          <w:p w:rsidR="00DD7546" w:rsidRPr="00C1305F" w:rsidRDefault="00DD7546" w:rsidP="00A20606">
            <w:pPr>
              <w:jc w:val="center"/>
              <w:rPr>
                <w:rFonts w:ascii="Times New Roman" w:hAnsi="Times New Roman" w:cs="Times New Roman"/>
                <w:bCs/>
                <w:sz w:val="24"/>
                <w:szCs w:val="24"/>
              </w:rPr>
            </w:pPr>
            <w:proofErr w:type="spellStart"/>
            <w:r w:rsidRPr="00C1305F">
              <w:rPr>
                <w:rFonts w:ascii="Times New Roman" w:hAnsi="Times New Roman" w:cs="Times New Roman"/>
                <w:bCs/>
                <w:sz w:val="24"/>
                <w:szCs w:val="24"/>
              </w:rPr>
              <w:t>пп</w:t>
            </w:r>
            <w:proofErr w:type="spellEnd"/>
          </w:p>
        </w:tc>
        <w:tc>
          <w:tcPr>
            <w:tcW w:w="2349"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Наименование проекта</w:t>
            </w:r>
          </w:p>
        </w:tc>
        <w:tc>
          <w:tcPr>
            <w:tcW w:w="2956"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Суть проекта</w:t>
            </w:r>
          </w:p>
        </w:tc>
        <w:tc>
          <w:tcPr>
            <w:tcW w:w="2127"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Цель проекта</w:t>
            </w:r>
          </w:p>
        </w:tc>
        <w:tc>
          <w:tcPr>
            <w:tcW w:w="1984"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Наименование нормативного правового акта</w:t>
            </w:r>
          </w:p>
        </w:tc>
      </w:tr>
      <w:tr w:rsidR="00DD7546" w:rsidRPr="00C1305F" w:rsidTr="00A20606">
        <w:tc>
          <w:tcPr>
            <w:tcW w:w="473"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1</w:t>
            </w:r>
          </w:p>
        </w:tc>
        <w:tc>
          <w:tcPr>
            <w:tcW w:w="2349"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Реализация инвестиционного проекта, связанного с увеличением производительности до 230 тыс. тонн черновой меди в год (АО «Карабашмедь»)</w:t>
            </w:r>
          </w:p>
        </w:tc>
        <w:tc>
          <w:tcPr>
            <w:tcW w:w="2956"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Реконструкция металлургического производства</w:t>
            </w:r>
          </w:p>
        </w:tc>
        <w:tc>
          <w:tcPr>
            <w:tcW w:w="2127"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Увеличение объемов производства</w:t>
            </w:r>
          </w:p>
        </w:tc>
        <w:tc>
          <w:tcPr>
            <w:tcW w:w="1984"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Инвестиционная программа</w:t>
            </w:r>
          </w:p>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АО «РМК»</w:t>
            </w:r>
          </w:p>
        </w:tc>
      </w:tr>
      <w:tr w:rsidR="00DD7546" w:rsidRPr="00C1305F" w:rsidTr="00A20606">
        <w:tc>
          <w:tcPr>
            <w:tcW w:w="473"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2</w:t>
            </w:r>
          </w:p>
        </w:tc>
        <w:tc>
          <w:tcPr>
            <w:tcW w:w="2349"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Строительство промышленного предприятия по производству минеральных удобрений (ООО «</w:t>
            </w:r>
            <w:proofErr w:type="spellStart"/>
            <w:r w:rsidRPr="00C1305F">
              <w:rPr>
                <w:rFonts w:ascii="Times New Roman" w:hAnsi="Times New Roman" w:cs="Times New Roman"/>
                <w:bCs/>
                <w:sz w:val="24"/>
                <w:szCs w:val="24"/>
              </w:rPr>
              <w:t>ИнвестХимАгро</w:t>
            </w:r>
            <w:proofErr w:type="spellEnd"/>
            <w:r w:rsidRPr="00C1305F">
              <w:rPr>
                <w:rFonts w:ascii="Times New Roman" w:hAnsi="Times New Roman" w:cs="Times New Roman"/>
                <w:bCs/>
                <w:sz w:val="24"/>
                <w:szCs w:val="24"/>
              </w:rPr>
              <w:t>»)</w:t>
            </w:r>
          </w:p>
        </w:tc>
        <w:tc>
          <w:tcPr>
            <w:tcW w:w="2956"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Строительство промышленного предприятия по производству минеральных удобрений</w:t>
            </w:r>
          </w:p>
          <w:p w:rsidR="00DD7546" w:rsidRPr="00C1305F" w:rsidRDefault="00DD7546" w:rsidP="00220722">
            <w:pPr>
              <w:jc w:val="both"/>
              <w:rPr>
                <w:rFonts w:ascii="Times New Roman" w:hAnsi="Times New Roman" w:cs="Times New Roman"/>
                <w:bCs/>
                <w:sz w:val="24"/>
                <w:szCs w:val="24"/>
              </w:rPr>
            </w:pPr>
          </w:p>
        </w:tc>
        <w:tc>
          <w:tcPr>
            <w:tcW w:w="2127"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Организация нового производства с созданием новых рабочих мест</w:t>
            </w:r>
          </w:p>
        </w:tc>
        <w:tc>
          <w:tcPr>
            <w:tcW w:w="1984"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Инвестиционная программа</w:t>
            </w:r>
          </w:p>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АО «РМК»</w:t>
            </w:r>
          </w:p>
        </w:tc>
      </w:tr>
      <w:tr w:rsidR="00DD7546" w:rsidRPr="00C1305F" w:rsidTr="00A20606">
        <w:tc>
          <w:tcPr>
            <w:tcW w:w="473"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3</w:t>
            </w:r>
          </w:p>
        </w:tc>
        <w:tc>
          <w:tcPr>
            <w:tcW w:w="2349"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Реконструкция пылеулавливающего оборудования, сушильного барабана и классификатора (ООО «КАЗ»)</w:t>
            </w:r>
          </w:p>
        </w:tc>
        <w:tc>
          <w:tcPr>
            <w:tcW w:w="2956"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Реконструкция пылеулавливающего оборудования, сушильного барабана и классификатора</w:t>
            </w:r>
          </w:p>
        </w:tc>
        <w:tc>
          <w:tcPr>
            <w:tcW w:w="2127"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Улучшение экологической обстановки</w:t>
            </w:r>
          </w:p>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в г. Карабаше</w:t>
            </w:r>
          </w:p>
        </w:tc>
        <w:tc>
          <w:tcPr>
            <w:tcW w:w="1984"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Бизнес- план</w:t>
            </w:r>
          </w:p>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ООО «КАЗ»</w:t>
            </w:r>
          </w:p>
        </w:tc>
      </w:tr>
      <w:tr w:rsidR="00DD7546" w:rsidRPr="00C1305F" w:rsidTr="00A20606">
        <w:tc>
          <w:tcPr>
            <w:tcW w:w="473"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4</w:t>
            </w:r>
          </w:p>
        </w:tc>
        <w:tc>
          <w:tcPr>
            <w:tcW w:w="2349"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iCs/>
                <w:sz w:val="24"/>
                <w:szCs w:val="24"/>
              </w:rPr>
              <w:t>Строительство завода по производству абразивных материалов (ООО «Уралгрит»)</w:t>
            </w:r>
          </w:p>
        </w:tc>
        <w:tc>
          <w:tcPr>
            <w:tcW w:w="2956"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iCs/>
                <w:sz w:val="24"/>
                <w:szCs w:val="24"/>
              </w:rPr>
              <w:t xml:space="preserve">Строительство завода по производству абразивных материалов. Проектная мощность - 150,0 тыс. тонн продукции в год. В дальнейшем  на базе данного завода планируется открыть </w:t>
            </w:r>
            <w:r w:rsidRPr="00C1305F">
              <w:rPr>
                <w:rFonts w:ascii="Times New Roman" w:hAnsi="Times New Roman" w:cs="Times New Roman"/>
                <w:bCs/>
                <w:iCs/>
                <w:sz w:val="24"/>
                <w:szCs w:val="24"/>
              </w:rPr>
              <w:lastRenderedPageBreak/>
              <w:t xml:space="preserve">наукоемкое производство новых материалов - микросфер, </w:t>
            </w:r>
            <w:proofErr w:type="spellStart"/>
            <w:r w:rsidRPr="00C1305F">
              <w:rPr>
                <w:rFonts w:ascii="Times New Roman" w:hAnsi="Times New Roman" w:cs="Times New Roman"/>
                <w:bCs/>
                <w:iCs/>
                <w:sz w:val="24"/>
                <w:szCs w:val="24"/>
              </w:rPr>
              <w:t>микрошариков</w:t>
            </w:r>
            <w:proofErr w:type="spellEnd"/>
          </w:p>
        </w:tc>
        <w:tc>
          <w:tcPr>
            <w:tcW w:w="2127"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iCs/>
                <w:sz w:val="24"/>
                <w:szCs w:val="24"/>
              </w:rPr>
              <w:lastRenderedPageBreak/>
              <w:t>Увеличение доли рынка на территории РФ за счет снижения цены и увеличения скорости доставки</w:t>
            </w:r>
          </w:p>
        </w:tc>
        <w:tc>
          <w:tcPr>
            <w:tcW w:w="1984"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Бизнес- план</w:t>
            </w:r>
          </w:p>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ООО «</w:t>
            </w:r>
            <w:r w:rsidRPr="00C1305F">
              <w:rPr>
                <w:rFonts w:ascii="Times New Roman" w:hAnsi="Times New Roman" w:cs="Times New Roman"/>
                <w:bCs/>
                <w:iCs/>
                <w:sz w:val="24"/>
                <w:szCs w:val="24"/>
              </w:rPr>
              <w:t>Уралгрит</w:t>
            </w:r>
            <w:r w:rsidRPr="00C1305F">
              <w:rPr>
                <w:rFonts w:ascii="Times New Roman" w:hAnsi="Times New Roman" w:cs="Times New Roman"/>
                <w:bCs/>
                <w:sz w:val="24"/>
                <w:szCs w:val="24"/>
              </w:rPr>
              <w:t>»</w:t>
            </w:r>
          </w:p>
        </w:tc>
      </w:tr>
      <w:tr w:rsidR="00DD7546" w:rsidRPr="00C1305F" w:rsidTr="00A20606">
        <w:tc>
          <w:tcPr>
            <w:tcW w:w="473"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lastRenderedPageBreak/>
              <w:t>5.</w:t>
            </w:r>
          </w:p>
        </w:tc>
        <w:tc>
          <w:tcPr>
            <w:tcW w:w="2349"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 xml:space="preserve">Разработка горного месторождения серпентинитов </w:t>
            </w:r>
            <w:proofErr w:type="spellStart"/>
            <w:r w:rsidRPr="00C1305F">
              <w:rPr>
                <w:rFonts w:ascii="Times New Roman" w:hAnsi="Times New Roman" w:cs="Times New Roman"/>
                <w:bCs/>
                <w:sz w:val="24"/>
                <w:szCs w:val="24"/>
              </w:rPr>
              <w:t>Лысогорского</w:t>
            </w:r>
            <w:proofErr w:type="spellEnd"/>
            <w:r w:rsidRPr="00C1305F">
              <w:rPr>
                <w:rFonts w:ascii="Times New Roman" w:hAnsi="Times New Roman" w:cs="Times New Roman"/>
                <w:bCs/>
                <w:sz w:val="24"/>
                <w:szCs w:val="24"/>
              </w:rPr>
              <w:t xml:space="preserve"> месторождения (ООО «</w:t>
            </w:r>
            <w:proofErr w:type="spellStart"/>
            <w:r w:rsidRPr="00C1305F">
              <w:rPr>
                <w:rFonts w:ascii="Times New Roman" w:hAnsi="Times New Roman" w:cs="Times New Roman"/>
                <w:bCs/>
                <w:sz w:val="24"/>
                <w:szCs w:val="24"/>
              </w:rPr>
              <w:t>Геур</w:t>
            </w:r>
            <w:proofErr w:type="spellEnd"/>
            <w:r w:rsidRPr="00C1305F">
              <w:rPr>
                <w:rFonts w:ascii="Times New Roman" w:hAnsi="Times New Roman" w:cs="Times New Roman"/>
                <w:bCs/>
                <w:sz w:val="24"/>
                <w:szCs w:val="24"/>
              </w:rPr>
              <w:t>-ГПК»)</w:t>
            </w:r>
          </w:p>
          <w:p w:rsidR="00DD7546" w:rsidRPr="00C1305F" w:rsidRDefault="00DD7546" w:rsidP="00220722">
            <w:pPr>
              <w:jc w:val="both"/>
              <w:rPr>
                <w:rFonts w:ascii="Times New Roman" w:hAnsi="Times New Roman" w:cs="Times New Roman"/>
                <w:bCs/>
                <w:sz w:val="24"/>
                <w:szCs w:val="24"/>
              </w:rPr>
            </w:pPr>
          </w:p>
        </w:tc>
        <w:tc>
          <w:tcPr>
            <w:tcW w:w="2956"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Разработка малых месторождений полезных ископаемых. Организация добычи, производства и реализации строительного камня</w:t>
            </w:r>
          </w:p>
        </w:tc>
        <w:tc>
          <w:tcPr>
            <w:tcW w:w="2127"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 xml:space="preserve">Организация добычи, производства и реализации строительного камня на базе </w:t>
            </w:r>
            <w:proofErr w:type="spellStart"/>
            <w:r w:rsidRPr="00C1305F">
              <w:rPr>
                <w:rFonts w:ascii="Times New Roman" w:hAnsi="Times New Roman" w:cs="Times New Roman"/>
                <w:bCs/>
                <w:sz w:val="24"/>
                <w:szCs w:val="24"/>
              </w:rPr>
              <w:t>Лысогорского</w:t>
            </w:r>
            <w:proofErr w:type="spellEnd"/>
            <w:r w:rsidRPr="00C1305F">
              <w:rPr>
                <w:rFonts w:ascii="Times New Roman" w:hAnsi="Times New Roman" w:cs="Times New Roman"/>
                <w:bCs/>
                <w:sz w:val="24"/>
                <w:szCs w:val="24"/>
              </w:rPr>
              <w:t xml:space="preserve"> месторождения расположенного на территории Карабашского городского округа</w:t>
            </w:r>
          </w:p>
        </w:tc>
        <w:tc>
          <w:tcPr>
            <w:tcW w:w="1984"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Бизнес-план</w:t>
            </w:r>
          </w:p>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ООО «</w:t>
            </w:r>
            <w:proofErr w:type="spellStart"/>
            <w:r w:rsidRPr="00C1305F">
              <w:rPr>
                <w:rFonts w:ascii="Times New Roman" w:hAnsi="Times New Roman" w:cs="Times New Roman"/>
                <w:bCs/>
                <w:sz w:val="24"/>
                <w:szCs w:val="24"/>
              </w:rPr>
              <w:t>Геур</w:t>
            </w:r>
            <w:proofErr w:type="spellEnd"/>
            <w:r w:rsidRPr="00C1305F">
              <w:rPr>
                <w:rFonts w:ascii="Times New Roman" w:hAnsi="Times New Roman" w:cs="Times New Roman"/>
                <w:bCs/>
                <w:sz w:val="24"/>
                <w:szCs w:val="24"/>
              </w:rPr>
              <w:t>-ГПК»</w:t>
            </w:r>
          </w:p>
        </w:tc>
      </w:tr>
      <w:tr w:rsidR="00DD7546" w:rsidRPr="00C1305F" w:rsidTr="00A20606">
        <w:tc>
          <w:tcPr>
            <w:tcW w:w="473"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6.</w:t>
            </w:r>
          </w:p>
        </w:tc>
        <w:tc>
          <w:tcPr>
            <w:tcW w:w="2349"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Разведка и добыча россыпного золота на Восточно-</w:t>
            </w:r>
            <w:proofErr w:type="spellStart"/>
            <w:r w:rsidRPr="00C1305F">
              <w:rPr>
                <w:rFonts w:ascii="Times New Roman" w:hAnsi="Times New Roman" w:cs="Times New Roman"/>
                <w:bCs/>
                <w:sz w:val="24"/>
                <w:szCs w:val="24"/>
              </w:rPr>
              <w:t>Золотогорском</w:t>
            </w:r>
            <w:proofErr w:type="spellEnd"/>
            <w:r w:rsidRPr="00C1305F">
              <w:rPr>
                <w:rFonts w:ascii="Times New Roman" w:hAnsi="Times New Roman" w:cs="Times New Roman"/>
                <w:bCs/>
                <w:sz w:val="24"/>
                <w:szCs w:val="24"/>
              </w:rPr>
              <w:t xml:space="preserve"> участке </w:t>
            </w:r>
            <w:proofErr w:type="spellStart"/>
            <w:r w:rsidRPr="00C1305F">
              <w:rPr>
                <w:rFonts w:ascii="Times New Roman" w:hAnsi="Times New Roman" w:cs="Times New Roman"/>
                <w:bCs/>
                <w:sz w:val="24"/>
                <w:szCs w:val="24"/>
              </w:rPr>
              <w:t>Карабашского</w:t>
            </w:r>
            <w:proofErr w:type="spellEnd"/>
            <w:r w:rsidRPr="00C1305F">
              <w:rPr>
                <w:rFonts w:ascii="Times New Roman" w:hAnsi="Times New Roman" w:cs="Times New Roman"/>
                <w:bCs/>
                <w:sz w:val="24"/>
                <w:szCs w:val="24"/>
              </w:rPr>
              <w:t xml:space="preserve"> городского округа</w:t>
            </w:r>
          </w:p>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(ООО «Миасское геологическое предприятие»)</w:t>
            </w:r>
          </w:p>
        </w:tc>
        <w:tc>
          <w:tcPr>
            <w:tcW w:w="2956"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Разведка и добыча россыпного золота на Восточно-</w:t>
            </w:r>
            <w:proofErr w:type="spellStart"/>
            <w:r w:rsidRPr="00C1305F">
              <w:rPr>
                <w:rFonts w:ascii="Times New Roman" w:hAnsi="Times New Roman" w:cs="Times New Roman"/>
                <w:bCs/>
                <w:sz w:val="24"/>
                <w:szCs w:val="24"/>
              </w:rPr>
              <w:t>Золотогорском</w:t>
            </w:r>
            <w:proofErr w:type="spellEnd"/>
            <w:r w:rsidRPr="00C1305F">
              <w:rPr>
                <w:rFonts w:ascii="Times New Roman" w:hAnsi="Times New Roman" w:cs="Times New Roman"/>
                <w:bCs/>
                <w:sz w:val="24"/>
                <w:szCs w:val="24"/>
              </w:rPr>
              <w:t xml:space="preserve"> участке  на территории Карабашского округа  Челябинской области</w:t>
            </w:r>
          </w:p>
        </w:tc>
        <w:tc>
          <w:tcPr>
            <w:tcW w:w="2127"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Разведка и добыча россыпного золота на Восточно-</w:t>
            </w:r>
            <w:proofErr w:type="spellStart"/>
            <w:r w:rsidRPr="00C1305F">
              <w:rPr>
                <w:rFonts w:ascii="Times New Roman" w:hAnsi="Times New Roman" w:cs="Times New Roman"/>
                <w:bCs/>
                <w:sz w:val="24"/>
                <w:szCs w:val="24"/>
              </w:rPr>
              <w:t>Золотогорском</w:t>
            </w:r>
            <w:proofErr w:type="spellEnd"/>
            <w:r w:rsidRPr="00C1305F">
              <w:rPr>
                <w:rFonts w:ascii="Times New Roman" w:hAnsi="Times New Roman" w:cs="Times New Roman"/>
                <w:bCs/>
                <w:sz w:val="24"/>
                <w:szCs w:val="24"/>
              </w:rPr>
              <w:t xml:space="preserve"> участке  на территории Карабашского округа  Челябинской области</w:t>
            </w:r>
          </w:p>
        </w:tc>
        <w:tc>
          <w:tcPr>
            <w:tcW w:w="1984"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Бизнес - план</w:t>
            </w:r>
          </w:p>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ООО «Миасское геологическое предприятие»</w:t>
            </w:r>
          </w:p>
        </w:tc>
      </w:tr>
      <w:tr w:rsidR="00DD7546" w:rsidRPr="00C1305F" w:rsidTr="00A20606">
        <w:tc>
          <w:tcPr>
            <w:tcW w:w="473"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7.</w:t>
            </w:r>
          </w:p>
        </w:tc>
        <w:tc>
          <w:tcPr>
            <w:tcW w:w="2349"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Переработка отходов промышленного производства</w:t>
            </w:r>
          </w:p>
        </w:tc>
        <w:tc>
          <w:tcPr>
            <w:tcW w:w="2956"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Строительство завода по переработке отходов промышленного производства</w:t>
            </w:r>
          </w:p>
        </w:tc>
        <w:tc>
          <w:tcPr>
            <w:tcW w:w="2127"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Организация нового производства с созданием новых рабочих мест</w:t>
            </w:r>
          </w:p>
        </w:tc>
        <w:tc>
          <w:tcPr>
            <w:tcW w:w="1984"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Бизнес-план</w:t>
            </w:r>
          </w:p>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ООО «</w:t>
            </w:r>
            <w:proofErr w:type="spellStart"/>
            <w:r w:rsidRPr="00C1305F">
              <w:rPr>
                <w:rFonts w:ascii="Times New Roman" w:hAnsi="Times New Roman" w:cs="Times New Roman"/>
                <w:bCs/>
                <w:sz w:val="24"/>
                <w:szCs w:val="24"/>
              </w:rPr>
              <w:t>Кларинова</w:t>
            </w:r>
            <w:proofErr w:type="spellEnd"/>
            <w:r w:rsidRPr="00C1305F">
              <w:rPr>
                <w:rFonts w:ascii="Times New Roman" w:hAnsi="Times New Roman" w:cs="Times New Roman"/>
                <w:bCs/>
                <w:sz w:val="24"/>
                <w:szCs w:val="24"/>
              </w:rPr>
              <w:t>-групп»</w:t>
            </w:r>
          </w:p>
        </w:tc>
      </w:tr>
      <w:tr w:rsidR="00DD7546" w:rsidRPr="00C1305F" w:rsidTr="00A20606">
        <w:tc>
          <w:tcPr>
            <w:tcW w:w="473"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8.</w:t>
            </w:r>
          </w:p>
        </w:tc>
        <w:tc>
          <w:tcPr>
            <w:tcW w:w="2349"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 xml:space="preserve">Организация взаимодействия учебных заведений и предприятий города  </w:t>
            </w:r>
            <w:proofErr w:type="gramStart"/>
            <w:r w:rsidRPr="00C1305F">
              <w:rPr>
                <w:rFonts w:ascii="Times New Roman" w:hAnsi="Times New Roman" w:cs="Times New Roman"/>
                <w:bCs/>
                <w:sz w:val="24"/>
                <w:szCs w:val="24"/>
              </w:rPr>
              <w:t>по</w:t>
            </w:r>
            <w:proofErr w:type="gramEnd"/>
            <w:r w:rsidRPr="00C1305F">
              <w:rPr>
                <w:rFonts w:ascii="Times New Roman" w:hAnsi="Times New Roman" w:cs="Times New Roman"/>
                <w:bCs/>
                <w:sz w:val="24"/>
                <w:szCs w:val="24"/>
              </w:rPr>
              <w:t xml:space="preserve"> </w:t>
            </w:r>
            <w:proofErr w:type="gramStart"/>
            <w:r w:rsidRPr="00C1305F">
              <w:rPr>
                <w:rFonts w:ascii="Times New Roman" w:hAnsi="Times New Roman" w:cs="Times New Roman"/>
                <w:bCs/>
                <w:sz w:val="24"/>
                <w:szCs w:val="24"/>
              </w:rPr>
              <w:t>профессиональной</w:t>
            </w:r>
            <w:proofErr w:type="gramEnd"/>
            <w:r w:rsidRPr="00C1305F">
              <w:rPr>
                <w:rFonts w:ascii="Times New Roman" w:hAnsi="Times New Roman" w:cs="Times New Roman"/>
                <w:bCs/>
                <w:sz w:val="24"/>
                <w:szCs w:val="24"/>
              </w:rPr>
              <w:t xml:space="preserve"> подготовки и переподготовки кадров</w:t>
            </w:r>
          </w:p>
        </w:tc>
        <w:tc>
          <w:tcPr>
            <w:tcW w:w="2956"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 xml:space="preserve">Организация взаимодействия учебных заведений и предприятий города  </w:t>
            </w:r>
            <w:proofErr w:type="gramStart"/>
            <w:r w:rsidRPr="00C1305F">
              <w:rPr>
                <w:rFonts w:ascii="Times New Roman" w:hAnsi="Times New Roman" w:cs="Times New Roman"/>
                <w:bCs/>
                <w:sz w:val="24"/>
                <w:szCs w:val="24"/>
              </w:rPr>
              <w:t>по</w:t>
            </w:r>
            <w:proofErr w:type="gramEnd"/>
            <w:r w:rsidRPr="00C1305F">
              <w:rPr>
                <w:rFonts w:ascii="Times New Roman" w:hAnsi="Times New Roman" w:cs="Times New Roman"/>
                <w:bCs/>
                <w:sz w:val="24"/>
                <w:szCs w:val="24"/>
              </w:rPr>
              <w:t xml:space="preserve"> </w:t>
            </w:r>
            <w:proofErr w:type="gramStart"/>
            <w:r w:rsidRPr="00C1305F">
              <w:rPr>
                <w:rFonts w:ascii="Times New Roman" w:hAnsi="Times New Roman" w:cs="Times New Roman"/>
                <w:bCs/>
                <w:sz w:val="24"/>
                <w:szCs w:val="24"/>
              </w:rPr>
              <w:t>профессиональной</w:t>
            </w:r>
            <w:proofErr w:type="gramEnd"/>
            <w:r w:rsidRPr="00C1305F">
              <w:rPr>
                <w:rFonts w:ascii="Times New Roman" w:hAnsi="Times New Roman" w:cs="Times New Roman"/>
                <w:bCs/>
                <w:sz w:val="24"/>
                <w:szCs w:val="24"/>
              </w:rPr>
              <w:t xml:space="preserve"> подготовки и переподготовки кадров</w:t>
            </w:r>
          </w:p>
        </w:tc>
        <w:tc>
          <w:tcPr>
            <w:tcW w:w="2127"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Профессиональная подготовка и переподготовка кадров</w:t>
            </w:r>
          </w:p>
        </w:tc>
        <w:tc>
          <w:tcPr>
            <w:tcW w:w="1984" w:type="dxa"/>
          </w:tcPr>
          <w:p w:rsidR="00DD7546" w:rsidRPr="00C1305F" w:rsidRDefault="00DD7546" w:rsidP="00220722">
            <w:pPr>
              <w:jc w:val="both"/>
              <w:rPr>
                <w:rFonts w:ascii="Times New Roman" w:hAnsi="Times New Roman" w:cs="Times New Roman"/>
                <w:bCs/>
                <w:sz w:val="24"/>
                <w:szCs w:val="24"/>
              </w:rPr>
            </w:pPr>
            <w:r w:rsidRPr="00C1305F">
              <w:rPr>
                <w:rFonts w:ascii="Times New Roman" w:hAnsi="Times New Roman" w:cs="Times New Roman"/>
                <w:bCs/>
                <w:sz w:val="24"/>
                <w:szCs w:val="24"/>
              </w:rPr>
              <w:t>Соглашение о социальном партнерстве между предприятиями и учебными учреждениями округа</w:t>
            </w:r>
          </w:p>
        </w:tc>
      </w:tr>
    </w:tbl>
    <w:p w:rsidR="00B21E56" w:rsidRDefault="00B21E56" w:rsidP="00220722">
      <w:pPr>
        <w:spacing w:after="0" w:line="240" w:lineRule="auto"/>
        <w:jc w:val="both"/>
        <w:rPr>
          <w:rFonts w:ascii="Times New Roman" w:hAnsi="Times New Roman" w:cs="Times New Roman"/>
          <w:b/>
          <w:bCs/>
          <w:sz w:val="28"/>
          <w:szCs w:val="28"/>
        </w:rPr>
      </w:pPr>
    </w:p>
    <w:p w:rsidR="00DD7546" w:rsidRPr="001C63E7" w:rsidRDefault="00DD7546" w:rsidP="00220722">
      <w:pPr>
        <w:spacing w:after="0" w:line="240" w:lineRule="auto"/>
        <w:jc w:val="both"/>
        <w:rPr>
          <w:rFonts w:ascii="Times New Roman" w:hAnsi="Times New Roman" w:cs="Times New Roman"/>
          <w:b/>
          <w:bCs/>
          <w:sz w:val="28"/>
          <w:szCs w:val="28"/>
        </w:rPr>
      </w:pPr>
      <w:r w:rsidRPr="001C63E7">
        <w:rPr>
          <w:rFonts w:ascii="Times New Roman" w:hAnsi="Times New Roman" w:cs="Times New Roman"/>
          <w:b/>
          <w:bCs/>
          <w:sz w:val="28"/>
          <w:szCs w:val="28"/>
        </w:rPr>
        <w:t>Ожидаемые показатели</w:t>
      </w:r>
    </w:p>
    <w:p w:rsidR="00DD7546" w:rsidRPr="00875819" w:rsidRDefault="00DD7546" w:rsidP="00220722">
      <w:pPr>
        <w:spacing w:after="0" w:line="240" w:lineRule="auto"/>
        <w:jc w:val="both"/>
        <w:rPr>
          <w:rFonts w:ascii="Times New Roman" w:hAnsi="Times New Roman" w:cs="Times New Roman"/>
          <w:bCs/>
          <w:sz w:val="28"/>
          <w:szCs w:val="28"/>
        </w:rPr>
      </w:pPr>
    </w:p>
    <w:tbl>
      <w:tblPr>
        <w:tblStyle w:val="a3"/>
        <w:tblW w:w="9923" w:type="dxa"/>
        <w:tblInd w:w="-34" w:type="dxa"/>
        <w:tblLayout w:type="fixed"/>
        <w:tblLook w:val="04A0" w:firstRow="1" w:lastRow="0" w:firstColumn="1" w:lastColumn="0" w:noHBand="0" w:noVBand="1"/>
      </w:tblPr>
      <w:tblGrid>
        <w:gridCol w:w="1418"/>
        <w:gridCol w:w="709"/>
        <w:gridCol w:w="992"/>
        <w:gridCol w:w="993"/>
        <w:gridCol w:w="992"/>
        <w:gridCol w:w="992"/>
        <w:gridCol w:w="992"/>
        <w:gridCol w:w="993"/>
        <w:gridCol w:w="992"/>
        <w:gridCol w:w="850"/>
      </w:tblGrid>
      <w:tr w:rsidR="00DD7546" w:rsidRPr="00C1305F" w:rsidTr="00A20606">
        <w:tc>
          <w:tcPr>
            <w:tcW w:w="1418" w:type="dxa"/>
            <w:vMerge w:val="restart"/>
          </w:tcPr>
          <w:p w:rsidR="00DD7546" w:rsidRPr="00C1305F" w:rsidRDefault="00A96B8F" w:rsidP="00A96B8F">
            <w:pPr>
              <w:rPr>
                <w:rFonts w:ascii="Times New Roman" w:hAnsi="Times New Roman" w:cs="Times New Roman"/>
                <w:bCs/>
                <w:sz w:val="24"/>
                <w:szCs w:val="24"/>
              </w:rPr>
            </w:pPr>
            <w:r>
              <w:rPr>
                <w:rFonts w:ascii="Times New Roman" w:hAnsi="Times New Roman" w:cs="Times New Roman"/>
                <w:bCs/>
                <w:sz w:val="24"/>
                <w:szCs w:val="24"/>
              </w:rPr>
              <w:t>Наименова</w:t>
            </w:r>
            <w:r w:rsidR="00DD7546" w:rsidRPr="00C1305F">
              <w:rPr>
                <w:rFonts w:ascii="Times New Roman" w:hAnsi="Times New Roman" w:cs="Times New Roman"/>
                <w:bCs/>
                <w:sz w:val="24"/>
                <w:szCs w:val="24"/>
              </w:rPr>
              <w:t>ние показателей</w:t>
            </w:r>
          </w:p>
        </w:tc>
        <w:tc>
          <w:tcPr>
            <w:tcW w:w="709" w:type="dxa"/>
            <w:vMerge w:val="restart"/>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Ед. изм.</w:t>
            </w:r>
          </w:p>
        </w:tc>
        <w:tc>
          <w:tcPr>
            <w:tcW w:w="992" w:type="dxa"/>
            <w:vMerge w:val="restart"/>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2019 год</w:t>
            </w:r>
          </w:p>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(факт)</w:t>
            </w:r>
          </w:p>
        </w:tc>
        <w:tc>
          <w:tcPr>
            <w:tcW w:w="6804" w:type="dxa"/>
            <w:gridSpan w:val="7"/>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прогноз</w:t>
            </w:r>
          </w:p>
        </w:tc>
      </w:tr>
      <w:tr w:rsidR="00DD7546" w:rsidRPr="00C1305F" w:rsidTr="00A20606">
        <w:trPr>
          <w:trHeight w:val="737"/>
        </w:trPr>
        <w:tc>
          <w:tcPr>
            <w:tcW w:w="1418" w:type="dxa"/>
            <w:vMerge/>
          </w:tcPr>
          <w:p w:rsidR="00DD7546" w:rsidRPr="00C1305F" w:rsidRDefault="00DD7546" w:rsidP="00DB33A8">
            <w:pPr>
              <w:rPr>
                <w:rFonts w:ascii="Times New Roman" w:hAnsi="Times New Roman" w:cs="Times New Roman"/>
                <w:bCs/>
                <w:sz w:val="24"/>
                <w:szCs w:val="24"/>
              </w:rPr>
            </w:pPr>
          </w:p>
        </w:tc>
        <w:tc>
          <w:tcPr>
            <w:tcW w:w="709" w:type="dxa"/>
            <w:vMerge/>
          </w:tcPr>
          <w:p w:rsidR="00DD7546" w:rsidRPr="00C1305F" w:rsidRDefault="00DD7546" w:rsidP="00A20606">
            <w:pPr>
              <w:jc w:val="center"/>
              <w:rPr>
                <w:rFonts w:ascii="Times New Roman" w:hAnsi="Times New Roman" w:cs="Times New Roman"/>
                <w:bCs/>
                <w:sz w:val="24"/>
                <w:szCs w:val="24"/>
              </w:rPr>
            </w:pPr>
          </w:p>
        </w:tc>
        <w:tc>
          <w:tcPr>
            <w:tcW w:w="992" w:type="dxa"/>
            <w:vMerge/>
          </w:tcPr>
          <w:p w:rsidR="00DD7546" w:rsidRPr="00C1305F" w:rsidRDefault="00DD7546" w:rsidP="00A20606">
            <w:pPr>
              <w:jc w:val="center"/>
              <w:rPr>
                <w:rFonts w:ascii="Times New Roman" w:hAnsi="Times New Roman" w:cs="Times New Roman"/>
                <w:bCs/>
                <w:sz w:val="24"/>
                <w:szCs w:val="24"/>
              </w:rPr>
            </w:pPr>
          </w:p>
        </w:tc>
        <w:tc>
          <w:tcPr>
            <w:tcW w:w="993"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2020 год</w:t>
            </w:r>
          </w:p>
          <w:p w:rsidR="00DD7546" w:rsidRPr="00C1305F" w:rsidRDefault="00DD7546" w:rsidP="00A20606">
            <w:pPr>
              <w:jc w:val="center"/>
              <w:rPr>
                <w:rFonts w:ascii="Times New Roman" w:hAnsi="Times New Roman" w:cs="Times New Roman"/>
                <w:bCs/>
                <w:sz w:val="24"/>
                <w:szCs w:val="24"/>
              </w:rPr>
            </w:pPr>
          </w:p>
        </w:tc>
        <w:tc>
          <w:tcPr>
            <w:tcW w:w="992"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2021 год</w:t>
            </w:r>
          </w:p>
          <w:p w:rsidR="00DD7546" w:rsidRPr="00C1305F" w:rsidRDefault="00DD7546" w:rsidP="00A20606">
            <w:pPr>
              <w:jc w:val="center"/>
              <w:rPr>
                <w:rFonts w:ascii="Times New Roman" w:hAnsi="Times New Roman" w:cs="Times New Roman"/>
                <w:bCs/>
                <w:sz w:val="24"/>
                <w:szCs w:val="24"/>
              </w:rPr>
            </w:pPr>
          </w:p>
        </w:tc>
        <w:tc>
          <w:tcPr>
            <w:tcW w:w="992"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2022 год</w:t>
            </w:r>
          </w:p>
          <w:p w:rsidR="00DD7546" w:rsidRPr="00C1305F" w:rsidRDefault="00DD7546" w:rsidP="00A20606">
            <w:pPr>
              <w:jc w:val="center"/>
              <w:rPr>
                <w:rFonts w:ascii="Times New Roman" w:hAnsi="Times New Roman" w:cs="Times New Roman"/>
                <w:bCs/>
                <w:sz w:val="24"/>
                <w:szCs w:val="24"/>
              </w:rPr>
            </w:pPr>
          </w:p>
        </w:tc>
        <w:tc>
          <w:tcPr>
            <w:tcW w:w="992"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2023 год</w:t>
            </w:r>
          </w:p>
          <w:p w:rsidR="00DD7546" w:rsidRPr="00C1305F" w:rsidRDefault="00DD7546" w:rsidP="00A20606">
            <w:pPr>
              <w:jc w:val="center"/>
              <w:rPr>
                <w:rFonts w:ascii="Times New Roman" w:hAnsi="Times New Roman" w:cs="Times New Roman"/>
                <w:bCs/>
                <w:sz w:val="24"/>
                <w:szCs w:val="24"/>
              </w:rPr>
            </w:pPr>
          </w:p>
        </w:tc>
        <w:tc>
          <w:tcPr>
            <w:tcW w:w="993"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2024 год</w:t>
            </w:r>
          </w:p>
          <w:p w:rsidR="00DD7546" w:rsidRPr="00C1305F" w:rsidRDefault="00DD7546" w:rsidP="00A20606">
            <w:pPr>
              <w:jc w:val="center"/>
              <w:rPr>
                <w:rFonts w:ascii="Times New Roman" w:hAnsi="Times New Roman" w:cs="Times New Roman"/>
                <w:bCs/>
                <w:sz w:val="24"/>
                <w:szCs w:val="24"/>
              </w:rPr>
            </w:pPr>
          </w:p>
        </w:tc>
        <w:tc>
          <w:tcPr>
            <w:tcW w:w="992"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2030 год</w:t>
            </w:r>
          </w:p>
          <w:p w:rsidR="00DD7546" w:rsidRPr="00C1305F" w:rsidRDefault="00DD7546" w:rsidP="00A20606">
            <w:pPr>
              <w:jc w:val="center"/>
              <w:rPr>
                <w:rFonts w:ascii="Times New Roman" w:hAnsi="Times New Roman" w:cs="Times New Roman"/>
                <w:bCs/>
                <w:sz w:val="24"/>
                <w:szCs w:val="24"/>
              </w:rPr>
            </w:pPr>
          </w:p>
        </w:tc>
        <w:tc>
          <w:tcPr>
            <w:tcW w:w="850"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2035 год</w:t>
            </w:r>
          </w:p>
          <w:p w:rsidR="00DD7546" w:rsidRPr="00C1305F" w:rsidRDefault="00DD7546" w:rsidP="00A20606">
            <w:pPr>
              <w:jc w:val="center"/>
              <w:rPr>
                <w:rFonts w:ascii="Times New Roman" w:hAnsi="Times New Roman" w:cs="Times New Roman"/>
                <w:bCs/>
                <w:sz w:val="24"/>
                <w:szCs w:val="24"/>
              </w:rPr>
            </w:pPr>
          </w:p>
        </w:tc>
      </w:tr>
      <w:tr w:rsidR="00DD7546" w:rsidRPr="00C1305F" w:rsidTr="00A20606">
        <w:trPr>
          <w:trHeight w:val="737"/>
        </w:trPr>
        <w:tc>
          <w:tcPr>
            <w:tcW w:w="1418" w:type="dxa"/>
          </w:tcPr>
          <w:p w:rsidR="00DD7546" w:rsidRPr="00C1305F" w:rsidRDefault="00DD7546" w:rsidP="00A96B8F">
            <w:pPr>
              <w:ind w:right="34"/>
              <w:rPr>
                <w:rFonts w:ascii="Times New Roman" w:hAnsi="Times New Roman" w:cs="Times New Roman"/>
                <w:bCs/>
                <w:sz w:val="24"/>
                <w:szCs w:val="24"/>
              </w:rPr>
            </w:pPr>
            <w:r w:rsidRPr="00C1305F">
              <w:rPr>
                <w:rFonts w:ascii="Times New Roman" w:hAnsi="Times New Roman" w:cs="Times New Roman"/>
                <w:bCs/>
                <w:sz w:val="24"/>
                <w:szCs w:val="24"/>
              </w:rPr>
              <w:t xml:space="preserve">Объем </w:t>
            </w:r>
            <w:proofErr w:type="gramStart"/>
            <w:r w:rsidRPr="00C1305F">
              <w:rPr>
                <w:rFonts w:ascii="Times New Roman" w:hAnsi="Times New Roman" w:cs="Times New Roman"/>
                <w:bCs/>
                <w:sz w:val="24"/>
                <w:szCs w:val="24"/>
              </w:rPr>
              <w:t>отгружен</w:t>
            </w:r>
            <w:r w:rsidR="00DB33A8">
              <w:rPr>
                <w:rFonts w:ascii="Times New Roman" w:hAnsi="Times New Roman" w:cs="Times New Roman"/>
                <w:bCs/>
                <w:sz w:val="24"/>
                <w:szCs w:val="24"/>
              </w:rPr>
              <w:t>-</w:t>
            </w:r>
            <w:proofErr w:type="spellStart"/>
            <w:r w:rsidRPr="00C1305F">
              <w:rPr>
                <w:rFonts w:ascii="Times New Roman" w:hAnsi="Times New Roman" w:cs="Times New Roman"/>
                <w:bCs/>
                <w:sz w:val="24"/>
                <w:szCs w:val="24"/>
              </w:rPr>
              <w:t>ных</w:t>
            </w:r>
            <w:proofErr w:type="spellEnd"/>
            <w:proofErr w:type="gramEnd"/>
            <w:r w:rsidRPr="00C1305F">
              <w:rPr>
                <w:rFonts w:ascii="Times New Roman" w:hAnsi="Times New Roman" w:cs="Times New Roman"/>
                <w:bCs/>
                <w:sz w:val="24"/>
                <w:szCs w:val="24"/>
              </w:rPr>
              <w:t xml:space="preserve"> </w:t>
            </w:r>
            <w:r w:rsidRPr="00C1305F">
              <w:rPr>
                <w:rFonts w:ascii="Times New Roman" w:hAnsi="Times New Roman" w:cs="Times New Roman"/>
                <w:bCs/>
                <w:sz w:val="24"/>
                <w:szCs w:val="24"/>
              </w:rPr>
              <w:lastRenderedPageBreak/>
              <w:t xml:space="preserve">товаров </w:t>
            </w:r>
            <w:proofErr w:type="spellStart"/>
            <w:r w:rsidRPr="00C1305F">
              <w:rPr>
                <w:rFonts w:ascii="Times New Roman" w:hAnsi="Times New Roman" w:cs="Times New Roman"/>
                <w:bCs/>
                <w:sz w:val="24"/>
                <w:szCs w:val="24"/>
              </w:rPr>
              <w:t>собствен</w:t>
            </w:r>
            <w:r w:rsidR="00DB33A8">
              <w:rPr>
                <w:rFonts w:ascii="Times New Roman" w:hAnsi="Times New Roman" w:cs="Times New Roman"/>
                <w:bCs/>
                <w:sz w:val="24"/>
                <w:szCs w:val="24"/>
              </w:rPr>
              <w:t>-</w:t>
            </w:r>
            <w:r w:rsidRPr="00C1305F">
              <w:rPr>
                <w:rFonts w:ascii="Times New Roman" w:hAnsi="Times New Roman" w:cs="Times New Roman"/>
                <w:bCs/>
                <w:sz w:val="24"/>
                <w:szCs w:val="24"/>
              </w:rPr>
              <w:t>ного</w:t>
            </w:r>
            <w:proofErr w:type="spellEnd"/>
            <w:r w:rsidRPr="00C1305F">
              <w:rPr>
                <w:rFonts w:ascii="Times New Roman" w:hAnsi="Times New Roman" w:cs="Times New Roman"/>
                <w:bCs/>
                <w:sz w:val="24"/>
                <w:szCs w:val="24"/>
              </w:rPr>
              <w:t xml:space="preserve"> </w:t>
            </w:r>
            <w:proofErr w:type="spellStart"/>
            <w:r w:rsidRPr="00C1305F">
              <w:rPr>
                <w:rFonts w:ascii="Times New Roman" w:hAnsi="Times New Roman" w:cs="Times New Roman"/>
                <w:bCs/>
                <w:sz w:val="24"/>
                <w:szCs w:val="24"/>
              </w:rPr>
              <w:t>производ</w:t>
            </w:r>
            <w:r w:rsidR="00DB33A8">
              <w:rPr>
                <w:rFonts w:ascii="Times New Roman" w:hAnsi="Times New Roman" w:cs="Times New Roman"/>
                <w:bCs/>
                <w:sz w:val="24"/>
                <w:szCs w:val="24"/>
              </w:rPr>
              <w:t>-</w:t>
            </w:r>
            <w:r w:rsidRPr="00C1305F">
              <w:rPr>
                <w:rFonts w:ascii="Times New Roman" w:hAnsi="Times New Roman" w:cs="Times New Roman"/>
                <w:bCs/>
                <w:sz w:val="24"/>
                <w:szCs w:val="24"/>
              </w:rPr>
              <w:t>ства</w:t>
            </w:r>
            <w:proofErr w:type="spellEnd"/>
            <w:r w:rsidRPr="00C1305F">
              <w:rPr>
                <w:rFonts w:ascii="Times New Roman" w:hAnsi="Times New Roman" w:cs="Times New Roman"/>
                <w:bCs/>
                <w:sz w:val="24"/>
                <w:szCs w:val="24"/>
              </w:rPr>
              <w:t>, выполнен</w:t>
            </w:r>
            <w:r w:rsidR="00DB33A8">
              <w:rPr>
                <w:rFonts w:ascii="Times New Roman" w:hAnsi="Times New Roman" w:cs="Times New Roman"/>
                <w:bCs/>
                <w:sz w:val="24"/>
                <w:szCs w:val="24"/>
              </w:rPr>
              <w:t>-</w:t>
            </w:r>
            <w:proofErr w:type="spellStart"/>
            <w:r w:rsidRPr="00C1305F">
              <w:rPr>
                <w:rFonts w:ascii="Times New Roman" w:hAnsi="Times New Roman" w:cs="Times New Roman"/>
                <w:bCs/>
                <w:sz w:val="24"/>
                <w:szCs w:val="24"/>
              </w:rPr>
              <w:t>ных</w:t>
            </w:r>
            <w:proofErr w:type="spellEnd"/>
            <w:r w:rsidRPr="00C1305F">
              <w:rPr>
                <w:rFonts w:ascii="Times New Roman" w:hAnsi="Times New Roman" w:cs="Times New Roman"/>
                <w:bCs/>
                <w:sz w:val="24"/>
                <w:szCs w:val="24"/>
              </w:rPr>
              <w:t xml:space="preserve"> работ (услуг) по кругу крупных и средних </w:t>
            </w:r>
            <w:proofErr w:type="spellStart"/>
            <w:r w:rsidRPr="00C1305F">
              <w:rPr>
                <w:rFonts w:ascii="Times New Roman" w:hAnsi="Times New Roman" w:cs="Times New Roman"/>
                <w:bCs/>
                <w:sz w:val="24"/>
                <w:szCs w:val="24"/>
              </w:rPr>
              <w:t>организа</w:t>
            </w:r>
            <w:r w:rsidR="00DB33A8">
              <w:rPr>
                <w:rFonts w:ascii="Times New Roman" w:hAnsi="Times New Roman" w:cs="Times New Roman"/>
                <w:bCs/>
                <w:sz w:val="24"/>
                <w:szCs w:val="24"/>
              </w:rPr>
              <w:t>-</w:t>
            </w:r>
            <w:r w:rsidRPr="00C1305F">
              <w:rPr>
                <w:rFonts w:ascii="Times New Roman" w:hAnsi="Times New Roman" w:cs="Times New Roman"/>
                <w:bCs/>
                <w:sz w:val="24"/>
                <w:szCs w:val="24"/>
              </w:rPr>
              <w:t>ций</w:t>
            </w:r>
            <w:proofErr w:type="spellEnd"/>
            <w:r w:rsidRPr="00C1305F">
              <w:rPr>
                <w:rFonts w:ascii="Times New Roman" w:hAnsi="Times New Roman" w:cs="Times New Roman"/>
                <w:bCs/>
                <w:sz w:val="24"/>
                <w:szCs w:val="24"/>
              </w:rPr>
              <w:t>, млн. руб.</w:t>
            </w:r>
          </w:p>
        </w:tc>
        <w:tc>
          <w:tcPr>
            <w:tcW w:w="709"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lastRenderedPageBreak/>
              <w:t>млн.  руб.</w:t>
            </w:r>
          </w:p>
        </w:tc>
        <w:tc>
          <w:tcPr>
            <w:tcW w:w="992" w:type="dxa"/>
          </w:tcPr>
          <w:p w:rsidR="00DD7546" w:rsidRPr="00C1305F" w:rsidRDefault="002B7300" w:rsidP="00A20606">
            <w:pPr>
              <w:jc w:val="center"/>
              <w:rPr>
                <w:rFonts w:ascii="Times New Roman" w:hAnsi="Times New Roman" w:cs="Times New Roman"/>
                <w:bCs/>
                <w:sz w:val="24"/>
                <w:szCs w:val="24"/>
              </w:rPr>
            </w:pPr>
            <w:r>
              <w:rPr>
                <w:rFonts w:ascii="Times New Roman" w:hAnsi="Times New Roman" w:cs="Times New Roman"/>
                <w:bCs/>
                <w:sz w:val="24"/>
                <w:szCs w:val="24"/>
              </w:rPr>
              <w:t>10537</w:t>
            </w:r>
          </w:p>
        </w:tc>
        <w:tc>
          <w:tcPr>
            <w:tcW w:w="993" w:type="dxa"/>
          </w:tcPr>
          <w:p w:rsidR="00DD7546" w:rsidRPr="00C1305F" w:rsidRDefault="002B7300" w:rsidP="00A20606">
            <w:pPr>
              <w:jc w:val="center"/>
              <w:rPr>
                <w:rFonts w:ascii="Times New Roman" w:hAnsi="Times New Roman" w:cs="Times New Roman"/>
                <w:bCs/>
                <w:sz w:val="24"/>
                <w:szCs w:val="24"/>
              </w:rPr>
            </w:pPr>
            <w:r>
              <w:rPr>
                <w:rFonts w:ascii="Times New Roman" w:hAnsi="Times New Roman" w:cs="Times New Roman"/>
                <w:bCs/>
                <w:sz w:val="24"/>
                <w:szCs w:val="24"/>
              </w:rPr>
              <w:t>10540</w:t>
            </w:r>
          </w:p>
        </w:tc>
        <w:tc>
          <w:tcPr>
            <w:tcW w:w="992" w:type="dxa"/>
          </w:tcPr>
          <w:p w:rsidR="00DD7546" w:rsidRPr="00C1305F" w:rsidRDefault="002B7300" w:rsidP="00A20606">
            <w:pPr>
              <w:jc w:val="center"/>
              <w:rPr>
                <w:rFonts w:ascii="Times New Roman" w:hAnsi="Times New Roman" w:cs="Times New Roman"/>
                <w:bCs/>
                <w:sz w:val="24"/>
                <w:szCs w:val="24"/>
              </w:rPr>
            </w:pPr>
            <w:r>
              <w:rPr>
                <w:rFonts w:ascii="Times New Roman" w:hAnsi="Times New Roman" w:cs="Times New Roman"/>
                <w:bCs/>
                <w:sz w:val="24"/>
                <w:szCs w:val="24"/>
              </w:rPr>
              <w:t>10701</w:t>
            </w:r>
          </w:p>
        </w:tc>
        <w:tc>
          <w:tcPr>
            <w:tcW w:w="992" w:type="dxa"/>
          </w:tcPr>
          <w:p w:rsidR="00DD7546" w:rsidRPr="00C1305F" w:rsidRDefault="002B7300" w:rsidP="00A20606">
            <w:pPr>
              <w:jc w:val="center"/>
              <w:rPr>
                <w:rFonts w:ascii="Times New Roman" w:hAnsi="Times New Roman" w:cs="Times New Roman"/>
                <w:bCs/>
                <w:sz w:val="24"/>
                <w:szCs w:val="24"/>
              </w:rPr>
            </w:pPr>
            <w:r>
              <w:rPr>
                <w:rFonts w:ascii="Times New Roman" w:hAnsi="Times New Roman" w:cs="Times New Roman"/>
                <w:bCs/>
                <w:sz w:val="24"/>
                <w:szCs w:val="24"/>
              </w:rPr>
              <w:t>11289</w:t>
            </w:r>
          </w:p>
        </w:tc>
        <w:tc>
          <w:tcPr>
            <w:tcW w:w="992" w:type="dxa"/>
          </w:tcPr>
          <w:p w:rsidR="00DD7546" w:rsidRPr="00C1305F" w:rsidRDefault="002B7300" w:rsidP="00A20606">
            <w:pPr>
              <w:jc w:val="center"/>
              <w:rPr>
                <w:rFonts w:ascii="Times New Roman" w:hAnsi="Times New Roman" w:cs="Times New Roman"/>
                <w:bCs/>
                <w:sz w:val="24"/>
                <w:szCs w:val="24"/>
              </w:rPr>
            </w:pPr>
            <w:r>
              <w:rPr>
                <w:rFonts w:ascii="Times New Roman" w:hAnsi="Times New Roman" w:cs="Times New Roman"/>
                <w:bCs/>
                <w:sz w:val="24"/>
                <w:szCs w:val="24"/>
              </w:rPr>
              <w:t>11888</w:t>
            </w:r>
          </w:p>
        </w:tc>
        <w:tc>
          <w:tcPr>
            <w:tcW w:w="993"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1</w:t>
            </w:r>
            <w:r w:rsidR="002B7300">
              <w:rPr>
                <w:rFonts w:ascii="Times New Roman" w:hAnsi="Times New Roman" w:cs="Times New Roman"/>
                <w:bCs/>
                <w:sz w:val="24"/>
                <w:szCs w:val="24"/>
              </w:rPr>
              <w:t>2625</w:t>
            </w:r>
          </w:p>
        </w:tc>
        <w:tc>
          <w:tcPr>
            <w:tcW w:w="992" w:type="dxa"/>
          </w:tcPr>
          <w:p w:rsidR="00DD7546" w:rsidRPr="00C1305F" w:rsidRDefault="002B7300" w:rsidP="00A20606">
            <w:pPr>
              <w:jc w:val="center"/>
              <w:rPr>
                <w:rFonts w:ascii="Times New Roman" w:hAnsi="Times New Roman" w:cs="Times New Roman"/>
                <w:bCs/>
                <w:sz w:val="24"/>
                <w:szCs w:val="24"/>
              </w:rPr>
            </w:pPr>
            <w:r>
              <w:rPr>
                <w:rFonts w:ascii="Times New Roman" w:hAnsi="Times New Roman" w:cs="Times New Roman"/>
                <w:bCs/>
                <w:sz w:val="24"/>
                <w:szCs w:val="24"/>
              </w:rPr>
              <w:t>18640</w:t>
            </w:r>
          </w:p>
        </w:tc>
        <w:tc>
          <w:tcPr>
            <w:tcW w:w="850" w:type="dxa"/>
          </w:tcPr>
          <w:p w:rsidR="00DD7546" w:rsidRPr="00C1305F" w:rsidRDefault="002B7300" w:rsidP="00A20606">
            <w:pPr>
              <w:jc w:val="center"/>
              <w:rPr>
                <w:rFonts w:ascii="Times New Roman" w:hAnsi="Times New Roman" w:cs="Times New Roman"/>
                <w:bCs/>
                <w:sz w:val="24"/>
                <w:szCs w:val="24"/>
              </w:rPr>
            </w:pPr>
            <w:r>
              <w:rPr>
                <w:rFonts w:ascii="Times New Roman" w:hAnsi="Times New Roman" w:cs="Times New Roman"/>
                <w:bCs/>
                <w:sz w:val="24"/>
                <w:szCs w:val="24"/>
              </w:rPr>
              <w:t>24990</w:t>
            </w:r>
          </w:p>
        </w:tc>
      </w:tr>
      <w:tr w:rsidR="00DD7546" w:rsidRPr="00C1305F" w:rsidTr="00A20606">
        <w:trPr>
          <w:trHeight w:val="737"/>
        </w:trPr>
        <w:tc>
          <w:tcPr>
            <w:tcW w:w="1418" w:type="dxa"/>
          </w:tcPr>
          <w:p w:rsidR="00DD7546" w:rsidRPr="00C1305F" w:rsidRDefault="00DD7546" w:rsidP="00DB33A8">
            <w:pPr>
              <w:rPr>
                <w:rFonts w:ascii="Times New Roman" w:hAnsi="Times New Roman" w:cs="Times New Roman"/>
                <w:bCs/>
                <w:sz w:val="24"/>
                <w:szCs w:val="24"/>
              </w:rPr>
            </w:pPr>
            <w:r w:rsidRPr="00C1305F">
              <w:rPr>
                <w:rFonts w:ascii="Times New Roman" w:hAnsi="Times New Roman" w:cs="Times New Roman"/>
                <w:bCs/>
                <w:sz w:val="24"/>
                <w:szCs w:val="24"/>
              </w:rPr>
              <w:lastRenderedPageBreak/>
              <w:t xml:space="preserve">Количество </w:t>
            </w:r>
            <w:proofErr w:type="spellStart"/>
            <w:r w:rsidRPr="00C1305F">
              <w:rPr>
                <w:rFonts w:ascii="Times New Roman" w:hAnsi="Times New Roman" w:cs="Times New Roman"/>
                <w:bCs/>
                <w:sz w:val="24"/>
                <w:szCs w:val="24"/>
              </w:rPr>
              <w:t>высокопро</w:t>
            </w:r>
            <w:proofErr w:type="spellEnd"/>
            <w:r w:rsidR="00DB33A8">
              <w:rPr>
                <w:rFonts w:ascii="Times New Roman" w:hAnsi="Times New Roman" w:cs="Times New Roman"/>
                <w:bCs/>
                <w:sz w:val="24"/>
                <w:szCs w:val="24"/>
              </w:rPr>
              <w:t>-</w:t>
            </w:r>
            <w:r w:rsidRPr="00C1305F">
              <w:rPr>
                <w:rFonts w:ascii="Times New Roman" w:hAnsi="Times New Roman" w:cs="Times New Roman"/>
                <w:bCs/>
                <w:sz w:val="24"/>
                <w:szCs w:val="24"/>
              </w:rPr>
              <w:t>изводи</w:t>
            </w:r>
            <w:r w:rsidR="00DB33A8">
              <w:rPr>
                <w:rFonts w:ascii="Times New Roman" w:hAnsi="Times New Roman" w:cs="Times New Roman"/>
                <w:bCs/>
                <w:sz w:val="24"/>
                <w:szCs w:val="24"/>
              </w:rPr>
              <w:t>-тельных рабочих</w:t>
            </w:r>
            <w:r w:rsidRPr="00C1305F">
              <w:rPr>
                <w:rFonts w:ascii="Times New Roman" w:hAnsi="Times New Roman" w:cs="Times New Roman"/>
                <w:bCs/>
                <w:sz w:val="24"/>
                <w:szCs w:val="24"/>
              </w:rPr>
              <w:t xml:space="preserve"> мест</w:t>
            </w:r>
          </w:p>
        </w:tc>
        <w:tc>
          <w:tcPr>
            <w:tcW w:w="709" w:type="dxa"/>
          </w:tcPr>
          <w:p w:rsidR="00DD7546" w:rsidRPr="00C1305F" w:rsidRDefault="00C6329A"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тыс</w:t>
            </w:r>
            <w:proofErr w:type="gramStart"/>
            <w:r w:rsidRPr="00C1305F">
              <w:rPr>
                <w:rFonts w:ascii="Times New Roman" w:hAnsi="Times New Roman" w:cs="Times New Roman"/>
                <w:bCs/>
                <w:sz w:val="24"/>
                <w:szCs w:val="24"/>
              </w:rPr>
              <w:t>.м</w:t>
            </w:r>
            <w:proofErr w:type="gramEnd"/>
            <w:r w:rsidRPr="00C1305F">
              <w:rPr>
                <w:rFonts w:ascii="Times New Roman" w:hAnsi="Times New Roman" w:cs="Times New Roman"/>
                <w:bCs/>
                <w:sz w:val="24"/>
                <w:szCs w:val="24"/>
              </w:rPr>
              <w:t>ест</w:t>
            </w:r>
          </w:p>
        </w:tc>
        <w:tc>
          <w:tcPr>
            <w:tcW w:w="992"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0,3</w:t>
            </w:r>
          </w:p>
        </w:tc>
        <w:tc>
          <w:tcPr>
            <w:tcW w:w="993"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0,3</w:t>
            </w:r>
          </w:p>
        </w:tc>
        <w:tc>
          <w:tcPr>
            <w:tcW w:w="992"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0,3</w:t>
            </w:r>
          </w:p>
        </w:tc>
        <w:tc>
          <w:tcPr>
            <w:tcW w:w="992"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0,3</w:t>
            </w:r>
          </w:p>
        </w:tc>
        <w:tc>
          <w:tcPr>
            <w:tcW w:w="992"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0,3</w:t>
            </w:r>
          </w:p>
        </w:tc>
        <w:tc>
          <w:tcPr>
            <w:tcW w:w="993"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0,3</w:t>
            </w:r>
          </w:p>
        </w:tc>
        <w:tc>
          <w:tcPr>
            <w:tcW w:w="992"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0,35</w:t>
            </w:r>
          </w:p>
        </w:tc>
        <w:tc>
          <w:tcPr>
            <w:tcW w:w="850"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0,4</w:t>
            </w:r>
          </w:p>
        </w:tc>
      </w:tr>
      <w:tr w:rsidR="00DD7546" w:rsidRPr="00C1305F" w:rsidTr="00A20606">
        <w:trPr>
          <w:trHeight w:val="737"/>
        </w:trPr>
        <w:tc>
          <w:tcPr>
            <w:tcW w:w="1418" w:type="dxa"/>
          </w:tcPr>
          <w:p w:rsidR="00DD7546" w:rsidRPr="00C1305F" w:rsidRDefault="00DD7546" w:rsidP="00DB33A8">
            <w:pPr>
              <w:rPr>
                <w:rFonts w:ascii="Times New Roman" w:hAnsi="Times New Roman" w:cs="Times New Roman"/>
                <w:bCs/>
                <w:sz w:val="24"/>
                <w:szCs w:val="24"/>
              </w:rPr>
            </w:pPr>
            <w:proofErr w:type="gramStart"/>
            <w:r w:rsidRPr="00C1305F">
              <w:rPr>
                <w:rFonts w:ascii="Times New Roman" w:hAnsi="Times New Roman" w:cs="Times New Roman"/>
                <w:bCs/>
                <w:sz w:val="24"/>
                <w:szCs w:val="24"/>
              </w:rPr>
              <w:t>Производи</w:t>
            </w:r>
            <w:r w:rsidR="00DB33A8">
              <w:rPr>
                <w:rFonts w:ascii="Times New Roman" w:hAnsi="Times New Roman" w:cs="Times New Roman"/>
                <w:bCs/>
                <w:sz w:val="24"/>
                <w:szCs w:val="24"/>
              </w:rPr>
              <w:t>-</w:t>
            </w:r>
            <w:proofErr w:type="spellStart"/>
            <w:r w:rsidRPr="00C1305F">
              <w:rPr>
                <w:rFonts w:ascii="Times New Roman" w:hAnsi="Times New Roman" w:cs="Times New Roman"/>
                <w:bCs/>
                <w:sz w:val="24"/>
                <w:szCs w:val="24"/>
              </w:rPr>
              <w:t>тельность</w:t>
            </w:r>
            <w:proofErr w:type="spellEnd"/>
            <w:proofErr w:type="gramEnd"/>
            <w:r w:rsidRPr="00C1305F">
              <w:rPr>
                <w:rFonts w:ascii="Times New Roman" w:hAnsi="Times New Roman" w:cs="Times New Roman"/>
                <w:bCs/>
                <w:sz w:val="24"/>
                <w:szCs w:val="24"/>
              </w:rPr>
              <w:t xml:space="preserve"> труда</w:t>
            </w:r>
          </w:p>
        </w:tc>
        <w:tc>
          <w:tcPr>
            <w:tcW w:w="709"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тыс. руб.</w:t>
            </w:r>
          </w:p>
        </w:tc>
        <w:tc>
          <w:tcPr>
            <w:tcW w:w="992" w:type="dxa"/>
          </w:tcPr>
          <w:p w:rsidR="00DD7546" w:rsidRPr="00C1305F" w:rsidRDefault="002B7300" w:rsidP="00A20606">
            <w:pPr>
              <w:jc w:val="center"/>
              <w:rPr>
                <w:rFonts w:ascii="Times New Roman" w:hAnsi="Times New Roman" w:cs="Times New Roman"/>
                <w:bCs/>
                <w:sz w:val="24"/>
                <w:szCs w:val="24"/>
              </w:rPr>
            </w:pPr>
            <w:r>
              <w:rPr>
                <w:rFonts w:ascii="Times New Roman" w:hAnsi="Times New Roman" w:cs="Times New Roman"/>
                <w:bCs/>
                <w:sz w:val="24"/>
                <w:szCs w:val="24"/>
              </w:rPr>
              <w:t>7963</w:t>
            </w:r>
          </w:p>
        </w:tc>
        <w:tc>
          <w:tcPr>
            <w:tcW w:w="993" w:type="dxa"/>
          </w:tcPr>
          <w:p w:rsidR="00DD7546" w:rsidRPr="00C1305F" w:rsidRDefault="002B7300" w:rsidP="00A20606">
            <w:pPr>
              <w:jc w:val="center"/>
              <w:rPr>
                <w:rFonts w:ascii="Times New Roman" w:hAnsi="Times New Roman" w:cs="Times New Roman"/>
                <w:bCs/>
                <w:sz w:val="24"/>
                <w:szCs w:val="24"/>
              </w:rPr>
            </w:pPr>
            <w:r>
              <w:rPr>
                <w:rFonts w:ascii="Times New Roman" w:hAnsi="Times New Roman" w:cs="Times New Roman"/>
                <w:bCs/>
                <w:sz w:val="24"/>
                <w:szCs w:val="24"/>
              </w:rPr>
              <w:t>7968</w:t>
            </w:r>
          </w:p>
        </w:tc>
        <w:tc>
          <w:tcPr>
            <w:tcW w:w="992" w:type="dxa"/>
          </w:tcPr>
          <w:p w:rsidR="00DD7546" w:rsidRPr="00C1305F" w:rsidRDefault="002B7300" w:rsidP="00A20606">
            <w:pPr>
              <w:jc w:val="center"/>
              <w:rPr>
                <w:rFonts w:ascii="Times New Roman" w:hAnsi="Times New Roman" w:cs="Times New Roman"/>
                <w:bCs/>
                <w:sz w:val="24"/>
                <w:szCs w:val="24"/>
              </w:rPr>
            </w:pPr>
            <w:r>
              <w:rPr>
                <w:rFonts w:ascii="Times New Roman" w:hAnsi="Times New Roman" w:cs="Times New Roman"/>
                <w:bCs/>
                <w:sz w:val="24"/>
                <w:szCs w:val="24"/>
              </w:rPr>
              <w:t>8089</w:t>
            </w:r>
          </w:p>
        </w:tc>
        <w:tc>
          <w:tcPr>
            <w:tcW w:w="992" w:type="dxa"/>
          </w:tcPr>
          <w:p w:rsidR="00DD7546" w:rsidRPr="00C1305F" w:rsidRDefault="002B7300" w:rsidP="00A20606">
            <w:pPr>
              <w:jc w:val="center"/>
              <w:rPr>
                <w:rFonts w:ascii="Times New Roman" w:hAnsi="Times New Roman" w:cs="Times New Roman"/>
                <w:bCs/>
                <w:sz w:val="24"/>
                <w:szCs w:val="24"/>
              </w:rPr>
            </w:pPr>
            <w:r>
              <w:rPr>
                <w:rFonts w:ascii="Times New Roman" w:hAnsi="Times New Roman" w:cs="Times New Roman"/>
                <w:bCs/>
                <w:sz w:val="24"/>
                <w:szCs w:val="24"/>
              </w:rPr>
              <w:t>8534</w:t>
            </w:r>
          </w:p>
        </w:tc>
        <w:tc>
          <w:tcPr>
            <w:tcW w:w="992" w:type="dxa"/>
          </w:tcPr>
          <w:p w:rsidR="00DD7546" w:rsidRPr="00C1305F" w:rsidRDefault="002B7300" w:rsidP="00A20606">
            <w:pPr>
              <w:jc w:val="center"/>
              <w:rPr>
                <w:rFonts w:ascii="Times New Roman" w:hAnsi="Times New Roman" w:cs="Times New Roman"/>
                <w:bCs/>
                <w:sz w:val="24"/>
                <w:szCs w:val="24"/>
              </w:rPr>
            </w:pPr>
            <w:r>
              <w:rPr>
                <w:rFonts w:ascii="Times New Roman" w:hAnsi="Times New Roman" w:cs="Times New Roman"/>
                <w:bCs/>
                <w:sz w:val="24"/>
                <w:szCs w:val="24"/>
              </w:rPr>
              <w:t>8997</w:t>
            </w:r>
          </w:p>
        </w:tc>
        <w:tc>
          <w:tcPr>
            <w:tcW w:w="993" w:type="dxa"/>
          </w:tcPr>
          <w:p w:rsidR="00DD7546" w:rsidRPr="00C1305F" w:rsidRDefault="002B7300" w:rsidP="00A20606">
            <w:pPr>
              <w:jc w:val="center"/>
              <w:rPr>
                <w:rFonts w:ascii="Times New Roman" w:hAnsi="Times New Roman" w:cs="Times New Roman"/>
                <w:bCs/>
                <w:sz w:val="24"/>
                <w:szCs w:val="24"/>
              </w:rPr>
            </w:pPr>
            <w:r>
              <w:rPr>
                <w:rFonts w:ascii="Times New Roman" w:hAnsi="Times New Roman" w:cs="Times New Roman"/>
                <w:bCs/>
                <w:sz w:val="24"/>
                <w:szCs w:val="24"/>
              </w:rPr>
              <w:t>9544</w:t>
            </w:r>
          </w:p>
        </w:tc>
        <w:tc>
          <w:tcPr>
            <w:tcW w:w="992" w:type="dxa"/>
          </w:tcPr>
          <w:p w:rsidR="00DD7546" w:rsidRPr="00C1305F" w:rsidRDefault="002B7300" w:rsidP="00A20606">
            <w:pPr>
              <w:jc w:val="center"/>
              <w:rPr>
                <w:rFonts w:ascii="Times New Roman" w:hAnsi="Times New Roman" w:cs="Times New Roman"/>
                <w:bCs/>
                <w:sz w:val="24"/>
                <w:szCs w:val="24"/>
              </w:rPr>
            </w:pPr>
            <w:r>
              <w:rPr>
                <w:rFonts w:ascii="Times New Roman" w:hAnsi="Times New Roman" w:cs="Times New Roman"/>
                <w:bCs/>
                <w:sz w:val="24"/>
                <w:szCs w:val="24"/>
              </w:rPr>
              <w:t>13079</w:t>
            </w:r>
          </w:p>
        </w:tc>
        <w:tc>
          <w:tcPr>
            <w:tcW w:w="850" w:type="dxa"/>
          </w:tcPr>
          <w:p w:rsidR="00DD7546" w:rsidRPr="00C1305F" w:rsidRDefault="002B7300" w:rsidP="00A20606">
            <w:pPr>
              <w:jc w:val="center"/>
              <w:rPr>
                <w:rFonts w:ascii="Times New Roman" w:hAnsi="Times New Roman" w:cs="Times New Roman"/>
                <w:bCs/>
                <w:sz w:val="24"/>
                <w:szCs w:val="24"/>
              </w:rPr>
            </w:pPr>
            <w:r>
              <w:rPr>
                <w:rFonts w:ascii="Times New Roman" w:hAnsi="Times New Roman" w:cs="Times New Roman"/>
                <w:bCs/>
                <w:sz w:val="24"/>
                <w:szCs w:val="24"/>
              </w:rPr>
              <w:t>16902</w:t>
            </w:r>
          </w:p>
        </w:tc>
      </w:tr>
      <w:tr w:rsidR="00DD7546" w:rsidRPr="00C1305F" w:rsidTr="00A20606">
        <w:trPr>
          <w:trHeight w:val="737"/>
        </w:trPr>
        <w:tc>
          <w:tcPr>
            <w:tcW w:w="1418" w:type="dxa"/>
          </w:tcPr>
          <w:p w:rsidR="00DD7546" w:rsidRPr="00C1305F" w:rsidRDefault="00DD7546" w:rsidP="00DB33A8">
            <w:pPr>
              <w:rPr>
                <w:rFonts w:ascii="Times New Roman" w:hAnsi="Times New Roman" w:cs="Times New Roman"/>
                <w:bCs/>
                <w:sz w:val="24"/>
                <w:szCs w:val="24"/>
              </w:rPr>
            </w:pPr>
            <w:r w:rsidRPr="00C1305F">
              <w:rPr>
                <w:rFonts w:ascii="Times New Roman" w:hAnsi="Times New Roman" w:cs="Times New Roman"/>
                <w:bCs/>
                <w:sz w:val="24"/>
                <w:szCs w:val="24"/>
              </w:rPr>
              <w:t>Объем инвестиций в основной капитал, млн. руб.</w:t>
            </w:r>
          </w:p>
        </w:tc>
        <w:tc>
          <w:tcPr>
            <w:tcW w:w="709"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млн.  руб.</w:t>
            </w:r>
          </w:p>
        </w:tc>
        <w:tc>
          <w:tcPr>
            <w:tcW w:w="992" w:type="dxa"/>
          </w:tcPr>
          <w:p w:rsidR="00DD7546" w:rsidRPr="00C1305F" w:rsidRDefault="002B7300" w:rsidP="00A20606">
            <w:pPr>
              <w:jc w:val="center"/>
              <w:rPr>
                <w:rFonts w:ascii="Times New Roman" w:hAnsi="Times New Roman" w:cs="Times New Roman"/>
                <w:bCs/>
                <w:sz w:val="24"/>
                <w:szCs w:val="24"/>
              </w:rPr>
            </w:pPr>
            <w:r>
              <w:rPr>
                <w:rFonts w:ascii="Times New Roman" w:hAnsi="Times New Roman" w:cs="Times New Roman"/>
                <w:bCs/>
                <w:sz w:val="24"/>
                <w:szCs w:val="24"/>
              </w:rPr>
              <w:t>2184</w:t>
            </w:r>
          </w:p>
        </w:tc>
        <w:tc>
          <w:tcPr>
            <w:tcW w:w="993" w:type="dxa"/>
          </w:tcPr>
          <w:p w:rsidR="00DD7546" w:rsidRPr="00C1305F" w:rsidRDefault="002B7300" w:rsidP="00A20606">
            <w:pPr>
              <w:jc w:val="center"/>
              <w:rPr>
                <w:rFonts w:ascii="Times New Roman" w:hAnsi="Times New Roman" w:cs="Times New Roman"/>
                <w:bCs/>
                <w:sz w:val="24"/>
                <w:szCs w:val="24"/>
              </w:rPr>
            </w:pPr>
            <w:r>
              <w:rPr>
                <w:rFonts w:ascii="Times New Roman" w:hAnsi="Times New Roman" w:cs="Times New Roman"/>
                <w:bCs/>
                <w:sz w:val="24"/>
                <w:szCs w:val="24"/>
              </w:rPr>
              <w:t>1894</w:t>
            </w:r>
          </w:p>
        </w:tc>
        <w:tc>
          <w:tcPr>
            <w:tcW w:w="992" w:type="dxa"/>
          </w:tcPr>
          <w:p w:rsidR="00DD7546" w:rsidRPr="00C1305F" w:rsidRDefault="002B7300" w:rsidP="00A20606">
            <w:pPr>
              <w:jc w:val="center"/>
              <w:rPr>
                <w:rFonts w:ascii="Times New Roman" w:hAnsi="Times New Roman" w:cs="Times New Roman"/>
                <w:bCs/>
                <w:sz w:val="24"/>
                <w:szCs w:val="24"/>
              </w:rPr>
            </w:pPr>
            <w:r>
              <w:rPr>
                <w:rFonts w:ascii="Times New Roman" w:hAnsi="Times New Roman" w:cs="Times New Roman"/>
                <w:bCs/>
                <w:sz w:val="24"/>
                <w:szCs w:val="24"/>
              </w:rPr>
              <w:t>3445</w:t>
            </w:r>
          </w:p>
        </w:tc>
        <w:tc>
          <w:tcPr>
            <w:tcW w:w="992" w:type="dxa"/>
          </w:tcPr>
          <w:p w:rsidR="00DD7546" w:rsidRPr="00C1305F" w:rsidRDefault="002B7300" w:rsidP="00A20606">
            <w:pPr>
              <w:jc w:val="center"/>
              <w:rPr>
                <w:rFonts w:ascii="Times New Roman" w:hAnsi="Times New Roman" w:cs="Times New Roman"/>
                <w:bCs/>
                <w:sz w:val="24"/>
                <w:szCs w:val="24"/>
              </w:rPr>
            </w:pPr>
            <w:r>
              <w:rPr>
                <w:rFonts w:ascii="Times New Roman" w:hAnsi="Times New Roman" w:cs="Times New Roman"/>
                <w:bCs/>
                <w:sz w:val="24"/>
                <w:szCs w:val="24"/>
              </w:rPr>
              <w:t>5080</w:t>
            </w:r>
          </w:p>
        </w:tc>
        <w:tc>
          <w:tcPr>
            <w:tcW w:w="992" w:type="dxa"/>
          </w:tcPr>
          <w:p w:rsidR="00DD7546" w:rsidRPr="00C1305F" w:rsidRDefault="002B7300" w:rsidP="00A20606">
            <w:pPr>
              <w:jc w:val="center"/>
              <w:rPr>
                <w:rFonts w:ascii="Times New Roman" w:hAnsi="Times New Roman" w:cs="Times New Roman"/>
                <w:bCs/>
                <w:sz w:val="24"/>
                <w:szCs w:val="24"/>
              </w:rPr>
            </w:pPr>
            <w:r>
              <w:rPr>
                <w:rFonts w:ascii="Times New Roman" w:hAnsi="Times New Roman" w:cs="Times New Roman"/>
                <w:bCs/>
                <w:sz w:val="24"/>
                <w:szCs w:val="24"/>
              </w:rPr>
              <w:t>3180</w:t>
            </w:r>
          </w:p>
        </w:tc>
        <w:tc>
          <w:tcPr>
            <w:tcW w:w="993" w:type="dxa"/>
          </w:tcPr>
          <w:p w:rsidR="00DD7546" w:rsidRPr="00C1305F" w:rsidRDefault="002B7300" w:rsidP="00A20606">
            <w:pPr>
              <w:jc w:val="center"/>
              <w:rPr>
                <w:rFonts w:ascii="Times New Roman" w:hAnsi="Times New Roman" w:cs="Times New Roman"/>
                <w:bCs/>
                <w:sz w:val="24"/>
                <w:szCs w:val="24"/>
              </w:rPr>
            </w:pPr>
            <w:r>
              <w:rPr>
                <w:rFonts w:ascii="Times New Roman" w:hAnsi="Times New Roman" w:cs="Times New Roman"/>
                <w:bCs/>
                <w:sz w:val="24"/>
                <w:szCs w:val="24"/>
              </w:rPr>
              <w:t>3500</w:t>
            </w:r>
          </w:p>
        </w:tc>
        <w:tc>
          <w:tcPr>
            <w:tcW w:w="992" w:type="dxa"/>
          </w:tcPr>
          <w:p w:rsidR="00DD7546" w:rsidRPr="00C1305F" w:rsidRDefault="002B7300" w:rsidP="00A20606">
            <w:pPr>
              <w:jc w:val="center"/>
              <w:rPr>
                <w:rFonts w:ascii="Times New Roman" w:hAnsi="Times New Roman" w:cs="Times New Roman"/>
                <w:bCs/>
                <w:sz w:val="24"/>
                <w:szCs w:val="24"/>
              </w:rPr>
            </w:pPr>
            <w:r>
              <w:rPr>
                <w:rFonts w:ascii="Times New Roman" w:hAnsi="Times New Roman" w:cs="Times New Roman"/>
                <w:bCs/>
                <w:sz w:val="24"/>
                <w:szCs w:val="24"/>
              </w:rPr>
              <w:t>6500</w:t>
            </w:r>
          </w:p>
        </w:tc>
        <w:tc>
          <w:tcPr>
            <w:tcW w:w="850" w:type="dxa"/>
          </w:tcPr>
          <w:p w:rsidR="00DD7546" w:rsidRPr="00C1305F" w:rsidRDefault="002B7300" w:rsidP="00A20606">
            <w:pPr>
              <w:jc w:val="center"/>
              <w:rPr>
                <w:rFonts w:ascii="Times New Roman" w:hAnsi="Times New Roman" w:cs="Times New Roman"/>
                <w:bCs/>
                <w:sz w:val="24"/>
                <w:szCs w:val="24"/>
              </w:rPr>
            </w:pPr>
            <w:r>
              <w:rPr>
                <w:rFonts w:ascii="Times New Roman" w:hAnsi="Times New Roman" w:cs="Times New Roman"/>
                <w:bCs/>
                <w:sz w:val="24"/>
                <w:szCs w:val="24"/>
              </w:rPr>
              <w:t>3200</w:t>
            </w:r>
          </w:p>
        </w:tc>
      </w:tr>
      <w:tr w:rsidR="00DD7546" w:rsidRPr="00C1305F" w:rsidTr="00A20606">
        <w:trPr>
          <w:trHeight w:val="737"/>
        </w:trPr>
        <w:tc>
          <w:tcPr>
            <w:tcW w:w="1418" w:type="dxa"/>
          </w:tcPr>
          <w:p w:rsidR="00DD7546" w:rsidRPr="007A72AA" w:rsidRDefault="00DD7546" w:rsidP="00DB33A8">
            <w:pPr>
              <w:rPr>
                <w:rFonts w:ascii="Times New Roman" w:hAnsi="Times New Roman" w:cs="Times New Roman"/>
                <w:bCs/>
                <w:sz w:val="24"/>
                <w:szCs w:val="24"/>
                <w:u w:val="single"/>
              </w:rPr>
            </w:pPr>
            <w:r w:rsidRPr="00C1305F">
              <w:rPr>
                <w:rFonts w:ascii="Times New Roman" w:hAnsi="Times New Roman" w:cs="Times New Roman"/>
                <w:bCs/>
                <w:sz w:val="24"/>
                <w:szCs w:val="24"/>
              </w:rPr>
              <w:t xml:space="preserve">Рост доли </w:t>
            </w:r>
            <w:proofErr w:type="spellStart"/>
            <w:proofErr w:type="gramStart"/>
            <w:r w:rsidRPr="00C1305F">
              <w:rPr>
                <w:rFonts w:ascii="Times New Roman" w:hAnsi="Times New Roman" w:cs="Times New Roman"/>
                <w:bCs/>
                <w:sz w:val="24"/>
                <w:szCs w:val="24"/>
              </w:rPr>
              <w:t>производ</w:t>
            </w:r>
            <w:r w:rsidR="00DB33A8">
              <w:rPr>
                <w:rFonts w:ascii="Times New Roman" w:hAnsi="Times New Roman" w:cs="Times New Roman"/>
                <w:bCs/>
                <w:sz w:val="24"/>
                <w:szCs w:val="24"/>
              </w:rPr>
              <w:t>-</w:t>
            </w:r>
            <w:r w:rsidRPr="00C1305F">
              <w:rPr>
                <w:rFonts w:ascii="Times New Roman" w:hAnsi="Times New Roman" w:cs="Times New Roman"/>
                <w:bCs/>
                <w:sz w:val="24"/>
                <w:szCs w:val="24"/>
              </w:rPr>
              <w:t>ства</w:t>
            </w:r>
            <w:proofErr w:type="spellEnd"/>
            <w:proofErr w:type="gramEnd"/>
            <w:r w:rsidRPr="00C1305F">
              <w:rPr>
                <w:rFonts w:ascii="Times New Roman" w:hAnsi="Times New Roman" w:cs="Times New Roman"/>
                <w:bCs/>
                <w:sz w:val="24"/>
                <w:szCs w:val="24"/>
              </w:rPr>
              <w:t xml:space="preserve"> </w:t>
            </w:r>
            <w:proofErr w:type="spellStart"/>
            <w:r w:rsidRPr="00C1305F">
              <w:rPr>
                <w:rFonts w:ascii="Times New Roman" w:hAnsi="Times New Roman" w:cs="Times New Roman"/>
                <w:bCs/>
                <w:sz w:val="24"/>
                <w:szCs w:val="24"/>
              </w:rPr>
              <w:t>высокотех</w:t>
            </w:r>
            <w:r w:rsidR="00DB33A8">
              <w:rPr>
                <w:rFonts w:ascii="Times New Roman" w:hAnsi="Times New Roman" w:cs="Times New Roman"/>
                <w:bCs/>
                <w:sz w:val="24"/>
                <w:szCs w:val="24"/>
              </w:rPr>
              <w:t>-</w:t>
            </w:r>
            <w:r w:rsidRPr="00C1305F">
              <w:rPr>
                <w:rFonts w:ascii="Times New Roman" w:hAnsi="Times New Roman" w:cs="Times New Roman"/>
                <w:bCs/>
                <w:sz w:val="24"/>
                <w:szCs w:val="24"/>
              </w:rPr>
              <w:t>нологично</w:t>
            </w:r>
            <w:r w:rsidR="00DB33A8">
              <w:rPr>
                <w:rFonts w:ascii="Times New Roman" w:hAnsi="Times New Roman" w:cs="Times New Roman"/>
                <w:bCs/>
                <w:sz w:val="24"/>
                <w:szCs w:val="24"/>
              </w:rPr>
              <w:t>-</w:t>
            </w:r>
            <w:r w:rsidRPr="00C1305F">
              <w:rPr>
                <w:rFonts w:ascii="Times New Roman" w:hAnsi="Times New Roman" w:cs="Times New Roman"/>
                <w:bCs/>
                <w:sz w:val="24"/>
                <w:szCs w:val="24"/>
              </w:rPr>
              <w:t>го</w:t>
            </w:r>
            <w:proofErr w:type="spellEnd"/>
            <w:r w:rsidRPr="00C1305F">
              <w:rPr>
                <w:rFonts w:ascii="Times New Roman" w:hAnsi="Times New Roman" w:cs="Times New Roman"/>
                <w:bCs/>
                <w:sz w:val="24"/>
                <w:szCs w:val="24"/>
              </w:rPr>
              <w:t xml:space="preserve"> сектора в структуре экономики округа</w:t>
            </w:r>
          </w:p>
        </w:tc>
        <w:tc>
          <w:tcPr>
            <w:tcW w:w="709"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w:t>
            </w:r>
          </w:p>
        </w:tc>
        <w:tc>
          <w:tcPr>
            <w:tcW w:w="992"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67</w:t>
            </w:r>
          </w:p>
        </w:tc>
        <w:tc>
          <w:tcPr>
            <w:tcW w:w="993"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69</w:t>
            </w:r>
          </w:p>
        </w:tc>
        <w:tc>
          <w:tcPr>
            <w:tcW w:w="992"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70</w:t>
            </w:r>
          </w:p>
        </w:tc>
        <w:tc>
          <w:tcPr>
            <w:tcW w:w="992"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73</w:t>
            </w:r>
          </w:p>
        </w:tc>
        <w:tc>
          <w:tcPr>
            <w:tcW w:w="992"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75</w:t>
            </w:r>
          </w:p>
        </w:tc>
        <w:tc>
          <w:tcPr>
            <w:tcW w:w="993"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77</w:t>
            </w:r>
          </w:p>
        </w:tc>
        <w:tc>
          <w:tcPr>
            <w:tcW w:w="992"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80</w:t>
            </w:r>
          </w:p>
        </w:tc>
        <w:tc>
          <w:tcPr>
            <w:tcW w:w="850" w:type="dxa"/>
          </w:tcPr>
          <w:p w:rsidR="00DD7546" w:rsidRPr="00C1305F" w:rsidRDefault="00DD7546" w:rsidP="00A20606">
            <w:pPr>
              <w:jc w:val="center"/>
              <w:rPr>
                <w:rFonts w:ascii="Times New Roman" w:hAnsi="Times New Roman" w:cs="Times New Roman"/>
                <w:bCs/>
                <w:sz w:val="24"/>
                <w:szCs w:val="24"/>
              </w:rPr>
            </w:pPr>
            <w:r w:rsidRPr="00C1305F">
              <w:rPr>
                <w:rFonts w:ascii="Times New Roman" w:hAnsi="Times New Roman" w:cs="Times New Roman"/>
                <w:bCs/>
                <w:sz w:val="24"/>
                <w:szCs w:val="24"/>
              </w:rPr>
              <w:t>85</w:t>
            </w:r>
          </w:p>
        </w:tc>
      </w:tr>
    </w:tbl>
    <w:p w:rsidR="00A96B8F" w:rsidRDefault="00A96B8F" w:rsidP="002B7300">
      <w:pPr>
        <w:spacing w:after="0" w:line="240" w:lineRule="auto"/>
        <w:jc w:val="both"/>
        <w:rPr>
          <w:rFonts w:ascii="Times New Roman" w:hAnsi="Times New Roman" w:cs="Times New Roman"/>
          <w:b/>
          <w:bCs/>
          <w:i/>
          <w:sz w:val="28"/>
          <w:szCs w:val="28"/>
        </w:rPr>
      </w:pPr>
    </w:p>
    <w:p w:rsidR="002B7300" w:rsidRPr="00871D60" w:rsidRDefault="002B7300" w:rsidP="00A20606">
      <w:pPr>
        <w:spacing w:after="0" w:line="240" w:lineRule="auto"/>
        <w:ind w:firstLine="709"/>
        <w:jc w:val="both"/>
        <w:rPr>
          <w:rFonts w:ascii="Times New Roman" w:hAnsi="Times New Roman" w:cs="Times New Roman"/>
          <w:b/>
          <w:bCs/>
          <w:i/>
          <w:sz w:val="28"/>
          <w:szCs w:val="28"/>
          <w:u w:val="single"/>
        </w:rPr>
      </w:pPr>
      <w:r w:rsidRPr="00871D60">
        <w:rPr>
          <w:rFonts w:ascii="Times New Roman" w:hAnsi="Times New Roman" w:cs="Times New Roman"/>
          <w:b/>
          <w:bCs/>
          <w:i/>
          <w:sz w:val="28"/>
          <w:szCs w:val="28"/>
        </w:rPr>
        <w:t>Программа 1.2: Развитие малого и среднего предпринимательства</w:t>
      </w:r>
    </w:p>
    <w:p w:rsidR="002B7300" w:rsidRPr="00875819" w:rsidRDefault="002B7300" w:rsidP="002B7300">
      <w:pPr>
        <w:spacing w:after="0" w:line="240" w:lineRule="auto"/>
        <w:ind w:firstLine="709"/>
        <w:jc w:val="both"/>
        <w:rPr>
          <w:rFonts w:ascii="Times New Roman" w:hAnsi="Times New Roman" w:cs="Times New Roman"/>
          <w:bCs/>
          <w:sz w:val="28"/>
          <w:szCs w:val="28"/>
        </w:rPr>
      </w:pPr>
    </w:p>
    <w:p w:rsidR="002B7300" w:rsidRPr="007117B3" w:rsidRDefault="002B7300" w:rsidP="00A20606">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 xml:space="preserve">Цель: </w:t>
      </w:r>
    </w:p>
    <w:p w:rsidR="002B7300" w:rsidRDefault="002B7300" w:rsidP="00A20606">
      <w:pPr>
        <w:spacing w:after="0" w:line="240" w:lineRule="auto"/>
        <w:jc w:val="both"/>
        <w:rPr>
          <w:rFonts w:ascii="Times New Roman" w:hAnsi="Times New Roman" w:cs="Times New Roman"/>
          <w:bCs/>
          <w:sz w:val="28"/>
          <w:szCs w:val="28"/>
        </w:rPr>
      </w:pPr>
      <w:r w:rsidRPr="00C1305F">
        <w:rPr>
          <w:rFonts w:ascii="Times New Roman" w:hAnsi="Times New Roman" w:cs="Times New Roman"/>
          <w:bCs/>
          <w:sz w:val="28"/>
          <w:szCs w:val="28"/>
        </w:rPr>
        <w:t>Создание условий для развития предпринимательской среды и  новых</w:t>
      </w:r>
      <w:r w:rsidRPr="00875819">
        <w:rPr>
          <w:rFonts w:ascii="Times New Roman" w:hAnsi="Times New Roman" w:cs="Times New Roman"/>
          <w:bCs/>
          <w:sz w:val="28"/>
          <w:szCs w:val="28"/>
        </w:rPr>
        <w:t xml:space="preserve"> рабочих мест </w:t>
      </w:r>
    </w:p>
    <w:p w:rsidR="002B7300" w:rsidRPr="00875819" w:rsidRDefault="002B7300" w:rsidP="002B7300">
      <w:pPr>
        <w:spacing w:after="0" w:line="240" w:lineRule="auto"/>
        <w:ind w:firstLine="709"/>
        <w:jc w:val="both"/>
        <w:rPr>
          <w:rFonts w:ascii="Times New Roman" w:hAnsi="Times New Roman" w:cs="Times New Roman"/>
          <w:bCs/>
          <w:sz w:val="28"/>
          <w:szCs w:val="28"/>
        </w:rPr>
      </w:pPr>
    </w:p>
    <w:p w:rsidR="002B7300" w:rsidRPr="00871D60" w:rsidRDefault="002B7300" w:rsidP="00A20606">
      <w:pPr>
        <w:spacing w:after="0" w:line="240" w:lineRule="auto"/>
        <w:jc w:val="both"/>
        <w:rPr>
          <w:rFonts w:ascii="Times New Roman" w:hAnsi="Times New Roman" w:cs="Times New Roman"/>
          <w:b/>
          <w:bCs/>
          <w:sz w:val="28"/>
          <w:szCs w:val="28"/>
          <w:u w:val="single"/>
        </w:rPr>
      </w:pPr>
      <w:r w:rsidRPr="00871D60">
        <w:rPr>
          <w:rFonts w:ascii="Times New Roman" w:hAnsi="Times New Roman" w:cs="Times New Roman"/>
          <w:b/>
          <w:bCs/>
          <w:sz w:val="28"/>
          <w:szCs w:val="28"/>
        </w:rPr>
        <w:t>Задачи:</w:t>
      </w:r>
    </w:p>
    <w:p w:rsidR="002B7300" w:rsidRPr="00A96B8F" w:rsidRDefault="002B7300" w:rsidP="00A96B8F">
      <w:pPr>
        <w:pStyle w:val="a7"/>
        <w:numPr>
          <w:ilvl w:val="0"/>
          <w:numId w:val="36"/>
        </w:numPr>
        <w:spacing w:after="0" w:line="240" w:lineRule="auto"/>
        <w:ind w:left="0" w:firstLine="709"/>
        <w:jc w:val="both"/>
        <w:rPr>
          <w:rFonts w:ascii="Times New Roman" w:hAnsi="Times New Roman" w:cs="Times New Roman"/>
          <w:bCs/>
          <w:sz w:val="28"/>
          <w:szCs w:val="28"/>
        </w:rPr>
      </w:pPr>
      <w:r w:rsidRPr="00A96B8F">
        <w:rPr>
          <w:rFonts w:ascii="Times New Roman" w:hAnsi="Times New Roman" w:cs="Times New Roman"/>
          <w:bCs/>
          <w:sz w:val="28"/>
          <w:szCs w:val="28"/>
        </w:rPr>
        <w:t>Снижение административных барьеров для развития малого  предпринимательства</w:t>
      </w:r>
    </w:p>
    <w:p w:rsidR="002B7300" w:rsidRPr="00A96B8F" w:rsidRDefault="002B7300" w:rsidP="00A96B8F">
      <w:pPr>
        <w:pStyle w:val="a7"/>
        <w:numPr>
          <w:ilvl w:val="0"/>
          <w:numId w:val="36"/>
        </w:numPr>
        <w:spacing w:after="0" w:line="240" w:lineRule="auto"/>
        <w:ind w:left="0" w:firstLine="709"/>
        <w:jc w:val="both"/>
        <w:rPr>
          <w:rFonts w:ascii="Times New Roman" w:hAnsi="Times New Roman" w:cs="Times New Roman"/>
          <w:bCs/>
          <w:sz w:val="28"/>
          <w:szCs w:val="28"/>
        </w:rPr>
      </w:pPr>
      <w:r w:rsidRPr="00A96B8F">
        <w:rPr>
          <w:rFonts w:ascii="Times New Roman" w:hAnsi="Times New Roman" w:cs="Times New Roman"/>
          <w:bCs/>
          <w:sz w:val="28"/>
          <w:szCs w:val="28"/>
        </w:rPr>
        <w:t>Создание новых производств и предприятий малого  и среднего предпринимательства</w:t>
      </w:r>
    </w:p>
    <w:p w:rsidR="002B7300" w:rsidRPr="00A96B8F" w:rsidRDefault="002B7300" w:rsidP="00A96B8F">
      <w:pPr>
        <w:pStyle w:val="a7"/>
        <w:numPr>
          <w:ilvl w:val="0"/>
          <w:numId w:val="36"/>
        </w:numPr>
        <w:spacing w:after="0" w:line="240" w:lineRule="auto"/>
        <w:ind w:left="0" w:firstLine="709"/>
        <w:jc w:val="both"/>
        <w:rPr>
          <w:rFonts w:ascii="Times New Roman" w:hAnsi="Times New Roman" w:cs="Times New Roman"/>
          <w:bCs/>
          <w:sz w:val="28"/>
          <w:szCs w:val="28"/>
        </w:rPr>
      </w:pPr>
      <w:r w:rsidRPr="00A96B8F">
        <w:rPr>
          <w:rFonts w:ascii="Times New Roman" w:hAnsi="Times New Roman" w:cs="Times New Roman"/>
          <w:bCs/>
          <w:sz w:val="28"/>
          <w:szCs w:val="28"/>
        </w:rPr>
        <w:t>Создание новых рабочих мест</w:t>
      </w:r>
    </w:p>
    <w:p w:rsidR="002B7300" w:rsidRPr="00A96B8F" w:rsidRDefault="002B7300" w:rsidP="00A96B8F">
      <w:pPr>
        <w:pStyle w:val="a7"/>
        <w:numPr>
          <w:ilvl w:val="0"/>
          <w:numId w:val="36"/>
        </w:numPr>
        <w:spacing w:after="0" w:line="240" w:lineRule="auto"/>
        <w:ind w:left="0" w:firstLine="709"/>
        <w:jc w:val="both"/>
        <w:rPr>
          <w:rFonts w:ascii="Times New Roman" w:hAnsi="Times New Roman" w:cs="Times New Roman"/>
          <w:bCs/>
          <w:sz w:val="28"/>
          <w:szCs w:val="28"/>
        </w:rPr>
      </w:pPr>
      <w:r w:rsidRPr="00A96B8F">
        <w:rPr>
          <w:rFonts w:ascii="Times New Roman" w:hAnsi="Times New Roman" w:cs="Times New Roman"/>
          <w:bCs/>
          <w:sz w:val="28"/>
          <w:szCs w:val="28"/>
        </w:rPr>
        <w:lastRenderedPageBreak/>
        <w:t>Удовлетворение потребительского спроса населения</w:t>
      </w:r>
    </w:p>
    <w:p w:rsidR="002B7300" w:rsidRPr="00A96B8F" w:rsidRDefault="002B7300" w:rsidP="00A96B8F">
      <w:pPr>
        <w:pStyle w:val="a7"/>
        <w:numPr>
          <w:ilvl w:val="0"/>
          <w:numId w:val="36"/>
        </w:numPr>
        <w:spacing w:after="0" w:line="240" w:lineRule="auto"/>
        <w:ind w:left="0" w:firstLine="709"/>
        <w:jc w:val="both"/>
        <w:rPr>
          <w:rFonts w:ascii="Times New Roman" w:hAnsi="Times New Roman" w:cs="Times New Roman"/>
          <w:bCs/>
          <w:sz w:val="28"/>
          <w:szCs w:val="28"/>
        </w:rPr>
      </w:pPr>
      <w:r w:rsidRPr="00A96B8F">
        <w:rPr>
          <w:rFonts w:ascii="Times New Roman" w:hAnsi="Times New Roman" w:cs="Times New Roman"/>
          <w:bCs/>
          <w:sz w:val="28"/>
          <w:szCs w:val="28"/>
        </w:rPr>
        <w:t>Сокращение оттока средств населения в другие города и регионы</w:t>
      </w:r>
    </w:p>
    <w:p w:rsidR="002B7300" w:rsidRPr="00A96B8F" w:rsidRDefault="002B7300" w:rsidP="00A96B8F">
      <w:pPr>
        <w:pStyle w:val="a7"/>
        <w:numPr>
          <w:ilvl w:val="0"/>
          <w:numId w:val="36"/>
        </w:numPr>
        <w:spacing w:after="0" w:line="240" w:lineRule="auto"/>
        <w:ind w:left="0" w:firstLine="709"/>
        <w:jc w:val="both"/>
        <w:rPr>
          <w:rFonts w:ascii="Times New Roman" w:hAnsi="Times New Roman" w:cs="Times New Roman"/>
          <w:bCs/>
          <w:sz w:val="28"/>
          <w:szCs w:val="28"/>
        </w:rPr>
      </w:pPr>
      <w:r w:rsidRPr="00A96B8F">
        <w:rPr>
          <w:rFonts w:ascii="Times New Roman" w:hAnsi="Times New Roman" w:cs="Times New Roman"/>
          <w:bCs/>
          <w:sz w:val="28"/>
          <w:szCs w:val="28"/>
        </w:rPr>
        <w:t>Увеличение доходов</w:t>
      </w:r>
      <w:r w:rsidR="00924BBF" w:rsidRPr="00A96B8F">
        <w:rPr>
          <w:rFonts w:ascii="Times New Roman" w:hAnsi="Times New Roman" w:cs="Times New Roman"/>
          <w:bCs/>
          <w:sz w:val="28"/>
          <w:szCs w:val="28"/>
        </w:rPr>
        <w:t xml:space="preserve"> местного бюджета за счет увеличения количества субъектов </w:t>
      </w:r>
      <w:r w:rsidRPr="00A96B8F">
        <w:rPr>
          <w:rFonts w:ascii="Times New Roman" w:hAnsi="Times New Roman" w:cs="Times New Roman"/>
          <w:bCs/>
          <w:sz w:val="28"/>
          <w:szCs w:val="28"/>
        </w:rPr>
        <w:t>малого и среднего бизнеса.</w:t>
      </w:r>
    </w:p>
    <w:p w:rsidR="003D0521" w:rsidRDefault="003D0521" w:rsidP="002B7300">
      <w:pPr>
        <w:spacing w:after="0" w:line="240" w:lineRule="auto"/>
        <w:ind w:firstLine="709"/>
        <w:jc w:val="both"/>
        <w:rPr>
          <w:rFonts w:ascii="Times New Roman" w:hAnsi="Times New Roman" w:cs="Times New Roman"/>
          <w:bCs/>
          <w:sz w:val="28"/>
          <w:szCs w:val="28"/>
        </w:rPr>
      </w:pPr>
    </w:p>
    <w:tbl>
      <w:tblPr>
        <w:tblStyle w:val="a3"/>
        <w:tblW w:w="9889" w:type="dxa"/>
        <w:tblLook w:val="04A0" w:firstRow="1" w:lastRow="0" w:firstColumn="1" w:lastColumn="0" w:noHBand="0" w:noVBand="1"/>
      </w:tblPr>
      <w:tblGrid>
        <w:gridCol w:w="3936"/>
        <w:gridCol w:w="5953"/>
      </w:tblGrid>
      <w:tr w:rsidR="002B7300" w:rsidRPr="002B7300" w:rsidTr="002B7300">
        <w:trPr>
          <w:trHeight w:val="70"/>
        </w:trPr>
        <w:tc>
          <w:tcPr>
            <w:tcW w:w="3936" w:type="dxa"/>
          </w:tcPr>
          <w:p w:rsidR="002B7300" w:rsidRPr="002B7300" w:rsidRDefault="002B7300" w:rsidP="002B7300">
            <w:pPr>
              <w:ind w:firstLine="709"/>
              <w:jc w:val="both"/>
              <w:rPr>
                <w:rFonts w:ascii="Times New Roman" w:hAnsi="Times New Roman" w:cs="Times New Roman"/>
                <w:bCs/>
                <w:sz w:val="24"/>
                <w:szCs w:val="24"/>
              </w:rPr>
            </w:pPr>
            <w:r w:rsidRPr="002B7300">
              <w:rPr>
                <w:rFonts w:ascii="Times New Roman" w:hAnsi="Times New Roman" w:cs="Times New Roman"/>
                <w:bCs/>
                <w:sz w:val="24"/>
                <w:szCs w:val="24"/>
              </w:rPr>
              <w:t>Наименование мер</w:t>
            </w:r>
          </w:p>
        </w:tc>
        <w:tc>
          <w:tcPr>
            <w:tcW w:w="5953" w:type="dxa"/>
          </w:tcPr>
          <w:p w:rsidR="002B7300" w:rsidRPr="002B7300" w:rsidRDefault="002B7300" w:rsidP="002B7300">
            <w:pPr>
              <w:ind w:firstLine="709"/>
              <w:jc w:val="both"/>
              <w:rPr>
                <w:rFonts w:ascii="Times New Roman" w:hAnsi="Times New Roman" w:cs="Times New Roman"/>
                <w:bCs/>
                <w:sz w:val="24"/>
                <w:szCs w:val="24"/>
              </w:rPr>
            </w:pPr>
            <w:r w:rsidRPr="002B7300">
              <w:rPr>
                <w:rFonts w:ascii="Times New Roman" w:hAnsi="Times New Roman" w:cs="Times New Roman"/>
                <w:bCs/>
                <w:sz w:val="24"/>
                <w:szCs w:val="24"/>
              </w:rPr>
              <w:t>Мероприятия</w:t>
            </w:r>
          </w:p>
        </w:tc>
      </w:tr>
      <w:tr w:rsidR="002B7300" w:rsidRPr="002B7300" w:rsidTr="00A20606">
        <w:tc>
          <w:tcPr>
            <w:tcW w:w="3936" w:type="dxa"/>
          </w:tcPr>
          <w:p w:rsidR="002B7300" w:rsidRPr="002B7300" w:rsidRDefault="002B7300" w:rsidP="002B7300">
            <w:pPr>
              <w:jc w:val="both"/>
              <w:rPr>
                <w:rFonts w:ascii="Times New Roman" w:hAnsi="Times New Roman" w:cs="Times New Roman"/>
                <w:bCs/>
                <w:sz w:val="24"/>
                <w:szCs w:val="24"/>
              </w:rPr>
            </w:pPr>
            <w:r w:rsidRPr="002B7300">
              <w:rPr>
                <w:rFonts w:ascii="Times New Roman" w:hAnsi="Times New Roman" w:cs="Times New Roman"/>
                <w:bCs/>
                <w:sz w:val="24"/>
                <w:szCs w:val="24"/>
              </w:rPr>
              <w:t>Информационно-консультационная поддержка для субъектов малого и среднего предпринимательства</w:t>
            </w:r>
          </w:p>
        </w:tc>
        <w:tc>
          <w:tcPr>
            <w:tcW w:w="5953" w:type="dxa"/>
          </w:tcPr>
          <w:p w:rsidR="002B7300" w:rsidRPr="002B7300" w:rsidRDefault="002B7300" w:rsidP="002B7300">
            <w:pPr>
              <w:jc w:val="both"/>
              <w:rPr>
                <w:rFonts w:ascii="Times New Roman" w:hAnsi="Times New Roman" w:cs="Times New Roman"/>
                <w:bCs/>
                <w:sz w:val="24"/>
                <w:szCs w:val="24"/>
              </w:rPr>
            </w:pPr>
            <w:r w:rsidRPr="002B7300">
              <w:rPr>
                <w:rFonts w:ascii="Times New Roman" w:hAnsi="Times New Roman" w:cs="Times New Roman"/>
                <w:bCs/>
                <w:sz w:val="24"/>
                <w:szCs w:val="24"/>
              </w:rPr>
              <w:t>Оказание услуг Информационно-консультационного центра поддержки СМСП</w:t>
            </w:r>
          </w:p>
        </w:tc>
      </w:tr>
      <w:tr w:rsidR="002B7300" w:rsidRPr="002B7300" w:rsidTr="00A20606">
        <w:tc>
          <w:tcPr>
            <w:tcW w:w="3936" w:type="dxa"/>
            <w:vMerge w:val="restart"/>
          </w:tcPr>
          <w:p w:rsidR="002B7300" w:rsidRPr="002B7300" w:rsidRDefault="002B7300" w:rsidP="002B7300">
            <w:pPr>
              <w:jc w:val="both"/>
              <w:rPr>
                <w:rFonts w:ascii="Times New Roman" w:hAnsi="Times New Roman" w:cs="Times New Roman"/>
                <w:bCs/>
                <w:sz w:val="24"/>
                <w:szCs w:val="24"/>
              </w:rPr>
            </w:pPr>
            <w:r w:rsidRPr="002B7300">
              <w:rPr>
                <w:rFonts w:ascii="Times New Roman" w:hAnsi="Times New Roman" w:cs="Times New Roman"/>
                <w:bCs/>
                <w:sz w:val="24"/>
                <w:szCs w:val="24"/>
              </w:rPr>
              <w:t>Имущественная поддержка для субъектов малого и среднего предпринимательства</w:t>
            </w:r>
          </w:p>
        </w:tc>
        <w:tc>
          <w:tcPr>
            <w:tcW w:w="5953" w:type="dxa"/>
          </w:tcPr>
          <w:p w:rsidR="002B7300" w:rsidRPr="002B7300" w:rsidRDefault="002B7300" w:rsidP="002B7300">
            <w:pPr>
              <w:jc w:val="both"/>
              <w:rPr>
                <w:rFonts w:ascii="Times New Roman" w:hAnsi="Times New Roman" w:cs="Times New Roman"/>
                <w:bCs/>
                <w:sz w:val="24"/>
                <w:szCs w:val="24"/>
              </w:rPr>
            </w:pPr>
            <w:r w:rsidRPr="002B7300">
              <w:rPr>
                <w:rFonts w:ascii="Times New Roman" w:hAnsi="Times New Roman" w:cs="Times New Roman"/>
                <w:bCs/>
                <w:sz w:val="24"/>
                <w:szCs w:val="24"/>
              </w:rPr>
              <w:t>Создание и ведение Перечня муниципального имущества, предназначенного для предоставления во владение и (или) пользование субъектам малого и среднего предпринимательства Карабашского городского округа (Перечень)</w:t>
            </w:r>
          </w:p>
        </w:tc>
      </w:tr>
      <w:tr w:rsidR="002B7300" w:rsidRPr="002B7300" w:rsidTr="00A20606">
        <w:tc>
          <w:tcPr>
            <w:tcW w:w="3936" w:type="dxa"/>
            <w:vMerge/>
          </w:tcPr>
          <w:p w:rsidR="002B7300" w:rsidRPr="002B7300" w:rsidRDefault="002B7300" w:rsidP="002B7300">
            <w:pPr>
              <w:ind w:firstLine="709"/>
              <w:jc w:val="both"/>
              <w:rPr>
                <w:rFonts w:ascii="Times New Roman" w:hAnsi="Times New Roman" w:cs="Times New Roman"/>
                <w:bCs/>
                <w:sz w:val="24"/>
                <w:szCs w:val="24"/>
              </w:rPr>
            </w:pPr>
          </w:p>
        </w:tc>
        <w:tc>
          <w:tcPr>
            <w:tcW w:w="5953" w:type="dxa"/>
          </w:tcPr>
          <w:p w:rsidR="002B7300" w:rsidRPr="002B7300" w:rsidRDefault="002B7300" w:rsidP="002B7300">
            <w:pPr>
              <w:jc w:val="both"/>
              <w:rPr>
                <w:rFonts w:ascii="Times New Roman" w:hAnsi="Times New Roman" w:cs="Times New Roman"/>
                <w:bCs/>
                <w:sz w:val="24"/>
                <w:szCs w:val="24"/>
              </w:rPr>
            </w:pPr>
            <w:r w:rsidRPr="002B7300">
              <w:rPr>
                <w:rFonts w:ascii="Times New Roman" w:hAnsi="Times New Roman" w:cs="Times New Roman"/>
                <w:bCs/>
                <w:sz w:val="24"/>
                <w:szCs w:val="24"/>
              </w:rPr>
              <w:t>Предоставление во владение и (или) пользование субъектам малого и среднего предпринимательства Карабашского городского округа муниципального имущества из Перечня, в т.ч. на льготных условиях</w:t>
            </w:r>
          </w:p>
        </w:tc>
      </w:tr>
      <w:tr w:rsidR="002B7300" w:rsidRPr="002B7300" w:rsidTr="00A20606">
        <w:tc>
          <w:tcPr>
            <w:tcW w:w="3936" w:type="dxa"/>
            <w:vMerge/>
          </w:tcPr>
          <w:p w:rsidR="002B7300" w:rsidRPr="002B7300" w:rsidRDefault="002B7300" w:rsidP="002B7300">
            <w:pPr>
              <w:ind w:firstLine="709"/>
              <w:jc w:val="both"/>
              <w:rPr>
                <w:rFonts w:ascii="Times New Roman" w:hAnsi="Times New Roman" w:cs="Times New Roman"/>
                <w:bCs/>
                <w:sz w:val="24"/>
                <w:szCs w:val="24"/>
              </w:rPr>
            </w:pPr>
          </w:p>
        </w:tc>
        <w:tc>
          <w:tcPr>
            <w:tcW w:w="5953" w:type="dxa"/>
          </w:tcPr>
          <w:p w:rsidR="002B7300" w:rsidRPr="002B7300" w:rsidRDefault="002B7300" w:rsidP="002B7300">
            <w:pPr>
              <w:jc w:val="both"/>
              <w:rPr>
                <w:rFonts w:ascii="Times New Roman" w:hAnsi="Times New Roman" w:cs="Times New Roman"/>
                <w:bCs/>
                <w:sz w:val="24"/>
                <w:szCs w:val="24"/>
              </w:rPr>
            </w:pPr>
            <w:r w:rsidRPr="002B7300">
              <w:rPr>
                <w:rFonts w:ascii="Times New Roman" w:hAnsi="Times New Roman" w:cs="Times New Roman"/>
                <w:bCs/>
                <w:sz w:val="24"/>
                <w:szCs w:val="24"/>
              </w:rPr>
              <w:t>Предоставление в аренду муниципального имущества, земельных участков, промышленных площадок</w:t>
            </w:r>
          </w:p>
        </w:tc>
      </w:tr>
      <w:tr w:rsidR="002B7300" w:rsidRPr="002B7300" w:rsidTr="00A20606">
        <w:tc>
          <w:tcPr>
            <w:tcW w:w="3936" w:type="dxa"/>
          </w:tcPr>
          <w:p w:rsidR="002B7300" w:rsidRPr="002B7300" w:rsidRDefault="002B7300" w:rsidP="002B7300">
            <w:pPr>
              <w:jc w:val="both"/>
              <w:rPr>
                <w:rFonts w:ascii="Times New Roman" w:hAnsi="Times New Roman" w:cs="Times New Roman"/>
                <w:bCs/>
                <w:sz w:val="24"/>
                <w:szCs w:val="24"/>
              </w:rPr>
            </w:pPr>
            <w:r w:rsidRPr="002B7300">
              <w:rPr>
                <w:rFonts w:ascii="Times New Roman" w:hAnsi="Times New Roman" w:cs="Times New Roman"/>
                <w:bCs/>
                <w:sz w:val="24"/>
                <w:szCs w:val="24"/>
              </w:rPr>
              <w:t>Финансовая поддержка для субъектов малого и среднего предпринимательства</w:t>
            </w:r>
          </w:p>
        </w:tc>
        <w:tc>
          <w:tcPr>
            <w:tcW w:w="5953" w:type="dxa"/>
          </w:tcPr>
          <w:p w:rsidR="002B7300" w:rsidRPr="002B7300" w:rsidRDefault="002B7300" w:rsidP="002B7300">
            <w:pPr>
              <w:jc w:val="both"/>
              <w:rPr>
                <w:rFonts w:ascii="Times New Roman" w:hAnsi="Times New Roman" w:cs="Times New Roman"/>
                <w:bCs/>
                <w:sz w:val="24"/>
                <w:szCs w:val="24"/>
              </w:rPr>
            </w:pPr>
            <w:r w:rsidRPr="002B7300">
              <w:rPr>
                <w:rFonts w:ascii="Times New Roman" w:hAnsi="Times New Roman" w:cs="Times New Roman"/>
                <w:bCs/>
                <w:sz w:val="24"/>
                <w:szCs w:val="24"/>
              </w:rPr>
              <w:t>Оказание помощи СМСП в получении гарантийной и финансовой поддержки от организаций инфраструктуры поддержки</w:t>
            </w:r>
          </w:p>
        </w:tc>
      </w:tr>
      <w:tr w:rsidR="002B7300" w:rsidRPr="002B7300" w:rsidTr="00A20606">
        <w:tc>
          <w:tcPr>
            <w:tcW w:w="3936" w:type="dxa"/>
          </w:tcPr>
          <w:p w:rsidR="002B7300" w:rsidRPr="002B7300" w:rsidRDefault="002B7300" w:rsidP="002B7300">
            <w:pPr>
              <w:jc w:val="both"/>
              <w:rPr>
                <w:rFonts w:ascii="Times New Roman" w:hAnsi="Times New Roman" w:cs="Times New Roman"/>
                <w:bCs/>
                <w:sz w:val="24"/>
                <w:szCs w:val="24"/>
              </w:rPr>
            </w:pPr>
            <w:r w:rsidRPr="002B7300">
              <w:rPr>
                <w:rFonts w:ascii="Times New Roman" w:hAnsi="Times New Roman" w:cs="Times New Roman"/>
                <w:bCs/>
                <w:sz w:val="24"/>
                <w:szCs w:val="24"/>
              </w:rPr>
              <w:t>Предоставление налоговых льгот для субъектов малого и среднего предпринимательства</w:t>
            </w:r>
          </w:p>
        </w:tc>
        <w:tc>
          <w:tcPr>
            <w:tcW w:w="5953" w:type="dxa"/>
          </w:tcPr>
          <w:p w:rsidR="002B7300" w:rsidRPr="002B7300" w:rsidRDefault="002B7300" w:rsidP="002B7300">
            <w:pPr>
              <w:jc w:val="both"/>
              <w:rPr>
                <w:rFonts w:ascii="Times New Roman" w:hAnsi="Times New Roman" w:cs="Times New Roman"/>
                <w:bCs/>
                <w:sz w:val="24"/>
                <w:szCs w:val="24"/>
              </w:rPr>
            </w:pPr>
            <w:r w:rsidRPr="002B7300">
              <w:rPr>
                <w:rFonts w:ascii="Times New Roman" w:hAnsi="Times New Roman" w:cs="Times New Roman"/>
                <w:bCs/>
                <w:sz w:val="24"/>
                <w:szCs w:val="24"/>
              </w:rPr>
              <w:t>Предоставление налоговых льгот для  субъектов малого и среднего предпринимательства</w:t>
            </w:r>
            <w:r w:rsidR="004D470B">
              <w:rPr>
                <w:rFonts w:ascii="Times New Roman" w:hAnsi="Times New Roman" w:cs="Times New Roman"/>
                <w:bCs/>
                <w:sz w:val="24"/>
                <w:szCs w:val="24"/>
              </w:rPr>
              <w:t xml:space="preserve"> в</w:t>
            </w:r>
            <w:r w:rsidRPr="002B7300">
              <w:rPr>
                <w:rFonts w:ascii="Times New Roman" w:hAnsi="Times New Roman" w:cs="Times New Roman"/>
                <w:bCs/>
                <w:sz w:val="24"/>
                <w:szCs w:val="24"/>
              </w:rPr>
              <w:t xml:space="preserve"> </w:t>
            </w:r>
            <w:r w:rsidR="004D470B">
              <w:rPr>
                <w:rFonts w:ascii="Times New Roman" w:hAnsi="Times New Roman" w:cs="Times New Roman"/>
                <w:bCs/>
                <w:sz w:val="24"/>
                <w:szCs w:val="24"/>
              </w:rPr>
              <w:t>с</w:t>
            </w:r>
            <w:r w:rsidRPr="002B7300">
              <w:rPr>
                <w:rFonts w:ascii="Times New Roman" w:hAnsi="Times New Roman" w:cs="Times New Roman"/>
                <w:bCs/>
                <w:sz w:val="24"/>
                <w:szCs w:val="24"/>
              </w:rPr>
              <w:t>оответствии с нормативными правовыми актами Карабашского городского округа</w:t>
            </w:r>
          </w:p>
        </w:tc>
      </w:tr>
      <w:tr w:rsidR="002B7300" w:rsidRPr="002B7300" w:rsidTr="00A20606">
        <w:tc>
          <w:tcPr>
            <w:tcW w:w="3936" w:type="dxa"/>
          </w:tcPr>
          <w:p w:rsidR="002B7300" w:rsidRPr="002B7300" w:rsidRDefault="002B7300" w:rsidP="002B7300">
            <w:pPr>
              <w:jc w:val="both"/>
              <w:rPr>
                <w:rFonts w:ascii="Times New Roman" w:hAnsi="Times New Roman" w:cs="Times New Roman"/>
                <w:bCs/>
                <w:sz w:val="24"/>
                <w:szCs w:val="24"/>
              </w:rPr>
            </w:pPr>
            <w:r w:rsidRPr="002B7300">
              <w:rPr>
                <w:rFonts w:ascii="Times New Roman" w:hAnsi="Times New Roman" w:cs="Times New Roman"/>
                <w:bCs/>
                <w:sz w:val="24"/>
                <w:szCs w:val="24"/>
              </w:rPr>
              <w:t>Другие меры на муниципальном уровне</w:t>
            </w:r>
          </w:p>
        </w:tc>
        <w:tc>
          <w:tcPr>
            <w:tcW w:w="5953" w:type="dxa"/>
          </w:tcPr>
          <w:p w:rsidR="002B7300" w:rsidRPr="002B7300" w:rsidRDefault="002B7300" w:rsidP="002B7300">
            <w:pPr>
              <w:jc w:val="both"/>
              <w:rPr>
                <w:rFonts w:ascii="Times New Roman" w:hAnsi="Times New Roman" w:cs="Times New Roman"/>
                <w:bCs/>
                <w:sz w:val="24"/>
                <w:szCs w:val="24"/>
              </w:rPr>
            </w:pPr>
            <w:r w:rsidRPr="002B7300">
              <w:rPr>
                <w:rFonts w:ascii="Times New Roman" w:hAnsi="Times New Roman" w:cs="Times New Roman"/>
                <w:bCs/>
                <w:sz w:val="24"/>
                <w:szCs w:val="24"/>
              </w:rPr>
              <w:t>Снижение административных барьеров на муниципальном уровне в рамках предоставления муниципальных услуг для субъектов малого и среднего предпринимательства;</w:t>
            </w:r>
          </w:p>
          <w:p w:rsidR="002B7300" w:rsidRPr="002B7300" w:rsidRDefault="002B7300" w:rsidP="002B7300">
            <w:pPr>
              <w:jc w:val="both"/>
              <w:rPr>
                <w:rFonts w:ascii="Times New Roman" w:hAnsi="Times New Roman" w:cs="Times New Roman"/>
                <w:bCs/>
                <w:sz w:val="24"/>
                <w:szCs w:val="24"/>
              </w:rPr>
            </w:pPr>
            <w:r w:rsidRPr="002B7300">
              <w:rPr>
                <w:rFonts w:ascii="Times New Roman" w:hAnsi="Times New Roman" w:cs="Times New Roman"/>
                <w:bCs/>
                <w:sz w:val="24"/>
                <w:szCs w:val="24"/>
              </w:rPr>
              <w:t>Актуализация паспорта инвестиционных площадок;</w:t>
            </w:r>
          </w:p>
          <w:p w:rsidR="002B7300" w:rsidRPr="002B7300" w:rsidRDefault="002B7300" w:rsidP="002B7300">
            <w:pPr>
              <w:jc w:val="both"/>
              <w:rPr>
                <w:rFonts w:ascii="Times New Roman" w:hAnsi="Times New Roman" w:cs="Times New Roman"/>
                <w:bCs/>
                <w:sz w:val="24"/>
                <w:szCs w:val="24"/>
              </w:rPr>
            </w:pPr>
            <w:r w:rsidRPr="002B7300">
              <w:rPr>
                <w:rFonts w:ascii="Times New Roman" w:hAnsi="Times New Roman" w:cs="Times New Roman"/>
                <w:bCs/>
                <w:sz w:val="24"/>
                <w:szCs w:val="24"/>
              </w:rPr>
              <w:t xml:space="preserve">Актуализация инвестиционного паспорта территории. </w:t>
            </w:r>
          </w:p>
          <w:p w:rsidR="002B7300" w:rsidRPr="002B7300" w:rsidRDefault="002B7300" w:rsidP="002B7300">
            <w:pPr>
              <w:ind w:firstLine="709"/>
              <w:jc w:val="both"/>
              <w:rPr>
                <w:rFonts w:ascii="Times New Roman" w:hAnsi="Times New Roman" w:cs="Times New Roman"/>
                <w:bCs/>
                <w:sz w:val="24"/>
                <w:szCs w:val="24"/>
              </w:rPr>
            </w:pPr>
          </w:p>
        </w:tc>
      </w:tr>
      <w:tr w:rsidR="002B7300" w:rsidRPr="002B7300" w:rsidTr="00A20606">
        <w:tc>
          <w:tcPr>
            <w:tcW w:w="3936" w:type="dxa"/>
          </w:tcPr>
          <w:p w:rsidR="002B7300" w:rsidRPr="002B7300" w:rsidRDefault="002B7300" w:rsidP="002B7300">
            <w:pPr>
              <w:jc w:val="both"/>
              <w:rPr>
                <w:rFonts w:ascii="Times New Roman" w:hAnsi="Times New Roman" w:cs="Times New Roman"/>
                <w:bCs/>
                <w:sz w:val="24"/>
                <w:szCs w:val="24"/>
              </w:rPr>
            </w:pPr>
            <w:r w:rsidRPr="002B7300">
              <w:rPr>
                <w:rFonts w:ascii="Times New Roman" w:hAnsi="Times New Roman" w:cs="Times New Roman"/>
                <w:bCs/>
                <w:sz w:val="24"/>
                <w:szCs w:val="24"/>
              </w:rPr>
              <w:t xml:space="preserve">Создание условий для развития малого бизнеса путем создания инфраструктуры </w:t>
            </w:r>
          </w:p>
          <w:p w:rsidR="002B7300" w:rsidRPr="002B7300" w:rsidRDefault="002B7300" w:rsidP="002B7300">
            <w:pPr>
              <w:ind w:firstLine="709"/>
              <w:jc w:val="both"/>
              <w:rPr>
                <w:rFonts w:ascii="Times New Roman" w:hAnsi="Times New Roman" w:cs="Times New Roman"/>
                <w:bCs/>
                <w:sz w:val="24"/>
                <w:szCs w:val="24"/>
              </w:rPr>
            </w:pPr>
          </w:p>
        </w:tc>
        <w:tc>
          <w:tcPr>
            <w:tcW w:w="5953" w:type="dxa"/>
          </w:tcPr>
          <w:p w:rsidR="002B7300" w:rsidRPr="002B7300" w:rsidRDefault="002B7300" w:rsidP="002B7300">
            <w:pPr>
              <w:jc w:val="both"/>
              <w:rPr>
                <w:rFonts w:ascii="Times New Roman" w:hAnsi="Times New Roman" w:cs="Times New Roman"/>
                <w:bCs/>
                <w:sz w:val="24"/>
                <w:szCs w:val="24"/>
              </w:rPr>
            </w:pPr>
            <w:r w:rsidRPr="002B7300">
              <w:rPr>
                <w:rFonts w:ascii="Times New Roman" w:hAnsi="Times New Roman" w:cs="Times New Roman"/>
                <w:bCs/>
                <w:sz w:val="24"/>
                <w:szCs w:val="24"/>
              </w:rPr>
              <w:t>Реализация мероприятий Концепции развития Карабашского городского округа, в результате чего на территории округа появятся объекты для развития рынка товаров и услуг, туризма: благоустроенная набережная, исторический музей, реконструированные памятники, бассейн, банный комплек</w:t>
            </w:r>
            <w:r w:rsidR="00A20738">
              <w:rPr>
                <w:rFonts w:ascii="Times New Roman" w:hAnsi="Times New Roman" w:cs="Times New Roman"/>
                <w:bCs/>
                <w:sz w:val="24"/>
                <w:szCs w:val="24"/>
              </w:rPr>
              <w:t>с, торгово-развлекательный комплекс</w:t>
            </w:r>
            <w:r w:rsidRPr="002B7300">
              <w:rPr>
                <w:rFonts w:ascii="Times New Roman" w:hAnsi="Times New Roman" w:cs="Times New Roman"/>
                <w:bCs/>
                <w:sz w:val="24"/>
                <w:szCs w:val="24"/>
              </w:rPr>
              <w:t>;</w:t>
            </w:r>
          </w:p>
          <w:p w:rsidR="002B7300" w:rsidRPr="002B7300" w:rsidRDefault="002B7300" w:rsidP="00AF0CD0">
            <w:pPr>
              <w:jc w:val="both"/>
              <w:rPr>
                <w:rFonts w:ascii="Times New Roman" w:hAnsi="Times New Roman" w:cs="Times New Roman"/>
                <w:bCs/>
                <w:sz w:val="24"/>
                <w:szCs w:val="24"/>
              </w:rPr>
            </w:pPr>
            <w:r w:rsidRPr="002B7300">
              <w:rPr>
                <w:rFonts w:ascii="Times New Roman" w:hAnsi="Times New Roman" w:cs="Times New Roman"/>
                <w:bCs/>
                <w:sz w:val="24"/>
                <w:szCs w:val="24"/>
              </w:rPr>
              <w:t>Реализация  проектов создания комфортной городской среды: строительство центральной площади и реконструкция сквера «Аллея Ветеранов», что станут точкой «притяжения» для развития малого бизнес</w:t>
            </w:r>
            <w:r>
              <w:rPr>
                <w:rFonts w:ascii="Times New Roman" w:hAnsi="Times New Roman" w:cs="Times New Roman"/>
                <w:bCs/>
                <w:sz w:val="24"/>
                <w:szCs w:val="24"/>
              </w:rPr>
              <w:t>а</w:t>
            </w:r>
          </w:p>
        </w:tc>
      </w:tr>
    </w:tbl>
    <w:p w:rsidR="007A72AA" w:rsidRDefault="007A72AA" w:rsidP="00DD7546">
      <w:pPr>
        <w:spacing w:after="0" w:line="240" w:lineRule="auto"/>
        <w:jc w:val="both"/>
        <w:rPr>
          <w:rFonts w:ascii="Times New Roman" w:hAnsi="Times New Roman" w:cs="Times New Roman"/>
          <w:b/>
          <w:bCs/>
          <w:sz w:val="28"/>
          <w:szCs w:val="28"/>
        </w:rPr>
      </w:pPr>
    </w:p>
    <w:p w:rsidR="00DD7546" w:rsidRPr="001C63E7" w:rsidRDefault="00DD7546" w:rsidP="00DD7546">
      <w:pPr>
        <w:spacing w:after="0" w:line="240" w:lineRule="auto"/>
        <w:jc w:val="both"/>
        <w:rPr>
          <w:rFonts w:ascii="Times New Roman" w:hAnsi="Times New Roman" w:cs="Times New Roman"/>
          <w:b/>
          <w:bCs/>
          <w:sz w:val="28"/>
          <w:szCs w:val="28"/>
        </w:rPr>
      </w:pPr>
      <w:r w:rsidRPr="001C63E7">
        <w:rPr>
          <w:rFonts w:ascii="Times New Roman" w:hAnsi="Times New Roman" w:cs="Times New Roman"/>
          <w:b/>
          <w:bCs/>
          <w:sz w:val="28"/>
          <w:szCs w:val="28"/>
        </w:rPr>
        <w:t xml:space="preserve">Механизмы по достижению цели: </w:t>
      </w:r>
    </w:p>
    <w:p w:rsidR="00DD7546" w:rsidRPr="00875819" w:rsidRDefault="00DD7546" w:rsidP="00DD7546">
      <w:pPr>
        <w:spacing w:after="0" w:line="240" w:lineRule="auto"/>
        <w:jc w:val="both"/>
        <w:rPr>
          <w:rFonts w:ascii="Times New Roman" w:hAnsi="Times New Roman" w:cs="Times New Roman"/>
          <w:bCs/>
          <w:sz w:val="28"/>
          <w:szCs w:val="28"/>
        </w:rPr>
      </w:pPr>
    </w:p>
    <w:tbl>
      <w:tblPr>
        <w:tblStyle w:val="a3"/>
        <w:tblW w:w="9889" w:type="dxa"/>
        <w:tblLook w:val="04A0" w:firstRow="1" w:lastRow="0" w:firstColumn="1" w:lastColumn="0" w:noHBand="0" w:noVBand="1"/>
      </w:tblPr>
      <w:tblGrid>
        <w:gridCol w:w="3936"/>
        <w:gridCol w:w="5953"/>
      </w:tblGrid>
      <w:tr w:rsidR="00DD7546" w:rsidRPr="00C1305F" w:rsidTr="0022190A">
        <w:tc>
          <w:tcPr>
            <w:tcW w:w="3936"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Наименование мер</w:t>
            </w:r>
          </w:p>
        </w:tc>
        <w:tc>
          <w:tcPr>
            <w:tcW w:w="5953"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Мероприятия</w:t>
            </w:r>
          </w:p>
        </w:tc>
      </w:tr>
      <w:tr w:rsidR="00DD7546" w:rsidRPr="00C1305F" w:rsidTr="0022190A">
        <w:tc>
          <w:tcPr>
            <w:tcW w:w="3936"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Информационно-консультационная </w:t>
            </w:r>
            <w:r w:rsidRPr="00C1305F">
              <w:rPr>
                <w:rFonts w:ascii="Times New Roman" w:hAnsi="Times New Roman" w:cs="Times New Roman"/>
                <w:bCs/>
                <w:sz w:val="24"/>
                <w:szCs w:val="28"/>
              </w:rPr>
              <w:lastRenderedPageBreak/>
              <w:t>поддержка для субъектов малого и среднего предпринимательства</w:t>
            </w:r>
          </w:p>
        </w:tc>
        <w:tc>
          <w:tcPr>
            <w:tcW w:w="5953"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lastRenderedPageBreak/>
              <w:t xml:space="preserve">Оказание услуг Информационно-консультационного </w:t>
            </w:r>
            <w:r w:rsidRPr="00C1305F">
              <w:rPr>
                <w:rFonts w:ascii="Times New Roman" w:hAnsi="Times New Roman" w:cs="Times New Roman"/>
                <w:bCs/>
                <w:sz w:val="24"/>
                <w:szCs w:val="28"/>
              </w:rPr>
              <w:lastRenderedPageBreak/>
              <w:t>центра поддержки СМСП</w:t>
            </w:r>
          </w:p>
        </w:tc>
      </w:tr>
      <w:tr w:rsidR="00DD7546" w:rsidRPr="00C1305F" w:rsidTr="0022190A">
        <w:tc>
          <w:tcPr>
            <w:tcW w:w="3936" w:type="dxa"/>
            <w:vMerge w:val="restart"/>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lastRenderedPageBreak/>
              <w:t>Имущественная поддержка для субъектов малого и среднего предпринимательства</w:t>
            </w:r>
          </w:p>
        </w:tc>
        <w:tc>
          <w:tcPr>
            <w:tcW w:w="5953"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Создание и ведение Перечня муниципального имущества, предназначенного для предоставления во владение и (или) пользование субъектам малого и среднего предпринимательства Карабашского городского округа (Перечень)</w:t>
            </w:r>
          </w:p>
        </w:tc>
      </w:tr>
      <w:tr w:rsidR="00DD7546" w:rsidRPr="00C1305F" w:rsidTr="0022190A">
        <w:tc>
          <w:tcPr>
            <w:tcW w:w="3936" w:type="dxa"/>
            <w:vMerge/>
          </w:tcPr>
          <w:p w:rsidR="00DD7546" w:rsidRPr="00C1305F" w:rsidRDefault="00DD7546" w:rsidP="00DD7546">
            <w:pPr>
              <w:jc w:val="both"/>
              <w:rPr>
                <w:rFonts w:ascii="Times New Roman" w:hAnsi="Times New Roman" w:cs="Times New Roman"/>
                <w:bCs/>
                <w:sz w:val="24"/>
                <w:szCs w:val="28"/>
              </w:rPr>
            </w:pPr>
          </w:p>
        </w:tc>
        <w:tc>
          <w:tcPr>
            <w:tcW w:w="5953"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Предоставление во владение и (или) пользование субъектам малого и среднего предпринимательства Карабашского городского округа муниципального имущества из Перечня, в т.ч. на льготных условиях</w:t>
            </w:r>
          </w:p>
        </w:tc>
      </w:tr>
      <w:tr w:rsidR="00DD7546" w:rsidRPr="00C1305F" w:rsidTr="0022190A">
        <w:tc>
          <w:tcPr>
            <w:tcW w:w="3936" w:type="dxa"/>
            <w:vMerge/>
          </w:tcPr>
          <w:p w:rsidR="00DD7546" w:rsidRPr="00C1305F" w:rsidRDefault="00DD7546" w:rsidP="00DD7546">
            <w:pPr>
              <w:jc w:val="both"/>
              <w:rPr>
                <w:rFonts w:ascii="Times New Roman" w:hAnsi="Times New Roman" w:cs="Times New Roman"/>
                <w:bCs/>
                <w:sz w:val="24"/>
                <w:szCs w:val="28"/>
              </w:rPr>
            </w:pPr>
          </w:p>
        </w:tc>
        <w:tc>
          <w:tcPr>
            <w:tcW w:w="5953"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Предоставление в аренду муниципального имущества, земельных участков, промышленных площадок</w:t>
            </w:r>
          </w:p>
        </w:tc>
      </w:tr>
      <w:tr w:rsidR="00DD7546" w:rsidRPr="00C1305F" w:rsidTr="0022190A">
        <w:tc>
          <w:tcPr>
            <w:tcW w:w="3936"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Финансовая поддержка для субъектов малого и среднего предпринимательства</w:t>
            </w:r>
          </w:p>
        </w:tc>
        <w:tc>
          <w:tcPr>
            <w:tcW w:w="5953"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Оказание помощи СМСП в получении гарантийной и финансовой поддержки от организаций инфраструктуры поддержки</w:t>
            </w:r>
          </w:p>
        </w:tc>
      </w:tr>
      <w:tr w:rsidR="00DD7546" w:rsidRPr="00C1305F" w:rsidTr="0022190A">
        <w:tc>
          <w:tcPr>
            <w:tcW w:w="3936"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Предоставление налоговых льгот для субъектов малого и среднего предпринимательства</w:t>
            </w:r>
          </w:p>
        </w:tc>
        <w:tc>
          <w:tcPr>
            <w:tcW w:w="5953"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Предоставление налоговых льгот для  субъектов малого и среднего предпринимательства </w:t>
            </w:r>
            <w:r w:rsidR="00244BF4">
              <w:rPr>
                <w:rFonts w:ascii="Times New Roman" w:hAnsi="Times New Roman" w:cs="Times New Roman"/>
                <w:bCs/>
                <w:sz w:val="24"/>
                <w:szCs w:val="28"/>
              </w:rPr>
              <w:t>в с</w:t>
            </w:r>
            <w:r w:rsidRPr="00C1305F">
              <w:rPr>
                <w:rFonts w:ascii="Times New Roman" w:hAnsi="Times New Roman" w:cs="Times New Roman"/>
                <w:bCs/>
                <w:sz w:val="24"/>
                <w:szCs w:val="28"/>
              </w:rPr>
              <w:t>оответствии с нормативными правовыми актами Карабашского городского округа</w:t>
            </w:r>
          </w:p>
        </w:tc>
      </w:tr>
      <w:tr w:rsidR="00DD7546" w:rsidRPr="00C1305F" w:rsidTr="0022190A">
        <w:tc>
          <w:tcPr>
            <w:tcW w:w="3936"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Другие меры на муниципальном уровне</w:t>
            </w:r>
          </w:p>
        </w:tc>
        <w:tc>
          <w:tcPr>
            <w:tcW w:w="5953"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Снижение административных барьеров на муниципальном уровне в рамках предоставления муниципальных услуг для субъектов малого и среднего предпринимательства;</w:t>
            </w:r>
          </w:p>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Актуализация паспорта инвестиционных площадок;</w:t>
            </w:r>
          </w:p>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Актуализация инвестиционного паспорта территории. </w:t>
            </w:r>
          </w:p>
          <w:p w:rsidR="00DD7546" w:rsidRPr="00C1305F" w:rsidRDefault="00DD7546" w:rsidP="00DD7546">
            <w:pPr>
              <w:jc w:val="both"/>
              <w:rPr>
                <w:rFonts w:ascii="Times New Roman" w:hAnsi="Times New Roman" w:cs="Times New Roman"/>
                <w:bCs/>
                <w:sz w:val="24"/>
                <w:szCs w:val="28"/>
              </w:rPr>
            </w:pPr>
          </w:p>
        </w:tc>
      </w:tr>
      <w:tr w:rsidR="00DD7546" w:rsidRPr="00C1305F" w:rsidTr="0022190A">
        <w:tc>
          <w:tcPr>
            <w:tcW w:w="3936"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Создание условий для развития малого бизнеса путем создания инфраструктуры </w:t>
            </w:r>
          </w:p>
          <w:p w:rsidR="00DD7546" w:rsidRPr="00C1305F" w:rsidRDefault="00DD7546" w:rsidP="00DD7546">
            <w:pPr>
              <w:jc w:val="both"/>
              <w:rPr>
                <w:rFonts w:ascii="Times New Roman" w:hAnsi="Times New Roman" w:cs="Times New Roman"/>
                <w:bCs/>
                <w:sz w:val="24"/>
                <w:szCs w:val="28"/>
              </w:rPr>
            </w:pPr>
          </w:p>
        </w:tc>
        <w:tc>
          <w:tcPr>
            <w:tcW w:w="5953"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Реализация мероприятий Концепции развития Карабашского городского округа, в результате чего на территории округа появятся объекты для развития рынка товаров и услуг, туризма: благоустроенная набережная, исторический музей, реконструированные памятники, бассейн, банный комплек</w:t>
            </w:r>
            <w:r w:rsidR="00A20738">
              <w:rPr>
                <w:rFonts w:ascii="Times New Roman" w:hAnsi="Times New Roman" w:cs="Times New Roman"/>
                <w:bCs/>
                <w:sz w:val="24"/>
                <w:szCs w:val="28"/>
              </w:rPr>
              <w:t>с, торгово-развлекательный комплекс</w:t>
            </w:r>
            <w:r w:rsidRPr="00C1305F">
              <w:rPr>
                <w:rFonts w:ascii="Times New Roman" w:hAnsi="Times New Roman" w:cs="Times New Roman"/>
                <w:bCs/>
                <w:sz w:val="24"/>
                <w:szCs w:val="28"/>
              </w:rPr>
              <w:t>;</w:t>
            </w:r>
          </w:p>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Реализация  проектов создания комфортной городской среды: строительство центральной площади и реконструкция сквера «Аллея Ветеранов</w:t>
            </w:r>
            <w:r w:rsidR="00D7520E">
              <w:rPr>
                <w:rFonts w:ascii="Times New Roman" w:hAnsi="Times New Roman" w:cs="Times New Roman"/>
                <w:bCs/>
                <w:sz w:val="24"/>
                <w:szCs w:val="28"/>
              </w:rPr>
              <w:t>», что станут точкой «роста</w:t>
            </w:r>
            <w:r w:rsidRPr="00C1305F">
              <w:rPr>
                <w:rFonts w:ascii="Times New Roman" w:hAnsi="Times New Roman" w:cs="Times New Roman"/>
                <w:bCs/>
                <w:sz w:val="24"/>
                <w:szCs w:val="28"/>
              </w:rPr>
              <w:t>» для развития малого бизнеса;</w:t>
            </w:r>
          </w:p>
          <w:p w:rsidR="00DD7546" w:rsidRPr="00C1305F" w:rsidRDefault="00DD7546" w:rsidP="00DD7546">
            <w:pPr>
              <w:jc w:val="both"/>
              <w:rPr>
                <w:rFonts w:ascii="Times New Roman" w:hAnsi="Times New Roman" w:cs="Times New Roman"/>
                <w:bCs/>
                <w:sz w:val="24"/>
                <w:szCs w:val="28"/>
              </w:rPr>
            </w:pPr>
          </w:p>
        </w:tc>
      </w:tr>
    </w:tbl>
    <w:p w:rsidR="00DD7546" w:rsidRPr="00875819" w:rsidRDefault="00DD7546" w:rsidP="00DD7546">
      <w:pPr>
        <w:spacing w:after="0" w:line="240" w:lineRule="auto"/>
        <w:jc w:val="both"/>
        <w:rPr>
          <w:rFonts w:ascii="Times New Roman" w:hAnsi="Times New Roman" w:cs="Times New Roman"/>
          <w:bCs/>
          <w:sz w:val="28"/>
          <w:szCs w:val="28"/>
        </w:rPr>
      </w:pPr>
      <w:r w:rsidRPr="00875819">
        <w:rPr>
          <w:rFonts w:ascii="Times New Roman" w:hAnsi="Times New Roman" w:cs="Times New Roman"/>
          <w:bCs/>
          <w:sz w:val="28"/>
          <w:szCs w:val="28"/>
        </w:rPr>
        <w:t xml:space="preserve">        </w:t>
      </w:r>
    </w:p>
    <w:p w:rsidR="00DD7546" w:rsidRPr="001C63E7" w:rsidRDefault="001C63E7" w:rsidP="00DD7546">
      <w:pPr>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00DD7546" w:rsidRPr="001C63E7">
        <w:rPr>
          <w:rFonts w:ascii="Times New Roman" w:hAnsi="Times New Roman" w:cs="Times New Roman"/>
          <w:b/>
          <w:bCs/>
          <w:sz w:val="28"/>
          <w:szCs w:val="28"/>
        </w:rPr>
        <w:t>Мероприятия по достижению цели:</w:t>
      </w:r>
    </w:p>
    <w:p w:rsidR="00DD7546" w:rsidRPr="00875819" w:rsidRDefault="00DD7546" w:rsidP="00DD7546">
      <w:pPr>
        <w:spacing w:after="0" w:line="240" w:lineRule="auto"/>
        <w:jc w:val="both"/>
        <w:rPr>
          <w:rFonts w:ascii="Times New Roman" w:hAnsi="Times New Roman" w:cs="Times New Roman"/>
          <w:bCs/>
          <w:sz w:val="28"/>
          <w:szCs w:val="28"/>
        </w:rPr>
      </w:pPr>
    </w:p>
    <w:tbl>
      <w:tblPr>
        <w:tblStyle w:val="a3"/>
        <w:tblW w:w="9747" w:type="dxa"/>
        <w:tblLayout w:type="fixed"/>
        <w:tblLook w:val="04A0" w:firstRow="1" w:lastRow="0" w:firstColumn="1" w:lastColumn="0" w:noHBand="0" w:noVBand="1"/>
      </w:tblPr>
      <w:tblGrid>
        <w:gridCol w:w="675"/>
        <w:gridCol w:w="2268"/>
        <w:gridCol w:w="2127"/>
        <w:gridCol w:w="2193"/>
        <w:gridCol w:w="2484"/>
      </w:tblGrid>
      <w:tr w:rsidR="00DD7546" w:rsidRPr="00C1305F" w:rsidTr="00473265">
        <w:tc>
          <w:tcPr>
            <w:tcW w:w="675"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 xml:space="preserve">№ </w:t>
            </w:r>
            <w:proofErr w:type="gramStart"/>
            <w:r w:rsidRPr="00C1305F">
              <w:rPr>
                <w:rFonts w:ascii="Times New Roman" w:hAnsi="Times New Roman" w:cs="Times New Roman"/>
                <w:bCs/>
                <w:sz w:val="24"/>
                <w:szCs w:val="28"/>
              </w:rPr>
              <w:t>п</w:t>
            </w:r>
            <w:proofErr w:type="gramEnd"/>
            <w:r w:rsidRPr="00C1305F">
              <w:rPr>
                <w:rFonts w:ascii="Times New Roman" w:hAnsi="Times New Roman" w:cs="Times New Roman"/>
                <w:bCs/>
                <w:sz w:val="24"/>
                <w:szCs w:val="28"/>
              </w:rPr>
              <w:t>/п</w:t>
            </w:r>
          </w:p>
        </w:tc>
        <w:tc>
          <w:tcPr>
            <w:tcW w:w="2268"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Наименование проекта</w:t>
            </w:r>
          </w:p>
        </w:tc>
        <w:tc>
          <w:tcPr>
            <w:tcW w:w="2127"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Суть проекта</w:t>
            </w:r>
          </w:p>
        </w:tc>
        <w:tc>
          <w:tcPr>
            <w:tcW w:w="2193"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Цель проекта</w:t>
            </w:r>
          </w:p>
        </w:tc>
        <w:tc>
          <w:tcPr>
            <w:tcW w:w="2484"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Наименование нормативного правового акта</w:t>
            </w:r>
          </w:p>
        </w:tc>
      </w:tr>
      <w:tr w:rsidR="00DD7546" w:rsidRPr="00C1305F" w:rsidTr="00473265">
        <w:tc>
          <w:tcPr>
            <w:tcW w:w="675"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1</w:t>
            </w:r>
          </w:p>
        </w:tc>
        <w:tc>
          <w:tcPr>
            <w:tcW w:w="2268"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Строительство ТРК</w:t>
            </w:r>
            <w:r w:rsidR="002776A1" w:rsidRPr="00C1305F">
              <w:rPr>
                <w:rFonts w:ascii="Times New Roman" w:hAnsi="Times New Roman" w:cs="Times New Roman"/>
                <w:bCs/>
                <w:sz w:val="24"/>
                <w:szCs w:val="28"/>
              </w:rPr>
              <w:t xml:space="preserve"> «Медь»</w:t>
            </w:r>
          </w:p>
        </w:tc>
        <w:tc>
          <w:tcPr>
            <w:tcW w:w="2127"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 xml:space="preserve">Создание устойчивых предпосылок для роста </w:t>
            </w:r>
            <w:proofErr w:type="spellStart"/>
            <w:proofErr w:type="gramStart"/>
            <w:r w:rsidRPr="00C1305F">
              <w:rPr>
                <w:rFonts w:ascii="Times New Roman" w:hAnsi="Times New Roman" w:cs="Times New Roman"/>
                <w:bCs/>
                <w:sz w:val="24"/>
                <w:szCs w:val="28"/>
              </w:rPr>
              <w:t>удовлетвореннос</w:t>
            </w:r>
            <w:r w:rsidR="00AF0CD0">
              <w:rPr>
                <w:rFonts w:ascii="Times New Roman" w:hAnsi="Times New Roman" w:cs="Times New Roman"/>
                <w:bCs/>
                <w:sz w:val="24"/>
                <w:szCs w:val="28"/>
              </w:rPr>
              <w:t>-</w:t>
            </w:r>
            <w:r w:rsidRPr="00C1305F">
              <w:rPr>
                <w:rFonts w:ascii="Times New Roman" w:hAnsi="Times New Roman" w:cs="Times New Roman"/>
                <w:bCs/>
                <w:sz w:val="24"/>
                <w:szCs w:val="28"/>
              </w:rPr>
              <w:t>ти</w:t>
            </w:r>
            <w:proofErr w:type="spellEnd"/>
            <w:proofErr w:type="gramEnd"/>
            <w:r w:rsidRPr="00C1305F">
              <w:rPr>
                <w:rFonts w:ascii="Times New Roman" w:hAnsi="Times New Roman" w:cs="Times New Roman"/>
                <w:bCs/>
                <w:sz w:val="24"/>
                <w:szCs w:val="28"/>
              </w:rPr>
              <w:t xml:space="preserve"> граждан и </w:t>
            </w:r>
            <w:r w:rsidRPr="00C1305F">
              <w:rPr>
                <w:rFonts w:ascii="Times New Roman" w:hAnsi="Times New Roman" w:cs="Times New Roman"/>
                <w:bCs/>
                <w:sz w:val="24"/>
                <w:szCs w:val="28"/>
              </w:rPr>
              <w:lastRenderedPageBreak/>
              <w:t xml:space="preserve">гостей города досуговыми и торговыми услугами </w:t>
            </w:r>
          </w:p>
        </w:tc>
        <w:tc>
          <w:tcPr>
            <w:tcW w:w="2193"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lastRenderedPageBreak/>
              <w:t xml:space="preserve">Развитие малого бизнеса, </w:t>
            </w:r>
          </w:p>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 xml:space="preserve">Создание новых рабочих мест, </w:t>
            </w:r>
          </w:p>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 xml:space="preserve">Удовлетворение потребностей </w:t>
            </w:r>
            <w:r w:rsidRPr="00C1305F">
              <w:rPr>
                <w:rFonts w:ascii="Times New Roman" w:hAnsi="Times New Roman" w:cs="Times New Roman"/>
                <w:bCs/>
                <w:sz w:val="24"/>
                <w:szCs w:val="28"/>
              </w:rPr>
              <w:lastRenderedPageBreak/>
              <w:t xml:space="preserve">населения </w:t>
            </w:r>
          </w:p>
        </w:tc>
        <w:tc>
          <w:tcPr>
            <w:tcW w:w="2484"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lastRenderedPageBreak/>
              <w:t xml:space="preserve">Концепция развития  Карабашского городского округа </w:t>
            </w:r>
          </w:p>
        </w:tc>
      </w:tr>
      <w:tr w:rsidR="00DD7546" w:rsidRPr="00C1305F" w:rsidTr="00473265">
        <w:tc>
          <w:tcPr>
            <w:tcW w:w="675"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lastRenderedPageBreak/>
              <w:t>2</w:t>
            </w:r>
          </w:p>
        </w:tc>
        <w:tc>
          <w:tcPr>
            <w:tcW w:w="2268"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Строительство банного комплекса</w:t>
            </w:r>
          </w:p>
        </w:tc>
        <w:tc>
          <w:tcPr>
            <w:tcW w:w="2127"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Создание устойчивых предпосылок для роста удовлетворенности граждан бытовыми услугами</w:t>
            </w:r>
          </w:p>
        </w:tc>
        <w:tc>
          <w:tcPr>
            <w:tcW w:w="2193"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Удовлетворение нужд населения</w:t>
            </w:r>
          </w:p>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 xml:space="preserve">Развитие малого бизнеса, </w:t>
            </w:r>
          </w:p>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Создание новых рабочих мест</w:t>
            </w:r>
          </w:p>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Повышение качества услуг  населению</w:t>
            </w:r>
          </w:p>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Расширение видов услуг</w:t>
            </w:r>
          </w:p>
        </w:tc>
        <w:tc>
          <w:tcPr>
            <w:tcW w:w="2484"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Концепция развития  Карабашского городского округа</w:t>
            </w:r>
          </w:p>
        </w:tc>
      </w:tr>
      <w:tr w:rsidR="00DD7546" w:rsidRPr="00C1305F" w:rsidTr="00473265">
        <w:tc>
          <w:tcPr>
            <w:tcW w:w="675"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3</w:t>
            </w:r>
          </w:p>
        </w:tc>
        <w:tc>
          <w:tcPr>
            <w:tcW w:w="2268"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Строительство бассейна</w:t>
            </w:r>
          </w:p>
        </w:tc>
        <w:tc>
          <w:tcPr>
            <w:tcW w:w="2127"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 xml:space="preserve">Создание устойчивых предпосылок для роста </w:t>
            </w:r>
            <w:proofErr w:type="spellStart"/>
            <w:proofErr w:type="gramStart"/>
            <w:r w:rsidRPr="00C1305F">
              <w:rPr>
                <w:rFonts w:ascii="Times New Roman" w:hAnsi="Times New Roman" w:cs="Times New Roman"/>
                <w:bCs/>
                <w:sz w:val="24"/>
                <w:szCs w:val="28"/>
              </w:rPr>
              <w:t>удовлетвореннос</w:t>
            </w:r>
            <w:r w:rsidR="00473265">
              <w:rPr>
                <w:rFonts w:ascii="Times New Roman" w:hAnsi="Times New Roman" w:cs="Times New Roman"/>
                <w:bCs/>
                <w:sz w:val="24"/>
                <w:szCs w:val="28"/>
              </w:rPr>
              <w:t>-</w:t>
            </w:r>
            <w:r w:rsidR="002776A1" w:rsidRPr="00C1305F">
              <w:rPr>
                <w:rFonts w:ascii="Times New Roman" w:hAnsi="Times New Roman" w:cs="Times New Roman"/>
                <w:bCs/>
                <w:sz w:val="24"/>
                <w:szCs w:val="28"/>
              </w:rPr>
              <w:t>ти</w:t>
            </w:r>
            <w:proofErr w:type="spellEnd"/>
            <w:proofErr w:type="gramEnd"/>
            <w:r w:rsidR="002776A1" w:rsidRPr="00C1305F">
              <w:rPr>
                <w:rFonts w:ascii="Times New Roman" w:hAnsi="Times New Roman" w:cs="Times New Roman"/>
                <w:bCs/>
                <w:sz w:val="24"/>
                <w:szCs w:val="28"/>
              </w:rPr>
              <w:t xml:space="preserve"> граждан платными услуг</w:t>
            </w:r>
            <w:r w:rsidRPr="00C1305F">
              <w:rPr>
                <w:rFonts w:ascii="Times New Roman" w:hAnsi="Times New Roman" w:cs="Times New Roman"/>
                <w:bCs/>
                <w:sz w:val="24"/>
                <w:szCs w:val="28"/>
              </w:rPr>
              <w:t>ами</w:t>
            </w:r>
          </w:p>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Создание условий для ведения гражданами здорового образа жизни</w:t>
            </w:r>
          </w:p>
        </w:tc>
        <w:tc>
          <w:tcPr>
            <w:tcW w:w="2193"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Удовлетворение нужд населения</w:t>
            </w:r>
          </w:p>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 xml:space="preserve">Развитие малого бизнеса, </w:t>
            </w:r>
          </w:p>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Создание новых рабочих мест</w:t>
            </w:r>
          </w:p>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Расширение видов платных услуг населению</w:t>
            </w:r>
          </w:p>
        </w:tc>
        <w:tc>
          <w:tcPr>
            <w:tcW w:w="2484"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Концепция развития  Карабашского городского округа</w:t>
            </w:r>
          </w:p>
        </w:tc>
      </w:tr>
      <w:tr w:rsidR="00DD7546" w:rsidRPr="00C1305F" w:rsidTr="00473265">
        <w:tc>
          <w:tcPr>
            <w:tcW w:w="675"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4</w:t>
            </w:r>
          </w:p>
        </w:tc>
        <w:tc>
          <w:tcPr>
            <w:tcW w:w="2268"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 xml:space="preserve">Строительство рынка реализации </w:t>
            </w:r>
          </w:p>
          <w:p w:rsidR="00DD7546" w:rsidRPr="00C1305F" w:rsidRDefault="00220722" w:rsidP="00473265">
            <w:pPr>
              <w:rPr>
                <w:rFonts w:ascii="Times New Roman" w:hAnsi="Times New Roman" w:cs="Times New Roman"/>
                <w:bCs/>
                <w:sz w:val="24"/>
                <w:szCs w:val="28"/>
              </w:rPr>
            </w:pPr>
            <w:r>
              <w:rPr>
                <w:rFonts w:ascii="Times New Roman" w:hAnsi="Times New Roman" w:cs="Times New Roman"/>
                <w:bCs/>
                <w:sz w:val="24"/>
                <w:szCs w:val="28"/>
                <w:lang w:val="en-US"/>
              </w:rPr>
              <w:t>c</w:t>
            </w:r>
            <w:proofErr w:type="spellStart"/>
            <w:r w:rsidR="00DD7546" w:rsidRPr="00C1305F">
              <w:rPr>
                <w:rFonts w:ascii="Times New Roman" w:hAnsi="Times New Roman" w:cs="Times New Roman"/>
                <w:bCs/>
                <w:sz w:val="24"/>
                <w:szCs w:val="28"/>
              </w:rPr>
              <w:t>ельскохозяйст</w:t>
            </w:r>
            <w:proofErr w:type="spellEnd"/>
            <w:r w:rsidRPr="00702F44">
              <w:rPr>
                <w:rFonts w:ascii="Times New Roman" w:hAnsi="Times New Roman" w:cs="Times New Roman"/>
                <w:bCs/>
                <w:sz w:val="24"/>
                <w:szCs w:val="28"/>
              </w:rPr>
              <w:t>-</w:t>
            </w:r>
            <w:r w:rsidR="00DD7546" w:rsidRPr="00C1305F">
              <w:rPr>
                <w:rFonts w:ascii="Times New Roman" w:hAnsi="Times New Roman" w:cs="Times New Roman"/>
                <w:bCs/>
                <w:sz w:val="24"/>
                <w:szCs w:val="28"/>
              </w:rPr>
              <w:t xml:space="preserve">венной продукции </w:t>
            </w:r>
          </w:p>
        </w:tc>
        <w:tc>
          <w:tcPr>
            <w:tcW w:w="2127" w:type="dxa"/>
          </w:tcPr>
          <w:p w:rsidR="00473265"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 xml:space="preserve">Поддержка местных </w:t>
            </w:r>
            <w:proofErr w:type="spellStart"/>
            <w:proofErr w:type="gramStart"/>
            <w:r w:rsidRPr="00C1305F">
              <w:rPr>
                <w:rFonts w:ascii="Times New Roman" w:hAnsi="Times New Roman" w:cs="Times New Roman"/>
                <w:bCs/>
                <w:sz w:val="24"/>
                <w:szCs w:val="28"/>
              </w:rPr>
              <w:t>товаропроизводи</w:t>
            </w:r>
            <w:r w:rsidR="00473265">
              <w:rPr>
                <w:rFonts w:ascii="Times New Roman" w:hAnsi="Times New Roman" w:cs="Times New Roman"/>
                <w:bCs/>
                <w:sz w:val="24"/>
                <w:szCs w:val="28"/>
              </w:rPr>
              <w:t>-</w:t>
            </w:r>
            <w:r w:rsidRPr="00C1305F">
              <w:rPr>
                <w:rFonts w:ascii="Times New Roman" w:hAnsi="Times New Roman" w:cs="Times New Roman"/>
                <w:bCs/>
                <w:sz w:val="24"/>
                <w:szCs w:val="28"/>
              </w:rPr>
              <w:t>телей</w:t>
            </w:r>
            <w:proofErr w:type="spellEnd"/>
            <w:proofErr w:type="gramEnd"/>
            <w:r w:rsidRPr="00C1305F">
              <w:rPr>
                <w:rFonts w:ascii="Times New Roman" w:hAnsi="Times New Roman" w:cs="Times New Roman"/>
                <w:bCs/>
                <w:sz w:val="24"/>
                <w:szCs w:val="28"/>
              </w:rPr>
              <w:t xml:space="preserve"> сельхозпродук</w:t>
            </w:r>
            <w:r w:rsidR="00473265">
              <w:rPr>
                <w:rFonts w:ascii="Times New Roman" w:hAnsi="Times New Roman" w:cs="Times New Roman"/>
                <w:bCs/>
                <w:sz w:val="24"/>
                <w:szCs w:val="28"/>
              </w:rPr>
              <w:t>ции</w:t>
            </w:r>
          </w:p>
          <w:p w:rsidR="00473265" w:rsidRPr="00C1305F" w:rsidRDefault="00473265" w:rsidP="00473265">
            <w:pPr>
              <w:rPr>
                <w:rFonts w:ascii="Times New Roman" w:hAnsi="Times New Roman" w:cs="Times New Roman"/>
                <w:bCs/>
                <w:sz w:val="24"/>
                <w:szCs w:val="28"/>
              </w:rPr>
            </w:pPr>
          </w:p>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Удовлетворение спроса населения в сельхозпродукции</w:t>
            </w:r>
          </w:p>
        </w:tc>
        <w:tc>
          <w:tcPr>
            <w:tcW w:w="2193"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 xml:space="preserve">Поддержка местных </w:t>
            </w:r>
            <w:proofErr w:type="spellStart"/>
            <w:proofErr w:type="gramStart"/>
            <w:r w:rsidRPr="00C1305F">
              <w:rPr>
                <w:rFonts w:ascii="Times New Roman" w:hAnsi="Times New Roman" w:cs="Times New Roman"/>
                <w:bCs/>
                <w:sz w:val="24"/>
                <w:szCs w:val="28"/>
              </w:rPr>
              <w:t>товаропроизводи</w:t>
            </w:r>
            <w:r w:rsidR="00244BF4">
              <w:rPr>
                <w:rFonts w:ascii="Times New Roman" w:hAnsi="Times New Roman" w:cs="Times New Roman"/>
                <w:bCs/>
                <w:sz w:val="24"/>
                <w:szCs w:val="28"/>
              </w:rPr>
              <w:t>-</w:t>
            </w:r>
            <w:r w:rsidRPr="00C1305F">
              <w:rPr>
                <w:rFonts w:ascii="Times New Roman" w:hAnsi="Times New Roman" w:cs="Times New Roman"/>
                <w:bCs/>
                <w:sz w:val="24"/>
                <w:szCs w:val="28"/>
              </w:rPr>
              <w:t>телей</w:t>
            </w:r>
            <w:proofErr w:type="spellEnd"/>
            <w:proofErr w:type="gramEnd"/>
            <w:r w:rsidRPr="00C1305F">
              <w:rPr>
                <w:rFonts w:ascii="Times New Roman" w:hAnsi="Times New Roman" w:cs="Times New Roman"/>
                <w:bCs/>
                <w:sz w:val="24"/>
                <w:szCs w:val="28"/>
              </w:rPr>
              <w:t xml:space="preserve"> сельхозпродукции</w:t>
            </w:r>
          </w:p>
        </w:tc>
        <w:tc>
          <w:tcPr>
            <w:tcW w:w="2484"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Бизнес-план ИП Малышевой О.Ш.</w:t>
            </w:r>
          </w:p>
        </w:tc>
      </w:tr>
      <w:tr w:rsidR="00DD7546" w:rsidRPr="00C1305F" w:rsidTr="00473265">
        <w:tc>
          <w:tcPr>
            <w:tcW w:w="675"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5</w:t>
            </w:r>
          </w:p>
        </w:tc>
        <w:tc>
          <w:tcPr>
            <w:tcW w:w="2268"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Формирование базы данных инвестиционных площадок, расположенных на территории К</w:t>
            </w:r>
            <w:r w:rsidR="00244BF4">
              <w:rPr>
                <w:rFonts w:ascii="Times New Roman" w:hAnsi="Times New Roman" w:cs="Times New Roman"/>
                <w:bCs/>
                <w:sz w:val="24"/>
                <w:szCs w:val="28"/>
              </w:rPr>
              <w:t>арабашского городского округа</w:t>
            </w:r>
          </w:p>
        </w:tc>
        <w:tc>
          <w:tcPr>
            <w:tcW w:w="2127"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Создание и наполнение базы по инвестиционным площадкам</w:t>
            </w:r>
          </w:p>
        </w:tc>
        <w:tc>
          <w:tcPr>
            <w:tcW w:w="2193"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Продвижение городского округа с целью привлечения инвесторов</w:t>
            </w:r>
          </w:p>
        </w:tc>
        <w:tc>
          <w:tcPr>
            <w:tcW w:w="2484"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Паспорт инвестиционных (промышленных) площадок</w:t>
            </w:r>
          </w:p>
        </w:tc>
      </w:tr>
      <w:tr w:rsidR="00DD7546" w:rsidRPr="00C1305F" w:rsidTr="00473265">
        <w:tc>
          <w:tcPr>
            <w:tcW w:w="675"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6</w:t>
            </w:r>
          </w:p>
        </w:tc>
        <w:tc>
          <w:tcPr>
            <w:tcW w:w="2268"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Реализация проектов гостиничного бизнеса</w:t>
            </w:r>
          </w:p>
        </w:tc>
        <w:tc>
          <w:tcPr>
            <w:tcW w:w="2127"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Расширение сферы услуг</w:t>
            </w:r>
          </w:p>
        </w:tc>
        <w:tc>
          <w:tcPr>
            <w:tcW w:w="2193"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Создание новых рабочих мест</w:t>
            </w:r>
          </w:p>
          <w:p w:rsidR="00DD7546" w:rsidRPr="00C1305F" w:rsidRDefault="00DD7546" w:rsidP="00473265">
            <w:pPr>
              <w:rPr>
                <w:rFonts w:ascii="Times New Roman" w:hAnsi="Times New Roman" w:cs="Times New Roman"/>
                <w:bCs/>
                <w:sz w:val="24"/>
                <w:szCs w:val="28"/>
              </w:rPr>
            </w:pPr>
          </w:p>
        </w:tc>
        <w:tc>
          <w:tcPr>
            <w:tcW w:w="2484"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Бизнес-планы СМСП</w:t>
            </w:r>
          </w:p>
        </w:tc>
      </w:tr>
      <w:tr w:rsidR="00DD7546" w:rsidRPr="00C1305F" w:rsidTr="00473265">
        <w:tc>
          <w:tcPr>
            <w:tcW w:w="675"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7</w:t>
            </w:r>
          </w:p>
        </w:tc>
        <w:tc>
          <w:tcPr>
            <w:tcW w:w="2268"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t xml:space="preserve">Продвижение  проектов </w:t>
            </w:r>
            <w:r w:rsidRPr="00C1305F">
              <w:rPr>
                <w:rFonts w:ascii="Times New Roman" w:hAnsi="Times New Roman" w:cs="Times New Roman"/>
                <w:bCs/>
                <w:sz w:val="24"/>
                <w:szCs w:val="28"/>
              </w:rPr>
              <w:lastRenderedPageBreak/>
              <w:t>туристического бизнеса</w:t>
            </w:r>
          </w:p>
        </w:tc>
        <w:tc>
          <w:tcPr>
            <w:tcW w:w="2127"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lastRenderedPageBreak/>
              <w:t xml:space="preserve">Расширение сектора </w:t>
            </w:r>
            <w:r w:rsidRPr="00C1305F">
              <w:rPr>
                <w:rFonts w:ascii="Times New Roman" w:hAnsi="Times New Roman" w:cs="Times New Roman"/>
                <w:bCs/>
                <w:sz w:val="24"/>
                <w:szCs w:val="28"/>
              </w:rPr>
              <w:lastRenderedPageBreak/>
              <w:t>экономики</w:t>
            </w:r>
          </w:p>
        </w:tc>
        <w:tc>
          <w:tcPr>
            <w:tcW w:w="2193"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lastRenderedPageBreak/>
              <w:t xml:space="preserve">Развитие сферы рекреационного </w:t>
            </w:r>
            <w:r w:rsidRPr="00C1305F">
              <w:rPr>
                <w:rFonts w:ascii="Times New Roman" w:hAnsi="Times New Roman" w:cs="Times New Roman"/>
                <w:bCs/>
                <w:sz w:val="24"/>
                <w:szCs w:val="28"/>
              </w:rPr>
              <w:lastRenderedPageBreak/>
              <w:t>туризма</w:t>
            </w:r>
          </w:p>
        </w:tc>
        <w:tc>
          <w:tcPr>
            <w:tcW w:w="2484" w:type="dxa"/>
          </w:tcPr>
          <w:p w:rsidR="00DD7546" w:rsidRPr="00C1305F" w:rsidRDefault="00DD7546" w:rsidP="00473265">
            <w:pPr>
              <w:rPr>
                <w:rFonts w:ascii="Times New Roman" w:hAnsi="Times New Roman" w:cs="Times New Roman"/>
                <w:bCs/>
                <w:sz w:val="24"/>
                <w:szCs w:val="28"/>
              </w:rPr>
            </w:pPr>
            <w:r w:rsidRPr="00C1305F">
              <w:rPr>
                <w:rFonts w:ascii="Times New Roman" w:hAnsi="Times New Roman" w:cs="Times New Roman"/>
                <w:bCs/>
                <w:sz w:val="24"/>
                <w:szCs w:val="28"/>
              </w:rPr>
              <w:lastRenderedPageBreak/>
              <w:t xml:space="preserve">Муниципальная программа «Развитие </w:t>
            </w:r>
            <w:r w:rsidRPr="00C1305F">
              <w:rPr>
                <w:rFonts w:ascii="Times New Roman" w:hAnsi="Times New Roman" w:cs="Times New Roman"/>
                <w:bCs/>
                <w:sz w:val="24"/>
                <w:szCs w:val="28"/>
              </w:rPr>
              <w:lastRenderedPageBreak/>
              <w:t>туризма в Карабашском городском округе на 2019-2021гг».</w:t>
            </w:r>
          </w:p>
        </w:tc>
      </w:tr>
    </w:tbl>
    <w:p w:rsidR="00DD7546" w:rsidRDefault="00DD7546" w:rsidP="00DD7546">
      <w:pPr>
        <w:spacing w:after="0" w:line="240" w:lineRule="auto"/>
        <w:jc w:val="both"/>
        <w:rPr>
          <w:rFonts w:ascii="Times New Roman" w:hAnsi="Times New Roman" w:cs="Times New Roman"/>
          <w:bCs/>
          <w:sz w:val="28"/>
          <w:szCs w:val="28"/>
        </w:rPr>
      </w:pPr>
    </w:p>
    <w:p w:rsidR="00DD7546" w:rsidRPr="001C63E7" w:rsidRDefault="00DD7546" w:rsidP="00DD7546">
      <w:pPr>
        <w:spacing w:after="0" w:line="240" w:lineRule="auto"/>
        <w:jc w:val="both"/>
        <w:rPr>
          <w:rFonts w:ascii="Times New Roman" w:hAnsi="Times New Roman" w:cs="Times New Roman"/>
          <w:b/>
          <w:bCs/>
          <w:sz w:val="28"/>
          <w:szCs w:val="28"/>
        </w:rPr>
      </w:pPr>
      <w:r w:rsidRPr="001C63E7">
        <w:rPr>
          <w:rFonts w:ascii="Times New Roman" w:hAnsi="Times New Roman" w:cs="Times New Roman"/>
          <w:b/>
          <w:bCs/>
          <w:sz w:val="28"/>
          <w:szCs w:val="28"/>
        </w:rPr>
        <w:t>Ожидаемые результаты</w:t>
      </w:r>
    </w:p>
    <w:p w:rsidR="00DD7546" w:rsidRPr="00875819" w:rsidRDefault="00DD7546" w:rsidP="00DD7546">
      <w:pPr>
        <w:spacing w:after="0" w:line="240" w:lineRule="auto"/>
        <w:jc w:val="both"/>
        <w:rPr>
          <w:rFonts w:ascii="Times New Roman" w:hAnsi="Times New Roman" w:cs="Times New Roman"/>
          <w:bCs/>
          <w:sz w:val="28"/>
          <w:szCs w:val="28"/>
        </w:rPr>
      </w:pPr>
    </w:p>
    <w:tbl>
      <w:tblPr>
        <w:tblStyle w:val="a3"/>
        <w:tblW w:w="9747" w:type="dxa"/>
        <w:tblLayout w:type="fixed"/>
        <w:tblLook w:val="04A0" w:firstRow="1" w:lastRow="0" w:firstColumn="1" w:lastColumn="0" w:noHBand="0" w:noVBand="1"/>
      </w:tblPr>
      <w:tblGrid>
        <w:gridCol w:w="552"/>
        <w:gridCol w:w="2250"/>
        <w:gridCol w:w="709"/>
        <w:gridCol w:w="992"/>
        <w:gridCol w:w="709"/>
        <w:gridCol w:w="710"/>
        <w:gridCol w:w="709"/>
        <w:gridCol w:w="710"/>
        <w:gridCol w:w="709"/>
        <w:gridCol w:w="798"/>
        <w:gridCol w:w="899"/>
      </w:tblGrid>
      <w:tr w:rsidR="00DD7546" w:rsidRPr="00C1305F" w:rsidTr="004527B4">
        <w:tc>
          <w:tcPr>
            <w:tcW w:w="552" w:type="dxa"/>
            <w:vMerge w:val="restart"/>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w:t>
            </w:r>
          </w:p>
          <w:p w:rsidR="00DD7546" w:rsidRPr="00C1305F" w:rsidRDefault="00DD7546" w:rsidP="004527B4">
            <w:pPr>
              <w:jc w:val="center"/>
              <w:rPr>
                <w:rFonts w:ascii="Times New Roman" w:hAnsi="Times New Roman" w:cs="Times New Roman"/>
                <w:bCs/>
                <w:sz w:val="24"/>
                <w:szCs w:val="28"/>
              </w:rPr>
            </w:pPr>
            <w:proofErr w:type="gramStart"/>
            <w:r w:rsidRPr="00C1305F">
              <w:rPr>
                <w:rFonts w:ascii="Times New Roman" w:hAnsi="Times New Roman" w:cs="Times New Roman"/>
                <w:bCs/>
                <w:sz w:val="24"/>
                <w:szCs w:val="28"/>
              </w:rPr>
              <w:t>п</w:t>
            </w:r>
            <w:proofErr w:type="gramEnd"/>
            <w:r w:rsidRPr="00C1305F">
              <w:rPr>
                <w:rFonts w:ascii="Times New Roman" w:hAnsi="Times New Roman" w:cs="Times New Roman"/>
                <w:bCs/>
                <w:sz w:val="24"/>
                <w:szCs w:val="28"/>
              </w:rPr>
              <w:t>/п</w:t>
            </w:r>
          </w:p>
        </w:tc>
        <w:tc>
          <w:tcPr>
            <w:tcW w:w="2250" w:type="dxa"/>
            <w:vMerge w:val="restart"/>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Наименование показателей</w:t>
            </w:r>
          </w:p>
        </w:tc>
        <w:tc>
          <w:tcPr>
            <w:tcW w:w="709" w:type="dxa"/>
            <w:vMerge w:val="restart"/>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ед. изм.</w:t>
            </w:r>
          </w:p>
        </w:tc>
        <w:tc>
          <w:tcPr>
            <w:tcW w:w="992" w:type="dxa"/>
            <w:vMerge w:val="restart"/>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2019 год</w:t>
            </w:r>
          </w:p>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(факт)</w:t>
            </w:r>
          </w:p>
        </w:tc>
        <w:tc>
          <w:tcPr>
            <w:tcW w:w="5244" w:type="dxa"/>
            <w:gridSpan w:val="7"/>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Прогноз</w:t>
            </w:r>
          </w:p>
        </w:tc>
      </w:tr>
      <w:tr w:rsidR="00DD7546" w:rsidRPr="00C1305F" w:rsidTr="004527B4">
        <w:tc>
          <w:tcPr>
            <w:tcW w:w="552" w:type="dxa"/>
            <w:vMerge/>
          </w:tcPr>
          <w:p w:rsidR="00DD7546" w:rsidRPr="00C1305F" w:rsidRDefault="00DD7546" w:rsidP="004527B4">
            <w:pPr>
              <w:jc w:val="center"/>
              <w:rPr>
                <w:rFonts w:ascii="Times New Roman" w:hAnsi="Times New Roman" w:cs="Times New Roman"/>
                <w:bCs/>
                <w:sz w:val="24"/>
                <w:szCs w:val="28"/>
              </w:rPr>
            </w:pPr>
          </w:p>
        </w:tc>
        <w:tc>
          <w:tcPr>
            <w:tcW w:w="2250" w:type="dxa"/>
            <w:vMerge/>
          </w:tcPr>
          <w:p w:rsidR="00DD7546" w:rsidRPr="00C1305F" w:rsidRDefault="00DD7546" w:rsidP="004527B4">
            <w:pPr>
              <w:jc w:val="center"/>
              <w:rPr>
                <w:rFonts w:ascii="Times New Roman" w:hAnsi="Times New Roman" w:cs="Times New Roman"/>
                <w:bCs/>
                <w:sz w:val="24"/>
                <w:szCs w:val="28"/>
              </w:rPr>
            </w:pPr>
          </w:p>
        </w:tc>
        <w:tc>
          <w:tcPr>
            <w:tcW w:w="709" w:type="dxa"/>
            <w:vMerge/>
          </w:tcPr>
          <w:p w:rsidR="00DD7546" w:rsidRPr="00C1305F" w:rsidRDefault="00DD7546" w:rsidP="004527B4">
            <w:pPr>
              <w:jc w:val="center"/>
              <w:rPr>
                <w:rFonts w:ascii="Times New Roman" w:hAnsi="Times New Roman" w:cs="Times New Roman"/>
                <w:bCs/>
                <w:sz w:val="24"/>
                <w:szCs w:val="28"/>
              </w:rPr>
            </w:pPr>
          </w:p>
        </w:tc>
        <w:tc>
          <w:tcPr>
            <w:tcW w:w="992" w:type="dxa"/>
            <w:vMerge/>
          </w:tcPr>
          <w:p w:rsidR="00DD7546" w:rsidRPr="00C1305F" w:rsidRDefault="00DD7546" w:rsidP="004527B4">
            <w:pPr>
              <w:jc w:val="center"/>
              <w:rPr>
                <w:rFonts w:ascii="Times New Roman" w:hAnsi="Times New Roman" w:cs="Times New Roman"/>
                <w:bCs/>
                <w:sz w:val="24"/>
                <w:szCs w:val="28"/>
              </w:rPr>
            </w:pP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2020 год</w:t>
            </w:r>
          </w:p>
        </w:tc>
        <w:tc>
          <w:tcPr>
            <w:tcW w:w="710"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2021 год</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2022 год</w:t>
            </w:r>
          </w:p>
        </w:tc>
        <w:tc>
          <w:tcPr>
            <w:tcW w:w="710"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2023 год</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2024 год</w:t>
            </w:r>
          </w:p>
        </w:tc>
        <w:tc>
          <w:tcPr>
            <w:tcW w:w="798"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2025-2030 гг.</w:t>
            </w:r>
          </w:p>
        </w:tc>
        <w:tc>
          <w:tcPr>
            <w:tcW w:w="89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2031-2035 гг.</w:t>
            </w:r>
          </w:p>
        </w:tc>
      </w:tr>
      <w:tr w:rsidR="00DD7546" w:rsidRPr="00C1305F" w:rsidTr="004527B4">
        <w:tc>
          <w:tcPr>
            <w:tcW w:w="552"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1</w:t>
            </w:r>
          </w:p>
        </w:tc>
        <w:tc>
          <w:tcPr>
            <w:tcW w:w="2250" w:type="dxa"/>
          </w:tcPr>
          <w:p w:rsidR="00DD7546" w:rsidRPr="00C1305F" w:rsidRDefault="008A4AC6" w:rsidP="004527B4">
            <w:pPr>
              <w:jc w:val="both"/>
              <w:rPr>
                <w:rFonts w:ascii="Times New Roman" w:hAnsi="Times New Roman" w:cs="Times New Roman"/>
                <w:bCs/>
                <w:sz w:val="24"/>
                <w:szCs w:val="28"/>
              </w:rPr>
            </w:pPr>
            <w:r>
              <w:rPr>
                <w:rFonts w:ascii="Times New Roman" w:hAnsi="Times New Roman" w:cs="Times New Roman"/>
                <w:bCs/>
                <w:sz w:val="24"/>
                <w:szCs w:val="28"/>
              </w:rPr>
              <w:t xml:space="preserve">Количество вновь </w:t>
            </w:r>
            <w:proofErr w:type="gramStart"/>
            <w:r>
              <w:rPr>
                <w:rFonts w:ascii="Times New Roman" w:hAnsi="Times New Roman" w:cs="Times New Roman"/>
                <w:bCs/>
                <w:sz w:val="24"/>
                <w:szCs w:val="28"/>
              </w:rPr>
              <w:t>зарегистрирован-</w:t>
            </w:r>
            <w:proofErr w:type="spellStart"/>
            <w:r>
              <w:rPr>
                <w:rFonts w:ascii="Times New Roman" w:hAnsi="Times New Roman" w:cs="Times New Roman"/>
                <w:bCs/>
                <w:sz w:val="24"/>
                <w:szCs w:val="28"/>
              </w:rPr>
              <w:t>ных</w:t>
            </w:r>
            <w:proofErr w:type="spellEnd"/>
            <w:proofErr w:type="gramEnd"/>
            <w:r>
              <w:rPr>
                <w:rFonts w:ascii="Times New Roman" w:hAnsi="Times New Roman" w:cs="Times New Roman"/>
                <w:bCs/>
                <w:sz w:val="24"/>
                <w:szCs w:val="28"/>
              </w:rPr>
              <w:t xml:space="preserve"> субъектов </w:t>
            </w:r>
            <w:r w:rsidR="00DD7546" w:rsidRPr="00C1305F">
              <w:rPr>
                <w:rFonts w:ascii="Times New Roman" w:hAnsi="Times New Roman" w:cs="Times New Roman"/>
                <w:bCs/>
                <w:sz w:val="24"/>
                <w:szCs w:val="28"/>
              </w:rPr>
              <w:t>малого бизнеса</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единиц</w:t>
            </w:r>
          </w:p>
        </w:tc>
        <w:tc>
          <w:tcPr>
            <w:tcW w:w="992"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3</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10</w:t>
            </w:r>
          </w:p>
        </w:tc>
        <w:tc>
          <w:tcPr>
            <w:tcW w:w="710"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7</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7</w:t>
            </w:r>
          </w:p>
        </w:tc>
        <w:tc>
          <w:tcPr>
            <w:tcW w:w="710"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7</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7</w:t>
            </w:r>
          </w:p>
        </w:tc>
        <w:tc>
          <w:tcPr>
            <w:tcW w:w="798"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42</w:t>
            </w:r>
          </w:p>
        </w:tc>
        <w:tc>
          <w:tcPr>
            <w:tcW w:w="89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35</w:t>
            </w:r>
          </w:p>
        </w:tc>
      </w:tr>
      <w:tr w:rsidR="00DD7546" w:rsidRPr="00C1305F" w:rsidTr="004527B4">
        <w:tc>
          <w:tcPr>
            <w:tcW w:w="552"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2</w:t>
            </w:r>
          </w:p>
        </w:tc>
        <w:tc>
          <w:tcPr>
            <w:tcW w:w="2250" w:type="dxa"/>
          </w:tcPr>
          <w:p w:rsidR="00DD7546" w:rsidRPr="00C1305F" w:rsidRDefault="00DD7546" w:rsidP="004527B4">
            <w:pPr>
              <w:jc w:val="both"/>
              <w:rPr>
                <w:rFonts w:ascii="Times New Roman" w:hAnsi="Times New Roman" w:cs="Times New Roman"/>
                <w:bCs/>
                <w:sz w:val="24"/>
                <w:szCs w:val="28"/>
              </w:rPr>
            </w:pPr>
            <w:r w:rsidRPr="00C1305F">
              <w:rPr>
                <w:rFonts w:ascii="Times New Roman" w:hAnsi="Times New Roman" w:cs="Times New Roman"/>
                <w:bCs/>
                <w:sz w:val="24"/>
                <w:szCs w:val="28"/>
              </w:rPr>
              <w:t>Количество созданных новых рабочих мест</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единиц</w:t>
            </w:r>
          </w:p>
        </w:tc>
        <w:tc>
          <w:tcPr>
            <w:tcW w:w="992"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9</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10</w:t>
            </w:r>
          </w:p>
        </w:tc>
        <w:tc>
          <w:tcPr>
            <w:tcW w:w="710"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25</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25</w:t>
            </w:r>
          </w:p>
        </w:tc>
        <w:tc>
          <w:tcPr>
            <w:tcW w:w="710"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20</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20</w:t>
            </w:r>
          </w:p>
        </w:tc>
        <w:tc>
          <w:tcPr>
            <w:tcW w:w="798"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120</w:t>
            </w:r>
          </w:p>
        </w:tc>
        <w:tc>
          <w:tcPr>
            <w:tcW w:w="89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100</w:t>
            </w:r>
          </w:p>
        </w:tc>
      </w:tr>
      <w:tr w:rsidR="00DD7546" w:rsidRPr="00C1305F" w:rsidTr="004527B4">
        <w:tc>
          <w:tcPr>
            <w:tcW w:w="552"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3</w:t>
            </w:r>
          </w:p>
        </w:tc>
        <w:tc>
          <w:tcPr>
            <w:tcW w:w="2250" w:type="dxa"/>
          </w:tcPr>
          <w:p w:rsidR="00DD7546" w:rsidRPr="00C1305F" w:rsidRDefault="00DD7546" w:rsidP="004527B4">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Количество СМСП, </w:t>
            </w:r>
            <w:proofErr w:type="gramStart"/>
            <w:r w:rsidRPr="00C1305F">
              <w:rPr>
                <w:rFonts w:ascii="Times New Roman" w:hAnsi="Times New Roman" w:cs="Times New Roman"/>
                <w:bCs/>
                <w:sz w:val="24"/>
                <w:szCs w:val="28"/>
              </w:rPr>
              <w:t>получивших</w:t>
            </w:r>
            <w:proofErr w:type="gramEnd"/>
            <w:r w:rsidRPr="00C1305F">
              <w:rPr>
                <w:rFonts w:ascii="Times New Roman" w:hAnsi="Times New Roman" w:cs="Times New Roman"/>
                <w:bCs/>
                <w:sz w:val="24"/>
                <w:szCs w:val="28"/>
              </w:rPr>
              <w:t xml:space="preserve"> гарантийную или финансовую поддержку</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единиц</w:t>
            </w:r>
          </w:p>
        </w:tc>
        <w:tc>
          <w:tcPr>
            <w:tcW w:w="992"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0</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3</w:t>
            </w:r>
          </w:p>
        </w:tc>
        <w:tc>
          <w:tcPr>
            <w:tcW w:w="710"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3</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3</w:t>
            </w:r>
          </w:p>
        </w:tc>
        <w:tc>
          <w:tcPr>
            <w:tcW w:w="710"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3</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3</w:t>
            </w:r>
          </w:p>
        </w:tc>
        <w:tc>
          <w:tcPr>
            <w:tcW w:w="798"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18</w:t>
            </w:r>
          </w:p>
        </w:tc>
        <w:tc>
          <w:tcPr>
            <w:tcW w:w="89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15</w:t>
            </w:r>
          </w:p>
        </w:tc>
      </w:tr>
      <w:tr w:rsidR="00DD7546" w:rsidRPr="00C1305F" w:rsidTr="004527B4">
        <w:tc>
          <w:tcPr>
            <w:tcW w:w="552"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4</w:t>
            </w:r>
          </w:p>
        </w:tc>
        <w:tc>
          <w:tcPr>
            <w:tcW w:w="2250" w:type="dxa"/>
          </w:tcPr>
          <w:p w:rsidR="00DD7546" w:rsidRPr="00C1305F" w:rsidRDefault="00DD7546" w:rsidP="004527B4">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Количество СМСП, </w:t>
            </w:r>
            <w:proofErr w:type="gramStart"/>
            <w:r w:rsidRPr="00C1305F">
              <w:rPr>
                <w:rFonts w:ascii="Times New Roman" w:hAnsi="Times New Roman" w:cs="Times New Roman"/>
                <w:bCs/>
                <w:sz w:val="24"/>
                <w:szCs w:val="28"/>
              </w:rPr>
              <w:t>получивших</w:t>
            </w:r>
            <w:proofErr w:type="gramEnd"/>
            <w:r w:rsidRPr="00C1305F">
              <w:rPr>
                <w:rFonts w:ascii="Times New Roman" w:hAnsi="Times New Roman" w:cs="Times New Roman"/>
                <w:bCs/>
                <w:sz w:val="24"/>
                <w:szCs w:val="28"/>
              </w:rPr>
              <w:t xml:space="preserve"> информационно-консультационную поддержку</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единиц</w:t>
            </w:r>
          </w:p>
        </w:tc>
        <w:tc>
          <w:tcPr>
            <w:tcW w:w="992"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74</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75</w:t>
            </w:r>
          </w:p>
        </w:tc>
        <w:tc>
          <w:tcPr>
            <w:tcW w:w="710"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70</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70</w:t>
            </w:r>
          </w:p>
        </w:tc>
        <w:tc>
          <w:tcPr>
            <w:tcW w:w="710"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70</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70</w:t>
            </w:r>
          </w:p>
        </w:tc>
        <w:tc>
          <w:tcPr>
            <w:tcW w:w="798"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420</w:t>
            </w:r>
          </w:p>
        </w:tc>
        <w:tc>
          <w:tcPr>
            <w:tcW w:w="89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350</w:t>
            </w:r>
          </w:p>
        </w:tc>
      </w:tr>
      <w:tr w:rsidR="00DD7546" w:rsidRPr="00C1305F" w:rsidTr="004527B4">
        <w:trPr>
          <w:trHeight w:val="1210"/>
        </w:trPr>
        <w:tc>
          <w:tcPr>
            <w:tcW w:w="552"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5</w:t>
            </w:r>
          </w:p>
        </w:tc>
        <w:tc>
          <w:tcPr>
            <w:tcW w:w="2250" w:type="dxa"/>
          </w:tcPr>
          <w:p w:rsidR="00DD7546" w:rsidRPr="00C1305F" w:rsidRDefault="00DD7546" w:rsidP="004527B4">
            <w:pPr>
              <w:jc w:val="both"/>
              <w:rPr>
                <w:rFonts w:ascii="Times New Roman" w:hAnsi="Times New Roman" w:cs="Times New Roman"/>
                <w:bCs/>
                <w:sz w:val="24"/>
                <w:szCs w:val="28"/>
              </w:rPr>
            </w:pPr>
            <w:r w:rsidRPr="00C1305F">
              <w:rPr>
                <w:rFonts w:ascii="Times New Roman" w:hAnsi="Times New Roman" w:cs="Times New Roman"/>
                <w:bCs/>
                <w:sz w:val="24"/>
                <w:szCs w:val="28"/>
              </w:rPr>
              <w:t>Доля оборота СМСП в общегородском объеме</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w:t>
            </w:r>
          </w:p>
        </w:tc>
        <w:tc>
          <w:tcPr>
            <w:tcW w:w="992"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22</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23</w:t>
            </w:r>
          </w:p>
        </w:tc>
        <w:tc>
          <w:tcPr>
            <w:tcW w:w="710"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28</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30</w:t>
            </w:r>
          </w:p>
        </w:tc>
        <w:tc>
          <w:tcPr>
            <w:tcW w:w="710"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32</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32</w:t>
            </w:r>
          </w:p>
        </w:tc>
        <w:tc>
          <w:tcPr>
            <w:tcW w:w="798"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32</w:t>
            </w:r>
          </w:p>
        </w:tc>
        <w:tc>
          <w:tcPr>
            <w:tcW w:w="89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35</w:t>
            </w:r>
          </w:p>
        </w:tc>
      </w:tr>
      <w:tr w:rsidR="00DD7546" w:rsidRPr="00C1305F" w:rsidTr="004527B4">
        <w:tc>
          <w:tcPr>
            <w:tcW w:w="552"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6</w:t>
            </w:r>
          </w:p>
        </w:tc>
        <w:tc>
          <w:tcPr>
            <w:tcW w:w="2250" w:type="dxa"/>
          </w:tcPr>
          <w:p w:rsidR="00DD7546" w:rsidRPr="00C1305F" w:rsidRDefault="00DD7546" w:rsidP="004527B4">
            <w:pPr>
              <w:jc w:val="both"/>
              <w:rPr>
                <w:rFonts w:ascii="Times New Roman" w:hAnsi="Times New Roman" w:cs="Times New Roman"/>
                <w:bCs/>
                <w:sz w:val="24"/>
                <w:szCs w:val="28"/>
              </w:rPr>
            </w:pPr>
            <w:r w:rsidRPr="00C1305F">
              <w:rPr>
                <w:rFonts w:ascii="Times New Roman" w:hAnsi="Times New Roman" w:cs="Times New Roman"/>
                <w:bCs/>
                <w:sz w:val="24"/>
                <w:szCs w:val="28"/>
              </w:rPr>
              <w:t>Количество предприятий  торговли, общественного питания и оказания услуг нового формата</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единиц</w:t>
            </w:r>
          </w:p>
        </w:tc>
        <w:tc>
          <w:tcPr>
            <w:tcW w:w="992"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0</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4</w:t>
            </w:r>
          </w:p>
        </w:tc>
        <w:tc>
          <w:tcPr>
            <w:tcW w:w="710"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4</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5</w:t>
            </w:r>
          </w:p>
        </w:tc>
        <w:tc>
          <w:tcPr>
            <w:tcW w:w="710"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7</w:t>
            </w:r>
          </w:p>
        </w:tc>
        <w:tc>
          <w:tcPr>
            <w:tcW w:w="70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7</w:t>
            </w:r>
          </w:p>
        </w:tc>
        <w:tc>
          <w:tcPr>
            <w:tcW w:w="798"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8</w:t>
            </w:r>
          </w:p>
        </w:tc>
        <w:tc>
          <w:tcPr>
            <w:tcW w:w="899" w:type="dxa"/>
          </w:tcPr>
          <w:p w:rsidR="00DD7546" w:rsidRPr="00C1305F" w:rsidRDefault="00DD7546" w:rsidP="004527B4">
            <w:pPr>
              <w:jc w:val="center"/>
              <w:rPr>
                <w:rFonts w:ascii="Times New Roman" w:hAnsi="Times New Roman" w:cs="Times New Roman"/>
                <w:bCs/>
                <w:sz w:val="24"/>
                <w:szCs w:val="28"/>
              </w:rPr>
            </w:pPr>
            <w:r w:rsidRPr="00C1305F">
              <w:rPr>
                <w:rFonts w:ascii="Times New Roman" w:hAnsi="Times New Roman" w:cs="Times New Roman"/>
                <w:bCs/>
                <w:sz w:val="24"/>
                <w:szCs w:val="28"/>
              </w:rPr>
              <w:t>10</w:t>
            </w:r>
          </w:p>
        </w:tc>
      </w:tr>
    </w:tbl>
    <w:p w:rsidR="002776A1" w:rsidRPr="00875819" w:rsidRDefault="002776A1" w:rsidP="00DD7546">
      <w:pPr>
        <w:spacing w:after="0" w:line="240" w:lineRule="auto"/>
        <w:jc w:val="both"/>
        <w:rPr>
          <w:rFonts w:ascii="Times New Roman" w:hAnsi="Times New Roman" w:cs="Times New Roman"/>
          <w:bCs/>
          <w:sz w:val="28"/>
          <w:szCs w:val="28"/>
        </w:rPr>
      </w:pPr>
    </w:p>
    <w:p w:rsidR="00DD7546" w:rsidRPr="00871D60" w:rsidRDefault="00DD7546" w:rsidP="004527B4">
      <w:pPr>
        <w:spacing w:after="0" w:line="240" w:lineRule="auto"/>
        <w:ind w:firstLine="709"/>
        <w:jc w:val="both"/>
        <w:rPr>
          <w:rFonts w:ascii="Times New Roman" w:hAnsi="Times New Roman" w:cs="Times New Roman"/>
          <w:b/>
          <w:bCs/>
          <w:i/>
          <w:sz w:val="28"/>
          <w:szCs w:val="28"/>
        </w:rPr>
      </w:pPr>
      <w:r w:rsidRPr="00871D60">
        <w:rPr>
          <w:rFonts w:ascii="Times New Roman" w:hAnsi="Times New Roman" w:cs="Times New Roman"/>
          <w:b/>
          <w:bCs/>
          <w:i/>
          <w:sz w:val="28"/>
          <w:szCs w:val="28"/>
        </w:rPr>
        <w:t>Программа 1.3. Развитие туризма</w:t>
      </w:r>
    </w:p>
    <w:p w:rsidR="00DD7546" w:rsidRPr="00875819" w:rsidRDefault="00DD7546" w:rsidP="00DD7546">
      <w:pPr>
        <w:spacing w:after="0" w:line="240" w:lineRule="auto"/>
        <w:jc w:val="both"/>
        <w:rPr>
          <w:rFonts w:ascii="Times New Roman" w:hAnsi="Times New Roman" w:cs="Times New Roman"/>
          <w:bCs/>
          <w:sz w:val="28"/>
          <w:szCs w:val="28"/>
        </w:rPr>
      </w:pPr>
    </w:p>
    <w:p w:rsidR="00DD7546" w:rsidRPr="003D0521" w:rsidRDefault="00DD7546" w:rsidP="00DD7546">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 xml:space="preserve">Цель: </w:t>
      </w:r>
      <w:r w:rsidRPr="00875819">
        <w:rPr>
          <w:rFonts w:ascii="Times New Roman" w:hAnsi="Times New Roman" w:cs="Times New Roman"/>
          <w:bCs/>
          <w:sz w:val="28"/>
          <w:szCs w:val="28"/>
        </w:rPr>
        <w:t xml:space="preserve">Расширение экономической базы городского округа за счет  развития новых направлений и сфер деятельности </w:t>
      </w:r>
    </w:p>
    <w:p w:rsidR="00C1305F" w:rsidRPr="00875819" w:rsidRDefault="00C1305F" w:rsidP="00DD7546">
      <w:pPr>
        <w:spacing w:after="0" w:line="240" w:lineRule="auto"/>
        <w:jc w:val="both"/>
        <w:rPr>
          <w:rFonts w:ascii="Times New Roman" w:hAnsi="Times New Roman" w:cs="Times New Roman"/>
          <w:bCs/>
          <w:sz w:val="28"/>
          <w:szCs w:val="28"/>
        </w:rPr>
      </w:pPr>
    </w:p>
    <w:p w:rsidR="00DD7546" w:rsidRPr="00871D60" w:rsidRDefault="00DD7546" w:rsidP="00DD7546">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Задачи:</w:t>
      </w:r>
    </w:p>
    <w:p w:rsidR="00DD7546" w:rsidRPr="00244BF4" w:rsidRDefault="00DD7546" w:rsidP="00244BF4">
      <w:pPr>
        <w:pStyle w:val="a7"/>
        <w:numPr>
          <w:ilvl w:val="0"/>
          <w:numId w:val="25"/>
        </w:numPr>
        <w:spacing w:after="0" w:line="240" w:lineRule="auto"/>
        <w:ind w:left="0" w:firstLine="0"/>
        <w:jc w:val="both"/>
        <w:rPr>
          <w:rFonts w:ascii="Times New Roman" w:hAnsi="Times New Roman" w:cs="Times New Roman"/>
          <w:bCs/>
          <w:sz w:val="28"/>
          <w:szCs w:val="28"/>
        </w:rPr>
      </w:pPr>
      <w:r w:rsidRPr="00244BF4">
        <w:rPr>
          <w:rFonts w:ascii="Times New Roman" w:hAnsi="Times New Roman" w:cs="Times New Roman"/>
          <w:bCs/>
          <w:sz w:val="28"/>
          <w:szCs w:val="28"/>
        </w:rPr>
        <w:t>Развитие потенциала</w:t>
      </w:r>
      <w:r w:rsidR="00244BF4" w:rsidRPr="00244BF4">
        <w:rPr>
          <w:rFonts w:ascii="Times New Roman" w:hAnsi="Times New Roman" w:cs="Times New Roman"/>
          <w:bCs/>
          <w:sz w:val="28"/>
          <w:szCs w:val="28"/>
        </w:rPr>
        <w:t xml:space="preserve"> существующих объектов туризма</w:t>
      </w:r>
    </w:p>
    <w:p w:rsidR="00DD7546" w:rsidRPr="00244BF4" w:rsidRDefault="00DD7546" w:rsidP="00244BF4">
      <w:pPr>
        <w:pStyle w:val="a7"/>
        <w:numPr>
          <w:ilvl w:val="0"/>
          <w:numId w:val="25"/>
        </w:numPr>
        <w:spacing w:after="0" w:line="240" w:lineRule="auto"/>
        <w:ind w:left="0" w:firstLine="0"/>
        <w:jc w:val="both"/>
        <w:rPr>
          <w:rFonts w:ascii="Times New Roman" w:hAnsi="Times New Roman" w:cs="Times New Roman"/>
          <w:bCs/>
          <w:sz w:val="28"/>
          <w:szCs w:val="28"/>
        </w:rPr>
      </w:pPr>
      <w:r w:rsidRPr="00244BF4">
        <w:rPr>
          <w:rFonts w:ascii="Times New Roman" w:hAnsi="Times New Roman" w:cs="Times New Roman"/>
          <w:bCs/>
          <w:sz w:val="28"/>
          <w:szCs w:val="28"/>
        </w:rPr>
        <w:t>Поддержка новых направлений туристической деятельности и</w:t>
      </w:r>
      <w:r w:rsidR="00244BF4" w:rsidRPr="00244BF4">
        <w:rPr>
          <w:rFonts w:ascii="Times New Roman" w:hAnsi="Times New Roman" w:cs="Times New Roman"/>
          <w:bCs/>
          <w:sz w:val="28"/>
          <w:szCs w:val="28"/>
        </w:rPr>
        <w:t xml:space="preserve">  сопутствующей инфраструктуры</w:t>
      </w:r>
    </w:p>
    <w:p w:rsidR="00244BF4" w:rsidRPr="00244BF4" w:rsidRDefault="00DD7546" w:rsidP="00244BF4">
      <w:pPr>
        <w:pStyle w:val="a7"/>
        <w:numPr>
          <w:ilvl w:val="0"/>
          <w:numId w:val="25"/>
        </w:numPr>
        <w:spacing w:after="0" w:line="240" w:lineRule="auto"/>
        <w:ind w:left="0" w:firstLine="0"/>
        <w:jc w:val="both"/>
        <w:rPr>
          <w:rFonts w:ascii="Times New Roman" w:hAnsi="Times New Roman" w:cs="Times New Roman"/>
          <w:bCs/>
          <w:sz w:val="28"/>
          <w:szCs w:val="28"/>
        </w:rPr>
      </w:pPr>
      <w:r w:rsidRPr="00244BF4">
        <w:rPr>
          <w:rFonts w:ascii="Times New Roman" w:hAnsi="Times New Roman" w:cs="Times New Roman"/>
          <w:bCs/>
          <w:sz w:val="28"/>
          <w:szCs w:val="28"/>
        </w:rPr>
        <w:lastRenderedPageBreak/>
        <w:t>Привлечение турист</w:t>
      </w:r>
      <w:r w:rsidR="00244BF4" w:rsidRPr="00244BF4">
        <w:rPr>
          <w:rFonts w:ascii="Times New Roman" w:hAnsi="Times New Roman" w:cs="Times New Roman"/>
          <w:bCs/>
          <w:sz w:val="28"/>
          <w:szCs w:val="28"/>
        </w:rPr>
        <w:t>ического потока на территорию городского округа</w:t>
      </w:r>
    </w:p>
    <w:p w:rsidR="00DD7546" w:rsidRPr="00875819" w:rsidRDefault="00DD7546" w:rsidP="00DD7546">
      <w:pPr>
        <w:spacing w:after="0" w:line="240" w:lineRule="auto"/>
        <w:jc w:val="both"/>
        <w:rPr>
          <w:rFonts w:ascii="Times New Roman" w:hAnsi="Times New Roman" w:cs="Times New Roman"/>
          <w:bCs/>
          <w:sz w:val="28"/>
          <w:szCs w:val="28"/>
        </w:rPr>
      </w:pPr>
      <w:r w:rsidRPr="00875819">
        <w:rPr>
          <w:rFonts w:ascii="Times New Roman" w:hAnsi="Times New Roman" w:cs="Times New Roman"/>
          <w:bCs/>
          <w:sz w:val="28"/>
          <w:szCs w:val="28"/>
        </w:rPr>
        <w:t xml:space="preserve"> </w:t>
      </w:r>
    </w:p>
    <w:p w:rsidR="00DD7546" w:rsidRPr="001C63E7" w:rsidRDefault="00DD7546" w:rsidP="00DD7546">
      <w:pPr>
        <w:spacing w:after="0" w:line="240" w:lineRule="auto"/>
        <w:jc w:val="both"/>
        <w:rPr>
          <w:rFonts w:ascii="Times New Roman" w:hAnsi="Times New Roman" w:cs="Times New Roman"/>
          <w:b/>
          <w:bCs/>
          <w:sz w:val="28"/>
          <w:szCs w:val="28"/>
        </w:rPr>
      </w:pPr>
      <w:r w:rsidRPr="001C63E7">
        <w:rPr>
          <w:rFonts w:ascii="Times New Roman" w:hAnsi="Times New Roman" w:cs="Times New Roman"/>
          <w:b/>
          <w:bCs/>
          <w:sz w:val="28"/>
          <w:szCs w:val="28"/>
        </w:rPr>
        <w:t xml:space="preserve">Механизмы по достижению цели: </w:t>
      </w:r>
    </w:p>
    <w:p w:rsidR="00DD7546" w:rsidRPr="00875819" w:rsidRDefault="00DD7546" w:rsidP="00DD7546">
      <w:pPr>
        <w:spacing w:after="0" w:line="240" w:lineRule="auto"/>
        <w:jc w:val="both"/>
        <w:rPr>
          <w:rFonts w:ascii="Times New Roman" w:hAnsi="Times New Roman" w:cs="Times New Roman"/>
          <w:bCs/>
          <w:sz w:val="28"/>
          <w:szCs w:val="28"/>
        </w:rPr>
      </w:pPr>
    </w:p>
    <w:tbl>
      <w:tblPr>
        <w:tblStyle w:val="a3"/>
        <w:tblW w:w="0" w:type="auto"/>
        <w:tblLook w:val="04A0" w:firstRow="1" w:lastRow="0" w:firstColumn="1" w:lastColumn="0" w:noHBand="0" w:noVBand="1"/>
      </w:tblPr>
      <w:tblGrid>
        <w:gridCol w:w="682"/>
        <w:gridCol w:w="3837"/>
        <w:gridCol w:w="5335"/>
      </w:tblGrid>
      <w:tr w:rsidR="00DD7546" w:rsidRPr="00C1305F" w:rsidTr="0022190A">
        <w:tc>
          <w:tcPr>
            <w:tcW w:w="682"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 </w:t>
            </w:r>
            <w:proofErr w:type="gramStart"/>
            <w:r w:rsidRPr="00C1305F">
              <w:rPr>
                <w:rFonts w:ascii="Times New Roman" w:hAnsi="Times New Roman" w:cs="Times New Roman"/>
                <w:bCs/>
                <w:sz w:val="24"/>
                <w:szCs w:val="28"/>
              </w:rPr>
              <w:t>п</w:t>
            </w:r>
            <w:proofErr w:type="gramEnd"/>
            <w:r w:rsidRPr="00C1305F">
              <w:rPr>
                <w:rFonts w:ascii="Times New Roman" w:hAnsi="Times New Roman" w:cs="Times New Roman"/>
                <w:bCs/>
                <w:sz w:val="24"/>
                <w:szCs w:val="28"/>
              </w:rPr>
              <w:t>/п</w:t>
            </w:r>
          </w:p>
        </w:tc>
        <w:tc>
          <w:tcPr>
            <w:tcW w:w="3837"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Наименование мер</w:t>
            </w:r>
          </w:p>
        </w:tc>
        <w:tc>
          <w:tcPr>
            <w:tcW w:w="5335"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Мероприятия</w:t>
            </w:r>
          </w:p>
        </w:tc>
      </w:tr>
      <w:tr w:rsidR="00DD7546" w:rsidRPr="00C1305F" w:rsidTr="0022190A">
        <w:tc>
          <w:tcPr>
            <w:tcW w:w="682"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1</w:t>
            </w:r>
          </w:p>
        </w:tc>
        <w:tc>
          <w:tcPr>
            <w:tcW w:w="3837"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Информационно-консультационная поддержка субъектов малого и среднего предпринимательства</w:t>
            </w:r>
          </w:p>
        </w:tc>
        <w:tc>
          <w:tcPr>
            <w:tcW w:w="5335"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Оказание услуг Информационно-консультационного центра поддержки субъектов малого и среднего предпринимательства</w:t>
            </w:r>
          </w:p>
        </w:tc>
      </w:tr>
      <w:tr w:rsidR="00DD7546" w:rsidRPr="00C1305F" w:rsidTr="0022190A">
        <w:tc>
          <w:tcPr>
            <w:tcW w:w="682" w:type="dxa"/>
            <w:vMerge w:val="restart"/>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2</w:t>
            </w:r>
          </w:p>
        </w:tc>
        <w:tc>
          <w:tcPr>
            <w:tcW w:w="3837" w:type="dxa"/>
            <w:vMerge w:val="restart"/>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Имущественная поддержка субъектов малого и среднего предпринимательства</w:t>
            </w:r>
          </w:p>
        </w:tc>
        <w:tc>
          <w:tcPr>
            <w:tcW w:w="5335"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Создание и ведение Перечня муниципального имущества, предназначенного для предоставления во владение и (или) пользование субъектам малого и среднего предпринимательства Карабашского городского округа (Перечень)</w:t>
            </w:r>
          </w:p>
        </w:tc>
      </w:tr>
      <w:tr w:rsidR="00DD7546" w:rsidRPr="00C1305F" w:rsidTr="0022190A">
        <w:tc>
          <w:tcPr>
            <w:tcW w:w="682" w:type="dxa"/>
            <w:vMerge/>
          </w:tcPr>
          <w:p w:rsidR="00DD7546" w:rsidRPr="00C1305F" w:rsidRDefault="00DD7546" w:rsidP="00DD7546">
            <w:pPr>
              <w:jc w:val="both"/>
              <w:rPr>
                <w:rFonts w:ascii="Times New Roman" w:hAnsi="Times New Roman" w:cs="Times New Roman"/>
                <w:bCs/>
                <w:sz w:val="24"/>
                <w:szCs w:val="28"/>
              </w:rPr>
            </w:pPr>
          </w:p>
        </w:tc>
        <w:tc>
          <w:tcPr>
            <w:tcW w:w="3837" w:type="dxa"/>
            <w:vMerge/>
          </w:tcPr>
          <w:p w:rsidR="00DD7546" w:rsidRPr="00C1305F" w:rsidRDefault="00DD7546" w:rsidP="00DD7546">
            <w:pPr>
              <w:jc w:val="both"/>
              <w:rPr>
                <w:rFonts w:ascii="Times New Roman" w:hAnsi="Times New Roman" w:cs="Times New Roman"/>
                <w:bCs/>
                <w:sz w:val="24"/>
                <w:szCs w:val="28"/>
              </w:rPr>
            </w:pPr>
          </w:p>
        </w:tc>
        <w:tc>
          <w:tcPr>
            <w:tcW w:w="5335"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Предоставление во владение и (или) пользование субъектам малого и среднего предпринимательства Карабашского городского округа муниципального имущества из Перечня, в т.ч. на льготных условиях</w:t>
            </w:r>
          </w:p>
        </w:tc>
      </w:tr>
      <w:tr w:rsidR="00DD7546" w:rsidRPr="00C1305F" w:rsidTr="0022190A">
        <w:tc>
          <w:tcPr>
            <w:tcW w:w="682" w:type="dxa"/>
            <w:vMerge/>
          </w:tcPr>
          <w:p w:rsidR="00DD7546" w:rsidRPr="00C1305F" w:rsidRDefault="00DD7546" w:rsidP="00DD7546">
            <w:pPr>
              <w:jc w:val="both"/>
              <w:rPr>
                <w:rFonts w:ascii="Times New Roman" w:hAnsi="Times New Roman" w:cs="Times New Roman"/>
                <w:bCs/>
                <w:sz w:val="24"/>
                <w:szCs w:val="28"/>
              </w:rPr>
            </w:pPr>
          </w:p>
        </w:tc>
        <w:tc>
          <w:tcPr>
            <w:tcW w:w="3837" w:type="dxa"/>
            <w:vMerge/>
          </w:tcPr>
          <w:p w:rsidR="00DD7546" w:rsidRPr="00C1305F" w:rsidRDefault="00DD7546" w:rsidP="00DD7546">
            <w:pPr>
              <w:jc w:val="both"/>
              <w:rPr>
                <w:rFonts w:ascii="Times New Roman" w:hAnsi="Times New Roman" w:cs="Times New Roman"/>
                <w:bCs/>
                <w:sz w:val="24"/>
                <w:szCs w:val="28"/>
              </w:rPr>
            </w:pPr>
          </w:p>
        </w:tc>
        <w:tc>
          <w:tcPr>
            <w:tcW w:w="5335"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Предоставление в аренду муниципального имущества, земельных участков, промышленных площадок</w:t>
            </w:r>
          </w:p>
        </w:tc>
      </w:tr>
      <w:tr w:rsidR="00DD7546" w:rsidRPr="00C1305F" w:rsidTr="0022190A">
        <w:tc>
          <w:tcPr>
            <w:tcW w:w="682"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3</w:t>
            </w:r>
          </w:p>
        </w:tc>
        <w:tc>
          <w:tcPr>
            <w:tcW w:w="3837"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Финансовая поддержка субъектов малого и среднего предпринимательства</w:t>
            </w:r>
          </w:p>
        </w:tc>
        <w:tc>
          <w:tcPr>
            <w:tcW w:w="5335"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Оказание помощи СМСП в получении гарантийной и финансовой поддержки от организаций инфраструктуры поддержки</w:t>
            </w:r>
          </w:p>
        </w:tc>
      </w:tr>
      <w:tr w:rsidR="00DD7546" w:rsidRPr="00C1305F" w:rsidTr="0022190A">
        <w:tc>
          <w:tcPr>
            <w:tcW w:w="682"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4</w:t>
            </w:r>
          </w:p>
        </w:tc>
        <w:tc>
          <w:tcPr>
            <w:tcW w:w="3837"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Предоставление налоговых льгот для субъектов малого и среднего предпринимательства</w:t>
            </w:r>
          </w:p>
        </w:tc>
        <w:tc>
          <w:tcPr>
            <w:tcW w:w="5335"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Предоставление налоговых льгот СМСП в соответствии с нормативными правовыми актами Карабашского городского округа</w:t>
            </w:r>
          </w:p>
        </w:tc>
      </w:tr>
      <w:tr w:rsidR="00DD7546" w:rsidRPr="00C1305F" w:rsidTr="0022190A">
        <w:tc>
          <w:tcPr>
            <w:tcW w:w="682"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5</w:t>
            </w:r>
          </w:p>
        </w:tc>
        <w:tc>
          <w:tcPr>
            <w:tcW w:w="3837"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Другие меры на муниципальном уровне</w:t>
            </w:r>
          </w:p>
        </w:tc>
        <w:tc>
          <w:tcPr>
            <w:tcW w:w="5335"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Реализация мероприятий Концепции развития Карабашского городского округа, в результате чего на территории округа появятся объекты для развития туризма: благоустроенная набережная, исторический музей, реконструированные памятники, бассейн, банный комплек</w:t>
            </w:r>
            <w:r w:rsidR="00A20738">
              <w:rPr>
                <w:rFonts w:ascii="Times New Roman" w:hAnsi="Times New Roman" w:cs="Times New Roman"/>
                <w:bCs/>
                <w:sz w:val="24"/>
                <w:szCs w:val="28"/>
              </w:rPr>
              <w:t>с, торгово-развлекательный комплекс</w:t>
            </w:r>
            <w:r w:rsidRPr="00C1305F">
              <w:rPr>
                <w:rFonts w:ascii="Times New Roman" w:hAnsi="Times New Roman" w:cs="Times New Roman"/>
                <w:bCs/>
                <w:sz w:val="24"/>
                <w:szCs w:val="28"/>
              </w:rPr>
              <w:t>;</w:t>
            </w:r>
          </w:p>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Реализация  проектов создания комфортной городской среды: строительство центральной площади и реконструкция сквера «Аллея Ветеранов</w:t>
            </w:r>
            <w:r w:rsidR="00D7520E">
              <w:rPr>
                <w:rFonts w:ascii="Times New Roman" w:hAnsi="Times New Roman" w:cs="Times New Roman"/>
                <w:bCs/>
                <w:sz w:val="24"/>
                <w:szCs w:val="28"/>
              </w:rPr>
              <w:t>», что станут точкой «роста</w:t>
            </w:r>
            <w:r w:rsidRPr="00C1305F">
              <w:rPr>
                <w:rFonts w:ascii="Times New Roman" w:hAnsi="Times New Roman" w:cs="Times New Roman"/>
                <w:bCs/>
                <w:sz w:val="24"/>
                <w:szCs w:val="28"/>
              </w:rPr>
              <w:t>» для развития данного бизнеса;</w:t>
            </w:r>
          </w:p>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Снижение административных барьеров на муниципальном уровне в рамках предоставления муниципальных услуг для субъектов малого и среднего предпринимательства;</w:t>
            </w:r>
          </w:p>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Актуализация паспорта инвестиционных площадок;</w:t>
            </w:r>
          </w:p>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Актуализация инвестиционного паспорта территории;</w:t>
            </w:r>
          </w:p>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Реализация мероприятий муниципальной </w:t>
            </w:r>
            <w:r w:rsidRPr="00C1305F">
              <w:rPr>
                <w:rFonts w:ascii="Times New Roman" w:hAnsi="Times New Roman" w:cs="Times New Roman"/>
                <w:bCs/>
                <w:sz w:val="24"/>
                <w:szCs w:val="28"/>
              </w:rPr>
              <w:lastRenderedPageBreak/>
              <w:t>программы «Развитие туризма в Карабашском городском округе»</w:t>
            </w:r>
          </w:p>
        </w:tc>
      </w:tr>
    </w:tbl>
    <w:p w:rsidR="00A55EB9" w:rsidRDefault="00A55EB9" w:rsidP="003D0521">
      <w:pPr>
        <w:spacing w:after="0" w:line="240" w:lineRule="auto"/>
        <w:jc w:val="both"/>
        <w:rPr>
          <w:rFonts w:ascii="Times New Roman" w:hAnsi="Times New Roman" w:cs="Times New Roman"/>
          <w:b/>
          <w:bCs/>
          <w:sz w:val="28"/>
          <w:szCs w:val="28"/>
        </w:rPr>
      </w:pPr>
    </w:p>
    <w:p w:rsidR="00DD7546" w:rsidRPr="00871D60" w:rsidRDefault="00DD7546" w:rsidP="003D0521">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Перспективные виды туризма</w:t>
      </w:r>
    </w:p>
    <w:p w:rsidR="00DD7546" w:rsidRPr="00875819" w:rsidRDefault="00DD7546" w:rsidP="00DD7546">
      <w:pPr>
        <w:spacing w:after="0" w:line="240" w:lineRule="auto"/>
        <w:jc w:val="both"/>
        <w:rPr>
          <w:rFonts w:ascii="Times New Roman" w:hAnsi="Times New Roman" w:cs="Times New Roman"/>
          <w:bCs/>
          <w:sz w:val="28"/>
          <w:szCs w:val="28"/>
        </w:rPr>
      </w:pPr>
    </w:p>
    <w:tbl>
      <w:tblPr>
        <w:tblStyle w:val="a3"/>
        <w:tblW w:w="9827" w:type="dxa"/>
        <w:tblLayout w:type="fixed"/>
        <w:tblLook w:val="04A0" w:firstRow="1" w:lastRow="0" w:firstColumn="1" w:lastColumn="0" w:noHBand="0" w:noVBand="1"/>
      </w:tblPr>
      <w:tblGrid>
        <w:gridCol w:w="1668"/>
        <w:gridCol w:w="5098"/>
        <w:gridCol w:w="1417"/>
        <w:gridCol w:w="1644"/>
      </w:tblGrid>
      <w:tr w:rsidR="00DD7546" w:rsidRPr="00C1305F" w:rsidTr="00C1305F">
        <w:tc>
          <w:tcPr>
            <w:tcW w:w="166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Вид туризма   </w:t>
            </w:r>
          </w:p>
        </w:tc>
        <w:tc>
          <w:tcPr>
            <w:tcW w:w="509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Территория</w:t>
            </w:r>
          </w:p>
        </w:tc>
        <w:tc>
          <w:tcPr>
            <w:tcW w:w="1417"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Состояние</w:t>
            </w:r>
          </w:p>
        </w:tc>
        <w:tc>
          <w:tcPr>
            <w:tcW w:w="1644"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Возможность развития</w:t>
            </w:r>
          </w:p>
        </w:tc>
      </w:tr>
      <w:tr w:rsidR="00DD7546" w:rsidRPr="00C1305F" w:rsidTr="00C1305F">
        <w:tc>
          <w:tcPr>
            <w:tcW w:w="1668" w:type="dxa"/>
          </w:tcPr>
          <w:p w:rsidR="00DD7546" w:rsidRPr="00C1305F" w:rsidRDefault="00DD7546" w:rsidP="00DD7546">
            <w:pPr>
              <w:jc w:val="both"/>
              <w:rPr>
                <w:rFonts w:ascii="Times New Roman" w:hAnsi="Times New Roman" w:cs="Times New Roman"/>
                <w:bCs/>
                <w:sz w:val="24"/>
                <w:szCs w:val="28"/>
              </w:rPr>
            </w:pPr>
            <w:proofErr w:type="spellStart"/>
            <w:proofErr w:type="gramStart"/>
            <w:r w:rsidRPr="00C1305F">
              <w:rPr>
                <w:rFonts w:ascii="Times New Roman" w:hAnsi="Times New Roman" w:cs="Times New Roman"/>
                <w:bCs/>
                <w:sz w:val="24"/>
                <w:szCs w:val="28"/>
              </w:rPr>
              <w:t>Рекреацион</w:t>
            </w:r>
            <w:r w:rsidR="00A55EB9">
              <w:rPr>
                <w:rFonts w:ascii="Times New Roman" w:hAnsi="Times New Roman" w:cs="Times New Roman"/>
                <w:bCs/>
                <w:sz w:val="24"/>
                <w:szCs w:val="28"/>
              </w:rPr>
              <w:t>-</w:t>
            </w:r>
            <w:r w:rsidRPr="00C1305F">
              <w:rPr>
                <w:rFonts w:ascii="Times New Roman" w:hAnsi="Times New Roman" w:cs="Times New Roman"/>
                <w:bCs/>
                <w:sz w:val="24"/>
                <w:szCs w:val="28"/>
              </w:rPr>
              <w:t>ный</w:t>
            </w:r>
            <w:proofErr w:type="spellEnd"/>
            <w:proofErr w:type="gramEnd"/>
            <w:r w:rsidRPr="00C1305F">
              <w:rPr>
                <w:rFonts w:ascii="Times New Roman" w:hAnsi="Times New Roman" w:cs="Times New Roman"/>
                <w:bCs/>
                <w:sz w:val="24"/>
                <w:szCs w:val="28"/>
              </w:rPr>
              <w:t xml:space="preserve">  туризм</w:t>
            </w:r>
          </w:p>
        </w:tc>
        <w:tc>
          <w:tcPr>
            <w:tcW w:w="509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оз. Увильды</w:t>
            </w:r>
          </w:p>
        </w:tc>
        <w:tc>
          <w:tcPr>
            <w:tcW w:w="1417"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хорошо</w:t>
            </w:r>
          </w:p>
        </w:tc>
        <w:tc>
          <w:tcPr>
            <w:tcW w:w="1644"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хорошо</w:t>
            </w:r>
          </w:p>
        </w:tc>
      </w:tr>
      <w:tr w:rsidR="00DD7546" w:rsidRPr="00C1305F" w:rsidTr="00C1305F">
        <w:tc>
          <w:tcPr>
            <w:tcW w:w="166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Спортивный туризм</w:t>
            </w:r>
          </w:p>
        </w:tc>
        <w:tc>
          <w:tcPr>
            <w:tcW w:w="509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Многофункциональный спортивный комплекс «Металлург» </w:t>
            </w:r>
          </w:p>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Туристическая база «Экстрим-клуб»</w:t>
            </w:r>
          </w:p>
        </w:tc>
        <w:tc>
          <w:tcPr>
            <w:tcW w:w="1417"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хорошо</w:t>
            </w:r>
          </w:p>
        </w:tc>
        <w:tc>
          <w:tcPr>
            <w:tcW w:w="1644"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хорошо</w:t>
            </w:r>
          </w:p>
        </w:tc>
      </w:tr>
      <w:tr w:rsidR="00DD7546" w:rsidRPr="00C1305F" w:rsidTr="00C1305F">
        <w:tc>
          <w:tcPr>
            <w:tcW w:w="166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Культурный туризм</w:t>
            </w:r>
          </w:p>
        </w:tc>
        <w:tc>
          <w:tcPr>
            <w:tcW w:w="509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Городской музей, </w:t>
            </w:r>
          </w:p>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Исторические памятники</w:t>
            </w:r>
          </w:p>
        </w:tc>
        <w:tc>
          <w:tcPr>
            <w:tcW w:w="1417"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среднее</w:t>
            </w:r>
          </w:p>
        </w:tc>
        <w:tc>
          <w:tcPr>
            <w:tcW w:w="1644"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хорошо</w:t>
            </w:r>
          </w:p>
        </w:tc>
      </w:tr>
      <w:tr w:rsidR="00DD7546" w:rsidRPr="00C1305F" w:rsidTr="00C1305F">
        <w:tc>
          <w:tcPr>
            <w:tcW w:w="166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Паломнический  туризм</w:t>
            </w:r>
          </w:p>
        </w:tc>
        <w:tc>
          <w:tcPr>
            <w:tcW w:w="509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Поклонный крест, церковь Иоанна Златоуста</w:t>
            </w:r>
          </w:p>
        </w:tc>
        <w:tc>
          <w:tcPr>
            <w:tcW w:w="1417"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среднее</w:t>
            </w:r>
          </w:p>
        </w:tc>
        <w:tc>
          <w:tcPr>
            <w:tcW w:w="1644"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хорошо</w:t>
            </w:r>
          </w:p>
        </w:tc>
      </w:tr>
      <w:tr w:rsidR="00DD7546" w:rsidRPr="00C1305F" w:rsidTr="00C1305F">
        <w:tc>
          <w:tcPr>
            <w:tcW w:w="1668" w:type="dxa"/>
          </w:tcPr>
          <w:p w:rsidR="00DD7546" w:rsidRPr="00C1305F" w:rsidRDefault="00DD7546" w:rsidP="00DD7546">
            <w:pPr>
              <w:jc w:val="both"/>
              <w:rPr>
                <w:rFonts w:ascii="Times New Roman" w:hAnsi="Times New Roman" w:cs="Times New Roman"/>
                <w:bCs/>
                <w:sz w:val="24"/>
                <w:szCs w:val="28"/>
              </w:rPr>
            </w:pPr>
            <w:proofErr w:type="spellStart"/>
            <w:proofErr w:type="gramStart"/>
            <w:r w:rsidRPr="00C1305F">
              <w:rPr>
                <w:rFonts w:ascii="Times New Roman" w:hAnsi="Times New Roman" w:cs="Times New Roman"/>
                <w:bCs/>
                <w:sz w:val="24"/>
                <w:szCs w:val="28"/>
              </w:rPr>
              <w:t>Образова</w:t>
            </w:r>
            <w:proofErr w:type="spellEnd"/>
            <w:r w:rsidR="00A55EB9">
              <w:rPr>
                <w:rFonts w:ascii="Times New Roman" w:hAnsi="Times New Roman" w:cs="Times New Roman"/>
                <w:bCs/>
                <w:sz w:val="24"/>
                <w:szCs w:val="28"/>
              </w:rPr>
              <w:t>-</w:t>
            </w:r>
            <w:r w:rsidRPr="00C1305F">
              <w:rPr>
                <w:rFonts w:ascii="Times New Roman" w:hAnsi="Times New Roman" w:cs="Times New Roman"/>
                <w:bCs/>
                <w:sz w:val="24"/>
                <w:szCs w:val="28"/>
              </w:rPr>
              <w:t>тельный</w:t>
            </w:r>
            <w:proofErr w:type="gramEnd"/>
            <w:r w:rsidRPr="00C1305F">
              <w:rPr>
                <w:rFonts w:ascii="Times New Roman" w:hAnsi="Times New Roman" w:cs="Times New Roman"/>
                <w:bCs/>
                <w:sz w:val="24"/>
                <w:szCs w:val="28"/>
              </w:rPr>
              <w:t xml:space="preserve">  туризм</w:t>
            </w:r>
          </w:p>
        </w:tc>
        <w:tc>
          <w:tcPr>
            <w:tcW w:w="5098" w:type="dxa"/>
          </w:tcPr>
          <w:p w:rsidR="00DD7546" w:rsidRPr="00C1305F" w:rsidRDefault="00DD7546" w:rsidP="00DD7546">
            <w:pPr>
              <w:jc w:val="both"/>
              <w:rPr>
                <w:rFonts w:ascii="Times New Roman" w:hAnsi="Times New Roman" w:cs="Times New Roman"/>
                <w:bCs/>
                <w:sz w:val="24"/>
                <w:szCs w:val="28"/>
              </w:rPr>
            </w:pPr>
            <w:proofErr w:type="spellStart"/>
            <w:r w:rsidRPr="00C1305F">
              <w:rPr>
                <w:rFonts w:ascii="Times New Roman" w:hAnsi="Times New Roman" w:cs="Times New Roman"/>
                <w:bCs/>
                <w:sz w:val="24"/>
                <w:szCs w:val="28"/>
              </w:rPr>
              <w:t>Карабашский</w:t>
            </w:r>
            <w:proofErr w:type="spellEnd"/>
            <w:r w:rsidRPr="00C1305F">
              <w:rPr>
                <w:rFonts w:ascii="Times New Roman" w:hAnsi="Times New Roman" w:cs="Times New Roman"/>
                <w:bCs/>
                <w:sz w:val="24"/>
                <w:szCs w:val="28"/>
              </w:rPr>
              <w:t xml:space="preserve"> филиал  ГБОУ </w:t>
            </w:r>
            <w:proofErr w:type="spellStart"/>
            <w:r w:rsidRPr="00C1305F">
              <w:rPr>
                <w:rFonts w:ascii="Times New Roman" w:hAnsi="Times New Roman" w:cs="Times New Roman"/>
                <w:bCs/>
                <w:sz w:val="24"/>
                <w:szCs w:val="28"/>
              </w:rPr>
              <w:t>Каслинский</w:t>
            </w:r>
            <w:proofErr w:type="spellEnd"/>
            <w:r w:rsidRPr="00C1305F">
              <w:rPr>
                <w:rFonts w:ascii="Times New Roman" w:hAnsi="Times New Roman" w:cs="Times New Roman"/>
                <w:bCs/>
                <w:sz w:val="24"/>
                <w:szCs w:val="28"/>
              </w:rPr>
              <w:t xml:space="preserve"> промышленно гуманитарный техникум,</w:t>
            </w:r>
          </w:p>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ОУВО «</w:t>
            </w:r>
            <w:proofErr w:type="spellStart"/>
            <w:r w:rsidRPr="00C1305F">
              <w:rPr>
                <w:rFonts w:ascii="Times New Roman" w:hAnsi="Times New Roman" w:cs="Times New Roman"/>
                <w:bCs/>
                <w:sz w:val="24"/>
                <w:szCs w:val="28"/>
              </w:rPr>
              <w:t>Южноуральский</w:t>
            </w:r>
            <w:proofErr w:type="spellEnd"/>
            <w:r w:rsidRPr="00C1305F">
              <w:rPr>
                <w:rFonts w:ascii="Times New Roman" w:hAnsi="Times New Roman" w:cs="Times New Roman"/>
                <w:bCs/>
                <w:sz w:val="24"/>
                <w:szCs w:val="28"/>
              </w:rPr>
              <w:t xml:space="preserve"> технологический университет»</w:t>
            </w:r>
          </w:p>
        </w:tc>
        <w:tc>
          <w:tcPr>
            <w:tcW w:w="1417"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среднее</w:t>
            </w:r>
          </w:p>
        </w:tc>
        <w:tc>
          <w:tcPr>
            <w:tcW w:w="1644"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хорошо</w:t>
            </w:r>
          </w:p>
        </w:tc>
      </w:tr>
      <w:tr w:rsidR="00DD7546" w:rsidRPr="00C1305F" w:rsidTr="00C1305F">
        <w:tc>
          <w:tcPr>
            <w:tcW w:w="1668" w:type="dxa"/>
          </w:tcPr>
          <w:p w:rsidR="00702F44" w:rsidRDefault="00DD7546" w:rsidP="00DD7546">
            <w:pPr>
              <w:jc w:val="both"/>
              <w:rPr>
                <w:rFonts w:ascii="Times New Roman" w:hAnsi="Times New Roman" w:cs="Times New Roman"/>
                <w:bCs/>
                <w:sz w:val="24"/>
                <w:szCs w:val="28"/>
              </w:rPr>
            </w:pPr>
            <w:proofErr w:type="spellStart"/>
            <w:r w:rsidRPr="00C1305F">
              <w:rPr>
                <w:rFonts w:ascii="Times New Roman" w:hAnsi="Times New Roman" w:cs="Times New Roman"/>
                <w:bCs/>
                <w:sz w:val="24"/>
                <w:szCs w:val="28"/>
              </w:rPr>
              <w:t>Промышлен</w:t>
            </w:r>
            <w:proofErr w:type="spellEnd"/>
            <w:r w:rsidR="00A55EB9">
              <w:rPr>
                <w:rFonts w:ascii="Times New Roman" w:hAnsi="Times New Roman" w:cs="Times New Roman"/>
                <w:bCs/>
                <w:sz w:val="24"/>
                <w:szCs w:val="28"/>
              </w:rPr>
              <w:t>-</w:t>
            </w:r>
          </w:p>
          <w:p w:rsidR="00DD7546" w:rsidRPr="00C1305F" w:rsidRDefault="00DD7546" w:rsidP="00DD7546">
            <w:pPr>
              <w:jc w:val="both"/>
              <w:rPr>
                <w:rFonts w:ascii="Times New Roman" w:hAnsi="Times New Roman" w:cs="Times New Roman"/>
                <w:bCs/>
                <w:sz w:val="24"/>
                <w:szCs w:val="28"/>
              </w:rPr>
            </w:pPr>
            <w:proofErr w:type="spellStart"/>
            <w:r w:rsidRPr="00C1305F">
              <w:rPr>
                <w:rFonts w:ascii="Times New Roman" w:hAnsi="Times New Roman" w:cs="Times New Roman"/>
                <w:bCs/>
                <w:sz w:val="24"/>
                <w:szCs w:val="28"/>
              </w:rPr>
              <w:t>ный</w:t>
            </w:r>
            <w:proofErr w:type="spellEnd"/>
            <w:r w:rsidRPr="00C1305F">
              <w:rPr>
                <w:rFonts w:ascii="Times New Roman" w:hAnsi="Times New Roman" w:cs="Times New Roman"/>
                <w:bCs/>
                <w:sz w:val="24"/>
                <w:szCs w:val="28"/>
              </w:rPr>
              <w:t xml:space="preserve">  туризм</w:t>
            </w:r>
          </w:p>
        </w:tc>
        <w:tc>
          <w:tcPr>
            <w:tcW w:w="509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ЗАО «Карабашмедь</w:t>
            </w:r>
          </w:p>
        </w:tc>
        <w:tc>
          <w:tcPr>
            <w:tcW w:w="1417"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хорошо</w:t>
            </w:r>
          </w:p>
        </w:tc>
        <w:tc>
          <w:tcPr>
            <w:tcW w:w="1644"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хорошо</w:t>
            </w:r>
          </w:p>
        </w:tc>
      </w:tr>
      <w:tr w:rsidR="00DD7546" w:rsidRPr="00C1305F" w:rsidTr="00C1305F">
        <w:tc>
          <w:tcPr>
            <w:tcW w:w="166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Событийный туризм</w:t>
            </w:r>
          </w:p>
        </w:tc>
        <w:tc>
          <w:tcPr>
            <w:tcW w:w="5098" w:type="dxa"/>
          </w:tcPr>
          <w:p w:rsidR="00DD7546" w:rsidRPr="00C1305F" w:rsidRDefault="00DD7546" w:rsidP="00DD7546">
            <w:pPr>
              <w:jc w:val="both"/>
              <w:rPr>
                <w:rFonts w:ascii="Times New Roman" w:hAnsi="Times New Roman" w:cs="Times New Roman"/>
                <w:bCs/>
                <w:sz w:val="24"/>
                <w:szCs w:val="28"/>
              </w:rPr>
            </w:pPr>
            <w:proofErr w:type="spellStart"/>
            <w:r w:rsidRPr="00C1305F">
              <w:rPr>
                <w:rFonts w:ascii="Times New Roman" w:hAnsi="Times New Roman" w:cs="Times New Roman"/>
                <w:bCs/>
                <w:sz w:val="24"/>
                <w:szCs w:val="28"/>
              </w:rPr>
              <w:t>Масленница</w:t>
            </w:r>
            <w:proofErr w:type="spellEnd"/>
            <w:r w:rsidR="00702F44">
              <w:rPr>
                <w:rFonts w:ascii="Times New Roman" w:hAnsi="Times New Roman" w:cs="Times New Roman"/>
                <w:bCs/>
                <w:sz w:val="24"/>
                <w:szCs w:val="28"/>
              </w:rPr>
              <w:t>,</w:t>
            </w:r>
          </w:p>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День Победы,  День металлурга, День города</w:t>
            </w:r>
          </w:p>
        </w:tc>
        <w:tc>
          <w:tcPr>
            <w:tcW w:w="1417"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хорошо</w:t>
            </w:r>
          </w:p>
        </w:tc>
        <w:tc>
          <w:tcPr>
            <w:tcW w:w="1644"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хорошо</w:t>
            </w:r>
          </w:p>
        </w:tc>
      </w:tr>
    </w:tbl>
    <w:p w:rsidR="00871D60" w:rsidRDefault="00871D60" w:rsidP="00DD7546">
      <w:pPr>
        <w:spacing w:after="0" w:line="240" w:lineRule="auto"/>
        <w:jc w:val="both"/>
        <w:rPr>
          <w:rFonts w:ascii="Times New Roman" w:hAnsi="Times New Roman" w:cs="Times New Roman"/>
          <w:b/>
          <w:bCs/>
          <w:sz w:val="28"/>
          <w:szCs w:val="28"/>
          <w:lang w:val="en-US"/>
        </w:rPr>
      </w:pPr>
    </w:p>
    <w:p w:rsidR="00DD7546" w:rsidRPr="001C63E7" w:rsidRDefault="00DD7546" w:rsidP="00DD7546">
      <w:pPr>
        <w:spacing w:after="0" w:line="240" w:lineRule="auto"/>
        <w:jc w:val="both"/>
        <w:rPr>
          <w:rFonts w:ascii="Times New Roman" w:hAnsi="Times New Roman" w:cs="Times New Roman"/>
          <w:b/>
          <w:bCs/>
          <w:sz w:val="28"/>
          <w:szCs w:val="28"/>
        </w:rPr>
      </w:pPr>
      <w:r w:rsidRPr="001C63E7">
        <w:rPr>
          <w:rFonts w:ascii="Times New Roman" w:hAnsi="Times New Roman" w:cs="Times New Roman"/>
          <w:b/>
          <w:bCs/>
          <w:sz w:val="28"/>
          <w:szCs w:val="28"/>
        </w:rPr>
        <w:t>Мероприятия по достижению цели:</w:t>
      </w:r>
    </w:p>
    <w:p w:rsidR="00DD7546" w:rsidRPr="00875819" w:rsidRDefault="00DD7546" w:rsidP="00DD7546">
      <w:pPr>
        <w:spacing w:after="0" w:line="240" w:lineRule="auto"/>
        <w:jc w:val="both"/>
        <w:rPr>
          <w:rFonts w:ascii="Times New Roman" w:hAnsi="Times New Roman" w:cs="Times New Roman"/>
          <w:bCs/>
          <w:sz w:val="28"/>
          <w:szCs w:val="28"/>
        </w:rPr>
      </w:pPr>
    </w:p>
    <w:tbl>
      <w:tblPr>
        <w:tblStyle w:val="a3"/>
        <w:tblW w:w="9781" w:type="dxa"/>
        <w:tblInd w:w="-34" w:type="dxa"/>
        <w:tblLook w:val="04A0" w:firstRow="1" w:lastRow="0" w:firstColumn="1" w:lastColumn="0" w:noHBand="0" w:noVBand="1"/>
      </w:tblPr>
      <w:tblGrid>
        <w:gridCol w:w="682"/>
        <w:gridCol w:w="2008"/>
        <w:gridCol w:w="2200"/>
        <w:gridCol w:w="1930"/>
        <w:gridCol w:w="2961"/>
      </w:tblGrid>
      <w:tr w:rsidR="00DD7546" w:rsidRPr="00C1305F" w:rsidTr="00D1682B">
        <w:tc>
          <w:tcPr>
            <w:tcW w:w="682"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 </w:t>
            </w:r>
            <w:proofErr w:type="gramStart"/>
            <w:r w:rsidRPr="00C1305F">
              <w:rPr>
                <w:rFonts w:ascii="Times New Roman" w:hAnsi="Times New Roman" w:cs="Times New Roman"/>
                <w:bCs/>
                <w:sz w:val="24"/>
                <w:szCs w:val="28"/>
              </w:rPr>
              <w:t>п</w:t>
            </w:r>
            <w:proofErr w:type="gramEnd"/>
            <w:r w:rsidRPr="00C1305F">
              <w:rPr>
                <w:rFonts w:ascii="Times New Roman" w:hAnsi="Times New Roman" w:cs="Times New Roman"/>
                <w:bCs/>
                <w:sz w:val="24"/>
                <w:szCs w:val="28"/>
              </w:rPr>
              <w:t>/п</w:t>
            </w:r>
          </w:p>
        </w:tc>
        <w:tc>
          <w:tcPr>
            <w:tcW w:w="200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Наименование проекта</w:t>
            </w:r>
          </w:p>
        </w:tc>
        <w:tc>
          <w:tcPr>
            <w:tcW w:w="220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Суть проекта</w:t>
            </w:r>
          </w:p>
        </w:tc>
        <w:tc>
          <w:tcPr>
            <w:tcW w:w="193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Цель проекта</w:t>
            </w:r>
          </w:p>
        </w:tc>
        <w:tc>
          <w:tcPr>
            <w:tcW w:w="2961"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Наименование нормативного правового акта</w:t>
            </w:r>
          </w:p>
        </w:tc>
      </w:tr>
      <w:tr w:rsidR="00DD7546" w:rsidRPr="00C1305F" w:rsidTr="00D1682B">
        <w:tc>
          <w:tcPr>
            <w:tcW w:w="682"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1</w:t>
            </w:r>
          </w:p>
        </w:tc>
        <w:tc>
          <w:tcPr>
            <w:tcW w:w="200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Организация базы отдыха «Русские усадьбы»</w:t>
            </w:r>
          </w:p>
        </w:tc>
        <w:tc>
          <w:tcPr>
            <w:tcW w:w="220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Развитие сферы рекреационного туризма</w:t>
            </w:r>
          </w:p>
          <w:p w:rsidR="00DD7546" w:rsidRPr="00C1305F" w:rsidRDefault="00DD7546" w:rsidP="00DD7546">
            <w:pPr>
              <w:jc w:val="both"/>
              <w:rPr>
                <w:rFonts w:ascii="Times New Roman" w:hAnsi="Times New Roman" w:cs="Times New Roman"/>
                <w:bCs/>
                <w:sz w:val="24"/>
                <w:szCs w:val="28"/>
              </w:rPr>
            </w:pPr>
          </w:p>
        </w:tc>
        <w:tc>
          <w:tcPr>
            <w:tcW w:w="193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Расширение потока туристов</w:t>
            </w:r>
          </w:p>
        </w:tc>
        <w:tc>
          <w:tcPr>
            <w:tcW w:w="2961" w:type="dxa"/>
            <w:vMerge w:val="restart"/>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Муниципальная программа «Развитие туризма на территории Карабашского городского округа на 2020-2022 годы»</w:t>
            </w:r>
          </w:p>
        </w:tc>
      </w:tr>
      <w:tr w:rsidR="00DD7546" w:rsidRPr="00C1305F" w:rsidTr="00D1682B">
        <w:tc>
          <w:tcPr>
            <w:tcW w:w="682"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2</w:t>
            </w:r>
          </w:p>
        </w:tc>
        <w:tc>
          <w:tcPr>
            <w:tcW w:w="200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Развитие туристической базы «Экстрим-клуб»         </w:t>
            </w:r>
          </w:p>
        </w:tc>
        <w:tc>
          <w:tcPr>
            <w:tcW w:w="220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Развитие сферы спортивного туризма</w:t>
            </w:r>
          </w:p>
          <w:p w:rsidR="00DD7546" w:rsidRPr="00C1305F" w:rsidRDefault="00DD7546" w:rsidP="00DD7546">
            <w:pPr>
              <w:jc w:val="both"/>
              <w:rPr>
                <w:rFonts w:ascii="Times New Roman" w:hAnsi="Times New Roman" w:cs="Times New Roman"/>
                <w:bCs/>
                <w:sz w:val="24"/>
                <w:szCs w:val="28"/>
              </w:rPr>
            </w:pPr>
          </w:p>
        </w:tc>
        <w:tc>
          <w:tcPr>
            <w:tcW w:w="193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Расширение потока туристов</w:t>
            </w:r>
          </w:p>
        </w:tc>
        <w:tc>
          <w:tcPr>
            <w:tcW w:w="2961" w:type="dxa"/>
            <w:vMerge/>
          </w:tcPr>
          <w:p w:rsidR="00DD7546" w:rsidRPr="00C1305F" w:rsidRDefault="00DD7546" w:rsidP="00DD7546">
            <w:pPr>
              <w:jc w:val="both"/>
              <w:rPr>
                <w:rFonts w:ascii="Times New Roman" w:hAnsi="Times New Roman" w:cs="Times New Roman"/>
                <w:bCs/>
                <w:sz w:val="24"/>
                <w:szCs w:val="28"/>
              </w:rPr>
            </w:pPr>
          </w:p>
        </w:tc>
      </w:tr>
      <w:tr w:rsidR="00DD7546" w:rsidRPr="00C1305F" w:rsidTr="00D1682B">
        <w:tc>
          <w:tcPr>
            <w:tcW w:w="682"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3</w:t>
            </w:r>
          </w:p>
        </w:tc>
        <w:tc>
          <w:tcPr>
            <w:tcW w:w="200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Создание туристического центра</w:t>
            </w:r>
          </w:p>
        </w:tc>
        <w:tc>
          <w:tcPr>
            <w:tcW w:w="220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Организация и развитие туристических маршрутов</w:t>
            </w:r>
          </w:p>
        </w:tc>
        <w:tc>
          <w:tcPr>
            <w:tcW w:w="193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Привлечение туристов</w:t>
            </w:r>
          </w:p>
        </w:tc>
        <w:tc>
          <w:tcPr>
            <w:tcW w:w="2961" w:type="dxa"/>
            <w:vMerge/>
          </w:tcPr>
          <w:p w:rsidR="00DD7546" w:rsidRPr="00C1305F" w:rsidRDefault="00DD7546" w:rsidP="00DD7546">
            <w:pPr>
              <w:jc w:val="both"/>
              <w:rPr>
                <w:rFonts w:ascii="Times New Roman" w:hAnsi="Times New Roman" w:cs="Times New Roman"/>
                <w:bCs/>
                <w:sz w:val="24"/>
                <w:szCs w:val="28"/>
              </w:rPr>
            </w:pPr>
          </w:p>
        </w:tc>
      </w:tr>
      <w:tr w:rsidR="00DD7546" w:rsidRPr="00C1305F" w:rsidTr="00D1682B">
        <w:trPr>
          <w:trHeight w:val="2306"/>
        </w:trPr>
        <w:tc>
          <w:tcPr>
            <w:tcW w:w="682"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4</w:t>
            </w:r>
          </w:p>
        </w:tc>
        <w:tc>
          <w:tcPr>
            <w:tcW w:w="200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Продвижение инвестиционного проекта «Карабаш Лэнд»</w:t>
            </w:r>
          </w:p>
        </w:tc>
        <w:tc>
          <w:tcPr>
            <w:tcW w:w="220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Развитие нового направления туризма, включающего несколько видов туризма: </w:t>
            </w:r>
            <w:proofErr w:type="gramStart"/>
            <w:r w:rsidRPr="00C1305F">
              <w:rPr>
                <w:rFonts w:ascii="Times New Roman" w:hAnsi="Times New Roman" w:cs="Times New Roman"/>
                <w:bCs/>
                <w:sz w:val="24"/>
                <w:szCs w:val="28"/>
              </w:rPr>
              <w:t>спортивный</w:t>
            </w:r>
            <w:proofErr w:type="gramEnd"/>
            <w:r w:rsidRPr="00C1305F">
              <w:rPr>
                <w:rFonts w:ascii="Times New Roman" w:hAnsi="Times New Roman" w:cs="Times New Roman"/>
                <w:bCs/>
                <w:sz w:val="24"/>
                <w:szCs w:val="28"/>
              </w:rPr>
              <w:t xml:space="preserve">, познавательный, </w:t>
            </w:r>
            <w:r w:rsidRPr="00C1305F">
              <w:rPr>
                <w:rFonts w:ascii="Times New Roman" w:hAnsi="Times New Roman" w:cs="Times New Roman"/>
                <w:bCs/>
                <w:sz w:val="24"/>
                <w:szCs w:val="28"/>
              </w:rPr>
              <w:lastRenderedPageBreak/>
              <w:t>занимательный, экологический</w:t>
            </w:r>
          </w:p>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Формирование новых традиций</w:t>
            </w:r>
          </w:p>
        </w:tc>
        <w:tc>
          <w:tcPr>
            <w:tcW w:w="193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lastRenderedPageBreak/>
              <w:t>Развитие нового направления туризма</w:t>
            </w:r>
          </w:p>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Привлечение потока туристов</w:t>
            </w:r>
          </w:p>
        </w:tc>
        <w:tc>
          <w:tcPr>
            <w:tcW w:w="2961" w:type="dxa"/>
          </w:tcPr>
          <w:p w:rsidR="00DD7546" w:rsidRPr="00C1305F" w:rsidRDefault="00DD7546" w:rsidP="00DD7546">
            <w:pPr>
              <w:jc w:val="both"/>
              <w:rPr>
                <w:rFonts w:ascii="Times New Roman" w:hAnsi="Times New Roman" w:cs="Times New Roman"/>
                <w:bCs/>
                <w:sz w:val="24"/>
                <w:szCs w:val="28"/>
              </w:rPr>
            </w:pPr>
            <w:proofErr w:type="gramStart"/>
            <w:r w:rsidRPr="00C1305F">
              <w:rPr>
                <w:rFonts w:ascii="Times New Roman" w:hAnsi="Times New Roman" w:cs="Times New Roman"/>
                <w:bCs/>
                <w:sz w:val="24"/>
                <w:szCs w:val="28"/>
              </w:rPr>
              <w:t xml:space="preserve">Проектная работа в рамках профессиональной </w:t>
            </w:r>
            <w:proofErr w:type="spellStart"/>
            <w:r w:rsidRPr="00C1305F">
              <w:rPr>
                <w:rFonts w:ascii="Times New Roman" w:hAnsi="Times New Roman" w:cs="Times New Roman"/>
                <w:bCs/>
                <w:sz w:val="24"/>
                <w:szCs w:val="28"/>
              </w:rPr>
              <w:t>переподго-товки</w:t>
            </w:r>
            <w:proofErr w:type="spellEnd"/>
            <w:r w:rsidRPr="00C1305F">
              <w:rPr>
                <w:rFonts w:ascii="Times New Roman" w:hAnsi="Times New Roman" w:cs="Times New Roman"/>
                <w:bCs/>
                <w:sz w:val="24"/>
                <w:szCs w:val="28"/>
              </w:rPr>
              <w:t xml:space="preserve"> команд управляющих проектами развития </w:t>
            </w:r>
            <w:proofErr w:type="spellStart"/>
            <w:r w:rsidRPr="00C1305F">
              <w:rPr>
                <w:rFonts w:ascii="Times New Roman" w:hAnsi="Times New Roman" w:cs="Times New Roman"/>
                <w:bCs/>
                <w:sz w:val="24"/>
                <w:szCs w:val="28"/>
              </w:rPr>
              <w:t>моногоро-дов</w:t>
            </w:r>
            <w:proofErr w:type="spellEnd"/>
            <w:r w:rsidRPr="00C1305F">
              <w:rPr>
                <w:rFonts w:ascii="Times New Roman" w:hAnsi="Times New Roman" w:cs="Times New Roman"/>
                <w:bCs/>
                <w:sz w:val="24"/>
                <w:szCs w:val="28"/>
              </w:rPr>
              <w:t xml:space="preserve"> в Московской школе управления Сколково</w:t>
            </w:r>
            <w:proofErr w:type="gramEnd"/>
          </w:p>
        </w:tc>
      </w:tr>
      <w:tr w:rsidR="00DD7546" w:rsidRPr="00C1305F" w:rsidTr="00D1682B">
        <w:tc>
          <w:tcPr>
            <w:tcW w:w="682"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lastRenderedPageBreak/>
              <w:t>5</w:t>
            </w:r>
          </w:p>
        </w:tc>
        <w:tc>
          <w:tcPr>
            <w:tcW w:w="200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Благоустройство набережной</w:t>
            </w:r>
          </w:p>
        </w:tc>
        <w:tc>
          <w:tcPr>
            <w:tcW w:w="220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Благоустройство Набережной городского пруда</w:t>
            </w:r>
          </w:p>
        </w:tc>
        <w:tc>
          <w:tcPr>
            <w:tcW w:w="193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Создание положительного имиджа города</w:t>
            </w:r>
          </w:p>
        </w:tc>
        <w:tc>
          <w:tcPr>
            <w:tcW w:w="2961" w:type="dxa"/>
            <w:vAlign w:val="center"/>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Концепция развития Карабашского городского округа</w:t>
            </w:r>
          </w:p>
        </w:tc>
      </w:tr>
      <w:tr w:rsidR="00DD7546" w:rsidRPr="00C1305F" w:rsidTr="00D1682B">
        <w:tc>
          <w:tcPr>
            <w:tcW w:w="682"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6</w:t>
            </w:r>
          </w:p>
        </w:tc>
        <w:tc>
          <w:tcPr>
            <w:tcW w:w="200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Реконструкция бывшего здания  городской больницы в гостиничный комплекс «Алмаз»</w:t>
            </w:r>
          </w:p>
        </w:tc>
        <w:tc>
          <w:tcPr>
            <w:tcW w:w="220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Развитие туристической инфраструктуры</w:t>
            </w:r>
          </w:p>
          <w:p w:rsidR="00DD7546" w:rsidRPr="00C1305F" w:rsidRDefault="00DD7546" w:rsidP="00DD7546">
            <w:pPr>
              <w:jc w:val="both"/>
              <w:rPr>
                <w:rFonts w:ascii="Times New Roman" w:hAnsi="Times New Roman" w:cs="Times New Roman"/>
                <w:bCs/>
                <w:sz w:val="24"/>
                <w:szCs w:val="28"/>
              </w:rPr>
            </w:pPr>
          </w:p>
        </w:tc>
        <w:tc>
          <w:tcPr>
            <w:tcW w:w="193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Развитие туристической инфраструктуры</w:t>
            </w:r>
          </w:p>
          <w:p w:rsidR="00DD7546" w:rsidRPr="00C1305F" w:rsidRDefault="00DD7546" w:rsidP="00DD7546">
            <w:pPr>
              <w:jc w:val="both"/>
              <w:rPr>
                <w:rFonts w:ascii="Times New Roman" w:hAnsi="Times New Roman" w:cs="Times New Roman"/>
                <w:bCs/>
                <w:sz w:val="24"/>
                <w:szCs w:val="28"/>
              </w:rPr>
            </w:pPr>
          </w:p>
        </w:tc>
        <w:tc>
          <w:tcPr>
            <w:tcW w:w="2961"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Бизнес-план ИП </w:t>
            </w:r>
            <w:proofErr w:type="spellStart"/>
            <w:r w:rsidRPr="00C1305F">
              <w:rPr>
                <w:rFonts w:ascii="Times New Roman" w:hAnsi="Times New Roman" w:cs="Times New Roman"/>
                <w:bCs/>
                <w:sz w:val="24"/>
                <w:szCs w:val="28"/>
              </w:rPr>
              <w:t>Постейка</w:t>
            </w:r>
            <w:proofErr w:type="spellEnd"/>
            <w:r w:rsidRPr="00C1305F">
              <w:rPr>
                <w:rFonts w:ascii="Times New Roman" w:hAnsi="Times New Roman" w:cs="Times New Roman"/>
                <w:bCs/>
                <w:sz w:val="24"/>
                <w:szCs w:val="28"/>
              </w:rPr>
              <w:t xml:space="preserve"> А.В.</w:t>
            </w:r>
          </w:p>
        </w:tc>
      </w:tr>
      <w:tr w:rsidR="00DD7546" w:rsidRPr="00C1305F" w:rsidTr="00D1682B">
        <w:tc>
          <w:tcPr>
            <w:tcW w:w="682"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7</w:t>
            </w:r>
          </w:p>
        </w:tc>
        <w:tc>
          <w:tcPr>
            <w:tcW w:w="200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Строительств</w:t>
            </w:r>
            <w:r w:rsidR="002776A1" w:rsidRPr="00C1305F">
              <w:rPr>
                <w:rFonts w:ascii="Times New Roman" w:hAnsi="Times New Roman" w:cs="Times New Roman"/>
                <w:bCs/>
                <w:sz w:val="24"/>
                <w:szCs w:val="28"/>
              </w:rPr>
              <w:t>о торгово-развлекательного комплекс</w:t>
            </w:r>
            <w:r w:rsidRPr="00C1305F">
              <w:rPr>
                <w:rFonts w:ascii="Times New Roman" w:hAnsi="Times New Roman" w:cs="Times New Roman"/>
                <w:bCs/>
                <w:sz w:val="24"/>
                <w:szCs w:val="28"/>
              </w:rPr>
              <w:t>а  «Медь»</w:t>
            </w:r>
          </w:p>
        </w:tc>
        <w:tc>
          <w:tcPr>
            <w:tcW w:w="220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Создание устойчивых предпосылок для роста удовлетворенности граждан и гостей города досуговыми и торговыми услугами </w:t>
            </w:r>
          </w:p>
        </w:tc>
        <w:tc>
          <w:tcPr>
            <w:tcW w:w="193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Удовлетворение потребностей населения Создание положительного имиджа города</w:t>
            </w:r>
          </w:p>
          <w:p w:rsidR="00DD7546" w:rsidRPr="00C1305F" w:rsidRDefault="00DD7546" w:rsidP="00DD7546">
            <w:pPr>
              <w:jc w:val="both"/>
              <w:rPr>
                <w:rFonts w:ascii="Times New Roman" w:hAnsi="Times New Roman" w:cs="Times New Roman"/>
                <w:bCs/>
                <w:sz w:val="24"/>
                <w:szCs w:val="28"/>
              </w:rPr>
            </w:pPr>
          </w:p>
        </w:tc>
        <w:tc>
          <w:tcPr>
            <w:tcW w:w="2961"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Концепция развития Карабашского городского округа</w:t>
            </w:r>
          </w:p>
        </w:tc>
      </w:tr>
      <w:tr w:rsidR="00DD7546" w:rsidRPr="00C1305F" w:rsidTr="00D1682B">
        <w:tc>
          <w:tcPr>
            <w:tcW w:w="682"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8</w:t>
            </w:r>
          </w:p>
        </w:tc>
        <w:tc>
          <w:tcPr>
            <w:tcW w:w="200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Строительство центральной площади</w:t>
            </w:r>
          </w:p>
        </w:tc>
        <w:tc>
          <w:tcPr>
            <w:tcW w:w="2200" w:type="dxa"/>
          </w:tcPr>
          <w:p w:rsidR="00DD7546" w:rsidRPr="00C1305F" w:rsidRDefault="00A55EB9" w:rsidP="00DD7546">
            <w:pPr>
              <w:jc w:val="both"/>
              <w:rPr>
                <w:rFonts w:ascii="Times New Roman" w:hAnsi="Times New Roman" w:cs="Times New Roman"/>
                <w:bCs/>
                <w:sz w:val="24"/>
                <w:szCs w:val="28"/>
              </w:rPr>
            </w:pPr>
            <w:r>
              <w:rPr>
                <w:rFonts w:ascii="Times New Roman" w:hAnsi="Times New Roman" w:cs="Times New Roman"/>
                <w:bCs/>
                <w:sz w:val="24"/>
                <w:szCs w:val="28"/>
              </w:rPr>
              <w:t>Реализация проекта, направленного на создание  и развитие креативного общественного пространства</w:t>
            </w:r>
          </w:p>
        </w:tc>
        <w:tc>
          <w:tcPr>
            <w:tcW w:w="193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Создание положительного имиджа города</w:t>
            </w:r>
          </w:p>
          <w:p w:rsidR="00DD7546" w:rsidRPr="00C1305F" w:rsidRDefault="00DD7546" w:rsidP="00DD7546">
            <w:pPr>
              <w:jc w:val="both"/>
              <w:rPr>
                <w:rFonts w:ascii="Times New Roman" w:hAnsi="Times New Roman" w:cs="Times New Roman"/>
                <w:bCs/>
                <w:sz w:val="24"/>
                <w:szCs w:val="28"/>
              </w:rPr>
            </w:pPr>
          </w:p>
        </w:tc>
        <w:tc>
          <w:tcPr>
            <w:tcW w:w="2961" w:type="dxa"/>
          </w:tcPr>
          <w:p w:rsidR="00DD7546" w:rsidRPr="00C1305F" w:rsidRDefault="00DD7546" w:rsidP="00DD7546">
            <w:pPr>
              <w:jc w:val="both"/>
              <w:rPr>
                <w:rFonts w:ascii="Times New Roman" w:hAnsi="Times New Roman" w:cs="Times New Roman"/>
                <w:bCs/>
                <w:sz w:val="24"/>
                <w:szCs w:val="28"/>
              </w:rPr>
            </w:pPr>
            <w:proofErr w:type="gramStart"/>
            <w:r w:rsidRPr="00C1305F">
              <w:rPr>
                <w:rFonts w:ascii="Times New Roman" w:hAnsi="Times New Roman" w:cs="Times New Roman"/>
                <w:bCs/>
                <w:sz w:val="24"/>
                <w:szCs w:val="28"/>
              </w:rPr>
              <w:t>Муниципальная</w:t>
            </w:r>
            <w:proofErr w:type="gramEnd"/>
            <w:r w:rsidRPr="00C1305F">
              <w:rPr>
                <w:rFonts w:ascii="Times New Roman" w:hAnsi="Times New Roman" w:cs="Times New Roman"/>
                <w:bCs/>
                <w:sz w:val="24"/>
                <w:szCs w:val="28"/>
              </w:rPr>
              <w:t xml:space="preserve"> программы «Капитальное строительство на 2019-2021г».</w:t>
            </w:r>
          </w:p>
        </w:tc>
      </w:tr>
      <w:tr w:rsidR="00DD7546" w:rsidRPr="00C1305F" w:rsidTr="00D1682B">
        <w:tc>
          <w:tcPr>
            <w:tcW w:w="682"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9</w:t>
            </w:r>
          </w:p>
        </w:tc>
        <w:tc>
          <w:tcPr>
            <w:tcW w:w="200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Реконструкция Аллеи Ветеранов</w:t>
            </w:r>
          </w:p>
        </w:tc>
        <w:tc>
          <w:tcPr>
            <w:tcW w:w="220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Аллея Ветеранов – место отдыха горожан, игровых площадок для детей</w:t>
            </w:r>
          </w:p>
        </w:tc>
        <w:tc>
          <w:tcPr>
            <w:tcW w:w="193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Удовлетворение потребностей населения Создание положительного имиджа города</w:t>
            </w:r>
          </w:p>
          <w:p w:rsidR="00DD7546" w:rsidRPr="00C1305F" w:rsidRDefault="00DD7546" w:rsidP="00DD7546">
            <w:pPr>
              <w:jc w:val="both"/>
              <w:rPr>
                <w:rFonts w:ascii="Times New Roman" w:hAnsi="Times New Roman" w:cs="Times New Roman"/>
                <w:bCs/>
                <w:sz w:val="24"/>
                <w:szCs w:val="28"/>
              </w:rPr>
            </w:pPr>
          </w:p>
        </w:tc>
        <w:tc>
          <w:tcPr>
            <w:tcW w:w="2961"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Программа «Формирование комфортной городской среды Карабашского городского округа 2018-2024 гг.»</w:t>
            </w:r>
          </w:p>
        </w:tc>
      </w:tr>
      <w:tr w:rsidR="00DD7546" w:rsidRPr="00C1305F" w:rsidTr="00D1682B">
        <w:tc>
          <w:tcPr>
            <w:tcW w:w="682"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10</w:t>
            </w:r>
          </w:p>
        </w:tc>
        <w:tc>
          <w:tcPr>
            <w:tcW w:w="200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Строительство бассейна</w:t>
            </w:r>
          </w:p>
        </w:tc>
        <w:tc>
          <w:tcPr>
            <w:tcW w:w="220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Создание условий для ведения гражданами здорового активного образа жизни</w:t>
            </w:r>
          </w:p>
          <w:p w:rsidR="00DD7546" w:rsidRPr="00C1305F" w:rsidRDefault="00DD7546" w:rsidP="00DD7546">
            <w:pPr>
              <w:jc w:val="both"/>
              <w:rPr>
                <w:rFonts w:ascii="Times New Roman" w:hAnsi="Times New Roman" w:cs="Times New Roman"/>
                <w:bCs/>
                <w:sz w:val="24"/>
                <w:szCs w:val="28"/>
              </w:rPr>
            </w:pPr>
          </w:p>
        </w:tc>
        <w:tc>
          <w:tcPr>
            <w:tcW w:w="193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Развитие спортивного туризма</w:t>
            </w:r>
          </w:p>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 Создание положительного имиджа города</w:t>
            </w:r>
          </w:p>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Привлечение туристов из </w:t>
            </w:r>
            <w:r w:rsidRPr="00C1305F">
              <w:rPr>
                <w:rFonts w:ascii="Times New Roman" w:hAnsi="Times New Roman" w:cs="Times New Roman"/>
                <w:bCs/>
                <w:sz w:val="24"/>
                <w:szCs w:val="28"/>
              </w:rPr>
              <w:lastRenderedPageBreak/>
              <w:t>окрестностей города, также гостей города</w:t>
            </w:r>
          </w:p>
        </w:tc>
        <w:tc>
          <w:tcPr>
            <w:tcW w:w="2961"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lastRenderedPageBreak/>
              <w:t>Концепция развития Карабашского городского округа</w:t>
            </w:r>
          </w:p>
        </w:tc>
      </w:tr>
      <w:tr w:rsidR="00DD7546" w:rsidRPr="00C1305F" w:rsidTr="00D1682B">
        <w:tc>
          <w:tcPr>
            <w:tcW w:w="682"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lastRenderedPageBreak/>
              <w:t>11</w:t>
            </w:r>
          </w:p>
        </w:tc>
        <w:tc>
          <w:tcPr>
            <w:tcW w:w="200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Строительство историко-промышленного музея</w:t>
            </w:r>
          </w:p>
        </w:tc>
        <w:tc>
          <w:tcPr>
            <w:tcW w:w="220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Формирование новых традиций</w:t>
            </w:r>
          </w:p>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Историческое наследие определяет будущее</w:t>
            </w:r>
          </w:p>
        </w:tc>
        <w:tc>
          <w:tcPr>
            <w:tcW w:w="193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Сохранение исторической памяти</w:t>
            </w:r>
          </w:p>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Развитие историко-промышленного туризма</w:t>
            </w:r>
          </w:p>
        </w:tc>
        <w:tc>
          <w:tcPr>
            <w:tcW w:w="2961"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Концепция развития Карабашского городского округа</w:t>
            </w:r>
          </w:p>
        </w:tc>
      </w:tr>
      <w:tr w:rsidR="00DD7546" w:rsidRPr="00C1305F" w:rsidTr="00D1682B">
        <w:tc>
          <w:tcPr>
            <w:tcW w:w="682"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12</w:t>
            </w:r>
          </w:p>
        </w:tc>
        <w:tc>
          <w:tcPr>
            <w:tcW w:w="2008"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Реставрация объектов культурного наследия</w:t>
            </w:r>
          </w:p>
        </w:tc>
        <w:tc>
          <w:tcPr>
            <w:tcW w:w="220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Сохранение объектов культурного наследия, сохранение традиций</w:t>
            </w:r>
          </w:p>
        </w:tc>
        <w:tc>
          <w:tcPr>
            <w:tcW w:w="1930"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Сохранение объектов культурного наследия</w:t>
            </w:r>
          </w:p>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Создание положительного имиджа города</w:t>
            </w:r>
          </w:p>
        </w:tc>
        <w:tc>
          <w:tcPr>
            <w:tcW w:w="2961"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Концепция развития Карабашского городского округа</w:t>
            </w:r>
          </w:p>
        </w:tc>
      </w:tr>
    </w:tbl>
    <w:p w:rsidR="00DD7546" w:rsidRPr="00875819" w:rsidRDefault="00DD7546" w:rsidP="00DD7546">
      <w:pPr>
        <w:spacing w:after="0" w:line="240" w:lineRule="auto"/>
        <w:jc w:val="both"/>
        <w:rPr>
          <w:rFonts w:ascii="Times New Roman" w:hAnsi="Times New Roman" w:cs="Times New Roman"/>
          <w:bCs/>
          <w:sz w:val="28"/>
          <w:szCs w:val="28"/>
        </w:rPr>
      </w:pPr>
    </w:p>
    <w:p w:rsidR="006A6C37" w:rsidRPr="006A6C37" w:rsidRDefault="006A6C37" w:rsidP="006A6C37">
      <w:pPr>
        <w:spacing w:after="0" w:line="240" w:lineRule="auto"/>
        <w:jc w:val="both"/>
        <w:rPr>
          <w:rFonts w:ascii="Times New Roman" w:hAnsi="Times New Roman" w:cs="Times New Roman"/>
          <w:b/>
          <w:bCs/>
          <w:sz w:val="28"/>
          <w:szCs w:val="28"/>
        </w:rPr>
      </w:pPr>
      <w:r w:rsidRPr="006A6C37">
        <w:rPr>
          <w:rFonts w:ascii="Times New Roman" w:hAnsi="Times New Roman" w:cs="Times New Roman"/>
          <w:b/>
          <w:bCs/>
          <w:sz w:val="28"/>
          <w:szCs w:val="28"/>
        </w:rPr>
        <w:t>Ожидаемые показатели</w:t>
      </w:r>
    </w:p>
    <w:p w:rsidR="006A6C37" w:rsidRPr="006A6C37" w:rsidRDefault="006A6C37" w:rsidP="006A6C37">
      <w:pPr>
        <w:spacing w:after="0" w:line="240" w:lineRule="auto"/>
        <w:jc w:val="both"/>
        <w:rPr>
          <w:rFonts w:ascii="Times New Roman" w:hAnsi="Times New Roman" w:cs="Times New Roman"/>
          <w:b/>
          <w:bCs/>
          <w:sz w:val="28"/>
          <w:szCs w:val="28"/>
        </w:rPr>
      </w:pPr>
    </w:p>
    <w:tbl>
      <w:tblPr>
        <w:tblStyle w:val="a3"/>
        <w:tblW w:w="9815" w:type="dxa"/>
        <w:tblInd w:w="-34" w:type="dxa"/>
        <w:tblLayout w:type="fixed"/>
        <w:tblLook w:val="04A0" w:firstRow="1" w:lastRow="0" w:firstColumn="1" w:lastColumn="0" w:noHBand="0" w:noVBand="1"/>
      </w:tblPr>
      <w:tblGrid>
        <w:gridCol w:w="1560"/>
        <w:gridCol w:w="709"/>
        <w:gridCol w:w="992"/>
        <w:gridCol w:w="850"/>
        <w:gridCol w:w="850"/>
        <w:gridCol w:w="851"/>
        <w:gridCol w:w="992"/>
        <w:gridCol w:w="993"/>
        <w:gridCol w:w="992"/>
        <w:gridCol w:w="1026"/>
      </w:tblGrid>
      <w:tr w:rsidR="006A6C37" w:rsidRPr="00C1305F" w:rsidTr="00D1682B">
        <w:tc>
          <w:tcPr>
            <w:tcW w:w="1560" w:type="dxa"/>
            <w:vMerge w:val="restart"/>
          </w:tcPr>
          <w:p w:rsidR="006A6C37" w:rsidRPr="00C1305F" w:rsidRDefault="006A6C37" w:rsidP="003D0521">
            <w:pPr>
              <w:jc w:val="both"/>
              <w:rPr>
                <w:rFonts w:ascii="Times New Roman" w:hAnsi="Times New Roman" w:cs="Times New Roman"/>
                <w:bCs/>
                <w:sz w:val="24"/>
                <w:szCs w:val="28"/>
              </w:rPr>
            </w:pPr>
            <w:proofErr w:type="spellStart"/>
            <w:proofErr w:type="gramStart"/>
            <w:r w:rsidRPr="00C1305F">
              <w:rPr>
                <w:rFonts w:ascii="Times New Roman" w:hAnsi="Times New Roman" w:cs="Times New Roman"/>
                <w:bCs/>
                <w:sz w:val="24"/>
                <w:szCs w:val="28"/>
              </w:rPr>
              <w:t>Наименова</w:t>
            </w:r>
            <w:r w:rsidR="00A456FC">
              <w:rPr>
                <w:rFonts w:ascii="Times New Roman" w:hAnsi="Times New Roman" w:cs="Times New Roman"/>
                <w:bCs/>
                <w:sz w:val="24"/>
                <w:szCs w:val="28"/>
              </w:rPr>
              <w:t>-</w:t>
            </w:r>
            <w:r w:rsidRPr="00C1305F">
              <w:rPr>
                <w:rFonts w:ascii="Times New Roman" w:hAnsi="Times New Roman" w:cs="Times New Roman"/>
                <w:bCs/>
                <w:sz w:val="24"/>
                <w:szCs w:val="28"/>
              </w:rPr>
              <w:t>ние</w:t>
            </w:r>
            <w:proofErr w:type="spellEnd"/>
            <w:proofErr w:type="gramEnd"/>
            <w:r w:rsidRPr="00C1305F">
              <w:rPr>
                <w:rFonts w:ascii="Times New Roman" w:hAnsi="Times New Roman" w:cs="Times New Roman"/>
                <w:bCs/>
                <w:sz w:val="24"/>
                <w:szCs w:val="28"/>
              </w:rPr>
              <w:t xml:space="preserve"> показателей</w:t>
            </w:r>
          </w:p>
        </w:tc>
        <w:tc>
          <w:tcPr>
            <w:tcW w:w="709" w:type="dxa"/>
            <w:vMerge w:val="restart"/>
          </w:tcPr>
          <w:p w:rsidR="006A6C37" w:rsidRPr="00C1305F" w:rsidRDefault="006A6C37"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Ед. изм.</w:t>
            </w:r>
          </w:p>
        </w:tc>
        <w:tc>
          <w:tcPr>
            <w:tcW w:w="992" w:type="dxa"/>
            <w:vMerge w:val="restart"/>
          </w:tcPr>
          <w:p w:rsidR="006A6C37" w:rsidRPr="00C1305F" w:rsidRDefault="006A6C37"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2019 год</w:t>
            </w:r>
          </w:p>
          <w:p w:rsidR="006A6C37" w:rsidRPr="00C1305F" w:rsidRDefault="006A6C37"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(факт)</w:t>
            </w:r>
          </w:p>
        </w:tc>
        <w:tc>
          <w:tcPr>
            <w:tcW w:w="6554" w:type="dxa"/>
            <w:gridSpan w:val="7"/>
          </w:tcPr>
          <w:p w:rsidR="006A6C37" w:rsidRPr="00C1305F" w:rsidRDefault="006A6C37"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прогноз</w:t>
            </w:r>
          </w:p>
        </w:tc>
      </w:tr>
      <w:tr w:rsidR="006A6C37" w:rsidRPr="00C1305F" w:rsidTr="00D1682B">
        <w:trPr>
          <w:trHeight w:val="737"/>
        </w:trPr>
        <w:tc>
          <w:tcPr>
            <w:tcW w:w="1560" w:type="dxa"/>
            <w:vMerge/>
          </w:tcPr>
          <w:p w:rsidR="006A6C37" w:rsidRPr="00C1305F" w:rsidRDefault="006A6C37" w:rsidP="003D0521">
            <w:pPr>
              <w:jc w:val="both"/>
              <w:rPr>
                <w:rFonts w:ascii="Times New Roman" w:hAnsi="Times New Roman" w:cs="Times New Roman"/>
                <w:bCs/>
                <w:sz w:val="24"/>
                <w:szCs w:val="28"/>
              </w:rPr>
            </w:pPr>
          </w:p>
        </w:tc>
        <w:tc>
          <w:tcPr>
            <w:tcW w:w="709" w:type="dxa"/>
            <w:vMerge/>
          </w:tcPr>
          <w:p w:rsidR="006A6C37" w:rsidRPr="00C1305F" w:rsidRDefault="006A6C37" w:rsidP="003D0521">
            <w:pPr>
              <w:jc w:val="center"/>
              <w:rPr>
                <w:rFonts w:ascii="Times New Roman" w:hAnsi="Times New Roman" w:cs="Times New Roman"/>
                <w:bCs/>
                <w:sz w:val="24"/>
                <w:szCs w:val="28"/>
              </w:rPr>
            </w:pPr>
          </w:p>
        </w:tc>
        <w:tc>
          <w:tcPr>
            <w:tcW w:w="992" w:type="dxa"/>
            <w:vMerge/>
          </w:tcPr>
          <w:p w:rsidR="006A6C37" w:rsidRPr="00C1305F" w:rsidRDefault="006A6C37" w:rsidP="003D0521">
            <w:pPr>
              <w:jc w:val="center"/>
              <w:rPr>
                <w:rFonts w:ascii="Times New Roman" w:hAnsi="Times New Roman" w:cs="Times New Roman"/>
                <w:bCs/>
                <w:sz w:val="24"/>
                <w:szCs w:val="28"/>
              </w:rPr>
            </w:pPr>
          </w:p>
        </w:tc>
        <w:tc>
          <w:tcPr>
            <w:tcW w:w="850" w:type="dxa"/>
          </w:tcPr>
          <w:p w:rsidR="006A6C37" w:rsidRPr="00C1305F" w:rsidRDefault="006A6C37"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2020 год</w:t>
            </w:r>
          </w:p>
          <w:p w:rsidR="006A6C37" w:rsidRPr="00C1305F" w:rsidRDefault="006A6C37" w:rsidP="003D0521">
            <w:pPr>
              <w:jc w:val="center"/>
              <w:rPr>
                <w:rFonts w:ascii="Times New Roman" w:hAnsi="Times New Roman" w:cs="Times New Roman"/>
                <w:bCs/>
                <w:sz w:val="24"/>
                <w:szCs w:val="28"/>
              </w:rPr>
            </w:pPr>
          </w:p>
        </w:tc>
        <w:tc>
          <w:tcPr>
            <w:tcW w:w="850" w:type="dxa"/>
          </w:tcPr>
          <w:p w:rsidR="006A6C37" w:rsidRPr="00C1305F" w:rsidRDefault="006A6C37"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2021 год</w:t>
            </w:r>
          </w:p>
          <w:p w:rsidR="006A6C37" w:rsidRPr="00C1305F" w:rsidRDefault="006A6C37" w:rsidP="003D0521">
            <w:pPr>
              <w:jc w:val="center"/>
              <w:rPr>
                <w:rFonts w:ascii="Times New Roman" w:hAnsi="Times New Roman" w:cs="Times New Roman"/>
                <w:bCs/>
                <w:sz w:val="24"/>
                <w:szCs w:val="28"/>
              </w:rPr>
            </w:pPr>
          </w:p>
        </w:tc>
        <w:tc>
          <w:tcPr>
            <w:tcW w:w="851" w:type="dxa"/>
          </w:tcPr>
          <w:p w:rsidR="006A6C37" w:rsidRPr="00C1305F" w:rsidRDefault="006A6C37"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2022 год</w:t>
            </w:r>
          </w:p>
          <w:p w:rsidR="006A6C37" w:rsidRPr="00C1305F" w:rsidRDefault="006A6C37" w:rsidP="003D0521">
            <w:pPr>
              <w:jc w:val="center"/>
              <w:rPr>
                <w:rFonts w:ascii="Times New Roman" w:hAnsi="Times New Roman" w:cs="Times New Roman"/>
                <w:bCs/>
                <w:sz w:val="24"/>
                <w:szCs w:val="28"/>
              </w:rPr>
            </w:pPr>
          </w:p>
        </w:tc>
        <w:tc>
          <w:tcPr>
            <w:tcW w:w="992" w:type="dxa"/>
          </w:tcPr>
          <w:p w:rsidR="006A6C37" w:rsidRPr="00C1305F" w:rsidRDefault="006A6C37"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2023 год</w:t>
            </w:r>
          </w:p>
          <w:p w:rsidR="006A6C37" w:rsidRPr="00C1305F" w:rsidRDefault="006A6C37" w:rsidP="003D0521">
            <w:pPr>
              <w:jc w:val="center"/>
              <w:rPr>
                <w:rFonts w:ascii="Times New Roman" w:hAnsi="Times New Roman" w:cs="Times New Roman"/>
                <w:bCs/>
                <w:sz w:val="24"/>
                <w:szCs w:val="28"/>
              </w:rPr>
            </w:pPr>
          </w:p>
        </w:tc>
        <w:tc>
          <w:tcPr>
            <w:tcW w:w="993" w:type="dxa"/>
          </w:tcPr>
          <w:p w:rsidR="006A6C37" w:rsidRPr="00C1305F" w:rsidRDefault="006A6C37"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2024 год</w:t>
            </w:r>
          </w:p>
          <w:p w:rsidR="006A6C37" w:rsidRPr="00C1305F" w:rsidRDefault="006A6C37" w:rsidP="003D0521">
            <w:pPr>
              <w:jc w:val="center"/>
              <w:rPr>
                <w:rFonts w:ascii="Times New Roman" w:hAnsi="Times New Roman" w:cs="Times New Roman"/>
                <w:bCs/>
                <w:sz w:val="24"/>
                <w:szCs w:val="28"/>
              </w:rPr>
            </w:pPr>
          </w:p>
        </w:tc>
        <w:tc>
          <w:tcPr>
            <w:tcW w:w="992" w:type="dxa"/>
          </w:tcPr>
          <w:p w:rsidR="006A6C37" w:rsidRPr="00C1305F" w:rsidRDefault="006A6C37"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2030 год</w:t>
            </w:r>
          </w:p>
          <w:p w:rsidR="006A6C37" w:rsidRPr="00C1305F" w:rsidRDefault="006A6C37" w:rsidP="003D0521">
            <w:pPr>
              <w:jc w:val="center"/>
              <w:rPr>
                <w:rFonts w:ascii="Times New Roman" w:hAnsi="Times New Roman" w:cs="Times New Roman"/>
                <w:bCs/>
                <w:sz w:val="24"/>
                <w:szCs w:val="28"/>
              </w:rPr>
            </w:pPr>
          </w:p>
        </w:tc>
        <w:tc>
          <w:tcPr>
            <w:tcW w:w="1026" w:type="dxa"/>
          </w:tcPr>
          <w:p w:rsidR="006A6C37" w:rsidRPr="00C1305F" w:rsidRDefault="006A6C37"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2035 год</w:t>
            </w:r>
          </w:p>
          <w:p w:rsidR="006A6C37" w:rsidRPr="00C1305F" w:rsidRDefault="006A6C37" w:rsidP="003D0521">
            <w:pPr>
              <w:jc w:val="center"/>
              <w:rPr>
                <w:rFonts w:ascii="Times New Roman" w:hAnsi="Times New Roman" w:cs="Times New Roman"/>
                <w:bCs/>
                <w:sz w:val="24"/>
                <w:szCs w:val="28"/>
              </w:rPr>
            </w:pPr>
          </w:p>
        </w:tc>
      </w:tr>
      <w:tr w:rsidR="006A6C37" w:rsidRPr="00C1305F" w:rsidTr="00D1682B">
        <w:trPr>
          <w:trHeight w:val="737"/>
        </w:trPr>
        <w:tc>
          <w:tcPr>
            <w:tcW w:w="1560" w:type="dxa"/>
          </w:tcPr>
          <w:p w:rsidR="006A6C37" w:rsidRPr="00C1305F" w:rsidRDefault="006A6C37"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Количество </w:t>
            </w:r>
            <w:proofErr w:type="spellStart"/>
            <w:proofErr w:type="gramStart"/>
            <w:r w:rsidRPr="00C1305F">
              <w:rPr>
                <w:rFonts w:ascii="Times New Roman" w:hAnsi="Times New Roman" w:cs="Times New Roman"/>
                <w:bCs/>
                <w:sz w:val="24"/>
                <w:szCs w:val="28"/>
              </w:rPr>
              <w:t>туристичес</w:t>
            </w:r>
            <w:proofErr w:type="spellEnd"/>
            <w:r w:rsidR="00CD1F7B">
              <w:rPr>
                <w:rFonts w:ascii="Times New Roman" w:hAnsi="Times New Roman" w:cs="Times New Roman"/>
                <w:bCs/>
                <w:sz w:val="24"/>
                <w:szCs w:val="28"/>
              </w:rPr>
              <w:t>-</w:t>
            </w:r>
            <w:r w:rsidRPr="00C1305F">
              <w:rPr>
                <w:rFonts w:ascii="Times New Roman" w:hAnsi="Times New Roman" w:cs="Times New Roman"/>
                <w:bCs/>
                <w:sz w:val="24"/>
                <w:szCs w:val="28"/>
              </w:rPr>
              <w:t>ких</w:t>
            </w:r>
            <w:proofErr w:type="gramEnd"/>
            <w:r w:rsidRPr="00C1305F">
              <w:rPr>
                <w:rFonts w:ascii="Times New Roman" w:hAnsi="Times New Roman" w:cs="Times New Roman"/>
                <w:bCs/>
                <w:sz w:val="24"/>
                <w:szCs w:val="28"/>
              </w:rPr>
              <w:t xml:space="preserve"> маршрутов</w:t>
            </w:r>
          </w:p>
        </w:tc>
        <w:tc>
          <w:tcPr>
            <w:tcW w:w="709" w:type="dxa"/>
          </w:tcPr>
          <w:p w:rsidR="006A6C37" w:rsidRPr="00C1305F" w:rsidRDefault="006A6C37" w:rsidP="003D0521">
            <w:pPr>
              <w:jc w:val="center"/>
              <w:rPr>
                <w:rFonts w:ascii="Times New Roman" w:hAnsi="Times New Roman" w:cs="Times New Roman"/>
                <w:bCs/>
                <w:sz w:val="24"/>
                <w:szCs w:val="24"/>
              </w:rPr>
            </w:pPr>
            <w:r w:rsidRPr="00C1305F">
              <w:rPr>
                <w:rFonts w:ascii="Times New Roman" w:hAnsi="Times New Roman" w:cs="Times New Roman"/>
                <w:bCs/>
                <w:sz w:val="24"/>
                <w:szCs w:val="24"/>
              </w:rPr>
              <w:t>Ед.</w:t>
            </w:r>
          </w:p>
        </w:tc>
        <w:tc>
          <w:tcPr>
            <w:tcW w:w="992" w:type="dxa"/>
          </w:tcPr>
          <w:p w:rsidR="006A6C37" w:rsidRPr="00C1305F" w:rsidRDefault="006A6C37"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12</w:t>
            </w:r>
          </w:p>
        </w:tc>
        <w:tc>
          <w:tcPr>
            <w:tcW w:w="850" w:type="dxa"/>
          </w:tcPr>
          <w:p w:rsidR="006A6C37" w:rsidRPr="00C1305F" w:rsidRDefault="006A6C37"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12</w:t>
            </w:r>
          </w:p>
        </w:tc>
        <w:tc>
          <w:tcPr>
            <w:tcW w:w="850" w:type="dxa"/>
          </w:tcPr>
          <w:p w:rsidR="006A6C37" w:rsidRPr="00C1305F" w:rsidRDefault="006A6C37"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13</w:t>
            </w:r>
          </w:p>
        </w:tc>
        <w:tc>
          <w:tcPr>
            <w:tcW w:w="851" w:type="dxa"/>
          </w:tcPr>
          <w:p w:rsidR="006A6C37" w:rsidRPr="00C1305F" w:rsidRDefault="006A6C37"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13</w:t>
            </w:r>
          </w:p>
        </w:tc>
        <w:tc>
          <w:tcPr>
            <w:tcW w:w="992" w:type="dxa"/>
          </w:tcPr>
          <w:p w:rsidR="006A6C37" w:rsidRPr="00C1305F" w:rsidRDefault="006A6C37"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15</w:t>
            </w:r>
          </w:p>
        </w:tc>
        <w:tc>
          <w:tcPr>
            <w:tcW w:w="993" w:type="dxa"/>
          </w:tcPr>
          <w:p w:rsidR="006A6C37" w:rsidRPr="00C1305F" w:rsidRDefault="006A6C37"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15</w:t>
            </w:r>
          </w:p>
        </w:tc>
        <w:tc>
          <w:tcPr>
            <w:tcW w:w="992" w:type="dxa"/>
          </w:tcPr>
          <w:p w:rsidR="006A6C37" w:rsidRPr="00C1305F" w:rsidRDefault="00883CCD"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19</w:t>
            </w:r>
          </w:p>
        </w:tc>
        <w:tc>
          <w:tcPr>
            <w:tcW w:w="1026" w:type="dxa"/>
          </w:tcPr>
          <w:p w:rsidR="006A6C37" w:rsidRPr="00C1305F" w:rsidRDefault="006A6C37"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22</w:t>
            </w:r>
          </w:p>
        </w:tc>
      </w:tr>
      <w:tr w:rsidR="006A6C37" w:rsidRPr="00C1305F" w:rsidTr="00D1682B">
        <w:trPr>
          <w:trHeight w:val="737"/>
        </w:trPr>
        <w:tc>
          <w:tcPr>
            <w:tcW w:w="1560" w:type="dxa"/>
          </w:tcPr>
          <w:p w:rsidR="00883CCD" w:rsidRPr="00C1305F" w:rsidRDefault="006A6C37" w:rsidP="003D0521">
            <w:pPr>
              <w:jc w:val="both"/>
              <w:rPr>
                <w:rFonts w:ascii="Times New Roman" w:hAnsi="Times New Roman" w:cs="Times New Roman"/>
                <w:bCs/>
                <w:sz w:val="24"/>
                <w:szCs w:val="28"/>
              </w:rPr>
            </w:pPr>
            <w:proofErr w:type="spellStart"/>
            <w:r w:rsidRPr="00C1305F">
              <w:rPr>
                <w:rFonts w:ascii="Times New Roman" w:hAnsi="Times New Roman" w:cs="Times New Roman"/>
                <w:bCs/>
                <w:sz w:val="24"/>
                <w:szCs w:val="28"/>
              </w:rPr>
              <w:t>Туристи</w:t>
            </w:r>
            <w:proofErr w:type="spellEnd"/>
            <w:r w:rsidR="00CD1F7B">
              <w:rPr>
                <w:rFonts w:ascii="Times New Roman" w:hAnsi="Times New Roman" w:cs="Times New Roman"/>
                <w:bCs/>
                <w:sz w:val="24"/>
                <w:szCs w:val="28"/>
              </w:rPr>
              <w:t>-</w:t>
            </w:r>
          </w:p>
          <w:p w:rsidR="006A6C37" w:rsidRPr="00C1305F" w:rsidRDefault="006A6C37" w:rsidP="003D0521">
            <w:pPr>
              <w:jc w:val="both"/>
              <w:rPr>
                <w:rFonts w:ascii="Times New Roman" w:hAnsi="Times New Roman" w:cs="Times New Roman"/>
                <w:bCs/>
                <w:sz w:val="24"/>
                <w:szCs w:val="28"/>
              </w:rPr>
            </w:pPr>
            <w:proofErr w:type="spellStart"/>
            <w:r w:rsidRPr="00C1305F">
              <w:rPr>
                <w:rFonts w:ascii="Times New Roman" w:hAnsi="Times New Roman" w:cs="Times New Roman"/>
                <w:bCs/>
                <w:sz w:val="24"/>
                <w:szCs w:val="28"/>
              </w:rPr>
              <w:t>ческий</w:t>
            </w:r>
            <w:proofErr w:type="spellEnd"/>
            <w:r w:rsidRPr="00C1305F">
              <w:rPr>
                <w:rFonts w:ascii="Times New Roman" w:hAnsi="Times New Roman" w:cs="Times New Roman"/>
                <w:bCs/>
                <w:sz w:val="24"/>
                <w:szCs w:val="28"/>
              </w:rPr>
              <w:t xml:space="preserve"> п</w:t>
            </w:r>
            <w:r w:rsidR="00883CCD" w:rsidRPr="00C1305F">
              <w:rPr>
                <w:rFonts w:ascii="Times New Roman" w:hAnsi="Times New Roman" w:cs="Times New Roman"/>
                <w:bCs/>
                <w:sz w:val="24"/>
                <w:szCs w:val="28"/>
              </w:rPr>
              <w:t>о</w:t>
            </w:r>
            <w:r w:rsidRPr="00C1305F">
              <w:rPr>
                <w:rFonts w:ascii="Times New Roman" w:hAnsi="Times New Roman" w:cs="Times New Roman"/>
                <w:bCs/>
                <w:sz w:val="24"/>
                <w:szCs w:val="28"/>
              </w:rPr>
              <w:t>ток в год</w:t>
            </w:r>
          </w:p>
        </w:tc>
        <w:tc>
          <w:tcPr>
            <w:tcW w:w="709" w:type="dxa"/>
          </w:tcPr>
          <w:p w:rsidR="006A6C37" w:rsidRPr="00C1305F" w:rsidRDefault="00883CCD" w:rsidP="003D0521">
            <w:pPr>
              <w:jc w:val="center"/>
              <w:rPr>
                <w:rFonts w:ascii="Times New Roman" w:hAnsi="Times New Roman" w:cs="Times New Roman"/>
                <w:bCs/>
                <w:sz w:val="24"/>
                <w:szCs w:val="24"/>
              </w:rPr>
            </w:pPr>
            <w:r w:rsidRPr="00C1305F">
              <w:rPr>
                <w:rFonts w:ascii="Times New Roman" w:hAnsi="Times New Roman" w:cs="Times New Roman"/>
                <w:bCs/>
                <w:sz w:val="24"/>
                <w:szCs w:val="24"/>
              </w:rPr>
              <w:t>т</w:t>
            </w:r>
            <w:r w:rsidR="006A6C37" w:rsidRPr="00C1305F">
              <w:rPr>
                <w:rFonts w:ascii="Times New Roman" w:hAnsi="Times New Roman" w:cs="Times New Roman"/>
                <w:bCs/>
                <w:sz w:val="24"/>
                <w:szCs w:val="24"/>
              </w:rPr>
              <w:t>ыс</w:t>
            </w:r>
            <w:proofErr w:type="gramStart"/>
            <w:r w:rsidR="006A6C37" w:rsidRPr="00C1305F">
              <w:rPr>
                <w:rFonts w:ascii="Times New Roman" w:hAnsi="Times New Roman" w:cs="Times New Roman"/>
                <w:bCs/>
                <w:sz w:val="24"/>
                <w:szCs w:val="24"/>
              </w:rPr>
              <w:t>.ч</w:t>
            </w:r>
            <w:proofErr w:type="gramEnd"/>
            <w:r w:rsidR="006A6C37" w:rsidRPr="00C1305F">
              <w:rPr>
                <w:rFonts w:ascii="Times New Roman" w:hAnsi="Times New Roman" w:cs="Times New Roman"/>
                <w:bCs/>
                <w:sz w:val="24"/>
                <w:szCs w:val="24"/>
              </w:rPr>
              <w:t>ел</w:t>
            </w:r>
          </w:p>
        </w:tc>
        <w:tc>
          <w:tcPr>
            <w:tcW w:w="992" w:type="dxa"/>
          </w:tcPr>
          <w:p w:rsidR="006A6C37" w:rsidRPr="00C1305F" w:rsidRDefault="006A6C37"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17,0</w:t>
            </w:r>
          </w:p>
        </w:tc>
        <w:tc>
          <w:tcPr>
            <w:tcW w:w="850" w:type="dxa"/>
          </w:tcPr>
          <w:p w:rsidR="006A6C37" w:rsidRPr="00C1305F" w:rsidRDefault="006A6C37"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17,0</w:t>
            </w:r>
          </w:p>
        </w:tc>
        <w:tc>
          <w:tcPr>
            <w:tcW w:w="850" w:type="dxa"/>
          </w:tcPr>
          <w:p w:rsidR="006A6C37" w:rsidRPr="00C1305F" w:rsidRDefault="006A6C37"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18,0</w:t>
            </w:r>
          </w:p>
        </w:tc>
        <w:tc>
          <w:tcPr>
            <w:tcW w:w="851" w:type="dxa"/>
          </w:tcPr>
          <w:p w:rsidR="006A6C37" w:rsidRPr="00C1305F" w:rsidRDefault="006A6C37"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18,0</w:t>
            </w:r>
          </w:p>
        </w:tc>
        <w:tc>
          <w:tcPr>
            <w:tcW w:w="992" w:type="dxa"/>
          </w:tcPr>
          <w:p w:rsidR="006A6C37" w:rsidRPr="00C1305F" w:rsidRDefault="00883CCD"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18,7</w:t>
            </w:r>
          </w:p>
        </w:tc>
        <w:tc>
          <w:tcPr>
            <w:tcW w:w="993" w:type="dxa"/>
          </w:tcPr>
          <w:p w:rsidR="006A6C37" w:rsidRPr="00C1305F" w:rsidRDefault="00883CCD"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18,8</w:t>
            </w:r>
          </w:p>
        </w:tc>
        <w:tc>
          <w:tcPr>
            <w:tcW w:w="992" w:type="dxa"/>
          </w:tcPr>
          <w:p w:rsidR="006A6C37" w:rsidRPr="00C1305F" w:rsidRDefault="00883CCD"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23,7</w:t>
            </w:r>
          </w:p>
        </w:tc>
        <w:tc>
          <w:tcPr>
            <w:tcW w:w="1026" w:type="dxa"/>
          </w:tcPr>
          <w:p w:rsidR="006A6C37" w:rsidRPr="00C1305F" w:rsidRDefault="00883CCD"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27,5</w:t>
            </w:r>
          </w:p>
        </w:tc>
      </w:tr>
    </w:tbl>
    <w:p w:rsidR="006A6C37" w:rsidRDefault="006A6C37" w:rsidP="00DD7546">
      <w:pPr>
        <w:spacing w:after="0" w:line="240" w:lineRule="auto"/>
        <w:jc w:val="both"/>
        <w:rPr>
          <w:rFonts w:ascii="Times New Roman" w:hAnsi="Times New Roman" w:cs="Times New Roman"/>
          <w:b/>
          <w:bCs/>
          <w:sz w:val="28"/>
          <w:szCs w:val="28"/>
        </w:rPr>
      </w:pPr>
    </w:p>
    <w:p w:rsidR="00DD7546" w:rsidRPr="00871D60" w:rsidRDefault="00C1305F" w:rsidP="003D0521">
      <w:pPr>
        <w:spacing w:after="0" w:line="240" w:lineRule="auto"/>
        <w:ind w:firstLine="709"/>
        <w:jc w:val="both"/>
        <w:rPr>
          <w:rFonts w:ascii="Times New Roman" w:hAnsi="Times New Roman" w:cs="Times New Roman"/>
          <w:b/>
          <w:bCs/>
          <w:sz w:val="28"/>
          <w:szCs w:val="28"/>
        </w:rPr>
      </w:pPr>
      <w:r w:rsidRPr="00871D60">
        <w:rPr>
          <w:rFonts w:ascii="Times New Roman" w:hAnsi="Times New Roman" w:cs="Times New Roman"/>
          <w:b/>
          <w:bCs/>
          <w:sz w:val="28"/>
          <w:szCs w:val="28"/>
        </w:rPr>
        <w:t xml:space="preserve">СТРАТЕГИЧЕСКОЕ ПРИОРИТЕТНОЕ НАПРАВЛЕНИЕ № 2: </w:t>
      </w:r>
    </w:p>
    <w:p w:rsidR="00DD7546" w:rsidRPr="00C1305F" w:rsidRDefault="00C1305F" w:rsidP="003D0521">
      <w:pPr>
        <w:spacing w:after="0" w:line="240" w:lineRule="auto"/>
        <w:ind w:firstLine="709"/>
        <w:jc w:val="both"/>
        <w:rPr>
          <w:rFonts w:ascii="Times New Roman" w:hAnsi="Times New Roman" w:cs="Times New Roman"/>
          <w:bCs/>
          <w:sz w:val="28"/>
          <w:szCs w:val="28"/>
        </w:rPr>
      </w:pPr>
      <w:r w:rsidRPr="00C1305F">
        <w:rPr>
          <w:rFonts w:ascii="Times New Roman" w:hAnsi="Times New Roman" w:cs="Times New Roman"/>
          <w:bCs/>
          <w:sz w:val="28"/>
          <w:szCs w:val="28"/>
        </w:rPr>
        <w:t>НОВОЕ КАЧЕСТВО ЖИЗНИ</w:t>
      </w:r>
    </w:p>
    <w:p w:rsidR="002D5D33" w:rsidRDefault="002D5D33" w:rsidP="002D5D33">
      <w:pPr>
        <w:spacing w:after="0" w:line="240" w:lineRule="auto"/>
        <w:jc w:val="both"/>
        <w:rPr>
          <w:rFonts w:ascii="Times New Roman" w:hAnsi="Times New Roman" w:cs="Times New Roman"/>
          <w:b/>
          <w:bCs/>
          <w:sz w:val="28"/>
          <w:szCs w:val="28"/>
        </w:rPr>
      </w:pPr>
    </w:p>
    <w:p w:rsidR="00DD7546" w:rsidRPr="00C1305F" w:rsidRDefault="00DD7546" w:rsidP="002D5D33">
      <w:pPr>
        <w:spacing w:after="0" w:line="240" w:lineRule="auto"/>
        <w:jc w:val="both"/>
        <w:rPr>
          <w:rFonts w:ascii="Times New Roman" w:hAnsi="Times New Roman" w:cs="Times New Roman"/>
          <w:bCs/>
          <w:sz w:val="28"/>
          <w:szCs w:val="28"/>
        </w:rPr>
      </w:pPr>
      <w:r w:rsidRPr="003D0521">
        <w:rPr>
          <w:rFonts w:ascii="Times New Roman" w:hAnsi="Times New Roman" w:cs="Times New Roman"/>
          <w:b/>
          <w:bCs/>
          <w:sz w:val="28"/>
          <w:szCs w:val="28"/>
        </w:rPr>
        <w:t>Стратегическая цель:</w:t>
      </w:r>
      <w:r w:rsidRPr="00C1305F">
        <w:rPr>
          <w:rFonts w:ascii="Times New Roman" w:hAnsi="Times New Roman" w:cs="Times New Roman"/>
          <w:bCs/>
          <w:sz w:val="28"/>
          <w:szCs w:val="28"/>
        </w:rPr>
        <w:t xml:space="preserve"> формирование положительного имиджа территории, рост продолжительности и качества жизни населения в целом городского округа за счет обеспечения условий для поддержания здоровья, получения  образования и профессиональной подготовки в течение всей жизни, обеспечение безопасности, создание культурной среды, стимулирующей развитие творческих способностей</w:t>
      </w:r>
      <w:r w:rsidR="001C63E7" w:rsidRPr="00C1305F">
        <w:rPr>
          <w:rFonts w:ascii="Times New Roman" w:hAnsi="Times New Roman" w:cs="Times New Roman"/>
          <w:bCs/>
          <w:sz w:val="28"/>
          <w:szCs w:val="28"/>
        </w:rPr>
        <w:t>, создание условий для комфортного проживания жителей.</w:t>
      </w:r>
    </w:p>
    <w:p w:rsidR="00DD7546" w:rsidRPr="00C1305F" w:rsidRDefault="00DD7546" w:rsidP="00C1305F">
      <w:pPr>
        <w:spacing w:after="0" w:line="240" w:lineRule="auto"/>
        <w:ind w:firstLine="709"/>
        <w:jc w:val="both"/>
        <w:rPr>
          <w:rFonts w:ascii="Times New Roman" w:hAnsi="Times New Roman" w:cs="Times New Roman"/>
          <w:bCs/>
          <w:sz w:val="28"/>
          <w:szCs w:val="28"/>
        </w:rPr>
      </w:pPr>
    </w:p>
    <w:p w:rsidR="00DD7546" w:rsidRPr="00871D60" w:rsidRDefault="00DD7546" w:rsidP="002B7300">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 xml:space="preserve">Задачи: </w:t>
      </w:r>
    </w:p>
    <w:p w:rsidR="00DD7546" w:rsidRPr="00C1305F" w:rsidRDefault="00DD7546" w:rsidP="002B7300">
      <w:pPr>
        <w:spacing w:after="0" w:line="240" w:lineRule="auto"/>
        <w:jc w:val="both"/>
        <w:rPr>
          <w:rFonts w:ascii="Times New Roman" w:hAnsi="Times New Roman" w:cs="Times New Roman"/>
          <w:bCs/>
          <w:sz w:val="28"/>
          <w:szCs w:val="28"/>
        </w:rPr>
      </w:pPr>
      <w:r w:rsidRPr="00C1305F">
        <w:rPr>
          <w:rFonts w:ascii="Times New Roman" w:hAnsi="Times New Roman" w:cs="Times New Roman"/>
          <w:bCs/>
          <w:sz w:val="28"/>
          <w:szCs w:val="28"/>
        </w:rPr>
        <w:t xml:space="preserve">- Повышение качества предоставления услуг образования, культуры и медицинских услуг </w:t>
      </w:r>
    </w:p>
    <w:p w:rsidR="00DD7546" w:rsidRPr="00C1305F" w:rsidRDefault="00DD7546" w:rsidP="002B7300">
      <w:pPr>
        <w:spacing w:after="0" w:line="240" w:lineRule="auto"/>
        <w:jc w:val="both"/>
        <w:rPr>
          <w:rFonts w:ascii="Times New Roman" w:hAnsi="Times New Roman" w:cs="Times New Roman"/>
          <w:bCs/>
          <w:sz w:val="28"/>
          <w:szCs w:val="28"/>
        </w:rPr>
      </w:pPr>
      <w:r w:rsidRPr="00C1305F">
        <w:rPr>
          <w:rFonts w:ascii="Times New Roman" w:hAnsi="Times New Roman" w:cs="Times New Roman"/>
          <w:bCs/>
          <w:sz w:val="28"/>
          <w:szCs w:val="28"/>
        </w:rPr>
        <w:t>- Создание условий для комфортного проживания населения  города</w:t>
      </w:r>
    </w:p>
    <w:p w:rsidR="001C63E7" w:rsidRPr="00C1305F" w:rsidRDefault="001C63E7" w:rsidP="00C1305F">
      <w:pPr>
        <w:spacing w:after="0" w:line="240" w:lineRule="auto"/>
        <w:ind w:firstLine="709"/>
        <w:jc w:val="both"/>
        <w:rPr>
          <w:rFonts w:ascii="Times New Roman" w:hAnsi="Times New Roman" w:cs="Times New Roman"/>
          <w:bCs/>
          <w:sz w:val="28"/>
          <w:szCs w:val="28"/>
        </w:rPr>
      </w:pPr>
    </w:p>
    <w:p w:rsidR="00DD7546" w:rsidRPr="00871D60" w:rsidRDefault="001C63E7" w:rsidP="002B7300">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lastRenderedPageBreak/>
        <w:t>Структура программы</w:t>
      </w:r>
      <w:r w:rsidR="00DD7546" w:rsidRPr="00871D60">
        <w:rPr>
          <w:rFonts w:ascii="Times New Roman" w:hAnsi="Times New Roman" w:cs="Times New Roman"/>
          <w:b/>
          <w:bCs/>
          <w:sz w:val="28"/>
          <w:szCs w:val="28"/>
        </w:rPr>
        <w:t xml:space="preserve">: </w:t>
      </w:r>
    </w:p>
    <w:p w:rsidR="00DD7546" w:rsidRPr="00C1305F" w:rsidRDefault="00DD7546" w:rsidP="002B7300">
      <w:pPr>
        <w:spacing w:after="0" w:line="240" w:lineRule="auto"/>
        <w:jc w:val="both"/>
        <w:rPr>
          <w:rFonts w:ascii="Times New Roman" w:hAnsi="Times New Roman" w:cs="Times New Roman"/>
          <w:bCs/>
          <w:sz w:val="28"/>
          <w:szCs w:val="28"/>
        </w:rPr>
      </w:pPr>
      <w:r w:rsidRPr="00C1305F">
        <w:rPr>
          <w:rFonts w:ascii="Times New Roman" w:hAnsi="Times New Roman" w:cs="Times New Roman"/>
          <w:bCs/>
          <w:sz w:val="28"/>
          <w:szCs w:val="28"/>
        </w:rPr>
        <w:t>Развитие сферы образования</w:t>
      </w:r>
    </w:p>
    <w:p w:rsidR="00DD7546" w:rsidRPr="00C1305F" w:rsidRDefault="00DD7546" w:rsidP="002B7300">
      <w:pPr>
        <w:spacing w:after="0" w:line="240" w:lineRule="auto"/>
        <w:jc w:val="both"/>
        <w:rPr>
          <w:rFonts w:ascii="Times New Roman" w:hAnsi="Times New Roman" w:cs="Times New Roman"/>
          <w:bCs/>
          <w:sz w:val="28"/>
          <w:szCs w:val="28"/>
        </w:rPr>
      </w:pPr>
      <w:r w:rsidRPr="00C1305F">
        <w:rPr>
          <w:rFonts w:ascii="Times New Roman" w:hAnsi="Times New Roman" w:cs="Times New Roman"/>
          <w:bCs/>
          <w:sz w:val="28"/>
          <w:szCs w:val="28"/>
        </w:rPr>
        <w:t>Развитие   здравоохранения</w:t>
      </w:r>
    </w:p>
    <w:p w:rsidR="00DD7546" w:rsidRPr="00C1305F" w:rsidRDefault="00DD7546" w:rsidP="002B7300">
      <w:pPr>
        <w:spacing w:after="0" w:line="240" w:lineRule="auto"/>
        <w:jc w:val="both"/>
        <w:rPr>
          <w:rFonts w:ascii="Times New Roman" w:hAnsi="Times New Roman" w:cs="Times New Roman"/>
          <w:bCs/>
          <w:sz w:val="28"/>
          <w:szCs w:val="28"/>
        </w:rPr>
      </w:pPr>
      <w:r w:rsidRPr="00C1305F">
        <w:rPr>
          <w:rFonts w:ascii="Times New Roman" w:hAnsi="Times New Roman" w:cs="Times New Roman"/>
          <w:bCs/>
          <w:sz w:val="28"/>
          <w:szCs w:val="28"/>
        </w:rPr>
        <w:t>Культурное пространство</w:t>
      </w:r>
    </w:p>
    <w:p w:rsidR="00DD7546" w:rsidRPr="00C1305F" w:rsidRDefault="00DD7546" w:rsidP="00C1305F">
      <w:pPr>
        <w:spacing w:after="0" w:line="240" w:lineRule="auto"/>
        <w:ind w:firstLine="709"/>
        <w:jc w:val="both"/>
        <w:rPr>
          <w:rFonts w:ascii="Times New Roman" w:hAnsi="Times New Roman" w:cs="Times New Roman"/>
          <w:bCs/>
          <w:sz w:val="28"/>
          <w:szCs w:val="28"/>
        </w:rPr>
      </w:pPr>
    </w:p>
    <w:p w:rsidR="00DD7546" w:rsidRPr="00871D60" w:rsidRDefault="00DD7546" w:rsidP="00C1305F">
      <w:pPr>
        <w:spacing w:after="0" w:line="240" w:lineRule="auto"/>
        <w:ind w:firstLine="709"/>
        <w:jc w:val="both"/>
        <w:rPr>
          <w:rFonts w:ascii="Times New Roman" w:hAnsi="Times New Roman" w:cs="Times New Roman"/>
          <w:b/>
          <w:bCs/>
          <w:i/>
          <w:sz w:val="28"/>
          <w:szCs w:val="28"/>
        </w:rPr>
      </w:pPr>
      <w:r w:rsidRPr="00871D60">
        <w:rPr>
          <w:rFonts w:ascii="Times New Roman" w:hAnsi="Times New Roman" w:cs="Times New Roman"/>
          <w:b/>
          <w:bCs/>
          <w:i/>
          <w:sz w:val="28"/>
          <w:szCs w:val="28"/>
        </w:rPr>
        <w:t>Программа 2.1.  Развитие сферы образования</w:t>
      </w:r>
    </w:p>
    <w:p w:rsidR="00DD7546" w:rsidRPr="00C1305F" w:rsidRDefault="00DD7546" w:rsidP="00C1305F">
      <w:pPr>
        <w:spacing w:after="0" w:line="240" w:lineRule="auto"/>
        <w:ind w:firstLine="709"/>
        <w:jc w:val="both"/>
        <w:rPr>
          <w:rFonts w:ascii="Times New Roman" w:hAnsi="Times New Roman" w:cs="Times New Roman"/>
          <w:bCs/>
          <w:sz w:val="28"/>
          <w:szCs w:val="28"/>
        </w:rPr>
      </w:pPr>
    </w:p>
    <w:p w:rsidR="002B7300" w:rsidRPr="00C1305F" w:rsidRDefault="00DD7546" w:rsidP="002B7300">
      <w:pPr>
        <w:spacing w:after="0" w:line="240" w:lineRule="auto"/>
        <w:jc w:val="both"/>
        <w:rPr>
          <w:rFonts w:ascii="Times New Roman" w:hAnsi="Times New Roman" w:cs="Times New Roman"/>
          <w:bCs/>
          <w:sz w:val="28"/>
          <w:szCs w:val="28"/>
        </w:rPr>
      </w:pPr>
      <w:r w:rsidRPr="00871D60">
        <w:rPr>
          <w:rFonts w:ascii="Times New Roman" w:hAnsi="Times New Roman" w:cs="Times New Roman"/>
          <w:b/>
          <w:bCs/>
          <w:sz w:val="28"/>
          <w:szCs w:val="28"/>
        </w:rPr>
        <w:t xml:space="preserve">Цель: </w:t>
      </w:r>
      <w:r w:rsidR="002B7300" w:rsidRPr="00C1305F">
        <w:rPr>
          <w:rFonts w:ascii="Times New Roman" w:hAnsi="Times New Roman" w:cs="Times New Roman"/>
          <w:bCs/>
          <w:sz w:val="28"/>
          <w:szCs w:val="28"/>
        </w:rPr>
        <w:t>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социально-ориентированного развития Карабашского городского округа</w:t>
      </w:r>
    </w:p>
    <w:p w:rsidR="001C63E7" w:rsidRPr="00C1305F" w:rsidRDefault="001C63E7" w:rsidP="003D0521">
      <w:pPr>
        <w:spacing w:after="0" w:line="240" w:lineRule="auto"/>
        <w:jc w:val="both"/>
        <w:rPr>
          <w:rFonts w:ascii="Times New Roman" w:hAnsi="Times New Roman" w:cs="Times New Roman"/>
          <w:bCs/>
          <w:sz w:val="28"/>
          <w:szCs w:val="28"/>
        </w:rPr>
      </w:pPr>
    </w:p>
    <w:p w:rsidR="00DD7546" w:rsidRPr="00871D60" w:rsidRDefault="00DD7546" w:rsidP="002B7300">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 xml:space="preserve">Задачи: </w:t>
      </w:r>
    </w:p>
    <w:p w:rsidR="00DD7546" w:rsidRPr="00CD1F7B" w:rsidRDefault="00DD7546" w:rsidP="00CD1F7B">
      <w:pPr>
        <w:pStyle w:val="a7"/>
        <w:numPr>
          <w:ilvl w:val="0"/>
          <w:numId w:val="26"/>
        </w:numPr>
        <w:spacing w:after="0" w:line="240" w:lineRule="auto"/>
        <w:ind w:left="0" w:firstLine="0"/>
        <w:jc w:val="both"/>
        <w:rPr>
          <w:rFonts w:ascii="Times New Roman" w:hAnsi="Times New Roman" w:cs="Times New Roman"/>
          <w:bCs/>
          <w:sz w:val="28"/>
          <w:szCs w:val="28"/>
          <w:u w:val="single"/>
        </w:rPr>
      </w:pPr>
      <w:r w:rsidRPr="00CD1F7B">
        <w:rPr>
          <w:rFonts w:ascii="Times New Roman" w:hAnsi="Times New Roman" w:cs="Times New Roman"/>
          <w:bCs/>
          <w:sz w:val="28"/>
          <w:szCs w:val="28"/>
        </w:rPr>
        <w:t>Развитие в Карабашском городском округе  качества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в развитие системы общего образования, а также за счет обновления материально-технической базы и пр</w:t>
      </w:r>
      <w:r w:rsidR="00E677B5" w:rsidRPr="00CD1F7B">
        <w:rPr>
          <w:rFonts w:ascii="Times New Roman" w:hAnsi="Times New Roman" w:cs="Times New Roman"/>
          <w:bCs/>
          <w:sz w:val="28"/>
          <w:szCs w:val="28"/>
        </w:rPr>
        <w:t>ивлечения педагогических кадров</w:t>
      </w:r>
    </w:p>
    <w:p w:rsidR="00DD7546" w:rsidRPr="00CD1F7B" w:rsidRDefault="00DD7546" w:rsidP="00CD1F7B">
      <w:pPr>
        <w:pStyle w:val="a7"/>
        <w:numPr>
          <w:ilvl w:val="0"/>
          <w:numId w:val="26"/>
        </w:numPr>
        <w:spacing w:after="0" w:line="240" w:lineRule="auto"/>
        <w:ind w:left="0" w:firstLine="0"/>
        <w:jc w:val="both"/>
        <w:rPr>
          <w:rFonts w:ascii="Times New Roman" w:hAnsi="Times New Roman" w:cs="Times New Roman"/>
          <w:bCs/>
          <w:sz w:val="28"/>
          <w:szCs w:val="28"/>
        </w:rPr>
      </w:pPr>
      <w:r w:rsidRPr="00CD1F7B">
        <w:rPr>
          <w:rFonts w:ascii="Times New Roman" w:hAnsi="Times New Roman" w:cs="Times New Roman"/>
          <w:bCs/>
          <w:sz w:val="28"/>
          <w:szCs w:val="28"/>
        </w:rPr>
        <w:t>Создание условий для качественного образования всех категорий обучающихся, в т.ч. с особыми</w:t>
      </w:r>
      <w:r w:rsidR="00E677B5" w:rsidRPr="00CD1F7B">
        <w:rPr>
          <w:rFonts w:ascii="Times New Roman" w:hAnsi="Times New Roman" w:cs="Times New Roman"/>
          <w:bCs/>
          <w:sz w:val="28"/>
          <w:szCs w:val="28"/>
        </w:rPr>
        <w:t xml:space="preserve"> образовательными потребностями</w:t>
      </w:r>
    </w:p>
    <w:p w:rsidR="00DD7546" w:rsidRPr="00CD1F7B" w:rsidRDefault="00DD7546" w:rsidP="00CD1F7B">
      <w:pPr>
        <w:pStyle w:val="a7"/>
        <w:numPr>
          <w:ilvl w:val="0"/>
          <w:numId w:val="26"/>
        </w:numPr>
        <w:spacing w:after="0" w:line="240" w:lineRule="auto"/>
        <w:ind w:left="0" w:firstLine="0"/>
        <w:jc w:val="both"/>
        <w:rPr>
          <w:rFonts w:ascii="Times New Roman" w:hAnsi="Times New Roman" w:cs="Times New Roman"/>
          <w:bCs/>
          <w:sz w:val="28"/>
          <w:szCs w:val="28"/>
        </w:rPr>
      </w:pPr>
      <w:r w:rsidRPr="00CD1F7B">
        <w:rPr>
          <w:rFonts w:ascii="Times New Roman" w:hAnsi="Times New Roman" w:cs="Times New Roman"/>
          <w:bCs/>
          <w:sz w:val="28"/>
          <w:szCs w:val="28"/>
        </w:rPr>
        <w:t xml:space="preserve">Развитие профессиональных компетенций педагога </w:t>
      </w:r>
      <w:r w:rsidR="00E677B5" w:rsidRPr="00CD1F7B">
        <w:rPr>
          <w:rFonts w:ascii="Times New Roman" w:hAnsi="Times New Roman" w:cs="Times New Roman"/>
          <w:bCs/>
          <w:sz w:val="28"/>
          <w:szCs w:val="28"/>
        </w:rPr>
        <w:t xml:space="preserve">в соответствии с </w:t>
      </w:r>
      <w:proofErr w:type="spellStart"/>
      <w:r w:rsidR="00E677B5" w:rsidRPr="00CD1F7B">
        <w:rPr>
          <w:rFonts w:ascii="Times New Roman" w:hAnsi="Times New Roman" w:cs="Times New Roman"/>
          <w:bCs/>
          <w:sz w:val="28"/>
          <w:szCs w:val="28"/>
        </w:rPr>
        <w:t>профстандартом</w:t>
      </w:r>
      <w:proofErr w:type="spellEnd"/>
    </w:p>
    <w:p w:rsidR="00DD7546" w:rsidRPr="00CD1F7B" w:rsidRDefault="00DD7546" w:rsidP="00CD1F7B">
      <w:pPr>
        <w:pStyle w:val="a7"/>
        <w:numPr>
          <w:ilvl w:val="0"/>
          <w:numId w:val="26"/>
        </w:numPr>
        <w:spacing w:after="0" w:line="240" w:lineRule="auto"/>
        <w:ind w:left="0" w:firstLine="0"/>
        <w:jc w:val="both"/>
        <w:rPr>
          <w:rFonts w:ascii="Times New Roman" w:hAnsi="Times New Roman" w:cs="Times New Roman"/>
          <w:bCs/>
          <w:sz w:val="28"/>
          <w:szCs w:val="28"/>
        </w:rPr>
      </w:pPr>
      <w:r w:rsidRPr="00CD1F7B">
        <w:rPr>
          <w:rFonts w:ascii="Times New Roman" w:hAnsi="Times New Roman" w:cs="Times New Roman"/>
          <w:bCs/>
          <w:sz w:val="28"/>
          <w:szCs w:val="28"/>
        </w:rPr>
        <w:t>Привлечение молодых педагогов в рамках уч</w:t>
      </w:r>
      <w:r w:rsidR="00E677B5" w:rsidRPr="00CD1F7B">
        <w:rPr>
          <w:rFonts w:ascii="Times New Roman" w:hAnsi="Times New Roman" w:cs="Times New Roman"/>
          <w:bCs/>
          <w:sz w:val="28"/>
          <w:szCs w:val="28"/>
        </w:rPr>
        <w:t>астия проекта «Земский учитель»</w:t>
      </w:r>
    </w:p>
    <w:p w:rsidR="00DD7546" w:rsidRPr="00CD1F7B" w:rsidRDefault="00DD7546" w:rsidP="00CD1F7B">
      <w:pPr>
        <w:pStyle w:val="a7"/>
        <w:numPr>
          <w:ilvl w:val="0"/>
          <w:numId w:val="26"/>
        </w:numPr>
        <w:spacing w:after="0" w:line="240" w:lineRule="auto"/>
        <w:ind w:left="0" w:firstLine="0"/>
        <w:jc w:val="both"/>
        <w:rPr>
          <w:rFonts w:ascii="Times New Roman" w:hAnsi="Times New Roman" w:cs="Times New Roman"/>
          <w:bCs/>
          <w:sz w:val="28"/>
          <w:szCs w:val="28"/>
        </w:rPr>
      </w:pPr>
      <w:r w:rsidRPr="00CD1F7B">
        <w:rPr>
          <w:rFonts w:ascii="Times New Roman" w:hAnsi="Times New Roman" w:cs="Times New Roman"/>
          <w:bCs/>
          <w:sz w:val="28"/>
          <w:szCs w:val="28"/>
        </w:rPr>
        <w:t>Совершенствование  материально-технической базы образовательных организаций</w:t>
      </w:r>
    </w:p>
    <w:p w:rsidR="001C63E7" w:rsidRDefault="001C63E7" w:rsidP="00DD7546">
      <w:pPr>
        <w:spacing w:after="0" w:line="240" w:lineRule="auto"/>
        <w:jc w:val="both"/>
        <w:rPr>
          <w:rFonts w:ascii="Times New Roman" w:hAnsi="Times New Roman" w:cs="Times New Roman"/>
          <w:bCs/>
          <w:sz w:val="28"/>
          <w:szCs w:val="28"/>
        </w:rPr>
      </w:pPr>
    </w:p>
    <w:p w:rsidR="00DD7546" w:rsidRPr="001C63E7" w:rsidRDefault="00DD7546" w:rsidP="00DD7546">
      <w:pPr>
        <w:spacing w:after="0" w:line="240" w:lineRule="auto"/>
        <w:jc w:val="both"/>
        <w:rPr>
          <w:rFonts w:ascii="Times New Roman" w:hAnsi="Times New Roman" w:cs="Times New Roman"/>
          <w:b/>
          <w:bCs/>
          <w:sz w:val="28"/>
          <w:szCs w:val="28"/>
        </w:rPr>
      </w:pPr>
      <w:r w:rsidRPr="001C63E7">
        <w:rPr>
          <w:rFonts w:ascii="Times New Roman" w:hAnsi="Times New Roman" w:cs="Times New Roman"/>
          <w:b/>
          <w:bCs/>
          <w:sz w:val="28"/>
          <w:szCs w:val="28"/>
        </w:rPr>
        <w:t>Механизмы по достижению цели:</w:t>
      </w:r>
    </w:p>
    <w:p w:rsidR="00DD7546" w:rsidRPr="00875819" w:rsidRDefault="00DD7546" w:rsidP="00DD7546">
      <w:pPr>
        <w:spacing w:after="0" w:line="240" w:lineRule="auto"/>
        <w:jc w:val="both"/>
        <w:rPr>
          <w:rFonts w:ascii="Times New Roman" w:hAnsi="Times New Roman" w:cs="Times New Roman"/>
          <w:bCs/>
          <w:sz w:val="28"/>
          <w:szCs w:val="28"/>
        </w:rPr>
      </w:pPr>
    </w:p>
    <w:tbl>
      <w:tblPr>
        <w:tblStyle w:val="a3"/>
        <w:tblpPr w:leftFromText="180" w:rightFromText="180" w:vertAnchor="text" w:horzAnchor="margin" w:tblpY="-70"/>
        <w:tblW w:w="0" w:type="auto"/>
        <w:tblLook w:val="04A0" w:firstRow="1" w:lastRow="0" w:firstColumn="1" w:lastColumn="0" w:noHBand="0" w:noVBand="1"/>
      </w:tblPr>
      <w:tblGrid>
        <w:gridCol w:w="9747"/>
      </w:tblGrid>
      <w:tr w:rsidR="00DD7546" w:rsidRPr="00C1305F" w:rsidTr="003D0521">
        <w:tc>
          <w:tcPr>
            <w:tcW w:w="9747" w:type="dxa"/>
          </w:tcPr>
          <w:p w:rsidR="00DD7546"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Привлечение в сферу образования талантливой и профессиональной молодежи, повышение престижа и социальной значимости профессии педагога,</w:t>
            </w:r>
            <w:r w:rsidR="006C3E2F">
              <w:rPr>
                <w:rFonts w:ascii="Times New Roman" w:hAnsi="Times New Roman" w:cs="Times New Roman"/>
                <w:bCs/>
                <w:sz w:val="24"/>
                <w:szCs w:val="28"/>
              </w:rPr>
              <w:t xml:space="preserve"> улучшение качества образования</w:t>
            </w:r>
          </w:p>
          <w:p w:rsidR="006C3E2F" w:rsidRPr="00C1305F" w:rsidRDefault="006C3E2F" w:rsidP="00DD7546">
            <w:pPr>
              <w:jc w:val="both"/>
              <w:rPr>
                <w:rFonts w:ascii="Times New Roman" w:hAnsi="Times New Roman" w:cs="Times New Roman"/>
                <w:bCs/>
                <w:sz w:val="24"/>
                <w:szCs w:val="28"/>
              </w:rPr>
            </w:pPr>
          </w:p>
        </w:tc>
      </w:tr>
      <w:tr w:rsidR="00DD7546" w:rsidRPr="00C1305F" w:rsidTr="003D0521">
        <w:tc>
          <w:tcPr>
            <w:tcW w:w="9747" w:type="dxa"/>
          </w:tcPr>
          <w:p w:rsidR="00DD7546"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Совершенствование  материально-технической базы образовательных организаций</w:t>
            </w:r>
          </w:p>
          <w:p w:rsidR="006C3E2F" w:rsidRPr="00C1305F" w:rsidRDefault="006C3E2F" w:rsidP="00DD7546">
            <w:pPr>
              <w:jc w:val="both"/>
              <w:rPr>
                <w:rFonts w:ascii="Times New Roman" w:hAnsi="Times New Roman" w:cs="Times New Roman"/>
                <w:bCs/>
                <w:sz w:val="24"/>
                <w:szCs w:val="28"/>
              </w:rPr>
            </w:pPr>
          </w:p>
        </w:tc>
      </w:tr>
      <w:tr w:rsidR="00DD7546" w:rsidRPr="00C1305F" w:rsidTr="003D0521">
        <w:tc>
          <w:tcPr>
            <w:tcW w:w="9747" w:type="dxa"/>
          </w:tcPr>
          <w:p w:rsidR="00DD7546"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 Реализация мероприятий национального проекта «Образование»</w:t>
            </w:r>
          </w:p>
          <w:p w:rsidR="006C3E2F" w:rsidRPr="00C1305F" w:rsidRDefault="006C3E2F" w:rsidP="00DD7546">
            <w:pPr>
              <w:jc w:val="both"/>
              <w:rPr>
                <w:rFonts w:ascii="Times New Roman" w:hAnsi="Times New Roman" w:cs="Times New Roman"/>
                <w:bCs/>
                <w:sz w:val="24"/>
                <w:szCs w:val="28"/>
              </w:rPr>
            </w:pPr>
          </w:p>
        </w:tc>
      </w:tr>
      <w:tr w:rsidR="00DD7546" w:rsidRPr="00C1305F" w:rsidTr="003D0521">
        <w:tc>
          <w:tcPr>
            <w:tcW w:w="9747" w:type="dxa"/>
          </w:tcPr>
          <w:p w:rsidR="00DD7546"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Создание современных условий для эффективного развития образования: обновление содержания и технологий преподавания общеобразовательных программ</w:t>
            </w:r>
          </w:p>
          <w:p w:rsidR="006C3E2F" w:rsidRPr="00C1305F" w:rsidRDefault="006C3E2F" w:rsidP="00DD7546">
            <w:pPr>
              <w:jc w:val="both"/>
              <w:rPr>
                <w:rFonts w:ascii="Times New Roman" w:hAnsi="Times New Roman" w:cs="Times New Roman"/>
                <w:bCs/>
                <w:sz w:val="24"/>
                <w:szCs w:val="28"/>
              </w:rPr>
            </w:pPr>
          </w:p>
        </w:tc>
      </w:tr>
      <w:tr w:rsidR="00DD7546" w:rsidRPr="00C1305F" w:rsidTr="003D0521">
        <w:tc>
          <w:tcPr>
            <w:tcW w:w="9747" w:type="dxa"/>
          </w:tcPr>
          <w:p w:rsidR="00DD7546"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Создание условий для бесперебойного функционирования учреждений образования</w:t>
            </w:r>
          </w:p>
          <w:p w:rsidR="006C3E2F" w:rsidRPr="00C1305F" w:rsidRDefault="006C3E2F" w:rsidP="00DD7546">
            <w:pPr>
              <w:jc w:val="both"/>
              <w:rPr>
                <w:rFonts w:ascii="Times New Roman" w:hAnsi="Times New Roman" w:cs="Times New Roman"/>
                <w:bCs/>
                <w:sz w:val="24"/>
                <w:szCs w:val="28"/>
              </w:rPr>
            </w:pPr>
          </w:p>
        </w:tc>
      </w:tr>
    </w:tbl>
    <w:p w:rsidR="003D0521" w:rsidRDefault="003D0521" w:rsidP="00DD7546">
      <w:pPr>
        <w:spacing w:after="0" w:line="240" w:lineRule="auto"/>
        <w:jc w:val="both"/>
        <w:rPr>
          <w:rFonts w:ascii="Times New Roman" w:hAnsi="Times New Roman" w:cs="Times New Roman"/>
          <w:bCs/>
          <w:sz w:val="24"/>
          <w:szCs w:val="24"/>
        </w:rPr>
      </w:pPr>
    </w:p>
    <w:tbl>
      <w:tblPr>
        <w:tblStyle w:val="a3"/>
        <w:tblpPr w:leftFromText="180" w:rightFromText="180" w:vertAnchor="page" w:horzAnchor="margin" w:tblpY="1404"/>
        <w:tblW w:w="9747" w:type="dxa"/>
        <w:tblLayout w:type="fixed"/>
        <w:tblLook w:val="04A0" w:firstRow="1" w:lastRow="0" w:firstColumn="1" w:lastColumn="0" w:noHBand="0" w:noVBand="1"/>
      </w:tblPr>
      <w:tblGrid>
        <w:gridCol w:w="817"/>
        <w:gridCol w:w="1701"/>
        <w:gridCol w:w="1984"/>
        <w:gridCol w:w="2836"/>
        <w:gridCol w:w="2409"/>
      </w:tblGrid>
      <w:tr w:rsidR="003D0521" w:rsidRPr="006C3E2F" w:rsidTr="001B31DA">
        <w:tc>
          <w:tcPr>
            <w:tcW w:w="9747" w:type="dxa"/>
            <w:gridSpan w:val="5"/>
            <w:tcBorders>
              <w:top w:val="nil"/>
              <w:left w:val="nil"/>
              <w:right w:val="nil"/>
            </w:tcBorders>
          </w:tcPr>
          <w:p w:rsidR="003D0521" w:rsidRPr="006C3E2F" w:rsidRDefault="003D0521" w:rsidP="001B31DA">
            <w:pPr>
              <w:rPr>
                <w:rFonts w:ascii="Times New Roman" w:hAnsi="Times New Roman" w:cs="Times New Roman"/>
                <w:b/>
                <w:bCs/>
                <w:sz w:val="28"/>
                <w:szCs w:val="28"/>
              </w:rPr>
            </w:pPr>
            <w:r w:rsidRPr="006C3E2F">
              <w:rPr>
                <w:rFonts w:ascii="Times New Roman" w:hAnsi="Times New Roman" w:cs="Times New Roman"/>
                <w:b/>
                <w:bCs/>
                <w:sz w:val="28"/>
                <w:szCs w:val="28"/>
              </w:rPr>
              <w:lastRenderedPageBreak/>
              <w:t>Мероприятия по достижению цели:</w:t>
            </w:r>
          </w:p>
          <w:p w:rsidR="003D0521" w:rsidRPr="006C3E2F" w:rsidRDefault="003D0521" w:rsidP="001B31DA">
            <w:pPr>
              <w:rPr>
                <w:rFonts w:ascii="Times New Roman" w:hAnsi="Times New Roman" w:cs="Times New Roman"/>
                <w:b/>
                <w:bCs/>
                <w:sz w:val="28"/>
                <w:szCs w:val="28"/>
              </w:rPr>
            </w:pPr>
          </w:p>
        </w:tc>
      </w:tr>
      <w:tr w:rsidR="003D0521" w:rsidRPr="006C3E2F" w:rsidTr="001B31DA">
        <w:tc>
          <w:tcPr>
            <w:tcW w:w="817"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w:t>
            </w:r>
          </w:p>
          <w:p w:rsidR="003D0521" w:rsidRPr="006C3E2F" w:rsidRDefault="003D0521" w:rsidP="001B31DA">
            <w:pPr>
              <w:rPr>
                <w:rFonts w:ascii="Times New Roman" w:hAnsi="Times New Roman" w:cs="Times New Roman"/>
                <w:bCs/>
                <w:sz w:val="24"/>
                <w:szCs w:val="24"/>
              </w:rPr>
            </w:pPr>
            <w:proofErr w:type="gramStart"/>
            <w:r w:rsidRPr="006C3E2F">
              <w:rPr>
                <w:rFonts w:ascii="Times New Roman" w:hAnsi="Times New Roman" w:cs="Times New Roman"/>
                <w:bCs/>
                <w:sz w:val="24"/>
                <w:szCs w:val="24"/>
              </w:rPr>
              <w:t>п</w:t>
            </w:r>
            <w:proofErr w:type="gramEnd"/>
            <w:r w:rsidRPr="006C3E2F">
              <w:rPr>
                <w:rFonts w:ascii="Times New Roman" w:hAnsi="Times New Roman" w:cs="Times New Roman"/>
                <w:bCs/>
                <w:sz w:val="24"/>
                <w:szCs w:val="24"/>
              </w:rPr>
              <w:t>/п</w:t>
            </w:r>
          </w:p>
        </w:tc>
        <w:tc>
          <w:tcPr>
            <w:tcW w:w="1701"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Название проекта</w:t>
            </w:r>
          </w:p>
        </w:tc>
        <w:tc>
          <w:tcPr>
            <w:tcW w:w="1984"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Суть проекта</w:t>
            </w:r>
          </w:p>
        </w:tc>
        <w:tc>
          <w:tcPr>
            <w:tcW w:w="2836"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Цель проекта</w:t>
            </w:r>
          </w:p>
        </w:tc>
        <w:tc>
          <w:tcPr>
            <w:tcW w:w="2409"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Наименование нормативного правового акта</w:t>
            </w:r>
          </w:p>
        </w:tc>
      </w:tr>
      <w:tr w:rsidR="003D0521" w:rsidRPr="006C3E2F" w:rsidTr="001B31DA">
        <w:tc>
          <w:tcPr>
            <w:tcW w:w="817"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1</w:t>
            </w:r>
          </w:p>
        </w:tc>
        <w:tc>
          <w:tcPr>
            <w:tcW w:w="1701" w:type="dxa"/>
          </w:tcPr>
          <w:p w:rsidR="003D0521" w:rsidRPr="006C3E2F" w:rsidRDefault="003D0521" w:rsidP="001B31DA">
            <w:pPr>
              <w:rPr>
                <w:rFonts w:ascii="Times New Roman" w:hAnsi="Times New Roman" w:cs="Times New Roman"/>
                <w:bCs/>
                <w:sz w:val="24"/>
                <w:szCs w:val="24"/>
              </w:rPr>
            </w:pPr>
            <w:proofErr w:type="gramStart"/>
            <w:r w:rsidRPr="006C3E2F">
              <w:rPr>
                <w:rFonts w:ascii="Times New Roman" w:hAnsi="Times New Roman" w:cs="Times New Roman"/>
                <w:bCs/>
                <w:sz w:val="24"/>
                <w:szCs w:val="24"/>
              </w:rPr>
              <w:t>Строитель</w:t>
            </w:r>
            <w:r w:rsidR="00CD1F7B">
              <w:rPr>
                <w:rFonts w:ascii="Times New Roman" w:hAnsi="Times New Roman" w:cs="Times New Roman"/>
                <w:bCs/>
                <w:sz w:val="24"/>
                <w:szCs w:val="24"/>
              </w:rPr>
              <w:t>-</w:t>
            </w:r>
            <w:proofErr w:type="spellStart"/>
            <w:r w:rsidRPr="006C3E2F">
              <w:rPr>
                <w:rFonts w:ascii="Times New Roman" w:hAnsi="Times New Roman" w:cs="Times New Roman"/>
                <w:bCs/>
                <w:sz w:val="24"/>
                <w:szCs w:val="24"/>
              </w:rPr>
              <w:t>ство</w:t>
            </w:r>
            <w:proofErr w:type="spellEnd"/>
            <w:proofErr w:type="gramEnd"/>
            <w:r w:rsidRPr="006C3E2F">
              <w:rPr>
                <w:rFonts w:ascii="Times New Roman" w:hAnsi="Times New Roman" w:cs="Times New Roman"/>
                <w:bCs/>
                <w:sz w:val="24"/>
                <w:szCs w:val="24"/>
              </w:rPr>
              <w:t xml:space="preserve"> здания </w:t>
            </w:r>
            <w:proofErr w:type="spellStart"/>
            <w:r w:rsidRPr="006C3E2F">
              <w:rPr>
                <w:rFonts w:ascii="Times New Roman" w:hAnsi="Times New Roman" w:cs="Times New Roman"/>
                <w:bCs/>
                <w:sz w:val="24"/>
                <w:szCs w:val="24"/>
              </w:rPr>
              <w:t>общеобразо</w:t>
            </w:r>
            <w:r w:rsidR="00CD1F7B">
              <w:rPr>
                <w:rFonts w:ascii="Times New Roman" w:hAnsi="Times New Roman" w:cs="Times New Roman"/>
                <w:bCs/>
                <w:sz w:val="24"/>
                <w:szCs w:val="24"/>
              </w:rPr>
              <w:t>-</w:t>
            </w:r>
            <w:r w:rsidRPr="006C3E2F">
              <w:rPr>
                <w:rFonts w:ascii="Times New Roman" w:hAnsi="Times New Roman" w:cs="Times New Roman"/>
                <w:bCs/>
                <w:sz w:val="24"/>
                <w:szCs w:val="24"/>
              </w:rPr>
              <w:t>вательного</w:t>
            </w:r>
            <w:proofErr w:type="spellEnd"/>
            <w:r w:rsidRPr="006C3E2F">
              <w:rPr>
                <w:rFonts w:ascii="Times New Roman" w:hAnsi="Times New Roman" w:cs="Times New Roman"/>
                <w:bCs/>
                <w:sz w:val="24"/>
                <w:szCs w:val="24"/>
              </w:rPr>
              <w:t xml:space="preserve"> учреждения на 220 мест</w:t>
            </w:r>
          </w:p>
        </w:tc>
        <w:tc>
          <w:tcPr>
            <w:tcW w:w="1984"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 xml:space="preserve">Строительство здания </w:t>
            </w:r>
            <w:proofErr w:type="spellStart"/>
            <w:proofErr w:type="gramStart"/>
            <w:r w:rsidRPr="006C3E2F">
              <w:rPr>
                <w:rFonts w:ascii="Times New Roman" w:hAnsi="Times New Roman" w:cs="Times New Roman"/>
                <w:bCs/>
                <w:sz w:val="24"/>
                <w:szCs w:val="24"/>
              </w:rPr>
              <w:t>общеобразова</w:t>
            </w:r>
            <w:proofErr w:type="spellEnd"/>
            <w:r w:rsidR="001B31DA">
              <w:rPr>
                <w:rFonts w:ascii="Times New Roman" w:hAnsi="Times New Roman" w:cs="Times New Roman"/>
                <w:bCs/>
                <w:sz w:val="24"/>
                <w:szCs w:val="24"/>
              </w:rPr>
              <w:t>-</w:t>
            </w:r>
            <w:r w:rsidRPr="006C3E2F">
              <w:rPr>
                <w:rFonts w:ascii="Times New Roman" w:hAnsi="Times New Roman" w:cs="Times New Roman"/>
                <w:bCs/>
                <w:sz w:val="24"/>
                <w:szCs w:val="24"/>
              </w:rPr>
              <w:t>тельного</w:t>
            </w:r>
            <w:proofErr w:type="gramEnd"/>
            <w:r w:rsidRPr="006C3E2F">
              <w:rPr>
                <w:rFonts w:ascii="Times New Roman" w:hAnsi="Times New Roman" w:cs="Times New Roman"/>
                <w:bCs/>
                <w:sz w:val="24"/>
                <w:szCs w:val="24"/>
              </w:rPr>
              <w:t xml:space="preserve"> учреждения</w:t>
            </w:r>
          </w:p>
        </w:tc>
        <w:tc>
          <w:tcPr>
            <w:tcW w:w="2836"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Создание современных условий для достижения качественного образования</w:t>
            </w:r>
          </w:p>
        </w:tc>
        <w:tc>
          <w:tcPr>
            <w:tcW w:w="2409"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Реализация национального проекта «Образование»:  региональный проект «Современная школа»</w:t>
            </w:r>
          </w:p>
        </w:tc>
      </w:tr>
      <w:tr w:rsidR="003D0521" w:rsidRPr="006C3E2F" w:rsidTr="001B31DA">
        <w:tc>
          <w:tcPr>
            <w:tcW w:w="817"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2</w:t>
            </w:r>
          </w:p>
        </w:tc>
        <w:tc>
          <w:tcPr>
            <w:tcW w:w="1701"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Реализация проекта «Земский учитель»</w:t>
            </w:r>
          </w:p>
        </w:tc>
        <w:tc>
          <w:tcPr>
            <w:tcW w:w="1984"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Привлечение педагогических работников в сельские территории и малые города</w:t>
            </w:r>
          </w:p>
        </w:tc>
        <w:tc>
          <w:tcPr>
            <w:tcW w:w="2836"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Привлечение учителей в сельскую местность и малые города путем денежного субсидирования</w:t>
            </w:r>
          </w:p>
        </w:tc>
        <w:tc>
          <w:tcPr>
            <w:tcW w:w="2409"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Федеральная программа «Земский учитель»</w:t>
            </w:r>
          </w:p>
        </w:tc>
      </w:tr>
      <w:tr w:rsidR="003D0521" w:rsidRPr="006C3E2F" w:rsidTr="001B31DA">
        <w:tc>
          <w:tcPr>
            <w:tcW w:w="817"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3</w:t>
            </w:r>
          </w:p>
        </w:tc>
        <w:tc>
          <w:tcPr>
            <w:tcW w:w="1701" w:type="dxa"/>
          </w:tcPr>
          <w:p w:rsidR="00D7520E" w:rsidRDefault="001B31DA" w:rsidP="001B31DA">
            <w:pPr>
              <w:rPr>
                <w:rFonts w:ascii="Times New Roman" w:hAnsi="Times New Roman" w:cs="Times New Roman"/>
                <w:bCs/>
                <w:sz w:val="24"/>
                <w:szCs w:val="24"/>
              </w:rPr>
            </w:pPr>
            <w:r>
              <w:rPr>
                <w:rFonts w:ascii="Times New Roman" w:hAnsi="Times New Roman" w:cs="Times New Roman"/>
                <w:bCs/>
                <w:sz w:val="24"/>
                <w:szCs w:val="24"/>
              </w:rPr>
              <w:t>Реализация р</w:t>
            </w:r>
            <w:r w:rsidR="003D0521" w:rsidRPr="006C3E2F">
              <w:rPr>
                <w:rFonts w:ascii="Times New Roman" w:hAnsi="Times New Roman" w:cs="Times New Roman"/>
                <w:bCs/>
                <w:sz w:val="24"/>
                <w:szCs w:val="24"/>
              </w:rPr>
              <w:t>егионально</w:t>
            </w:r>
            <w:r w:rsidR="00CD1F7B">
              <w:rPr>
                <w:rFonts w:ascii="Times New Roman" w:hAnsi="Times New Roman" w:cs="Times New Roman"/>
                <w:bCs/>
                <w:sz w:val="24"/>
                <w:szCs w:val="24"/>
              </w:rPr>
              <w:t>-</w:t>
            </w:r>
          </w:p>
          <w:p w:rsidR="003D0521" w:rsidRPr="006C3E2F" w:rsidRDefault="003D0521" w:rsidP="001B31DA">
            <w:pPr>
              <w:rPr>
                <w:rFonts w:ascii="Times New Roman" w:hAnsi="Times New Roman" w:cs="Times New Roman"/>
                <w:bCs/>
                <w:sz w:val="24"/>
                <w:szCs w:val="24"/>
              </w:rPr>
            </w:pPr>
            <w:proofErr w:type="spellStart"/>
            <w:r w:rsidRPr="006C3E2F">
              <w:rPr>
                <w:rFonts w:ascii="Times New Roman" w:hAnsi="Times New Roman" w:cs="Times New Roman"/>
                <w:bCs/>
                <w:sz w:val="24"/>
                <w:szCs w:val="24"/>
              </w:rPr>
              <w:t>го</w:t>
            </w:r>
            <w:proofErr w:type="spellEnd"/>
            <w:r w:rsidRPr="006C3E2F">
              <w:rPr>
                <w:rFonts w:ascii="Times New Roman" w:hAnsi="Times New Roman" w:cs="Times New Roman"/>
                <w:bCs/>
                <w:sz w:val="24"/>
                <w:szCs w:val="24"/>
              </w:rPr>
              <w:t xml:space="preserve"> проекта «Цифровая </w:t>
            </w:r>
            <w:proofErr w:type="gramStart"/>
            <w:r w:rsidRPr="006C3E2F">
              <w:rPr>
                <w:rFonts w:ascii="Times New Roman" w:hAnsi="Times New Roman" w:cs="Times New Roman"/>
                <w:bCs/>
                <w:sz w:val="24"/>
                <w:szCs w:val="24"/>
              </w:rPr>
              <w:t>образователь</w:t>
            </w:r>
            <w:r w:rsidR="00CD1F7B">
              <w:rPr>
                <w:rFonts w:ascii="Times New Roman" w:hAnsi="Times New Roman" w:cs="Times New Roman"/>
                <w:bCs/>
                <w:sz w:val="24"/>
                <w:szCs w:val="24"/>
              </w:rPr>
              <w:t>-</w:t>
            </w:r>
            <w:proofErr w:type="spellStart"/>
            <w:r w:rsidRPr="006C3E2F">
              <w:rPr>
                <w:rFonts w:ascii="Times New Roman" w:hAnsi="Times New Roman" w:cs="Times New Roman"/>
                <w:bCs/>
                <w:sz w:val="24"/>
                <w:szCs w:val="24"/>
              </w:rPr>
              <w:t>ная</w:t>
            </w:r>
            <w:proofErr w:type="spellEnd"/>
            <w:proofErr w:type="gramEnd"/>
            <w:r w:rsidRPr="006C3E2F">
              <w:rPr>
                <w:rFonts w:ascii="Times New Roman" w:hAnsi="Times New Roman" w:cs="Times New Roman"/>
                <w:bCs/>
                <w:sz w:val="24"/>
                <w:szCs w:val="24"/>
              </w:rPr>
              <w:t xml:space="preserve"> среда»</w:t>
            </w:r>
          </w:p>
        </w:tc>
        <w:tc>
          <w:tcPr>
            <w:tcW w:w="1984"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 xml:space="preserve">Приобретение средств вычислительной техники, периферийного оборудования, программного обеспечения и </w:t>
            </w:r>
            <w:proofErr w:type="spellStart"/>
            <w:proofErr w:type="gramStart"/>
            <w:r w:rsidRPr="006C3E2F">
              <w:rPr>
                <w:rFonts w:ascii="Times New Roman" w:hAnsi="Times New Roman" w:cs="Times New Roman"/>
                <w:bCs/>
                <w:sz w:val="24"/>
                <w:szCs w:val="24"/>
              </w:rPr>
              <w:t>презентацион</w:t>
            </w:r>
            <w:r w:rsidR="002505D7">
              <w:rPr>
                <w:rFonts w:ascii="Times New Roman" w:hAnsi="Times New Roman" w:cs="Times New Roman"/>
                <w:bCs/>
                <w:sz w:val="24"/>
                <w:szCs w:val="24"/>
              </w:rPr>
              <w:t>-</w:t>
            </w:r>
            <w:r w:rsidRPr="006C3E2F">
              <w:rPr>
                <w:rFonts w:ascii="Times New Roman" w:hAnsi="Times New Roman" w:cs="Times New Roman"/>
                <w:bCs/>
                <w:sz w:val="24"/>
                <w:szCs w:val="24"/>
              </w:rPr>
              <w:t>ного</w:t>
            </w:r>
            <w:proofErr w:type="spellEnd"/>
            <w:proofErr w:type="gramEnd"/>
            <w:r w:rsidRPr="006C3E2F">
              <w:rPr>
                <w:rFonts w:ascii="Times New Roman" w:hAnsi="Times New Roman" w:cs="Times New Roman"/>
                <w:bCs/>
                <w:sz w:val="24"/>
                <w:szCs w:val="24"/>
              </w:rPr>
              <w:t xml:space="preserve"> оборудования, позволяющих обеспечить доступ обучающихся, сотрудников и педагогических работников к цифровой образовательной инфраструктуре и контенту, а также </w:t>
            </w:r>
            <w:proofErr w:type="spellStart"/>
            <w:r w:rsidRPr="006C3E2F">
              <w:rPr>
                <w:rFonts w:ascii="Times New Roman" w:hAnsi="Times New Roman" w:cs="Times New Roman"/>
                <w:bCs/>
                <w:sz w:val="24"/>
                <w:szCs w:val="24"/>
              </w:rPr>
              <w:t>автоматизиро</w:t>
            </w:r>
            <w:r w:rsidR="002505D7">
              <w:rPr>
                <w:rFonts w:ascii="Times New Roman" w:hAnsi="Times New Roman" w:cs="Times New Roman"/>
                <w:bCs/>
                <w:sz w:val="24"/>
                <w:szCs w:val="24"/>
              </w:rPr>
              <w:t>-</w:t>
            </w:r>
            <w:r w:rsidRPr="006C3E2F">
              <w:rPr>
                <w:rFonts w:ascii="Times New Roman" w:hAnsi="Times New Roman" w:cs="Times New Roman"/>
                <w:bCs/>
                <w:sz w:val="24"/>
                <w:szCs w:val="24"/>
              </w:rPr>
              <w:t>вать</w:t>
            </w:r>
            <w:proofErr w:type="spellEnd"/>
            <w:r w:rsidRPr="006C3E2F">
              <w:rPr>
                <w:rFonts w:ascii="Times New Roman" w:hAnsi="Times New Roman" w:cs="Times New Roman"/>
                <w:bCs/>
                <w:sz w:val="24"/>
                <w:szCs w:val="24"/>
              </w:rPr>
              <w:t xml:space="preserve"> и повысить эффективность организационно-управленческих процессов в </w:t>
            </w:r>
            <w:proofErr w:type="spellStart"/>
            <w:r w:rsidRPr="006C3E2F">
              <w:rPr>
                <w:rFonts w:ascii="Times New Roman" w:hAnsi="Times New Roman" w:cs="Times New Roman"/>
                <w:bCs/>
                <w:sz w:val="24"/>
                <w:szCs w:val="24"/>
              </w:rPr>
              <w:t>общеобразова</w:t>
            </w:r>
            <w:proofErr w:type="spellEnd"/>
            <w:r w:rsidR="00CD1F7B">
              <w:rPr>
                <w:rFonts w:ascii="Times New Roman" w:hAnsi="Times New Roman" w:cs="Times New Roman"/>
                <w:bCs/>
                <w:sz w:val="24"/>
                <w:szCs w:val="24"/>
              </w:rPr>
              <w:t>-</w:t>
            </w:r>
            <w:r w:rsidRPr="006C3E2F">
              <w:rPr>
                <w:rFonts w:ascii="Times New Roman" w:hAnsi="Times New Roman" w:cs="Times New Roman"/>
                <w:bCs/>
                <w:sz w:val="24"/>
                <w:szCs w:val="24"/>
              </w:rPr>
              <w:t>тельных организациях</w:t>
            </w:r>
          </w:p>
        </w:tc>
        <w:tc>
          <w:tcPr>
            <w:tcW w:w="2836"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1.Развитие в Карабашском городском округе качества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(обучающихся,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 и переподготовки педагогических кадров.</w:t>
            </w:r>
          </w:p>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 xml:space="preserve">2.Создание условий для эффективного развития образования, направленного на обеспечение доступности </w:t>
            </w:r>
            <w:r w:rsidRPr="006C3E2F">
              <w:rPr>
                <w:rFonts w:ascii="Times New Roman" w:hAnsi="Times New Roman" w:cs="Times New Roman"/>
                <w:bCs/>
                <w:sz w:val="24"/>
                <w:szCs w:val="24"/>
              </w:rPr>
              <w:lastRenderedPageBreak/>
              <w:t>качественного образования, соответствующего требованиям современного инновационного социально ориентированного развития Челябинской области</w:t>
            </w:r>
          </w:p>
        </w:tc>
        <w:tc>
          <w:tcPr>
            <w:tcW w:w="2409"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lastRenderedPageBreak/>
              <w:t>Реализация национального проекта «Образование»: региональный проект «Внедрение цифровой образовательной среды»</w:t>
            </w:r>
          </w:p>
        </w:tc>
      </w:tr>
      <w:tr w:rsidR="003D0521" w:rsidRPr="006C3E2F" w:rsidTr="001B31DA">
        <w:tc>
          <w:tcPr>
            <w:tcW w:w="817"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lastRenderedPageBreak/>
              <w:t>4</w:t>
            </w:r>
          </w:p>
        </w:tc>
        <w:tc>
          <w:tcPr>
            <w:tcW w:w="1701" w:type="dxa"/>
          </w:tcPr>
          <w:p w:rsidR="00D7520E" w:rsidRPr="00ED5835"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Реализация регионально</w:t>
            </w:r>
          </w:p>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го проекта «Современная школа»</w:t>
            </w:r>
          </w:p>
        </w:tc>
        <w:tc>
          <w:tcPr>
            <w:tcW w:w="1984"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 xml:space="preserve">Обновление материально-технической базы в организациях, </w:t>
            </w:r>
            <w:proofErr w:type="gramStart"/>
            <w:r w:rsidRPr="006C3E2F">
              <w:rPr>
                <w:rFonts w:ascii="Times New Roman" w:hAnsi="Times New Roman" w:cs="Times New Roman"/>
                <w:bCs/>
                <w:sz w:val="24"/>
                <w:szCs w:val="24"/>
              </w:rPr>
              <w:t>осуществляю</w:t>
            </w:r>
            <w:r w:rsidR="00D7520E">
              <w:rPr>
                <w:rFonts w:ascii="Times New Roman" w:hAnsi="Times New Roman" w:cs="Times New Roman"/>
                <w:bCs/>
                <w:sz w:val="24"/>
                <w:szCs w:val="24"/>
              </w:rPr>
              <w:t>-</w:t>
            </w:r>
            <w:proofErr w:type="spellStart"/>
            <w:r w:rsidRPr="006C3E2F">
              <w:rPr>
                <w:rFonts w:ascii="Times New Roman" w:hAnsi="Times New Roman" w:cs="Times New Roman"/>
                <w:bCs/>
                <w:sz w:val="24"/>
                <w:szCs w:val="24"/>
              </w:rPr>
              <w:t>щих</w:t>
            </w:r>
            <w:proofErr w:type="spellEnd"/>
            <w:proofErr w:type="gramEnd"/>
            <w:r w:rsidRPr="006C3E2F">
              <w:rPr>
                <w:rFonts w:ascii="Times New Roman" w:hAnsi="Times New Roman" w:cs="Times New Roman"/>
                <w:bCs/>
                <w:sz w:val="24"/>
                <w:szCs w:val="24"/>
              </w:rPr>
              <w:t xml:space="preserve"> образователь</w:t>
            </w:r>
            <w:r w:rsidR="00CD1F7B">
              <w:rPr>
                <w:rFonts w:ascii="Times New Roman" w:hAnsi="Times New Roman" w:cs="Times New Roman"/>
                <w:bCs/>
                <w:sz w:val="24"/>
                <w:szCs w:val="24"/>
              </w:rPr>
              <w:t>-</w:t>
            </w:r>
            <w:proofErr w:type="spellStart"/>
            <w:r w:rsidRPr="006C3E2F">
              <w:rPr>
                <w:rFonts w:ascii="Times New Roman" w:hAnsi="Times New Roman" w:cs="Times New Roman"/>
                <w:bCs/>
                <w:sz w:val="24"/>
                <w:szCs w:val="24"/>
              </w:rPr>
              <w:t>ную</w:t>
            </w:r>
            <w:proofErr w:type="spellEnd"/>
            <w:r w:rsidRPr="006C3E2F">
              <w:rPr>
                <w:rFonts w:ascii="Times New Roman" w:hAnsi="Times New Roman" w:cs="Times New Roman"/>
                <w:bCs/>
                <w:sz w:val="24"/>
                <w:szCs w:val="24"/>
              </w:rPr>
              <w:t xml:space="preserve"> деятельность с целью реализации основных и дополнительных </w:t>
            </w:r>
            <w:proofErr w:type="spellStart"/>
            <w:r w:rsidRPr="006C3E2F">
              <w:rPr>
                <w:rFonts w:ascii="Times New Roman" w:hAnsi="Times New Roman" w:cs="Times New Roman"/>
                <w:bCs/>
                <w:sz w:val="24"/>
                <w:szCs w:val="24"/>
              </w:rPr>
              <w:t>общеобразова</w:t>
            </w:r>
            <w:proofErr w:type="spellEnd"/>
            <w:r w:rsidR="00CD1F7B">
              <w:rPr>
                <w:rFonts w:ascii="Times New Roman" w:hAnsi="Times New Roman" w:cs="Times New Roman"/>
                <w:bCs/>
                <w:sz w:val="24"/>
                <w:szCs w:val="24"/>
              </w:rPr>
              <w:t>-</w:t>
            </w:r>
            <w:r w:rsidRPr="006C3E2F">
              <w:rPr>
                <w:rFonts w:ascii="Times New Roman" w:hAnsi="Times New Roman" w:cs="Times New Roman"/>
                <w:bCs/>
                <w:sz w:val="24"/>
                <w:szCs w:val="24"/>
              </w:rPr>
              <w:t>тельных</w:t>
            </w:r>
          </w:p>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 xml:space="preserve">программ </w:t>
            </w:r>
            <w:proofErr w:type="gramStart"/>
            <w:r w:rsidRPr="006C3E2F">
              <w:rPr>
                <w:rFonts w:ascii="Times New Roman" w:hAnsi="Times New Roman" w:cs="Times New Roman"/>
                <w:bCs/>
                <w:sz w:val="24"/>
                <w:szCs w:val="24"/>
              </w:rPr>
              <w:t>цифрового</w:t>
            </w:r>
            <w:proofErr w:type="gramEnd"/>
            <w:r w:rsidRPr="006C3E2F">
              <w:rPr>
                <w:rFonts w:ascii="Times New Roman" w:hAnsi="Times New Roman" w:cs="Times New Roman"/>
                <w:bCs/>
                <w:sz w:val="24"/>
                <w:szCs w:val="24"/>
              </w:rPr>
              <w:t xml:space="preserve"> естественно</w:t>
            </w:r>
            <w:r w:rsidR="00CD1F7B">
              <w:rPr>
                <w:rFonts w:ascii="Times New Roman" w:hAnsi="Times New Roman" w:cs="Times New Roman"/>
                <w:bCs/>
                <w:sz w:val="24"/>
                <w:szCs w:val="24"/>
              </w:rPr>
              <w:t>-</w:t>
            </w:r>
            <w:r w:rsidRPr="006C3E2F">
              <w:rPr>
                <w:rFonts w:ascii="Times New Roman" w:hAnsi="Times New Roman" w:cs="Times New Roman"/>
                <w:bCs/>
                <w:sz w:val="24"/>
                <w:szCs w:val="24"/>
              </w:rPr>
              <w:t>научного</w:t>
            </w:r>
          </w:p>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 xml:space="preserve">и </w:t>
            </w:r>
            <w:proofErr w:type="gramStart"/>
            <w:r w:rsidRPr="006C3E2F">
              <w:rPr>
                <w:rFonts w:ascii="Times New Roman" w:hAnsi="Times New Roman" w:cs="Times New Roman"/>
                <w:bCs/>
                <w:sz w:val="24"/>
                <w:szCs w:val="24"/>
              </w:rPr>
              <w:t>гуманитарного</w:t>
            </w:r>
            <w:proofErr w:type="gramEnd"/>
            <w:r w:rsidRPr="006C3E2F">
              <w:rPr>
                <w:rFonts w:ascii="Times New Roman" w:hAnsi="Times New Roman" w:cs="Times New Roman"/>
                <w:bCs/>
                <w:sz w:val="24"/>
                <w:szCs w:val="24"/>
              </w:rPr>
              <w:t xml:space="preserve"> профилей и адаптированным </w:t>
            </w:r>
            <w:proofErr w:type="spellStart"/>
            <w:r w:rsidRPr="006C3E2F">
              <w:rPr>
                <w:rFonts w:ascii="Times New Roman" w:hAnsi="Times New Roman" w:cs="Times New Roman"/>
                <w:bCs/>
                <w:sz w:val="24"/>
                <w:szCs w:val="24"/>
              </w:rPr>
              <w:t>общеобразова</w:t>
            </w:r>
            <w:proofErr w:type="spellEnd"/>
            <w:r w:rsidR="00CD1F7B">
              <w:rPr>
                <w:rFonts w:ascii="Times New Roman" w:hAnsi="Times New Roman" w:cs="Times New Roman"/>
                <w:bCs/>
                <w:sz w:val="24"/>
                <w:szCs w:val="24"/>
              </w:rPr>
              <w:t>-</w:t>
            </w:r>
            <w:r w:rsidRPr="006C3E2F">
              <w:rPr>
                <w:rFonts w:ascii="Times New Roman" w:hAnsi="Times New Roman" w:cs="Times New Roman"/>
                <w:bCs/>
                <w:sz w:val="24"/>
                <w:szCs w:val="24"/>
              </w:rPr>
              <w:t>тельным программам.</w:t>
            </w:r>
          </w:p>
        </w:tc>
        <w:tc>
          <w:tcPr>
            <w:tcW w:w="2836"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w:t>
            </w:r>
          </w:p>
        </w:tc>
        <w:tc>
          <w:tcPr>
            <w:tcW w:w="2409"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Реализация национального проекта «Образование»:  региональный проект «Современная школа»</w:t>
            </w:r>
          </w:p>
        </w:tc>
      </w:tr>
      <w:tr w:rsidR="003D0521" w:rsidRPr="006C3E2F" w:rsidTr="001B31DA">
        <w:tc>
          <w:tcPr>
            <w:tcW w:w="817"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5</w:t>
            </w:r>
          </w:p>
        </w:tc>
        <w:tc>
          <w:tcPr>
            <w:tcW w:w="1701" w:type="dxa"/>
          </w:tcPr>
          <w:p w:rsidR="00D7520E" w:rsidRPr="00D7520E"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Реализация регионально</w:t>
            </w:r>
            <w:r w:rsidR="00CD1F7B">
              <w:rPr>
                <w:rFonts w:ascii="Times New Roman" w:hAnsi="Times New Roman" w:cs="Times New Roman"/>
                <w:bCs/>
                <w:sz w:val="24"/>
                <w:szCs w:val="24"/>
              </w:rPr>
              <w:t>-</w:t>
            </w:r>
          </w:p>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го проекта «Точка роста»</w:t>
            </w:r>
          </w:p>
        </w:tc>
        <w:tc>
          <w:tcPr>
            <w:tcW w:w="1984" w:type="dxa"/>
          </w:tcPr>
          <w:p w:rsidR="00D7520E"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 xml:space="preserve">Увеличение охвата своей деятельностью на обновленной материально-технической базе не менее 100% </w:t>
            </w:r>
            <w:proofErr w:type="gramStart"/>
            <w:r w:rsidRPr="006C3E2F">
              <w:rPr>
                <w:rFonts w:ascii="Times New Roman" w:hAnsi="Times New Roman" w:cs="Times New Roman"/>
                <w:bCs/>
                <w:sz w:val="24"/>
                <w:szCs w:val="24"/>
              </w:rPr>
              <w:t>обучающихся</w:t>
            </w:r>
            <w:proofErr w:type="gramEnd"/>
            <w:r w:rsidRPr="006C3E2F">
              <w:rPr>
                <w:rFonts w:ascii="Times New Roman" w:hAnsi="Times New Roman" w:cs="Times New Roman"/>
                <w:bCs/>
                <w:sz w:val="24"/>
                <w:szCs w:val="24"/>
              </w:rPr>
              <w:t xml:space="preserve"> образовательной организации, осваивающих основную </w:t>
            </w:r>
            <w:proofErr w:type="spellStart"/>
            <w:r w:rsidRPr="006C3E2F">
              <w:rPr>
                <w:rFonts w:ascii="Times New Roman" w:hAnsi="Times New Roman" w:cs="Times New Roman"/>
                <w:bCs/>
                <w:sz w:val="24"/>
                <w:szCs w:val="24"/>
              </w:rPr>
              <w:t>общеобразовате</w:t>
            </w:r>
            <w:proofErr w:type="spellEnd"/>
            <w:r w:rsidR="002505D7">
              <w:rPr>
                <w:rFonts w:ascii="Times New Roman" w:hAnsi="Times New Roman" w:cs="Times New Roman"/>
                <w:bCs/>
                <w:sz w:val="24"/>
                <w:szCs w:val="24"/>
              </w:rPr>
              <w:t>-</w:t>
            </w:r>
          </w:p>
          <w:p w:rsidR="003D0521" w:rsidRPr="006C3E2F" w:rsidRDefault="003D0521" w:rsidP="001B31DA">
            <w:pPr>
              <w:rPr>
                <w:rFonts w:ascii="Times New Roman" w:hAnsi="Times New Roman" w:cs="Times New Roman"/>
                <w:bCs/>
                <w:sz w:val="24"/>
                <w:szCs w:val="24"/>
              </w:rPr>
            </w:pPr>
            <w:proofErr w:type="spellStart"/>
            <w:proofErr w:type="gramStart"/>
            <w:r w:rsidRPr="006C3E2F">
              <w:rPr>
                <w:rFonts w:ascii="Times New Roman" w:hAnsi="Times New Roman" w:cs="Times New Roman"/>
                <w:bCs/>
                <w:sz w:val="24"/>
                <w:szCs w:val="24"/>
              </w:rPr>
              <w:t>льную</w:t>
            </w:r>
            <w:proofErr w:type="spellEnd"/>
            <w:r w:rsidRPr="006C3E2F">
              <w:rPr>
                <w:rFonts w:ascii="Times New Roman" w:hAnsi="Times New Roman" w:cs="Times New Roman"/>
                <w:bCs/>
                <w:sz w:val="24"/>
                <w:szCs w:val="24"/>
              </w:rPr>
              <w:t xml:space="preserve"> программу по </w:t>
            </w:r>
            <w:r w:rsidRPr="006C3E2F">
              <w:rPr>
                <w:rFonts w:ascii="Times New Roman" w:hAnsi="Times New Roman" w:cs="Times New Roman"/>
                <w:bCs/>
                <w:sz w:val="24"/>
                <w:szCs w:val="24"/>
              </w:rPr>
              <w:lastRenderedPageBreak/>
              <w:t xml:space="preserve">предметным областям «Технология», «Математика и информатика», «Физическая культура и основы безопасности </w:t>
            </w:r>
            <w:proofErr w:type="spellStart"/>
            <w:r w:rsidRPr="006C3E2F">
              <w:rPr>
                <w:rFonts w:ascii="Times New Roman" w:hAnsi="Times New Roman" w:cs="Times New Roman"/>
                <w:bCs/>
                <w:sz w:val="24"/>
                <w:szCs w:val="24"/>
              </w:rPr>
              <w:t>жизнедеятель</w:t>
            </w:r>
            <w:r w:rsidR="001B31DA">
              <w:rPr>
                <w:rFonts w:ascii="Times New Roman" w:hAnsi="Times New Roman" w:cs="Times New Roman"/>
                <w:bCs/>
                <w:sz w:val="24"/>
                <w:szCs w:val="24"/>
              </w:rPr>
              <w:t>-</w:t>
            </w:r>
            <w:r w:rsidRPr="006C3E2F">
              <w:rPr>
                <w:rFonts w:ascii="Times New Roman" w:hAnsi="Times New Roman" w:cs="Times New Roman"/>
                <w:bCs/>
                <w:sz w:val="24"/>
                <w:szCs w:val="24"/>
              </w:rPr>
              <w:t>ности</w:t>
            </w:r>
            <w:proofErr w:type="spellEnd"/>
            <w:r w:rsidRPr="006C3E2F">
              <w:rPr>
                <w:rFonts w:ascii="Times New Roman" w:hAnsi="Times New Roman" w:cs="Times New Roman"/>
                <w:bCs/>
                <w:sz w:val="24"/>
                <w:szCs w:val="24"/>
              </w:rPr>
              <w:t xml:space="preserve">», а также обеспечение не менее 70% охвата от общего контингента обучающихся в образовательной организации </w:t>
            </w:r>
            <w:proofErr w:type="spellStart"/>
            <w:r w:rsidRPr="006C3E2F">
              <w:rPr>
                <w:rFonts w:ascii="Times New Roman" w:hAnsi="Times New Roman" w:cs="Times New Roman"/>
                <w:bCs/>
                <w:sz w:val="24"/>
                <w:szCs w:val="24"/>
              </w:rPr>
              <w:t>дополнитель</w:t>
            </w:r>
            <w:r w:rsidR="002505D7">
              <w:rPr>
                <w:rFonts w:ascii="Times New Roman" w:hAnsi="Times New Roman" w:cs="Times New Roman"/>
                <w:bCs/>
                <w:sz w:val="24"/>
                <w:szCs w:val="24"/>
              </w:rPr>
              <w:t>-</w:t>
            </w:r>
            <w:r w:rsidRPr="006C3E2F">
              <w:rPr>
                <w:rFonts w:ascii="Times New Roman" w:hAnsi="Times New Roman" w:cs="Times New Roman"/>
                <w:bCs/>
                <w:sz w:val="24"/>
                <w:szCs w:val="24"/>
              </w:rPr>
              <w:t>ными</w:t>
            </w:r>
            <w:proofErr w:type="spellEnd"/>
            <w:r w:rsidRPr="006C3E2F">
              <w:rPr>
                <w:rFonts w:ascii="Times New Roman" w:hAnsi="Times New Roman" w:cs="Times New Roman"/>
                <w:bCs/>
                <w:sz w:val="24"/>
                <w:szCs w:val="24"/>
              </w:rPr>
              <w:t xml:space="preserve"> </w:t>
            </w:r>
            <w:proofErr w:type="spellStart"/>
            <w:r w:rsidRPr="006C3E2F">
              <w:rPr>
                <w:rFonts w:ascii="Times New Roman" w:hAnsi="Times New Roman" w:cs="Times New Roman"/>
                <w:bCs/>
                <w:sz w:val="24"/>
                <w:szCs w:val="24"/>
              </w:rPr>
              <w:t>общеобразовате</w:t>
            </w:r>
            <w:r w:rsidR="002505D7">
              <w:rPr>
                <w:rFonts w:ascii="Times New Roman" w:hAnsi="Times New Roman" w:cs="Times New Roman"/>
                <w:bCs/>
                <w:sz w:val="24"/>
                <w:szCs w:val="24"/>
              </w:rPr>
              <w:t>-</w:t>
            </w:r>
            <w:r w:rsidRPr="006C3E2F">
              <w:rPr>
                <w:rFonts w:ascii="Times New Roman" w:hAnsi="Times New Roman" w:cs="Times New Roman"/>
                <w:bCs/>
                <w:sz w:val="24"/>
                <w:szCs w:val="24"/>
              </w:rPr>
              <w:t>льными</w:t>
            </w:r>
            <w:proofErr w:type="spellEnd"/>
            <w:r w:rsidRPr="006C3E2F">
              <w:rPr>
                <w:rFonts w:ascii="Times New Roman" w:hAnsi="Times New Roman" w:cs="Times New Roman"/>
                <w:bCs/>
                <w:sz w:val="24"/>
                <w:szCs w:val="24"/>
              </w:rPr>
              <w:t xml:space="preserve"> программами цифрового, </w:t>
            </w:r>
            <w:proofErr w:type="spellStart"/>
            <w:r w:rsidRPr="006C3E2F">
              <w:rPr>
                <w:rFonts w:ascii="Times New Roman" w:hAnsi="Times New Roman" w:cs="Times New Roman"/>
                <w:bCs/>
                <w:sz w:val="24"/>
                <w:szCs w:val="24"/>
              </w:rPr>
              <w:t>естественнонауч</w:t>
            </w:r>
            <w:r w:rsidR="002505D7">
              <w:rPr>
                <w:rFonts w:ascii="Times New Roman" w:hAnsi="Times New Roman" w:cs="Times New Roman"/>
                <w:bCs/>
                <w:sz w:val="24"/>
                <w:szCs w:val="24"/>
              </w:rPr>
              <w:t>-</w:t>
            </w:r>
            <w:r w:rsidRPr="006C3E2F">
              <w:rPr>
                <w:rFonts w:ascii="Times New Roman" w:hAnsi="Times New Roman" w:cs="Times New Roman"/>
                <w:bCs/>
                <w:sz w:val="24"/>
                <w:szCs w:val="24"/>
              </w:rPr>
              <w:t>ного</w:t>
            </w:r>
            <w:proofErr w:type="spellEnd"/>
            <w:r w:rsidRPr="006C3E2F">
              <w:rPr>
                <w:rFonts w:ascii="Times New Roman" w:hAnsi="Times New Roman" w:cs="Times New Roman"/>
                <w:bCs/>
                <w:sz w:val="24"/>
                <w:szCs w:val="24"/>
              </w:rPr>
              <w:t>, технического и гуманитарного профилей во внеурочное время, в том числе с использованием дистанционных форм обучения и сетевого партнерства</w:t>
            </w:r>
            <w:proofErr w:type="gramEnd"/>
          </w:p>
        </w:tc>
        <w:tc>
          <w:tcPr>
            <w:tcW w:w="2836"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lastRenderedPageBreak/>
              <w:t xml:space="preserve">1.Создание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w:t>
            </w:r>
            <w:proofErr w:type="gramStart"/>
            <w:r w:rsidRPr="006C3E2F">
              <w:rPr>
                <w:rFonts w:ascii="Times New Roman" w:hAnsi="Times New Roman" w:cs="Times New Roman"/>
                <w:bCs/>
                <w:sz w:val="24"/>
                <w:szCs w:val="24"/>
              </w:rPr>
              <w:t>обучающимися</w:t>
            </w:r>
            <w:proofErr w:type="gramEnd"/>
            <w:r w:rsidRPr="006C3E2F">
              <w:rPr>
                <w:rFonts w:ascii="Times New Roman" w:hAnsi="Times New Roman" w:cs="Times New Roman"/>
                <w:bCs/>
                <w:sz w:val="24"/>
                <w:szCs w:val="24"/>
              </w:rPr>
              <w:t xml:space="preserve"> основных и дополнительных общеобразовательных программ цифрового, </w:t>
            </w:r>
            <w:r w:rsidRPr="006C3E2F">
              <w:rPr>
                <w:rFonts w:ascii="Times New Roman" w:hAnsi="Times New Roman" w:cs="Times New Roman"/>
                <w:bCs/>
                <w:sz w:val="24"/>
                <w:szCs w:val="24"/>
              </w:rPr>
              <w:lastRenderedPageBreak/>
              <w:t>естественнонаучного, технического и гуманитарного профилей.</w:t>
            </w:r>
          </w:p>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2.Обновление содержания и совершенствование методов обучения предметных областей «Технология», «Математика и информатика», «Физическая культура и основы безопасности жизнедеятельности».</w:t>
            </w:r>
          </w:p>
        </w:tc>
        <w:tc>
          <w:tcPr>
            <w:tcW w:w="2409"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lastRenderedPageBreak/>
              <w:t>Реализация национального проекта «Образование»:  региональный проект «Современная школа» в форме Центра образования гуманитарного и цифрового профилей "Точка роста"</w:t>
            </w:r>
          </w:p>
        </w:tc>
      </w:tr>
      <w:tr w:rsidR="003D0521" w:rsidRPr="006C3E2F" w:rsidTr="001B31DA">
        <w:tc>
          <w:tcPr>
            <w:tcW w:w="817"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lastRenderedPageBreak/>
              <w:t>6</w:t>
            </w:r>
          </w:p>
        </w:tc>
        <w:tc>
          <w:tcPr>
            <w:tcW w:w="1701"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 xml:space="preserve">Участие в конкурсах на получение субсидий из средств </w:t>
            </w:r>
            <w:proofErr w:type="gramStart"/>
            <w:r w:rsidRPr="006C3E2F">
              <w:rPr>
                <w:rFonts w:ascii="Times New Roman" w:hAnsi="Times New Roman" w:cs="Times New Roman"/>
                <w:bCs/>
                <w:sz w:val="24"/>
                <w:szCs w:val="24"/>
              </w:rPr>
              <w:t>областного</w:t>
            </w:r>
            <w:proofErr w:type="gramEnd"/>
            <w:r w:rsidRPr="006C3E2F">
              <w:rPr>
                <w:rFonts w:ascii="Times New Roman" w:hAnsi="Times New Roman" w:cs="Times New Roman"/>
                <w:bCs/>
                <w:sz w:val="24"/>
                <w:szCs w:val="24"/>
              </w:rPr>
              <w:t xml:space="preserve"> и федеральных бюджетов</w:t>
            </w:r>
          </w:p>
        </w:tc>
        <w:tc>
          <w:tcPr>
            <w:tcW w:w="1984"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Привлечение дополнительных средств на развитие городской образовательной системы</w:t>
            </w:r>
          </w:p>
        </w:tc>
        <w:tc>
          <w:tcPr>
            <w:tcW w:w="2836"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Создание современных условий для эффективного развития образования</w:t>
            </w:r>
          </w:p>
        </w:tc>
        <w:tc>
          <w:tcPr>
            <w:tcW w:w="2409"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Программно-целевой и проектный метод распределения финансирования</w:t>
            </w:r>
          </w:p>
        </w:tc>
      </w:tr>
      <w:tr w:rsidR="003D0521" w:rsidRPr="006C3E2F" w:rsidTr="001B31DA">
        <w:tc>
          <w:tcPr>
            <w:tcW w:w="817"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7</w:t>
            </w:r>
          </w:p>
        </w:tc>
        <w:tc>
          <w:tcPr>
            <w:tcW w:w="1701"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 xml:space="preserve">Создание </w:t>
            </w:r>
            <w:proofErr w:type="gramStart"/>
            <w:r w:rsidRPr="006C3E2F">
              <w:rPr>
                <w:rFonts w:ascii="Times New Roman" w:hAnsi="Times New Roman" w:cs="Times New Roman"/>
                <w:bCs/>
                <w:sz w:val="24"/>
                <w:szCs w:val="24"/>
              </w:rPr>
              <w:t>образователь</w:t>
            </w:r>
            <w:r w:rsidR="00CD1F7B">
              <w:rPr>
                <w:rFonts w:ascii="Times New Roman" w:hAnsi="Times New Roman" w:cs="Times New Roman"/>
                <w:bCs/>
                <w:sz w:val="24"/>
                <w:szCs w:val="24"/>
              </w:rPr>
              <w:t>-</w:t>
            </w:r>
            <w:proofErr w:type="spellStart"/>
            <w:r w:rsidRPr="006C3E2F">
              <w:rPr>
                <w:rFonts w:ascii="Times New Roman" w:hAnsi="Times New Roman" w:cs="Times New Roman"/>
                <w:bCs/>
                <w:sz w:val="24"/>
                <w:szCs w:val="24"/>
              </w:rPr>
              <w:t>ных</w:t>
            </w:r>
            <w:proofErr w:type="spellEnd"/>
            <w:proofErr w:type="gramEnd"/>
            <w:r w:rsidRPr="006C3E2F">
              <w:rPr>
                <w:rFonts w:ascii="Times New Roman" w:hAnsi="Times New Roman" w:cs="Times New Roman"/>
                <w:bCs/>
                <w:sz w:val="24"/>
                <w:szCs w:val="24"/>
              </w:rPr>
              <w:t xml:space="preserve"> центров дошкольного и общего образования</w:t>
            </w:r>
          </w:p>
        </w:tc>
        <w:tc>
          <w:tcPr>
            <w:tcW w:w="1984" w:type="dxa"/>
          </w:tcPr>
          <w:p w:rsidR="003D0521" w:rsidRPr="006C3E2F" w:rsidRDefault="003D0521" w:rsidP="001B31DA">
            <w:pPr>
              <w:rPr>
                <w:rFonts w:ascii="Times New Roman" w:hAnsi="Times New Roman" w:cs="Times New Roman"/>
                <w:bCs/>
                <w:sz w:val="24"/>
                <w:szCs w:val="24"/>
              </w:rPr>
            </w:pPr>
            <w:proofErr w:type="gramStart"/>
            <w:r w:rsidRPr="006C3E2F">
              <w:rPr>
                <w:rFonts w:ascii="Times New Roman" w:hAnsi="Times New Roman" w:cs="Times New Roman"/>
                <w:bCs/>
                <w:sz w:val="24"/>
                <w:szCs w:val="24"/>
              </w:rPr>
              <w:t>Образователь</w:t>
            </w:r>
            <w:r w:rsidR="001B31DA">
              <w:rPr>
                <w:rFonts w:ascii="Times New Roman" w:hAnsi="Times New Roman" w:cs="Times New Roman"/>
                <w:bCs/>
                <w:sz w:val="24"/>
                <w:szCs w:val="24"/>
              </w:rPr>
              <w:t>-</w:t>
            </w:r>
            <w:proofErr w:type="spellStart"/>
            <w:r w:rsidRPr="006C3E2F">
              <w:rPr>
                <w:rFonts w:ascii="Times New Roman" w:hAnsi="Times New Roman" w:cs="Times New Roman"/>
                <w:bCs/>
                <w:sz w:val="24"/>
                <w:szCs w:val="24"/>
              </w:rPr>
              <w:t>ный</w:t>
            </w:r>
            <w:proofErr w:type="spellEnd"/>
            <w:proofErr w:type="gramEnd"/>
            <w:r w:rsidRPr="006C3E2F">
              <w:rPr>
                <w:rFonts w:ascii="Times New Roman" w:hAnsi="Times New Roman" w:cs="Times New Roman"/>
                <w:bCs/>
                <w:sz w:val="24"/>
                <w:szCs w:val="24"/>
              </w:rPr>
              <w:t xml:space="preserve"> центр общего образования создается на базе самой </w:t>
            </w:r>
            <w:r w:rsidRPr="006C3E2F">
              <w:rPr>
                <w:rFonts w:ascii="Times New Roman" w:hAnsi="Times New Roman" w:cs="Times New Roman"/>
                <w:bCs/>
                <w:sz w:val="24"/>
                <w:szCs w:val="24"/>
              </w:rPr>
              <w:lastRenderedPageBreak/>
              <w:t>многочисленной по контингенту образовательной организации, образовательные организации с малочисленным контингентом, присоединяются  путем перевода в статус их филиалов.</w:t>
            </w:r>
          </w:p>
          <w:p w:rsidR="003D0521" w:rsidRPr="006C3E2F" w:rsidRDefault="003D0521" w:rsidP="001B31DA">
            <w:pPr>
              <w:rPr>
                <w:rFonts w:ascii="Times New Roman" w:hAnsi="Times New Roman" w:cs="Times New Roman"/>
                <w:bCs/>
                <w:sz w:val="24"/>
                <w:szCs w:val="24"/>
              </w:rPr>
            </w:pPr>
          </w:p>
        </w:tc>
        <w:tc>
          <w:tcPr>
            <w:tcW w:w="2836"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lastRenderedPageBreak/>
              <w:t xml:space="preserve">Создание оптимального образовательного пространства, объединяющего условия реализации основной образовательной </w:t>
            </w:r>
            <w:r w:rsidRPr="006C3E2F">
              <w:rPr>
                <w:rFonts w:ascii="Times New Roman" w:hAnsi="Times New Roman" w:cs="Times New Roman"/>
                <w:bCs/>
                <w:sz w:val="24"/>
                <w:szCs w:val="24"/>
              </w:rPr>
              <w:lastRenderedPageBreak/>
              <w:t>программы в полном объеме.</w:t>
            </w:r>
          </w:p>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Создание эффективной образовательной системы, использующей опыт и потенциал собственного педагогического коллектива, других образовательных учреждений, обеспечивающей развитие детей и активизацию их познавательных интересов, формирование творчески растущей личности, обладающей социально нравственной устойчивостью.</w:t>
            </w:r>
          </w:p>
        </w:tc>
        <w:tc>
          <w:tcPr>
            <w:tcW w:w="2409"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lastRenderedPageBreak/>
              <w:t>Национальный проект «Образование»: проект «Современная школа»</w:t>
            </w:r>
          </w:p>
        </w:tc>
      </w:tr>
      <w:tr w:rsidR="003D0521" w:rsidRPr="006C3E2F" w:rsidTr="001B31DA">
        <w:tc>
          <w:tcPr>
            <w:tcW w:w="817"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lastRenderedPageBreak/>
              <w:t>8</w:t>
            </w:r>
          </w:p>
        </w:tc>
        <w:tc>
          <w:tcPr>
            <w:tcW w:w="1701" w:type="dxa"/>
          </w:tcPr>
          <w:p w:rsidR="00D7520E"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 xml:space="preserve">Развитие </w:t>
            </w:r>
            <w:proofErr w:type="spellStart"/>
            <w:r w:rsidRPr="006C3E2F">
              <w:rPr>
                <w:rFonts w:ascii="Times New Roman" w:hAnsi="Times New Roman" w:cs="Times New Roman"/>
                <w:bCs/>
                <w:sz w:val="24"/>
                <w:szCs w:val="24"/>
              </w:rPr>
              <w:t>дополнитель</w:t>
            </w:r>
            <w:proofErr w:type="spellEnd"/>
            <w:r w:rsidR="00CD1F7B">
              <w:rPr>
                <w:rFonts w:ascii="Times New Roman" w:hAnsi="Times New Roman" w:cs="Times New Roman"/>
                <w:bCs/>
                <w:sz w:val="24"/>
                <w:szCs w:val="24"/>
              </w:rPr>
              <w:t>-</w:t>
            </w:r>
          </w:p>
          <w:p w:rsidR="003D0521" w:rsidRPr="006C3E2F" w:rsidRDefault="003D0521" w:rsidP="001B31DA">
            <w:pPr>
              <w:rPr>
                <w:rFonts w:ascii="Times New Roman" w:hAnsi="Times New Roman" w:cs="Times New Roman"/>
                <w:bCs/>
                <w:sz w:val="24"/>
                <w:szCs w:val="24"/>
              </w:rPr>
            </w:pPr>
            <w:proofErr w:type="spellStart"/>
            <w:r w:rsidRPr="006C3E2F">
              <w:rPr>
                <w:rFonts w:ascii="Times New Roman" w:hAnsi="Times New Roman" w:cs="Times New Roman"/>
                <w:bCs/>
                <w:sz w:val="24"/>
                <w:szCs w:val="24"/>
              </w:rPr>
              <w:t>ного</w:t>
            </w:r>
            <w:proofErr w:type="spellEnd"/>
            <w:r w:rsidRPr="006C3E2F">
              <w:rPr>
                <w:rFonts w:ascii="Times New Roman" w:hAnsi="Times New Roman" w:cs="Times New Roman"/>
                <w:bCs/>
                <w:sz w:val="24"/>
                <w:szCs w:val="24"/>
              </w:rPr>
              <w:t xml:space="preserve"> образования в городе за счет участия в мероприятиях «Успех каждого ребенка»</w:t>
            </w:r>
          </w:p>
        </w:tc>
        <w:tc>
          <w:tcPr>
            <w:tcW w:w="1984"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 xml:space="preserve">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w:t>
            </w:r>
            <w:proofErr w:type="spellStart"/>
            <w:proofErr w:type="gramStart"/>
            <w:r w:rsidRPr="006C3E2F">
              <w:rPr>
                <w:rFonts w:ascii="Times New Roman" w:hAnsi="Times New Roman" w:cs="Times New Roman"/>
                <w:bCs/>
                <w:sz w:val="24"/>
                <w:szCs w:val="24"/>
              </w:rPr>
              <w:t>самоопределе</w:t>
            </w:r>
            <w:r w:rsidR="002505D7">
              <w:rPr>
                <w:rFonts w:ascii="Times New Roman" w:hAnsi="Times New Roman" w:cs="Times New Roman"/>
                <w:bCs/>
                <w:sz w:val="24"/>
                <w:szCs w:val="24"/>
              </w:rPr>
              <w:t>-</w:t>
            </w:r>
            <w:r w:rsidRPr="006C3E2F">
              <w:rPr>
                <w:rFonts w:ascii="Times New Roman" w:hAnsi="Times New Roman" w:cs="Times New Roman"/>
                <w:bCs/>
                <w:sz w:val="24"/>
                <w:szCs w:val="24"/>
              </w:rPr>
              <w:t>ние</w:t>
            </w:r>
            <w:proofErr w:type="spellEnd"/>
            <w:proofErr w:type="gramEnd"/>
            <w:r w:rsidRPr="006C3E2F">
              <w:rPr>
                <w:rFonts w:ascii="Times New Roman" w:hAnsi="Times New Roman" w:cs="Times New Roman"/>
                <w:bCs/>
                <w:sz w:val="24"/>
                <w:szCs w:val="24"/>
              </w:rPr>
              <w:t xml:space="preserve"> и </w:t>
            </w:r>
            <w:proofErr w:type="spellStart"/>
            <w:r w:rsidRPr="006C3E2F">
              <w:rPr>
                <w:rFonts w:ascii="Times New Roman" w:hAnsi="Times New Roman" w:cs="Times New Roman"/>
                <w:bCs/>
                <w:sz w:val="24"/>
                <w:szCs w:val="24"/>
              </w:rPr>
              <w:t>профессиональ</w:t>
            </w:r>
            <w:r w:rsidR="002505D7">
              <w:rPr>
                <w:rFonts w:ascii="Times New Roman" w:hAnsi="Times New Roman" w:cs="Times New Roman"/>
                <w:bCs/>
                <w:sz w:val="24"/>
                <w:szCs w:val="24"/>
              </w:rPr>
              <w:t>-</w:t>
            </w:r>
            <w:r w:rsidRPr="006C3E2F">
              <w:rPr>
                <w:rFonts w:ascii="Times New Roman" w:hAnsi="Times New Roman" w:cs="Times New Roman"/>
                <w:bCs/>
                <w:sz w:val="24"/>
                <w:szCs w:val="24"/>
              </w:rPr>
              <w:t>ную</w:t>
            </w:r>
            <w:proofErr w:type="spellEnd"/>
            <w:r w:rsidRPr="006C3E2F">
              <w:rPr>
                <w:rFonts w:ascii="Times New Roman" w:hAnsi="Times New Roman" w:cs="Times New Roman"/>
                <w:bCs/>
                <w:sz w:val="24"/>
                <w:szCs w:val="24"/>
              </w:rPr>
              <w:t xml:space="preserve"> ориентацию всех обучающихся</w:t>
            </w:r>
          </w:p>
          <w:p w:rsidR="003D0521" w:rsidRPr="006C3E2F" w:rsidRDefault="003D0521" w:rsidP="001B31DA">
            <w:pPr>
              <w:rPr>
                <w:rFonts w:ascii="Times New Roman" w:hAnsi="Times New Roman" w:cs="Times New Roman"/>
                <w:bCs/>
                <w:sz w:val="24"/>
                <w:szCs w:val="24"/>
              </w:rPr>
            </w:pPr>
          </w:p>
        </w:tc>
        <w:tc>
          <w:tcPr>
            <w:tcW w:w="2836"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Обеспечение к 2024 году для детей в возрасте от 5 до 18 лет увеличения охвата дополнительным образованием до 80 % от общего числа детей, обновление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tc>
        <w:tc>
          <w:tcPr>
            <w:tcW w:w="2409"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Национальный проект «Образование»: проект «Успех каждого ребенка»</w:t>
            </w:r>
          </w:p>
        </w:tc>
      </w:tr>
      <w:tr w:rsidR="003D0521" w:rsidRPr="006C3E2F" w:rsidTr="001B31DA">
        <w:tc>
          <w:tcPr>
            <w:tcW w:w="817"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9</w:t>
            </w:r>
          </w:p>
        </w:tc>
        <w:tc>
          <w:tcPr>
            <w:tcW w:w="1701" w:type="dxa"/>
          </w:tcPr>
          <w:p w:rsidR="00D7520E" w:rsidRDefault="003D0521" w:rsidP="001B31DA">
            <w:pPr>
              <w:rPr>
                <w:rFonts w:ascii="Times New Roman" w:hAnsi="Times New Roman" w:cs="Times New Roman"/>
                <w:bCs/>
                <w:sz w:val="24"/>
                <w:szCs w:val="24"/>
              </w:rPr>
            </w:pPr>
            <w:proofErr w:type="spellStart"/>
            <w:r w:rsidRPr="006C3E2F">
              <w:rPr>
                <w:rFonts w:ascii="Times New Roman" w:hAnsi="Times New Roman" w:cs="Times New Roman"/>
                <w:bCs/>
                <w:sz w:val="24"/>
                <w:szCs w:val="24"/>
              </w:rPr>
              <w:t>Реконструк</w:t>
            </w:r>
            <w:proofErr w:type="spellEnd"/>
            <w:r w:rsidR="00CD1F7B">
              <w:rPr>
                <w:rFonts w:ascii="Times New Roman" w:hAnsi="Times New Roman" w:cs="Times New Roman"/>
                <w:bCs/>
                <w:sz w:val="24"/>
                <w:szCs w:val="24"/>
              </w:rPr>
              <w:t>-</w:t>
            </w:r>
          </w:p>
          <w:p w:rsidR="003D0521" w:rsidRPr="006C3E2F" w:rsidRDefault="003D0521" w:rsidP="001B31DA">
            <w:pPr>
              <w:rPr>
                <w:rFonts w:ascii="Times New Roman" w:hAnsi="Times New Roman" w:cs="Times New Roman"/>
                <w:bCs/>
                <w:sz w:val="24"/>
                <w:szCs w:val="24"/>
              </w:rPr>
            </w:pPr>
            <w:proofErr w:type="spellStart"/>
            <w:r w:rsidRPr="006C3E2F">
              <w:rPr>
                <w:rFonts w:ascii="Times New Roman" w:hAnsi="Times New Roman" w:cs="Times New Roman"/>
                <w:bCs/>
                <w:sz w:val="24"/>
                <w:szCs w:val="24"/>
              </w:rPr>
              <w:t>ция</w:t>
            </w:r>
            <w:proofErr w:type="spellEnd"/>
            <w:r w:rsidRPr="006C3E2F">
              <w:rPr>
                <w:rFonts w:ascii="Times New Roman" w:hAnsi="Times New Roman" w:cs="Times New Roman"/>
                <w:bCs/>
                <w:sz w:val="24"/>
                <w:szCs w:val="24"/>
              </w:rPr>
              <w:t xml:space="preserve"> здания </w:t>
            </w:r>
            <w:proofErr w:type="spellStart"/>
            <w:r w:rsidRPr="006C3E2F">
              <w:rPr>
                <w:rFonts w:ascii="Times New Roman" w:hAnsi="Times New Roman" w:cs="Times New Roman"/>
                <w:bCs/>
                <w:sz w:val="24"/>
                <w:szCs w:val="24"/>
              </w:rPr>
              <w:t>Карабашского</w:t>
            </w:r>
            <w:proofErr w:type="spellEnd"/>
            <w:r w:rsidRPr="006C3E2F">
              <w:rPr>
                <w:rFonts w:ascii="Times New Roman" w:hAnsi="Times New Roman" w:cs="Times New Roman"/>
                <w:bCs/>
                <w:sz w:val="24"/>
                <w:szCs w:val="24"/>
              </w:rPr>
              <w:t xml:space="preserve"> фил</w:t>
            </w:r>
            <w:r w:rsidR="00CD1F7B">
              <w:rPr>
                <w:rFonts w:ascii="Times New Roman" w:hAnsi="Times New Roman" w:cs="Times New Roman"/>
                <w:bCs/>
                <w:sz w:val="24"/>
                <w:szCs w:val="24"/>
              </w:rPr>
              <w:t>иала «</w:t>
            </w:r>
            <w:proofErr w:type="spellStart"/>
            <w:r w:rsidR="00CD1F7B">
              <w:rPr>
                <w:rFonts w:ascii="Times New Roman" w:hAnsi="Times New Roman" w:cs="Times New Roman"/>
                <w:bCs/>
                <w:sz w:val="24"/>
                <w:szCs w:val="24"/>
              </w:rPr>
              <w:t>Каслинского</w:t>
            </w:r>
            <w:proofErr w:type="spellEnd"/>
            <w:r w:rsidR="00CD1F7B">
              <w:rPr>
                <w:rFonts w:ascii="Times New Roman" w:hAnsi="Times New Roman" w:cs="Times New Roman"/>
                <w:bCs/>
                <w:sz w:val="24"/>
                <w:szCs w:val="24"/>
              </w:rPr>
              <w:t xml:space="preserve"> промышленно – </w:t>
            </w:r>
            <w:proofErr w:type="spellStart"/>
            <w:proofErr w:type="gramStart"/>
            <w:r w:rsidRPr="006C3E2F">
              <w:rPr>
                <w:rFonts w:ascii="Times New Roman" w:hAnsi="Times New Roman" w:cs="Times New Roman"/>
                <w:bCs/>
                <w:sz w:val="24"/>
                <w:szCs w:val="24"/>
              </w:rPr>
              <w:t>гуманитар</w:t>
            </w:r>
            <w:r w:rsidR="001B31DA">
              <w:rPr>
                <w:rFonts w:ascii="Times New Roman" w:hAnsi="Times New Roman" w:cs="Times New Roman"/>
                <w:bCs/>
                <w:sz w:val="24"/>
                <w:szCs w:val="24"/>
              </w:rPr>
              <w:t>-</w:t>
            </w:r>
            <w:r w:rsidRPr="006C3E2F">
              <w:rPr>
                <w:rFonts w:ascii="Times New Roman" w:hAnsi="Times New Roman" w:cs="Times New Roman"/>
                <w:bCs/>
                <w:sz w:val="24"/>
                <w:szCs w:val="24"/>
              </w:rPr>
              <w:t>ного</w:t>
            </w:r>
            <w:proofErr w:type="spellEnd"/>
            <w:proofErr w:type="gramEnd"/>
            <w:r w:rsidRPr="006C3E2F">
              <w:rPr>
                <w:rFonts w:ascii="Times New Roman" w:hAnsi="Times New Roman" w:cs="Times New Roman"/>
                <w:bCs/>
                <w:sz w:val="24"/>
                <w:szCs w:val="24"/>
              </w:rPr>
              <w:t xml:space="preserve"> техникума»</w:t>
            </w:r>
          </w:p>
        </w:tc>
        <w:tc>
          <w:tcPr>
            <w:tcW w:w="1984" w:type="dxa"/>
          </w:tcPr>
          <w:p w:rsidR="003D0521" w:rsidRPr="006C3E2F" w:rsidRDefault="003D0521" w:rsidP="001B31DA">
            <w:pPr>
              <w:rPr>
                <w:rFonts w:ascii="Times New Roman" w:hAnsi="Times New Roman" w:cs="Times New Roman"/>
                <w:bCs/>
                <w:sz w:val="24"/>
                <w:szCs w:val="24"/>
              </w:rPr>
            </w:pPr>
            <w:proofErr w:type="spellStart"/>
            <w:proofErr w:type="gramStart"/>
            <w:r w:rsidRPr="006C3E2F">
              <w:rPr>
                <w:rFonts w:ascii="Times New Roman" w:hAnsi="Times New Roman" w:cs="Times New Roman"/>
                <w:bCs/>
                <w:sz w:val="24"/>
                <w:szCs w:val="24"/>
              </w:rPr>
              <w:t>Функциониро</w:t>
            </w:r>
            <w:r w:rsidR="001B31DA">
              <w:rPr>
                <w:rFonts w:ascii="Times New Roman" w:hAnsi="Times New Roman" w:cs="Times New Roman"/>
                <w:bCs/>
                <w:sz w:val="24"/>
                <w:szCs w:val="24"/>
              </w:rPr>
              <w:t>-</w:t>
            </w:r>
            <w:r w:rsidRPr="006C3E2F">
              <w:rPr>
                <w:rFonts w:ascii="Times New Roman" w:hAnsi="Times New Roman" w:cs="Times New Roman"/>
                <w:bCs/>
                <w:sz w:val="24"/>
                <w:szCs w:val="24"/>
              </w:rPr>
              <w:t>вание</w:t>
            </w:r>
            <w:proofErr w:type="spellEnd"/>
            <w:proofErr w:type="gramEnd"/>
            <w:r w:rsidRPr="006C3E2F">
              <w:rPr>
                <w:rFonts w:ascii="Times New Roman" w:hAnsi="Times New Roman" w:cs="Times New Roman"/>
                <w:bCs/>
                <w:sz w:val="24"/>
                <w:szCs w:val="24"/>
              </w:rPr>
              <w:t xml:space="preserve">  учреждения общего </w:t>
            </w:r>
            <w:proofErr w:type="spellStart"/>
            <w:r w:rsidRPr="006C3E2F">
              <w:rPr>
                <w:rFonts w:ascii="Times New Roman" w:hAnsi="Times New Roman" w:cs="Times New Roman"/>
                <w:bCs/>
                <w:sz w:val="24"/>
                <w:szCs w:val="24"/>
              </w:rPr>
              <w:t>профессиональ</w:t>
            </w:r>
            <w:r w:rsidR="002505D7">
              <w:rPr>
                <w:rFonts w:ascii="Times New Roman" w:hAnsi="Times New Roman" w:cs="Times New Roman"/>
                <w:bCs/>
                <w:sz w:val="24"/>
                <w:szCs w:val="24"/>
              </w:rPr>
              <w:t>-</w:t>
            </w:r>
            <w:r w:rsidRPr="006C3E2F">
              <w:rPr>
                <w:rFonts w:ascii="Times New Roman" w:hAnsi="Times New Roman" w:cs="Times New Roman"/>
                <w:bCs/>
                <w:sz w:val="24"/>
                <w:szCs w:val="24"/>
              </w:rPr>
              <w:t>ного</w:t>
            </w:r>
            <w:proofErr w:type="spellEnd"/>
            <w:r w:rsidRPr="006C3E2F">
              <w:rPr>
                <w:rFonts w:ascii="Times New Roman" w:hAnsi="Times New Roman" w:cs="Times New Roman"/>
                <w:bCs/>
                <w:sz w:val="24"/>
                <w:szCs w:val="24"/>
              </w:rPr>
              <w:t xml:space="preserve"> образования на 350 учащихся</w:t>
            </w:r>
          </w:p>
        </w:tc>
        <w:tc>
          <w:tcPr>
            <w:tcW w:w="2836"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Функционирование  учреждения общего профессионального образования в соответствии Федеральным государственным образовательным стандартом (ФГОС)</w:t>
            </w:r>
          </w:p>
        </w:tc>
        <w:tc>
          <w:tcPr>
            <w:tcW w:w="2409" w:type="dxa"/>
          </w:tcPr>
          <w:p w:rsidR="003D0521" w:rsidRPr="006C3E2F" w:rsidRDefault="003D0521" w:rsidP="001B31DA">
            <w:pPr>
              <w:rPr>
                <w:rFonts w:ascii="Times New Roman" w:hAnsi="Times New Roman" w:cs="Times New Roman"/>
                <w:bCs/>
                <w:sz w:val="24"/>
                <w:szCs w:val="24"/>
              </w:rPr>
            </w:pPr>
            <w:r w:rsidRPr="006C3E2F">
              <w:rPr>
                <w:rFonts w:ascii="Times New Roman" w:hAnsi="Times New Roman" w:cs="Times New Roman"/>
                <w:bCs/>
                <w:sz w:val="24"/>
                <w:szCs w:val="24"/>
              </w:rPr>
              <w:t>Концепция развития Карабашского городского округа</w:t>
            </w:r>
          </w:p>
        </w:tc>
      </w:tr>
    </w:tbl>
    <w:p w:rsidR="00DD7546" w:rsidRPr="006C3E2F" w:rsidRDefault="00DD7546" w:rsidP="00DD7546">
      <w:pPr>
        <w:spacing w:after="0" w:line="240" w:lineRule="auto"/>
        <w:jc w:val="both"/>
        <w:rPr>
          <w:rFonts w:ascii="Times New Roman" w:hAnsi="Times New Roman" w:cs="Times New Roman"/>
          <w:bCs/>
          <w:sz w:val="24"/>
          <w:szCs w:val="24"/>
        </w:rPr>
      </w:pPr>
      <w:r w:rsidRPr="006C3E2F">
        <w:rPr>
          <w:rFonts w:ascii="Times New Roman" w:hAnsi="Times New Roman" w:cs="Times New Roman"/>
          <w:bCs/>
          <w:sz w:val="24"/>
          <w:szCs w:val="24"/>
        </w:rPr>
        <w:br w:type="page"/>
      </w:r>
    </w:p>
    <w:p w:rsidR="00DD7546" w:rsidRPr="001C63E7" w:rsidRDefault="00DD7546" w:rsidP="00DD7546">
      <w:pPr>
        <w:spacing w:after="0" w:line="240" w:lineRule="auto"/>
        <w:jc w:val="both"/>
        <w:rPr>
          <w:rFonts w:ascii="Times New Roman" w:hAnsi="Times New Roman" w:cs="Times New Roman"/>
          <w:b/>
          <w:bCs/>
          <w:sz w:val="28"/>
          <w:szCs w:val="28"/>
        </w:rPr>
      </w:pPr>
      <w:r w:rsidRPr="001C63E7">
        <w:rPr>
          <w:rFonts w:ascii="Times New Roman" w:hAnsi="Times New Roman" w:cs="Times New Roman"/>
          <w:b/>
          <w:bCs/>
          <w:sz w:val="28"/>
          <w:szCs w:val="28"/>
        </w:rPr>
        <w:lastRenderedPageBreak/>
        <w:t>Ожидаемые показатели</w:t>
      </w:r>
    </w:p>
    <w:p w:rsidR="00DD7546" w:rsidRPr="001C63E7" w:rsidRDefault="00DD7546" w:rsidP="00DD7546">
      <w:pPr>
        <w:spacing w:after="0" w:line="240" w:lineRule="auto"/>
        <w:jc w:val="both"/>
        <w:rPr>
          <w:rFonts w:ascii="Times New Roman" w:hAnsi="Times New Roman" w:cs="Times New Roman"/>
          <w:b/>
          <w:bCs/>
          <w:sz w:val="28"/>
          <w:szCs w:val="28"/>
        </w:rPr>
      </w:pPr>
    </w:p>
    <w:tbl>
      <w:tblPr>
        <w:tblStyle w:val="a3"/>
        <w:tblW w:w="9948" w:type="dxa"/>
        <w:tblLayout w:type="fixed"/>
        <w:tblLook w:val="04A0" w:firstRow="1" w:lastRow="0" w:firstColumn="1" w:lastColumn="0" w:noHBand="0" w:noVBand="1"/>
      </w:tblPr>
      <w:tblGrid>
        <w:gridCol w:w="2376"/>
        <w:gridCol w:w="648"/>
        <w:gridCol w:w="831"/>
        <w:gridCol w:w="830"/>
        <w:gridCol w:w="831"/>
        <w:gridCol w:w="830"/>
        <w:gridCol w:w="831"/>
        <w:gridCol w:w="830"/>
        <w:gridCol w:w="890"/>
        <w:gridCol w:w="1051"/>
      </w:tblGrid>
      <w:tr w:rsidR="002776A1" w:rsidRPr="00C1305F" w:rsidTr="003D0521">
        <w:trPr>
          <w:trHeight w:val="290"/>
        </w:trPr>
        <w:tc>
          <w:tcPr>
            <w:tcW w:w="2376" w:type="dxa"/>
            <w:vMerge w:val="restart"/>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Наименование показателей</w:t>
            </w:r>
          </w:p>
        </w:tc>
        <w:tc>
          <w:tcPr>
            <w:tcW w:w="648" w:type="dxa"/>
            <w:vMerge w:val="restart"/>
          </w:tcPr>
          <w:p w:rsidR="002776A1" w:rsidRPr="00C1305F" w:rsidRDefault="002776A1" w:rsidP="003D0521">
            <w:pPr>
              <w:jc w:val="center"/>
              <w:rPr>
                <w:rFonts w:ascii="Times New Roman" w:hAnsi="Times New Roman" w:cs="Times New Roman"/>
                <w:bCs/>
                <w:sz w:val="24"/>
                <w:szCs w:val="28"/>
              </w:rPr>
            </w:pPr>
            <w:proofErr w:type="spellStart"/>
            <w:r w:rsidRPr="00C1305F">
              <w:rPr>
                <w:rFonts w:ascii="Times New Roman" w:hAnsi="Times New Roman" w:cs="Times New Roman"/>
                <w:bCs/>
                <w:sz w:val="24"/>
                <w:szCs w:val="28"/>
              </w:rPr>
              <w:t>Ед</w:t>
            </w:r>
            <w:proofErr w:type="gramStart"/>
            <w:r w:rsidRPr="00C1305F">
              <w:rPr>
                <w:rFonts w:ascii="Times New Roman" w:hAnsi="Times New Roman" w:cs="Times New Roman"/>
                <w:bCs/>
                <w:sz w:val="24"/>
                <w:szCs w:val="28"/>
              </w:rPr>
              <w:t>.и</w:t>
            </w:r>
            <w:proofErr w:type="gramEnd"/>
            <w:r w:rsidRPr="00C1305F">
              <w:rPr>
                <w:rFonts w:ascii="Times New Roman" w:hAnsi="Times New Roman" w:cs="Times New Roman"/>
                <w:bCs/>
                <w:sz w:val="24"/>
                <w:szCs w:val="28"/>
              </w:rPr>
              <w:t>зм</w:t>
            </w:r>
            <w:proofErr w:type="spellEnd"/>
          </w:p>
        </w:tc>
        <w:tc>
          <w:tcPr>
            <w:tcW w:w="831" w:type="dxa"/>
            <w:vMerge w:val="restart"/>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2019 год</w:t>
            </w:r>
          </w:p>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(факт)</w:t>
            </w:r>
          </w:p>
        </w:tc>
        <w:tc>
          <w:tcPr>
            <w:tcW w:w="6093" w:type="dxa"/>
            <w:gridSpan w:val="7"/>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Прогноз</w:t>
            </w:r>
          </w:p>
        </w:tc>
      </w:tr>
      <w:tr w:rsidR="002776A1" w:rsidRPr="00C1305F" w:rsidTr="003D0521">
        <w:trPr>
          <w:trHeight w:val="133"/>
        </w:trPr>
        <w:tc>
          <w:tcPr>
            <w:tcW w:w="2376" w:type="dxa"/>
            <w:vMerge/>
          </w:tcPr>
          <w:p w:rsidR="002776A1" w:rsidRPr="00C1305F" w:rsidRDefault="002776A1" w:rsidP="003D0521">
            <w:pPr>
              <w:jc w:val="center"/>
              <w:rPr>
                <w:rFonts w:ascii="Times New Roman" w:hAnsi="Times New Roman" w:cs="Times New Roman"/>
                <w:bCs/>
                <w:sz w:val="24"/>
                <w:szCs w:val="28"/>
              </w:rPr>
            </w:pPr>
          </w:p>
        </w:tc>
        <w:tc>
          <w:tcPr>
            <w:tcW w:w="648" w:type="dxa"/>
            <w:vMerge/>
          </w:tcPr>
          <w:p w:rsidR="002776A1" w:rsidRPr="00C1305F" w:rsidRDefault="002776A1" w:rsidP="003D0521">
            <w:pPr>
              <w:jc w:val="center"/>
              <w:rPr>
                <w:rFonts w:ascii="Times New Roman" w:hAnsi="Times New Roman" w:cs="Times New Roman"/>
                <w:bCs/>
                <w:sz w:val="24"/>
                <w:szCs w:val="28"/>
              </w:rPr>
            </w:pPr>
          </w:p>
        </w:tc>
        <w:tc>
          <w:tcPr>
            <w:tcW w:w="831" w:type="dxa"/>
            <w:vMerge/>
          </w:tcPr>
          <w:p w:rsidR="002776A1" w:rsidRPr="00C1305F" w:rsidRDefault="002776A1" w:rsidP="003D0521">
            <w:pPr>
              <w:jc w:val="center"/>
              <w:rPr>
                <w:rFonts w:ascii="Times New Roman" w:hAnsi="Times New Roman" w:cs="Times New Roman"/>
                <w:bCs/>
                <w:sz w:val="24"/>
                <w:szCs w:val="28"/>
              </w:rPr>
            </w:pP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2020 год</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2021 год</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2022 год</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2023 год</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2024 год</w:t>
            </w:r>
          </w:p>
        </w:tc>
        <w:tc>
          <w:tcPr>
            <w:tcW w:w="89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2030 год</w:t>
            </w:r>
          </w:p>
        </w:tc>
        <w:tc>
          <w:tcPr>
            <w:tcW w:w="105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2035 год</w:t>
            </w:r>
          </w:p>
        </w:tc>
      </w:tr>
      <w:tr w:rsidR="002776A1" w:rsidRPr="00C1305F" w:rsidTr="003D0521">
        <w:trPr>
          <w:trHeight w:val="886"/>
        </w:trPr>
        <w:tc>
          <w:tcPr>
            <w:tcW w:w="2376" w:type="dxa"/>
          </w:tcPr>
          <w:p w:rsidR="002776A1" w:rsidRPr="00C1305F" w:rsidRDefault="002776A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Доля количества детей, обучающихся во вторую смену</w:t>
            </w:r>
          </w:p>
        </w:tc>
        <w:tc>
          <w:tcPr>
            <w:tcW w:w="648"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7</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7</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7</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7</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7</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0</w:t>
            </w:r>
          </w:p>
        </w:tc>
        <w:tc>
          <w:tcPr>
            <w:tcW w:w="89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0</w:t>
            </w:r>
          </w:p>
        </w:tc>
        <w:tc>
          <w:tcPr>
            <w:tcW w:w="105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0</w:t>
            </w:r>
          </w:p>
        </w:tc>
      </w:tr>
      <w:tr w:rsidR="002776A1" w:rsidRPr="00C1305F" w:rsidTr="003D0521">
        <w:trPr>
          <w:trHeight w:val="1481"/>
        </w:trPr>
        <w:tc>
          <w:tcPr>
            <w:tcW w:w="2376" w:type="dxa"/>
          </w:tcPr>
          <w:p w:rsidR="002776A1" w:rsidRPr="00C1305F" w:rsidRDefault="002776A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Доступность дошкольного образования для детей в возрасте до трех лет</w:t>
            </w:r>
          </w:p>
        </w:tc>
        <w:tc>
          <w:tcPr>
            <w:tcW w:w="648"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100</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100</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100</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100</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100</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100</w:t>
            </w:r>
          </w:p>
        </w:tc>
        <w:tc>
          <w:tcPr>
            <w:tcW w:w="89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100</w:t>
            </w:r>
          </w:p>
        </w:tc>
        <w:tc>
          <w:tcPr>
            <w:tcW w:w="105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100</w:t>
            </w:r>
          </w:p>
        </w:tc>
      </w:tr>
      <w:tr w:rsidR="002776A1" w:rsidRPr="00C1305F" w:rsidTr="003D0521">
        <w:trPr>
          <w:trHeight w:val="1786"/>
        </w:trPr>
        <w:tc>
          <w:tcPr>
            <w:tcW w:w="2376" w:type="dxa"/>
          </w:tcPr>
          <w:p w:rsidR="002776A1" w:rsidRPr="00C1305F" w:rsidRDefault="002776A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Количество учеников, приходящихся на одного учителя в существующих школах</w:t>
            </w:r>
          </w:p>
        </w:tc>
        <w:tc>
          <w:tcPr>
            <w:tcW w:w="648"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человек</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16,2</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17</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18</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18</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18</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18</w:t>
            </w:r>
          </w:p>
        </w:tc>
        <w:tc>
          <w:tcPr>
            <w:tcW w:w="89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19</w:t>
            </w:r>
          </w:p>
        </w:tc>
        <w:tc>
          <w:tcPr>
            <w:tcW w:w="105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19</w:t>
            </w:r>
          </w:p>
        </w:tc>
      </w:tr>
      <w:tr w:rsidR="002776A1" w:rsidRPr="00C1305F" w:rsidTr="003D0521">
        <w:trPr>
          <w:trHeight w:val="581"/>
        </w:trPr>
        <w:tc>
          <w:tcPr>
            <w:tcW w:w="2376" w:type="dxa"/>
          </w:tcPr>
          <w:p w:rsidR="002776A1" w:rsidRPr="00C1305F" w:rsidRDefault="002776A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Средний балл на ЕГЭ по математике</w:t>
            </w:r>
          </w:p>
        </w:tc>
        <w:tc>
          <w:tcPr>
            <w:tcW w:w="648"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балл</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57,4</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60</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60</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60</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60</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60</w:t>
            </w:r>
          </w:p>
        </w:tc>
        <w:tc>
          <w:tcPr>
            <w:tcW w:w="89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60</w:t>
            </w:r>
          </w:p>
        </w:tc>
        <w:tc>
          <w:tcPr>
            <w:tcW w:w="105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60</w:t>
            </w:r>
          </w:p>
        </w:tc>
      </w:tr>
      <w:tr w:rsidR="002776A1" w:rsidRPr="00C1305F" w:rsidTr="003D0521">
        <w:trPr>
          <w:trHeight w:val="596"/>
        </w:trPr>
        <w:tc>
          <w:tcPr>
            <w:tcW w:w="2376" w:type="dxa"/>
          </w:tcPr>
          <w:p w:rsidR="002776A1" w:rsidRPr="00C1305F" w:rsidRDefault="002776A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Средний балл на ЕГЭ по физике</w:t>
            </w:r>
          </w:p>
        </w:tc>
        <w:tc>
          <w:tcPr>
            <w:tcW w:w="648"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балл</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47,2</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48</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49</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50</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50</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50</w:t>
            </w:r>
          </w:p>
        </w:tc>
        <w:tc>
          <w:tcPr>
            <w:tcW w:w="89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50</w:t>
            </w:r>
          </w:p>
        </w:tc>
        <w:tc>
          <w:tcPr>
            <w:tcW w:w="105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50</w:t>
            </w:r>
          </w:p>
        </w:tc>
      </w:tr>
      <w:tr w:rsidR="002776A1" w:rsidRPr="00C1305F" w:rsidTr="003D0521">
        <w:trPr>
          <w:trHeight w:val="581"/>
        </w:trPr>
        <w:tc>
          <w:tcPr>
            <w:tcW w:w="2376" w:type="dxa"/>
          </w:tcPr>
          <w:p w:rsidR="002776A1" w:rsidRPr="00C1305F" w:rsidRDefault="002776A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Средний балл на ЕГЭ по русскому языку</w:t>
            </w:r>
          </w:p>
        </w:tc>
        <w:tc>
          <w:tcPr>
            <w:tcW w:w="648"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балл</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66,5</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67</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67</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67,5</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68</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68</w:t>
            </w:r>
          </w:p>
        </w:tc>
        <w:tc>
          <w:tcPr>
            <w:tcW w:w="89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68</w:t>
            </w:r>
          </w:p>
        </w:tc>
        <w:tc>
          <w:tcPr>
            <w:tcW w:w="105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68</w:t>
            </w:r>
          </w:p>
        </w:tc>
      </w:tr>
      <w:tr w:rsidR="002776A1" w:rsidRPr="00C1305F" w:rsidTr="003D0521">
        <w:trPr>
          <w:trHeight w:val="609"/>
        </w:trPr>
        <w:tc>
          <w:tcPr>
            <w:tcW w:w="2376" w:type="dxa"/>
          </w:tcPr>
          <w:p w:rsidR="002776A1" w:rsidRPr="00C1305F" w:rsidRDefault="002776A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Доля детей, получивших услуги по организации отдыха и оздоровления, от общей численности детей школьного возраста</w:t>
            </w:r>
          </w:p>
        </w:tc>
        <w:tc>
          <w:tcPr>
            <w:tcW w:w="648"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67,6</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68</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68</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68</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68</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68</w:t>
            </w:r>
          </w:p>
        </w:tc>
        <w:tc>
          <w:tcPr>
            <w:tcW w:w="89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68</w:t>
            </w:r>
          </w:p>
        </w:tc>
        <w:tc>
          <w:tcPr>
            <w:tcW w:w="105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68</w:t>
            </w:r>
          </w:p>
        </w:tc>
      </w:tr>
      <w:tr w:rsidR="002776A1" w:rsidRPr="00C1305F" w:rsidTr="003D0521">
        <w:trPr>
          <w:trHeight w:val="133"/>
        </w:trPr>
        <w:tc>
          <w:tcPr>
            <w:tcW w:w="2376" w:type="dxa"/>
          </w:tcPr>
          <w:p w:rsidR="002776A1" w:rsidRPr="00C1305F" w:rsidRDefault="002776A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Доля сотрудников и педагогов </w:t>
            </w:r>
            <w:proofErr w:type="spellStart"/>
            <w:proofErr w:type="gramStart"/>
            <w:r w:rsidRPr="00C1305F">
              <w:rPr>
                <w:rFonts w:ascii="Times New Roman" w:hAnsi="Times New Roman" w:cs="Times New Roman"/>
                <w:bCs/>
                <w:sz w:val="24"/>
                <w:szCs w:val="28"/>
              </w:rPr>
              <w:t>общеобразователь</w:t>
            </w:r>
            <w:proofErr w:type="spellEnd"/>
            <w:r w:rsidR="00CD1F7B">
              <w:rPr>
                <w:rFonts w:ascii="Times New Roman" w:hAnsi="Times New Roman" w:cs="Times New Roman"/>
                <w:bCs/>
                <w:sz w:val="24"/>
                <w:szCs w:val="28"/>
              </w:rPr>
              <w:t>-</w:t>
            </w:r>
            <w:r w:rsidRPr="00C1305F">
              <w:rPr>
                <w:rFonts w:ascii="Times New Roman" w:hAnsi="Times New Roman" w:cs="Times New Roman"/>
                <w:bCs/>
                <w:sz w:val="24"/>
                <w:szCs w:val="28"/>
              </w:rPr>
              <w:t>ной</w:t>
            </w:r>
            <w:proofErr w:type="gramEnd"/>
            <w:r w:rsidRPr="00C1305F">
              <w:rPr>
                <w:rFonts w:ascii="Times New Roman" w:hAnsi="Times New Roman" w:cs="Times New Roman"/>
                <w:bCs/>
                <w:sz w:val="24"/>
                <w:szCs w:val="28"/>
              </w:rPr>
              <w:t xml:space="preserve"> организации, в которой внедряется целевая модель цифровой образовательной среды, прошедших повышение квалификации по внедрению целевой модели цифровой образовате</w:t>
            </w:r>
            <w:r w:rsidR="00CD1F7B">
              <w:rPr>
                <w:rFonts w:ascii="Times New Roman" w:hAnsi="Times New Roman" w:cs="Times New Roman"/>
                <w:bCs/>
                <w:sz w:val="24"/>
                <w:szCs w:val="28"/>
              </w:rPr>
              <w:t>льной среды</w:t>
            </w:r>
          </w:p>
        </w:tc>
        <w:tc>
          <w:tcPr>
            <w:tcW w:w="648"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100</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100</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100</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100</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100</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100</w:t>
            </w:r>
          </w:p>
        </w:tc>
        <w:tc>
          <w:tcPr>
            <w:tcW w:w="89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100</w:t>
            </w:r>
          </w:p>
        </w:tc>
        <w:tc>
          <w:tcPr>
            <w:tcW w:w="105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100</w:t>
            </w:r>
          </w:p>
        </w:tc>
      </w:tr>
      <w:tr w:rsidR="002776A1" w:rsidRPr="00C1305F" w:rsidTr="003D0521">
        <w:trPr>
          <w:trHeight w:val="133"/>
        </w:trPr>
        <w:tc>
          <w:tcPr>
            <w:tcW w:w="2376" w:type="dxa"/>
          </w:tcPr>
          <w:p w:rsidR="002776A1" w:rsidRPr="00C1305F" w:rsidRDefault="002776A1" w:rsidP="002C1985">
            <w:pPr>
              <w:jc w:val="both"/>
              <w:rPr>
                <w:rFonts w:ascii="Times New Roman" w:hAnsi="Times New Roman" w:cs="Times New Roman"/>
                <w:bCs/>
                <w:sz w:val="24"/>
                <w:szCs w:val="28"/>
              </w:rPr>
            </w:pPr>
            <w:r w:rsidRPr="00C1305F">
              <w:rPr>
                <w:rFonts w:ascii="Times New Roman" w:hAnsi="Times New Roman" w:cs="Times New Roman"/>
                <w:bCs/>
                <w:sz w:val="24"/>
                <w:szCs w:val="28"/>
              </w:rPr>
              <w:lastRenderedPageBreak/>
              <w:t xml:space="preserve">Обеспечение нормативной скорости доступа </w:t>
            </w:r>
            <w:r w:rsidR="002C1985">
              <w:rPr>
                <w:rFonts w:ascii="Times New Roman" w:hAnsi="Times New Roman" w:cs="Times New Roman"/>
                <w:bCs/>
                <w:sz w:val="24"/>
                <w:szCs w:val="28"/>
              </w:rPr>
              <w:t>к сети Интернет не менее 100 Мб/</w:t>
            </w:r>
            <w:r w:rsidRPr="00C1305F">
              <w:rPr>
                <w:rFonts w:ascii="Times New Roman" w:hAnsi="Times New Roman" w:cs="Times New Roman"/>
                <w:bCs/>
                <w:sz w:val="24"/>
                <w:szCs w:val="28"/>
              </w:rPr>
              <w:t xml:space="preserve">сек </w:t>
            </w:r>
          </w:p>
        </w:tc>
        <w:tc>
          <w:tcPr>
            <w:tcW w:w="648"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0</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18</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100</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100</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100</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100</w:t>
            </w:r>
          </w:p>
        </w:tc>
        <w:tc>
          <w:tcPr>
            <w:tcW w:w="89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100</w:t>
            </w:r>
          </w:p>
        </w:tc>
        <w:tc>
          <w:tcPr>
            <w:tcW w:w="105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100</w:t>
            </w:r>
          </w:p>
        </w:tc>
      </w:tr>
      <w:tr w:rsidR="002776A1" w:rsidRPr="00C1305F" w:rsidTr="003D0521">
        <w:trPr>
          <w:trHeight w:val="133"/>
        </w:trPr>
        <w:tc>
          <w:tcPr>
            <w:tcW w:w="2376" w:type="dxa"/>
          </w:tcPr>
          <w:p w:rsidR="002776A1" w:rsidRPr="00C1305F" w:rsidRDefault="002776A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Доля детей в возрасте от 5 до 18 лет, охваченных дополнительным образованием</w:t>
            </w:r>
          </w:p>
        </w:tc>
        <w:tc>
          <w:tcPr>
            <w:tcW w:w="648"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80</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80</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80</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80</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80</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85</w:t>
            </w:r>
          </w:p>
        </w:tc>
        <w:tc>
          <w:tcPr>
            <w:tcW w:w="89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85</w:t>
            </w:r>
          </w:p>
        </w:tc>
        <w:tc>
          <w:tcPr>
            <w:tcW w:w="105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85</w:t>
            </w:r>
          </w:p>
        </w:tc>
      </w:tr>
      <w:tr w:rsidR="002776A1" w:rsidRPr="00C1305F" w:rsidTr="003D0521">
        <w:trPr>
          <w:trHeight w:val="133"/>
        </w:trPr>
        <w:tc>
          <w:tcPr>
            <w:tcW w:w="2376" w:type="dxa"/>
          </w:tcPr>
          <w:p w:rsidR="002776A1" w:rsidRPr="00C1305F" w:rsidRDefault="002776A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Функционирование учреждений общего профессионального образования в соответствии Федеральным государственным образовательным стандартом (ФГОС)</w:t>
            </w:r>
          </w:p>
        </w:tc>
        <w:tc>
          <w:tcPr>
            <w:tcW w:w="648"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единиц</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w:t>
            </w:r>
          </w:p>
        </w:tc>
        <w:tc>
          <w:tcPr>
            <w:tcW w:w="83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w:t>
            </w:r>
          </w:p>
        </w:tc>
        <w:tc>
          <w:tcPr>
            <w:tcW w:w="83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w:t>
            </w:r>
          </w:p>
        </w:tc>
        <w:tc>
          <w:tcPr>
            <w:tcW w:w="890"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w:t>
            </w:r>
          </w:p>
        </w:tc>
        <w:tc>
          <w:tcPr>
            <w:tcW w:w="1051" w:type="dxa"/>
          </w:tcPr>
          <w:p w:rsidR="002776A1" w:rsidRPr="00C1305F" w:rsidRDefault="002776A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w:t>
            </w:r>
          </w:p>
        </w:tc>
      </w:tr>
    </w:tbl>
    <w:p w:rsidR="001C63E7" w:rsidRPr="00875819" w:rsidRDefault="001C63E7" w:rsidP="00C1305F">
      <w:pPr>
        <w:spacing w:after="0" w:line="240" w:lineRule="auto"/>
        <w:ind w:firstLine="709"/>
        <w:jc w:val="both"/>
        <w:rPr>
          <w:rFonts w:ascii="Times New Roman" w:hAnsi="Times New Roman" w:cs="Times New Roman"/>
          <w:bCs/>
          <w:sz w:val="28"/>
          <w:szCs w:val="28"/>
        </w:rPr>
      </w:pPr>
    </w:p>
    <w:p w:rsidR="00DD7546" w:rsidRPr="00871D60" w:rsidRDefault="00DD7546" w:rsidP="00C1305F">
      <w:pPr>
        <w:spacing w:after="0" w:line="240" w:lineRule="auto"/>
        <w:ind w:firstLine="709"/>
        <w:jc w:val="both"/>
        <w:rPr>
          <w:rFonts w:ascii="Times New Roman" w:hAnsi="Times New Roman" w:cs="Times New Roman"/>
          <w:b/>
          <w:bCs/>
          <w:i/>
          <w:sz w:val="28"/>
          <w:szCs w:val="28"/>
        </w:rPr>
      </w:pPr>
      <w:r w:rsidRPr="00871D60">
        <w:rPr>
          <w:rFonts w:ascii="Times New Roman" w:hAnsi="Times New Roman" w:cs="Times New Roman"/>
          <w:b/>
          <w:bCs/>
          <w:i/>
          <w:sz w:val="28"/>
          <w:szCs w:val="28"/>
        </w:rPr>
        <w:t>Программа 2.2. Развитие здравоохранения</w:t>
      </w:r>
    </w:p>
    <w:p w:rsidR="00DD7546" w:rsidRPr="00871D60" w:rsidRDefault="00DD7546" w:rsidP="00C1305F">
      <w:pPr>
        <w:spacing w:after="0" w:line="240" w:lineRule="auto"/>
        <w:ind w:firstLine="709"/>
        <w:jc w:val="both"/>
        <w:rPr>
          <w:rFonts w:ascii="Times New Roman" w:hAnsi="Times New Roman" w:cs="Times New Roman"/>
          <w:b/>
          <w:bCs/>
          <w:sz w:val="28"/>
          <w:szCs w:val="28"/>
        </w:rPr>
      </w:pPr>
    </w:p>
    <w:p w:rsidR="00DD7546" w:rsidRPr="00871D60" w:rsidRDefault="00DD7546" w:rsidP="003D0521">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Цель:</w:t>
      </w:r>
    </w:p>
    <w:p w:rsidR="00DD7546" w:rsidRPr="00C1305F" w:rsidRDefault="00DD7546" w:rsidP="003D0521">
      <w:pPr>
        <w:spacing w:after="0" w:line="240" w:lineRule="auto"/>
        <w:jc w:val="both"/>
        <w:rPr>
          <w:rFonts w:ascii="Times New Roman" w:hAnsi="Times New Roman" w:cs="Times New Roman"/>
          <w:bCs/>
          <w:sz w:val="28"/>
          <w:szCs w:val="28"/>
        </w:rPr>
      </w:pPr>
      <w:r w:rsidRPr="00C1305F">
        <w:rPr>
          <w:rFonts w:ascii="Times New Roman" w:hAnsi="Times New Roman" w:cs="Times New Roman"/>
          <w:bCs/>
          <w:sz w:val="28"/>
          <w:szCs w:val="28"/>
        </w:rPr>
        <w:t>- Уве</w:t>
      </w:r>
      <w:r w:rsidR="00E677B5" w:rsidRPr="00C1305F">
        <w:rPr>
          <w:rFonts w:ascii="Times New Roman" w:hAnsi="Times New Roman" w:cs="Times New Roman"/>
          <w:bCs/>
          <w:sz w:val="28"/>
          <w:szCs w:val="28"/>
        </w:rPr>
        <w:t>личение продолжительности жизни</w:t>
      </w:r>
    </w:p>
    <w:p w:rsidR="00DD7546" w:rsidRPr="00C1305F" w:rsidRDefault="00DD7546" w:rsidP="003D0521">
      <w:pPr>
        <w:spacing w:after="0" w:line="240" w:lineRule="auto"/>
        <w:jc w:val="both"/>
        <w:rPr>
          <w:rFonts w:ascii="Times New Roman" w:hAnsi="Times New Roman" w:cs="Times New Roman"/>
          <w:bCs/>
          <w:sz w:val="28"/>
          <w:szCs w:val="28"/>
        </w:rPr>
      </w:pPr>
      <w:r w:rsidRPr="00C1305F">
        <w:rPr>
          <w:rFonts w:ascii="Times New Roman" w:hAnsi="Times New Roman" w:cs="Times New Roman"/>
          <w:bCs/>
          <w:sz w:val="28"/>
          <w:szCs w:val="28"/>
        </w:rPr>
        <w:t>- Сохране</w:t>
      </w:r>
      <w:r w:rsidR="00E677B5" w:rsidRPr="00C1305F">
        <w:rPr>
          <w:rFonts w:ascii="Times New Roman" w:hAnsi="Times New Roman" w:cs="Times New Roman"/>
          <w:bCs/>
          <w:sz w:val="28"/>
          <w:szCs w:val="28"/>
        </w:rPr>
        <w:t>ние высокого уровня рождаемости</w:t>
      </w:r>
    </w:p>
    <w:p w:rsidR="00DD7546" w:rsidRPr="00C1305F" w:rsidRDefault="00DD7546" w:rsidP="003D0521">
      <w:pPr>
        <w:spacing w:after="0" w:line="240" w:lineRule="auto"/>
        <w:jc w:val="both"/>
        <w:rPr>
          <w:rFonts w:ascii="Times New Roman" w:hAnsi="Times New Roman" w:cs="Times New Roman"/>
          <w:bCs/>
          <w:sz w:val="28"/>
          <w:szCs w:val="28"/>
        </w:rPr>
      </w:pPr>
      <w:r w:rsidRPr="00C1305F">
        <w:rPr>
          <w:rFonts w:ascii="Times New Roman" w:hAnsi="Times New Roman" w:cs="Times New Roman"/>
          <w:bCs/>
          <w:sz w:val="28"/>
          <w:szCs w:val="28"/>
        </w:rPr>
        <w:t>- Дальнейш</w:t>
      </w:r>
      <w:r w:rsidR="00E677B5" w:rsidRPr="00C1305F">
        <w:rPr>
          <w:rFonts w:ascii="Times New Roman" w:hAnsi="Times New Roman" w:cs="Times New Roman"/>
          <w:bCs/>
          <w:sz w:val="28"/>
          <w:szCs w:val="28"/>
        </w:rPr>
        <w:t>ее сокращение уровня смертности</w:t>
      </w:r>
    </w:p>
    <w:p w:rsidR="00DD7546" w:rsidRPr="00C1305F" w:rsidRDefault="00DD7546" w:rsidP="00C1305F">
      <w:pPr>
        <w:spacing w:after="0" w:line="240" w:lineRule="auto"/>
        <w:ind w:firstLine="709"/>
        <w:jc w:val="both"/>
        <w:rPr>
          <w:rFonts w:ascii="Times New Roman" w:hAnsi="Times New Roman" w:cs="Times New Roman"/>
          <w:bCs/>
          <w:sz w:val="28"/>
          <w:szCs w:val="28"/>
        </w:rPr>
      </w:pPr>
    </w:p>
    <w:p w:rsidR="00DD7546" w:rsidRPr="00871D60" w:rsidRDefault="00DD7546" w:rsidP="003D0521">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Задачи:</w:t>
      </w:r>
    </w:p>
    <w:p w:rsidR="00DD7546" w:rsidRPr="00875819" w:rsidRDefault="00DD7546" w:rsidP="003D0521">
      <w:pPr>
        <w:spacing w:after="0" w:line="240" w:lineRule="auto"/>
        <w:jc w:val="both"/>
        <w:rPr>
          <w:rFonts w:ascii="Times New Roman" w:hAnsi="Times New Roman" w:cs="Times New Roman"/>
          <w:bCs/>
          <w:sz w:val="28"/>
          <w:szCs w:val="28"/>
        </w:rPr>
      </w:pPr>
      <w:r w:rsidRPr="00C1305F">
        <w:rPr>
          <w:rFonts w:ascii="Times New Roman" w:hAnsi="Times New Roman" w:cs="Times New Roman"/>
          <w:bCs/>
          <w:sz w:val="28"/>
          <w:szCs w:val="28"/>
        </w:rPr>
        <w:t>- Стимулирование рождаемости за счет повыш</w:t>
      </w:r>
      <w:r w:rsidR="00E677B5" w:rsidRPr="00C1305F">
        <w:rPr>
          <w:rFonts w:ascii="Times New Roman" w:hAnsi="Times New Roman" w:cs="Times New Roman"/>
          <w:bCs/>
          <w:sz w:val="28"/>
          <w:szCs w:val="28"/>
        </w:rPr>
        <w:t>ения качества</w:t>
      </w:r>
      <w:r w:rsidR="00E677B5">
        <w:rPr>
          <w:rFonts w:ascii="Times New Roman" w:hAnsi="Times New Roman" w:cs="Times New Roman"/>
          <w:bCs/>
          <w:sz w:val="28"/>
          <w:szCs w:val="28"/>
        </w:rPr>
        <w:t xml:space="preserve"> медицинских услуг</w:t>
      </w:r>
      <w:r w:rsidRPr="00875819">
        <w:rPr>
          <w:rFonts w:ascii="Times New Roman" w:hAnsi="Times New Roman" w:cs="Times New Roman"/>
          <w:bCs/>
          <w:sz w:val="28"/>
          <w:szCs w:val="28"/>
        </w:rPr>
        <w:t xml:space="preserve"> </w:t>
      </w:r>
    </w:p>
    <w:p w:rsidR="00DD7546" w:rsidRPr="00875819" w:rsidRDefault="00DD7546" w:rsidP="003D0521">
      <w:pPr>
        <w:spacing w:after="0" w:line="240" w:lineRule="auto"/>
        <w:jc w:val="both"/>
        <w:rPr>
          <w:rFonts w:ascii="Times New Roman" w:hAnsi="Times New Roman" w:cs="Times New Roman"/>
          <w:bCs/>
          <w:sz w:val="28"/>
          <w:szCs w:val="28"/>
        </w:rPr>
      </w:pPr>
      <w:r w:rsidRPr="00875819">
        <w:rPr>
          <w:rFonts w:ascii="Times New Roman" w:hAnsi="Times New Roman" w:cs="Times New Roman"/>
          <w:bCs/>
          <w:sz w:val="28"/>
          <w:szCs w:val="28"/>
        </w:rPr>
        <w:t xml:space="preserve">- Снижение уровня смертности за счет популяризации здорового образа жизни и </w:t>
      </w:r>
      <w:r w:rsidR="00E677B5">
        <w:rPr>
          <w:rFonts w:ascii="Times New Roman" w:hAnsi="Times New Roman" w:cs="Times New Roman"/>
          <w:bCs/>
          <w:sz w:val="28"/>
          <w:szCs w:val="28"/>
        </w:rPr>
        <w:t>развития медицинских технологий</w:t>
      </w:r>
    </w:p>
    <w:p w:rsidR="00DD7546" w:rsidRPr="00875819" w:rsidRDefault="00DD7546" w:rsidP="003D0521">
      <w:pPr>
        <w:spacing w:after="0" w:line="240" w:lineRule="auto"/>
        <w:jc w:val="both"/>
        <w:rPr>
          <w:rFonts w:ascii="Times New Roman" w:hAnsi="Times New Roman" w:cs="Times New Roman"/>
          <w:bCs/>
          <w:sz w:val="28"/>
          <w:szCs w:val="28"/>
        </w:rPr>
      </w:pPr>
      <w:r w:rsidRPr="00875819">
        <w:rPr>
          <w:rFonts w:ascii="Times New Roman" w:hAnsi="Times New Roman" w:cs="Times New Roman"/>
          <w:bCs/>
          <w:sz w:val="28"/>
          <w:szCs w:val="28"/>
        </w:rPr>
        <w:t>- Увеличение ожидаемой продолжительности жизни в условиях раз</w:t>
      </w:r>
      <w:r w:rsidR="00E677B5">
        <w:rPr>
          <w:rFonts w:ascii="Times New Roman" w:hAnsi="Times New Roman" w:cs="Times New Roman"/>
          <w:bCs/>
          <w:sz w:val="28"/>
          <w:szCs w:val="28"/>
        </w:rPr>
        <w:t>вития медицинского обслуживания</w:t>
      </w:r>
    </w:p>
    <w:p w:rsidR="00DD7546" w:rsidRPr="00875819" w:rsidRDefault="00DD7546" w:rsidP="00DD7546">
      <w:pPr>
        <w:spacing w:after="0" w:line="240" w:lineRule="auto"/>
        <w:jc w:val="both"/>
        <w:rPr>
          <w:rFonts w:ascii="Times New Roman" w:hAnsi="Times New Roman" w:cs="Times New Roman"/>
          <w:bCs/>
          <w:sz w:val="28"/>
          <w:szCs w:val="28"/>
        </w:rPr>
      </w:pPr>
    </w:p>
    <w:p w:rsidR="00DD7546" w:rsidRPr="001C63E7" w:rsidRDefault="00DD7546" w:rsidP="00DD7546">
      <w:pPr>
        <w:spacing w:after="0" w:line="240" w:lineRule="auto"/>
        <w:jc w:val="both"/>
        <w:rPr>
          <w:rFonts w:ascii="Times New Roman" w:hAnsi="Times New Roman" w:cs="Times New Roman"/>
          <w:b/>
          <w:bCs/>
          <w:sz w:val="28"/>
          <w:szCs w:val="28"/>
        </w:rPr>
      </w:pPr>
      <w:r w:rsidRPr="001C63E7">
        <w:rPr>
          <w:rFonts w:ascii="Times New Roman" w:hAnsi="Times New Roman" w:cs="Times New Roman"/>
          <w:b/>
          <w:bCs/>
          <w:sz w:val="28"/>
          <w:szCs w:val="28"/>
        </w:rPr>
        <w:t xml:space="preserve">Механизмы по достижению цели: </w:t>
      </w:r>
    </w:p>
    <w:p w:rsidR="00DD7546" w:rsidRPr="001C63E7" w:rsidRDefault="00DD7546" w:rsidP="00DD7546">
      <w:pPr>
        <w:spacing w:after="0" w:line="240" w:lineRule="auto"/>
        <w:jc w:val="both"/>
        <w:rPr>
          <w:rFonts w:ascii="Times New Roman" w:hAnsi="Times New Roman" w:cs="Times New Roman"/>
          <w:b/>
          <w:bCs/>
          <w:sz w:val="28"/>
          <w:szCs w:val="28"/>
        </w:rPr>
      </w:pPr>
    </w:p>
    <w:tbl>
      <w:tblPr>
        <w:tblStyle w:val="a3"/>
        <w:tblW w:w="0" w:type="auto"/>
        <w:tblLook w:val="04A0" w:firstRow="1" w:lastRow="0" w:firstColumn="1" w:lastColumn="0" w:noHBand="0" w:noVBand="1"/>
      </w:tblPr>
      <w:tblGrid>
        <w:gridCol w:w="571"/>
        <w:gridCol w:w="9283"/>
      </w:tblGrid>
      <w:tr w:rsidR="00DD7546" w:rsidRPr="00C1305F" w:rsidTr="0022190A">
        <w:tc>
          <w:tcPr>
            <w:tcW w:w="594"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 </w:t>
            </w:r>
            <w:proofErr w:type="gramStart"/>
            <w:r w:rsidRPr="00C1305F">
              <w:rPr>
                <w:rFonts w:ascii="Times New Roman" w:hAnsi="Times New Roman" w:cs="Times New Roman"/>
                <w:bCs/>
                <w:sz w:val="24"/>
                <w:szCs w:val="28"/>
              </w:rPr>
              <w:t>п</w:t>
            </w:r>
            <w:proofErr w:type="gramEnd"/>
            <w:r w:rsidRPr="00C1305F">
              <w:rPr>
                <w:rFonts w:ascii="Times New Roman" w:hAnsi="Times New Roman" w:cs="Times New Roman"/>
                <w:bCs/>
                <w:sz w:val="24"/>
                <w:szCs w:val="28"/>
              </w:rPr>
              <w:t>/п</w:t>
            </w:r>
          </w:p>
        </w:tc>
        <w:tc>
          <w:tcPr>
            <w:tcW w:w="13973"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Наименование мер</w:t>
            </w:r>
          </w:p>
        </w:tc>
      </w:tr>
      <w:tr w:rsidR="00DD7546" w:rsidRPr="00C1305F" w:rsidTr="0022190A">
        <w:tc>
          <w:tcPr>
            <w:tcW w:w="594"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1</w:t>
            </w:r>
          </w:p>
        </w:tc>
        <w:tc>
          <w:tcPr>
            <w:tcW w:w="13973"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Реконструкция и расширение имеющегося больничного комплекса, привлечение молодых и высококвалифицированных специалистов в здравоохранение </w:t>
            </w:r>
          </w:p>
          <w:p w:rsidR="00DD7546" w:rsidRPr="00C1305F" w:rsidRDefault="00DD7546" w:rsidP="00DD7546">
            <w:pPr>
              <w:jc w:val="both"/>
              <w:rPr>
                <w:rFonts w:ascii="Times New Roman" w:hAnsi="Times New Roman" w:cs="Times New Roman"/>
                <w:bCs/>
                <w:sz w:val="24"/>
                <w:szCs w:val="28"/>
              </w:rPr>
            </w:pPr>
          </w:p>
        </w:tc>
      </w:tr>
      <w:tr w:rsidR="00DD7546" w:rsidRPr="00C1305F" w:rsidTr="0022190A">
        <w:trPr>
          <w:trHeight w:val="289"/>
        </w:trPr>
        <w:tc>
          <w:tcPr>
            <w:tcW w:w="594" w:type="dxa"/>
            <w:tcBorders>
              <w:bottom w:val="single" w:sz="4" w:space="0" w:color="auto"/>
            </w:tcBorders>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2</w:t>
            </w:r>
          </w:p>
        </w:tc>
        <w:tc>
          <w:tcPr>
            <w:tcW w:w="13973" w:type="dxa"/>
            <w:tcBorders>
              <w:bottom w:val="single" w:sz="4" w:space="0" w:color="auto"/>
            </w:tcBorders>
          </w:tcPr>
          <w:p w:rsidR="00DD7546"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Усиление работы по профилактике, раннему выявлению онкологических заболеваний и заболеваний кровеносной системы</w:t>
            </w:r>
          </w:p>
          <w:p w:rsidR="006C3E2F" w:rsidRPr="00C1305F" w:rsidRDefault="006C3E2F" w:rsidP="00DD7546">
            <w:pPr>
              <w:jc w:val="both"/>
              <w:rPr>
                <w:rFonts w:ascii="Times New Roman" w:hAnsi="Times New Roman" w:cs="Times New Roman"/>
                <w:bCs/>
                <w:sz w:val="24"/>
                <w:szCs w:val="28"/>
              </w:rPr>
            </w:pPr>
          </w:p>
        </w:tc>
      </w:tr>
      <w:tr w:rsidR="00DD7546" w:rsidRPr="00C1305F" w:rsidTr="0022190A">
        <w:tc>
          <w:tcPr>
            <w:tcW w:w="594"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3</w:t>
            </w:r>
          </w:p>
        </w:tc>
        <w:tc>
          <w:tcPr>
            <w:tcW w:w="13973" w:type="dxa"/>
          </w:tcPr>
          <w:p w:rsidR="00DD7546"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Создание условий для привлечения медицинских кадров на территорию округа</w:t>
            </w:r>
          </w:p>
          <w:p w:rsidR="006C3E2F" w:rsidRPr="00C1305F" w:rsidRDefault="006C3E2F" w:rsidP="00DD7546">
            <w:pPr>
              <w:jc w:val="both"/>
              <w:rPr>
                <w:rFonts w:ascii="Times New Roman" w:hAnsi="Times New Roman" w:cs="Times New Roman"/>
                <w:bCs/>
                <w:sz w:val="24"/>
                <w:szCs w:val="28"/>
              </w:rPr>
            </w:pPr>
          </w:p>
        </w:tc>
      </w:tr>
      <w:tr w:rsidR="00DD7546" w:rsidRPr="00C1305F" w:rsidTr="0022190A">
        <w:tc>
          <w:tcPr>
            <w:tcW w:w="594"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4</w:t>
            </w:r>
          </w:p>
        </w:tc>
        <w:tc>
          <w:tcPr>
            <w:tcW w:w="13973" w:type="dxa"/>
          </w:tcPr>
          <w:p w:rsidR="009A270F"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Развитие частной медицины за счет создания условий по привлечению инвесторов в сфере здравоохранения </w:t>
            </w:r>
            <w:r w:rsidR="006C3E2F">
              <w:rPr>
                <w:rFonts w:ascii="Times New Roman" w:hAnsi="Times New Roman" w:cs="Times New Roman"/>
                <w:bCs/>
                <w:sz w:val="24"/>
                <w:szCs w:val="28"/>
              </w:rPr>
              <w:t>на территорию городского округа</w:t>
            </w:r>
          </w:p>
        </w:tc>
      </w:tr>
      <w:tr w:rsidR="00DD7546" w:rsidRPr="00C1305F" w:rsidTr="0022190A">
        <w:tc>
          <w:tcPr>
            <w:tcW w:w="594" w:type="dxa"/>
          </w:tcPr>
          <w:p w:rsidR="00DD7546" w:rsidRPr="00C1305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lastRenderedPageBreak/>
              <w:t>5</w:t>
            </w:r>
          </w:p>
        </w:tc>
        <w:tc>
          <w:tcPr>
            <w:tcW w:w="13973" w:type="dxa"/>
          </w:tcPr>
          <w:p w:rsidR="00DD7546"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Расширение спектра медицинских услуг</w:t>
            </w:r>
          </w:p>
          <w:p w:rsidR="006C3E2F" w:rsidRPr="00C1305F" w:rsidRDefault="006C3E2F" w:rsidP="00DD7546">
            <w:pPr>
              <w:jc w:val="both"/>
              <w:rPr>
                <w:rFonts w:ascii="Times New Roman" w:hAnsi="Times New Roman" w:cs="Times New Roman"/>
                <w:bCs/>
                <w:sz w:val="24"/>
                <w:szCs w:val="28"/>
              </w:rPr>
            </w:pPr>
          </w:p>
        </w:tc>
      </w:tr>
    </w:tbl>
    <w:p w:rsidR="00DD7546" w:rsidRPr="00875819" w:rsidRDefault="00DD7546" w:rsidP="00DD7546">
      <w:pPr>
        <w:spacing w:after="0" w:line="240" w:lineRule="auto"/>
        <w:jc w:val="both"/>
        <w:rPr>
          <w:rFonts w:ascii="Times New Roman" w:hAnsi="Times New Roman" w:cs="Times New Roman"/>
          <w:bCs/>
          <w:sz w:val="28"/>
          <w:szCs w:val="28"/>
        </w:rPr>
      </w:pPr>
    </w:p>
    <w:p w:rsidR="00DD7546" w:rsidRPr="001C63E7" w:rsidRDefault="00DD7546" w:rsidP="00DD7546">
      <w:pPr>
        <w:spacing w:after="0" w:line="240" w:lineRule="auto"/>
        <w:jc w:val="both"/>
        <w:rPr>
          <w:rFonts w:ascii="Times New Roman" w:hAnsi="Times New Roman" w:cs="Times New Roman"/>
          <w:b/>
          <w:bCs/>
          <w:sz w:val="28"/>
          <w:szCs w:val="28"/>
        </w:rPr>
      </w:pPr>
      <w:r w:rsidRPr="001C63E7">
        <w:rPr>
          <w:rFonts w:ascii="Times New Roman" w:hAnsi="Times New Roman" w:cs="Times New Roman"/>
          <w:b/>
          <w:bCs/>
          <w:sz w:val="28"/>
          <w:szCs w:val="28"/>
        </w:rPr>
        <w:t>Мероприятия по достижению цели:</w:t>
      </w:r>
    </w:p>
    <w:p w:rsidR="00DD7546" w:rsidRPr="00875819" w:rsidRDefault="00DD7546" w:rsidP="00DD7546">
      <w:pPr>
        <w:spacing w:after="0" w:line="240" w:lineRule="auto"/>
        <w:jc w:val="both"/>
        <w:rPr>
          <w:rFonts w:ascii="Times New Roman" w:hAnsi="Times New Roman" w:cs="Times New Roman"/>
          <w:bCs/>
          <w:sz w:val="28"/>
          <w:szCs w:val="28"/>
        </w:rPr>
      </w:pPr>
    </w:p>
    <w:tbl>
      <w:tblPr>
        <w:tblStyle w:val="a3"/>
        <w:tblW w:w="9747" w:type="dxa"/>
        <w:tblLayout w:type="fixed"/>
        <w:tblLook w:val="04A0" w:firstRow="1" w:lastRow="0" w:firstColumn="1" w:lastColumn="0" w:noHBand="0" w:noVBand="1"/>
      </w:tblPr>
      <w:tblGrid>
        <w:gridCol w:w="533"/>
        <w:gridCol w:w="140"/>
        <w:gridCol w:w="2266"/>
        <w:gridCol w:w="2268"/>
        <w:gridCol w:w="2268"/>
        <w:gridCol w:w="249"/>
        <w:gridCol w:w="2023"/>
      </w:tblGrid>
      <w:tr w:rsidR="00DD7546" w:rsidRPr="00C1305F" w:rsidTr="003907C9">
        <w:tc>
          <w:tcPr>
            <w:tcW w:w="673" w:type="dxa"/>
            <w:gridSpan w:val="2"/>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w:t>
            </w:r>
          </w:p>
          <w:p w:rsidR="00DD7546" w:rsidRPr="00C1305F" w:rsidRDefault="00DD7546" w:rsidP="003907C9">
            <w:pPr>
              <w:rPr>
                <w:rFonts w:ascii="Times New Roman" w:hAnsi="Times New Roman" w:cs="Times New Roman"/>
                <w:bCs/>
                <w:sz w:val="24"/>
                <w:szCs w:val="28"/>
              </w:rPr>
            </w:pPr>
            <w:proofErr w:type="spellStart"/>
            <w:r w:rsidRPr="00C1305F">
              <w:rPr>
                <w:rFonts w:ascii="Times New Roman" w:hAnsi="Times New Roman" w:cs="Times New Roman"/>
                <w:bCs/>
                <w:sz w:val="24"/>
                <w:szCs w:val="28"/>
              </w:rPr>
              <w:t>пп</w:t>
            </w:r>
            <w:proofErr w:type="spellEnd"/>
          </w:p>
        </w:tc>
        <w:tc>
          <w:tcPr>
            <w:tcW w:w="2266"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Название проекта</w:t>
            </w:r>
          </w:p>
        </w:tc>
        <w:tc>
          <w:tcPr>
            <w:tcW w:w="2268"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Суть проекта</w:t>
            </w:r>
          </w:p>
        </w:tc>
        <w:tc>
          <w:tcPr>
            <w:tcW w:w="2268"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Цель проекта</w:t>
            </w:r>
          </w:p>
        </w:tc>
        <w:tc>
          <w:tcPr>
            <w:tcW w:w="2272" w:type="dxa"/>
            <w:gridSpan w:val="2"/>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Наименование нормативного правового акта</w:t>
            </w:r>
          </w:p>
        </w:tc>
      </w:tr>
      <w:tr w:rsidR="00DD7546" w:rsidRPr="00C1305F" w:rsidTr="003907C9">
        <w:tc>
          <w:tcPr>
            <w:tcW w:w="673" w:type="dxa"/>
            <w:gridSpan w:val="2"/>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1</w:t>
            </w:r>
          </w:p>
        </w:tc>
        <w:tc>
          <w:tcPr>
            <w:tcW w:w="2266"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Привлечение медицинских работников в систему здравоохранения</w:t>
            </w:r>
          </w:p>
        </w:tc>
        <w:tc>
          <w:tcPr>
            <w:tcW w:w="2268"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Привлечение специалистов</w:t>
            </w:r>
          </w:p>
        </w:tc>
        <w:tc>
          <w:tcPr>
            <w:tcW w:w="2268" w:type="dxa"/>
          </w:tcPr>
          <w:p w:rsidR="00DD7546"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Разрешение кадрового дефицита во врачах и среднем медицинском персонале</w:t>
            </w:r>
          </w:p>
          <w:p w:rsidR="009A270F" w:rsidRPr="00C1305F" w:rsidRDefault="009A270F" w:rsidP="003907C9">
            <w:pPr>
              <w:rPr>
                <w:rFonts w:ascii="Times New Roman" w:hAnsi="Times New Roman" w:cs="Times New Roman"/>
                <w:bCs/>
                <w:sz w:val="24"/>
                <w:szCs w:val="28"/>
              </w:rPr>
            </w:pPr>
          </w:p>
        </w:tc>
        <w:tc>
          <w:tcPr>
            <w:tcW w:w="2272" w:type="dxa"/>
            <w:gridSpan w:val="2"/>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Федеральная программа «Земский доктор», «Земский фельдшер».</w:t>
            </w:r>
          </w:p>
        </w:tc>
      </w:tr>
      <w:tr w:rsidR="00DD7546" w:rsidRPr="00C1305F" w:rsidTr="003907C9">
        <w:tc>
          <w:tcPr>
            <w:tcW w:w="673" w:type="dxa"/>
            <w:gridSpan w:val="2"/>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2</w:t>
            </w:r>
          </w:p>
        </w:tc>
        <w:tc>
          <w:tcPr>
            <w:tcW w:w="2266"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Капитальный ремонт городской больницы</w:t>
            </w:r>
          </w:p>
        </w:tc>
        <w:tc>
          <w:tcPr>
            <w:tcW w:w="2268"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Поддержка и улучшение технического состояния помещений и зданий городской больницы</w:t>
            </w:r>
          </w:p>
        </w:tc>
        <w:tc>
          <w:tcPr>
            <w:tcW w:w="2268" w:type="dxa"/>
          </w:tcPr>
          <w:p w:rsidR="00DD7546"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Создание благоприятных условий для оказания медицинской помощи жителям КГО</w:t>
            </w:r>
          </w:p>
          <w:p w:rsidR="009A270F" w:rsidRPr="00C1305F" w:rsidRDefault="009A270F" w:rsidP="003907C9">
            <w:pPr>
              <w:rPr>
                <w:rFonts w:ascii="Times New Roman" w:hAnsi="Times New Roman" w:cs="Times New Roman"/>
                <w:bCs/>
                <w:sz w:val="24"/>
                <w:szCs w:val="28"/>
              </w:rPr>
            </w:pPr>
          </w:p>
        </w:tc>
        <w:tc>
          <w:tcPr>
            <w:tcW w:w="2272" w:type="dxa"/>
            <w:gridSpan w:val="2"/>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Региональный проект "Развитие системы оказания первичной медико-санитарной помощи"</w:t>
            </w:r>
          </w:p>
        </w:tc>
      </w:tr>
      <w:tr w:rsidR="00DD7546" w:rsidRPr="00C1305F" w:rsidTr="003907C9">
        <w:tc>
          <w:tcPr>
            <w:tcW w:w="673" w:type="dxa"/>
            <w:gridSpan w:val="2"/>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3</w:t>
            </w:r>
          </w:p>
        </w:tc>
        <w:tc>
          <w:tcPr>
            <w:tcW w:w="2266"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Создание эндоскопического отделения</w:t>
            </w:r>
          </w:p>
        </w:tc>
        <w:tc>
          <w:tcPr>
            <w:tcW w:w="2268"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Расширение спектра медицинских услуг населению</w:t>
            </w:r>
          </w:p>
        </w:tc>
        <w:tc>
          <w:tcPr>
            <w:tcW w:w="2268" w:type="dxa"/>
          </w:tcPr>
          <w:p w:rsidR="00DD7546"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Повышение качества диагностики основных заболеваний</w:t>
            </w:r>
          </w:p>
          <w:p w:rsidR="009A270F" w:rsidRPr="00C1305F" w:rsidRDefault="009A270F" w:rsidP="003907C9">
            <w:pPr>
              <w:rPr>
                <w:rFonts w:ascii="Times New Roman" w:hAnsi="Times New Roman" w:cs="Times New Roman"/>
                <w:bCs/>
                <w:sz w:val="24"/>
                <w:szCs w:val="28"/>
              </w:rPr>
            </w:pPr>
          </w:p>
        </w:tc>
        <w:tc>
          <w:tcPr>
            <w:tcW w:w="2272" w:type="dxa"/>
            <w:gridSpan w:val="2"/>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Региональный проект "Борьба с онкологическими заболеваниями"</w:t>
            </w:r>
          </w:p>
        </w:tc>
      </w:tr>
      <w:tr w:rsidR="00DD7546" w:rsidRPr="00C1305F" w:rsidTr="003907C9">
        <w:trPr>
          <w:trHeight w:val="1208"/>
        </w:trPr>
        <w:tc>
          <w:tcPr>
            <w:tcW w:w="673" w:type="dxa"/>
            <w:gridSpan w:val="2"/>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4</w:t>
            </w:r>
          </w:p>
        </w:tc>
        <w:tc>
          <w:tcPr>
            <w:tcW w:w="2266"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Реализация мер, направленных на повышение рождаемости и профилактики абортов в рамках работы кризисного центра при ГБУЗ</w:t>
            </w:r>
            <w:r w:rsidR="002505D7">
              <w:rPr>
                <w:rFonts w:ascii="Times New Roman" w:hAnsi="Times New Roman" w:cs="Times New Roman"/>
                <w:bCs/>
                <w:sz w:val="24"/>
                <w:szCs w:val="28"/>
              </w:rPr>
              <w:t xml:space="preserve"> «Городская больница г.Карабаш»</w:t>
            </w:r>
          </w:p>
          <w:p w:rsidR="00DD7546" w:rsidRPr="00C1305F" w:rsidRDefault="00DD7546" w:rsidP="003907C9">
            <w:pPr>
              <w:rPr>
                <w:rFonts w:ascii="Times New Roman" w:hAnsi="Times New Roman" w:cs="Times New Roman"/>
                <w:bCs/>
                <w:sz w:val="24"/>
                <w:szCs w:val="28"/>
              </w:rPr>
            </w:pPr>
          </w:p>
        </w:tc>
        <w:tc>
          <w:tcPr>
            <w:tcW w:w="2268"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Повышение рождаемости населения</w:t>
            </w:r>
          </w:p>
        </w:tc>
        <w:tc>
          <w:tcPr>
            <w:tcW w:w="2268"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Повышение уровня рождаемости населения</w:t>
            </w:r>
          </w:p>
        </w:tc>
        <w:tc>
          <w:tcPr>
            <w:tcW w:w="2272" w:type="dxa"/>
            <w:gridSpan w:val="2"/>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Региональный проект "Развитие детского здравоохранения"</w:t>
            </w:r>
          </w:p>
        </w:tc>
      </w:tr>
      <w:tr w:rsidR="00DD7546" w:rsidRPr="00C1305F" w:rsidTr="003907C9">
        <w:tc>
          <w:tcPr>
            <w:tcW w:w="673" w:type="dxa"/>
            <w:gridSpan w:val="2"/>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5</w:t>
            </w:r>
          </w:p>
        </w:tc>
        <w:tc>
          <w:tcPr>
            <w:tcW w:w="2266"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Проведение диспансеризации взрослого населения не менее 90%, а также профилактических осмотров не менее 98%.</w:t>
            </w:r>
          </w:p>
          <w:p w:rsidR="00DD7546" w:rsidRPr="00C1305F" w:rsidRDefault="00DD7546" w:rsidP="003907C9">
            <w:pPr>
              <w:rPr>
                <w:rFonts w:ascii="Times New Roman" w:hAnsi="Times New Roman" w:cs="Times New Roman"/>
                <w:bCs/>
                <w:sz w:val="24"/>
                <w:szCs w:val="28"/>
              </w:rPr>
            </w:pPr>
          </w:p>
        </w:tc>
        <w:tc>
          <w:tcPr>
            <w:tcW w:w="2268"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Оценка состояния здоровья граждан при ежегодных осмотрах,</w:t>
            </w:r>
          </w:p>
          <w:p w:rsidR="00DD7546"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 xml:space="preserve">своевременное и активное проведение лечебно-оздоровительных мероприятий </w:t>
            </w:r>
            <w:r w:rsidRPr="00C1305F">
              <w:rPr>
                <w:rFonts w:ascii="Times New Roman" w:hAnsi="Times New Roman" w:cs="Times New Roman"/>
                <w:bCs/>
                <w:sz w:val="24"/>
                <w:szCs w:val="28"/>
              </w:rPr>
              <w:lastRenderedPageBreak/>
              <w:t>жителей;</w:t>
            </w:r>
          </w:p>
          <w:p w:rsidR="009A270F" w:rsidRPr="00C1305F" w:rsidRDefault="009A270F" w:rsidP="003907C9">
            <w:pPr>
              <w:rPr>
                <w:rFonts w:ascii="Times New Roman" w:hAnsi="Times New Roman" w:cs="Times New Roman"/>
                <w:bCs/>
                <w:sz w:val="24"/>
                <w:szCs w:val="28"/>
              </w:rPr>
            </w:pPr>
          </w:p>
        </w:tc>
        <w:tc>
          <w:tcPr>
            <w:tcW w:w="2268"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lastRenderedPageBreak/>
              <w:t>Сохранение и укрепление здоровья населения, увеличение продолжительности жизни людей</w:t>
            </w:r>
          </w:p>
        </w:tc>
        <w:tc>
          <w:tcPr>
            <w:tcW w:w="2272" w:type="dxa"/>
            <w:gridSpan w:val="2"/>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Региональный проект "Развитие системы оказания первичной медико-санитарной помощи"</w:t>
            </w:r>
          </w:p>
        </w:tc>
      </w:tr>
      <w:tr w:rsidR="00DD7546" w:rsidRPr="00C1305F" w:rsidTr="003907C9">
        <w:trPr>
          <w:trHeight w:val="2542"/>
        </w:trPr>
        <w:tc>
          <w:tcPr>
            <w:tcW w:w="673" w:type="dxa"/>
            <w:gridSpan w:val="2"/>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lastRenderedPageBreak/>
              <w:t>6</w:t>
            </w:r>
          </w:p>
        </w:tc>
        <w:tc>
          <w:tcPr>
            <w:tcW w:w="2266" w:type="dxa"/>
          </w:tcPr>
          <w:p w:rsidR="00DD7546"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 xml:space="preserve">Обеспечение проживающих на территории Челябинской области лиц старше трудоспособного возраста (с 55 лет у женщин и с 60 лет у мужчин), страдающих определенными заболеваниями системы кровообращения, лекарственными препаратами для коррекции артериального давления и </w:t>
            </w:r>
            <w:proofErr w:type="spellStart"/>
            <w:r w:rsidRPr="00C1305F">
              <w:rPr>
                <w:rFonts w:ascii="Times New Roman" w:hAnsi="Times New Roman" w:cs="Times New Roman"/>
                <w:bCs/>
                <w:sz w:val="24"/>
                <w:szCs w:val="28"/>
              </w:rPr>
              <w:t>статинами</w:t>
            </w:r>
            <w:proofErr w:type="spellEnd"/>
            <w:r w:rsidRPr="00C1305F">
              <w:rPr>
                <w:rFonts w:ascii="Times New Roman" w:hAnsi="Times New Roman" w:cs="Times New Roman"/>
                <w:bCs/>
                <w:sz w:val="24"/>
                <w:szCs w:val="28"/>
              </w:rPr>
              <w:t xml:space="preserve"> в амбулаторно-поликлинических условиях</w:t>
            </w:r>
          </w:p>
          <w:p w:rsidR="009A270F" w:rsidRPr="00C1305F" w:rsidRDefault="009A270F" w:rsidP="003907C9">
            <w:pPr>
              <w:rPr>
                <w:rFonts w:ascii="Times New Roman" w:hAnsi="Times New Roman" w:cs="Times New Roman"/>
                <w:bCs/>
                <w:sz w:val="24"/>
                <w:szCs w:val="28"/>
              </w:rPr>
            </w:pPr>
          </w:p>
        </w:tc>
        <w:tc>
          <w:tcPr>
            <w:tcW w:w="2268"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 xml:space="preserve">Поддержка населения, страдающего определенными заболеваниями системы кровообращения, лекарственными препаратами для коррекции артериального давления и </w:t>
            </w:r>
            <w:proofErr w:type="spellStart"/>
            <w:r w:rsidRPr="00C1305F">
              <w:rPr>
                <w:rFonts w:ascii="Times New Roman" w:hAnsi="Times New Roman" w:cs="Times New Roman"/>
                <w:bCs/>
                <w:sz w:val="24"/>
                <w:szCs w:val="28"/>
              </w:rPr>
              <w:t>статинами</w:t>
            </w:r>
            <w:proofErr w:type="spellEnd"/>
            <w:r w:rsidRPr="00C1305F">
              <w:rPr>
                <w:rFonts w:ascii="Times New Roman" w:hAnsi="Times New Roman" w:cs="Times New Roman"/>
                <w:bCs/>
                <w:sz w:val="24"/>
                <w:szCs w:val="28"/>
              </w:rPr>
              <w:t xml:space="preserve"> в амбулаторно-поликлинических условиях</w:t>
            </w:r>
          </w:p>
        </w:tc>
        <w:tc>
          <w:tcPr>
            <w:tcW w:w="2268"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Сохранение и укрепление здоровья населения</w:t>
            </w:r>
          </w:p>
        </w:tc>
        <w:tc>
          <w:tcPr>
            <w:tcW w:w="2272" w:type="dxa"/>
            <w:gridSpan w:val="2"/>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 xml:space="preserve">Региональный проект "Борьба с </w:t>
            </w:r>
            <w:proofErr w:type="gramStart"/>
            <w:r w:rsidRPr="00C1305F">
              <w:rPr>
                <w:rFonts w:ascii="Times New Roman" w:hAnsi="Times New Roman" w:cs="Times New Roman"/>
                <w:bCs/>
                <w:sz w:val="24"/>
                <w:szCs w:val="28"/>
              </w:rPr>
              <w:t>сердечно-сосудистыми</w:t>
            </w:r>
            <w:proofErr w:type="gramEnd"/>
            <w:r w:rsidRPr="00C1305F">
              <w:rPr>
                <w:rFonts w:ascii="Times New Roman" w:hAnsi="Times New Roman" w:cs="Times New Roman"/>
                <w:bCs/>
                <w:sz w:val="24"/>
                <w:szCs w:val="28"/>
              </w:rPr>
              <w:t xml:space="preserve"> заболеваниями"</w:t>
            </w:r>
          </w:p>
        </w:tc>
      </w:tr>
      <w:tr w:rsidR="00DD7546" w:rsidRPr="00C1305F" w:rsidTr="003907C9">
        <w:trPr>
          <w:trHeight w:val="3468"/>
        </w:trPr>
        <w:tc>
          <w:tcPr>
            <w:tcW w:w="673" w:type="dxa"/>
            <w:gridSpan w:val="2"/>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7</w:t>
            </w:r>
          </w:p>
        </w:tc>
        <w:tc>
          <w:tcPr>
            <w:tcW w:w="2266"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 xml:space="preserve">Строительство фельдшерско-акушерских пунктов в </w:t>
            </w:r>
            <w:proofErr w:type="spellStart"/>
            <w:r w:rsidRPr="00C1305F">
              <w:rPr>
                <w:rFonts w:ascii="Times New Roman" w:hAnsi="Times New Roman" w:cs="Times New Roman"/>
                <w:bCs/>
                <w:sz w:val="24"/>
                <w:szCs w:val="28"/>
              </w:rPr>
              <w:t>пос</w:t>
            </w:r>
            <w:proofErr w:type="gramStart"/>
            <w:r w:rsidRPr="00C1305F">
              <w:rPr>
                <w:rFonts w:ascii="Times New Roman" w:hAnsi="Times New Roman" w:cs="Times New Roman"/>
                <w:bCs/>
                <w:sz w:val="24"/>
                <w:szCs w:val="28"/>
              </w:rPr>
              <w:t>.М</w:t>
            </w:r>
            <w:proofErr w:type="gramEnd"/>
            <w:r w:rsidRPr="00C1305F">
              <w:rPr>
                <w:rFonts w:ascii="Times New Roman" w:hAnsi="Times New Roman" w:cs="Times New Roman"/>
                <w:bCs/>
                <w:sz w:val="24"/>
                <w:szCs w:val="28"/>
              </w:rPr>
              <w:t>ухаметов</w:t>
            </w:r>
            <w:r w:rsidR="002505D7">
              <w:rPr>
                <w:rFonts w:ascii="Times New Roman" w:hAnsi="Times New Roman" w:cs="Times New Roman"/>
                <w:bCs/>
                <w:sz w:val="24"/>
                <w:szCs w:val="28"/>
              </w:rPr>
              <w:t>о</w:t>
            </w:r>
            <w:proofErr w:type="spellEnd"/>
            <w:r w:rsidR="002505D7">
              <w:rPr>
                <w:rFonts w:ascii="Times New Roman" w:hAnsi="Times New Roman" w:cs="Times New Roman"/>
                <w:bCs/>
                <w:sz w:val="24"/>
                <w:szCs w:val="28"/>
              </w:rPr>
              <w:t xml:space="preserve"> и Южной части города</w:t>
            </w:r>
          </w:p>
        </w:tc>
        <w:tc>
          <w:tcPr>
            <w:tcW w:w="2268"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Строительство дополнительных структурных подразделений городской больницы с целью обеспечения  медицинской помощью населения отдаленных районов городского округа</w:t>
            </w:r>
          </w:p>
        </w:tc>
        <w:tc>
          <w:tcPr>
            <w:tcW w:w="2268"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Обеспечение медицинской помощью 1,5 тыс</w:t>
            </w:r>
            <w:proofErr w:type="gramStart"/>
            <w:r w:rsidRPr="00C1305F">
              <w:rPr>
                <w:rFonts w:ascii="Times New Roman" w:hAnsi="Times New Roman" w:cs="Times New Roman"/>
                <w:bCs/>
                <w:sz w:val="24"/>
                <w:szCs w:val="28"/>
              </w:rPr>
              <w:t>.ч</w:t>
            </w:r>
            <w:proofErr w:type="gramEnd"/>
            <w:r w:rsidRPr="00C1305F">
              <w:rPr>
                <w:rFonts w:ascii="Times New Roman" w:hAnsi="Times New Roman" w:cs="Times New Roman"/>
                <w:bCs/>
                <w:sz w:val="24"/>
                <w:szCs w:val="28"/>
              </w:rPr>
              <w:t>еловек населения отдаленных районов городского округа</w:t>
            </w:r>
          </w:p>
        </w:tc>
        <w:tc>
          <w:tcPr>
            <w:tcW w:w="2272" w:type="dxa"/>
            <w:gridSpan w:val="2"/>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Постановление администрации</w:t>
            </w:r>
          </w:p>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Карабашского городского округа  Челябинской области от 17.01.2020г.№ 28 «Об утверждении Программ</w:t>
            </w:r>
          </w:p>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по достижению</w:t>
            </w:r>
          </w:p>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целевых показателей</w:t>
            </w:r>
          </w:p>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социально-экономического развития</w:t>
            </w:r>
          </w:p>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в Карабашском городском округе</w:t>
            </w:r>
          </w:p>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Челябинской области</w:t>
            </w:r>
          </w:p>
          <w:p w:rsidR="00DD7546"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на 2019 год и плановый период до 2025 года»</w:t>
            </w:r>
          </w:p>
          <w:p w:rsidR="009A270F" w:rsidRPr="00C1305F" w:rsidRDefault="009A270F" w:rsidP="003907C9">
            <w:pPr>
              <w:rPr>
                <w:rFonts w:ascii="Times New Roman" w:hAnsi="Times New Roman" w:cs="Times New Roman"/>
                <w:bCs/>
                <w:sz w:val="24"/>
                <w:szCs w:val="28"/>
              </w:rPr>
            </w:pPr>
          </w:p>
        </w:tc>
      </w:tr>
      <w:tr w:rsidR="00DD7546" w:rsidRPr="00C1305F" w:rsidTr="003907C9">
        <w:trPr>
          <w:gridBefore w:val="1"/>
          <w:gridAfter w:val="1"/>
          <w:wBefore w:w="533" w:type="dxa"/>
          <w:wAfter w:w="2023" w:type="dxa"/>
        </w:trPr>
        <w:tc>
          <w:tcPr>
            <w:tcW w:w="7191" w:type="dxa"/>
            <w:gridSpan w:val="5"/>
            <w:tcBorders>
              <w:left w:val="nil"/>
              <w:bottom w:val="nil"/>
              <w:right w:val="nil"/>
            </w:tcBorders>
          </w:tcPr>
          <w:p w:rsidR="00DD7546" w:rsidRPr="00C1305F" w:rsidRDefault="00DD7546" w:rsidP="003907C9">
            <w:pPr>
              <w:rPr>
                <w:rFonts w:ascii="Times New Roman" w:hAnsi="Times New Roman" w:cs="Times New Roman"/>
                <w:bCs/>
                <w:sz w:val="24"/>
                <w:szCs w:val="28"/>
              </w:rPr>
            </w:pPr>
          </w:p>
        </w:tc>
      </w:tr>
    </w:tbl>
    <w:p w:rsidR="003D0521" w:rsidRDefault="003D0521" w:rsidP="00DD7546">
      <w:pPr>
        <w:spacing w:after="0" w:line="240" w:lineRule="auto"/>
        <w:jc w:val="both"/>
        <w:rPr>
          <w:rFonts w:ascii="Times New Roman" w:hAnsi="Times New Roman" w:cs="Times New Roman"/>
          <w:b/>
          <w:bCs/>
          <w:sz w:val="28"/>
          <w:szCs w:val="28"/>
        </w:rPr>
      </w:pPr>
    </w:p>
    <w:p w:rsidR="00DD7546" w:rsidRPr="001C63E7" w:rsidRDefault="00DD7546" w:rsidP="00DD7546">
      <w:pPr>
        <w:spacing w:after="0" w:line="240" w:lineRule="auto"/>
        <w:jc w:val="both"/>
        <w:rPr>
          <w:rFonts w:ascii="Times New Roman" w:hAnsi="Times New Roman" w:cs="Times New Roman"/>
          <w:b/>
          <w:bCs/>
          <w:sz w:val="28"/>
          <w:szCs w:val="28"/>
        </w:rPr>
      </w:pPr>
      <w:r w:rsidRPr="001C63E7">
        <w:rPr>
          <w:rFonts w:ascii="Times New Roman" w:hAnsi="Times New Roman" w:cs="Times New Roman"/>
          <w:b/>
          <w:bCs/>
          <w:sz w:val="28"/>
          <w:szCs w:val="28"/>
        </w:rPr>
        <w:lastRenderedPageBreak/>
        <w:t>Ожидаемые показатели</w:t>
      </w:r>
    </w:p>
    <w:p w:rsidR="00DD7546" w:rsidRPr="00875819" w:rsidRDefault="00DD7546" w:rsidP="00DD7546">
      <w:pPr>
        <w:spacing w:after="0" w:line="240" w:lineRule="auto"/>
        <w:jc w:val="both"/>
        <w:rPr>
          <w:rFonts w:ascii="Times New Roman" w:hAnsi="Times New Roman" w:cs="Times New Roman"/>
          <w:bCs/>
          <w:sz w:val="28"/>
          <w:szCs w:val="28"/>
        </w:rPr>
      </w:pPr>
    </w:p>
    <w:tbl>
      <w:tblPr>
        <w:tblStyle w:val="a3"/>
        <w:tblW w:w="9834" w:type="dxa"/>
        <w:tblLayout w:type="fixed"/>
        <w:tblLook w:val="04A0" w:firstRow="1" w:lastRow="0" w:firstColumn="1" w:lastColumn="0" w:noHBand="0" w:noVBand="1"/>
      </w:tblPr>
      <w:tblGrid>
        <w:gridCol w:w="2235"/>
        <w:gridCol w:w="1134"/>
        <w:gridCol w:w="907"/>
        <w:gridCol w:w="794"/>
        <w:gridCol w:w="794"/>
        <w:gridCol w:w="794"/>
        <w:gridCol w:w="794"/>
        <w:gridCol w:w="794"/>
        <w:gridCol w:w="794"/>
        <w:gridCol w:w="794"/>
      </w:tblGrid>
      <w:tr w:rsidR="00DD7546" w:rsidRPr="00C1305F" w:rsidTr="003907C9">
        <w:tc>
          <w:tcPr>
            <w:tcW w:w="2235" w:type="dxa"/>
            <w:vMerge w:val="restart"/>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Наименование показателей</w:t>
            </w:r>
          </w:p>
        </w:tc>
        <w:tc>
          <w:tcPr>
            <w:tcW w:w="1134" w:type="dxa"/>
            <w:vMerge w:val="restart"/>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Ед. изм.</w:t>
            </w:r>
          </w:p>
        </w:tc>
        <w:tc>
          <w:tcPr>
            <w:tcW w:w="907" w:type="dxa"/>
            <w:vMerge w:val="restart"/>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2019 год</w:t>
            </w:r>
          </w:p>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(факт)</w:t>
            </w:r>
          </w:p>
        </w:tc>
        <w:tc>
          <w:tcPr>
            <w:tcW w:w="5558" w:type="dxa"/>
            <w:gridSpan w:val="7"/>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прогноз</w:t>
            </w:r>
          </w:p>
        </w:tc>
      </w:tr>
      <w:tr w:rsidR="00DD7546" w:rsidRPr="00C1305F" w:rsidTr="003907C9">
        <w:tc>
          <w:tcPr>
            <w:tcW w:w="2235" w:type="dxa"/>
            <w:vMerge/>
          </w:tcPr>
          <w:p w:rsidR="00DD7546" w:rsidRPr="00C1305F" w:rsidRDefault="00DD7546" w:rsidP="003907C9">
            <w:pPr>
              <w:rPr>
                <w:rFonts w:ascii="Times New Roman" w:hAnsi="Times New Roman" w:cs="Times New Roman"/>
                <w:bCs/>
                <w:sz w:val="24"/>
                <w:szCs w:val="28"/>
              </w:rPr>
            </w:pPr>
          </w:p>
        </w:tc>
        <w:tc>
          <w:tcPr>
            <w:tcW w:w="1134" w:type="dxa"/>
            <w:vMerge/>
          </w:tcPr>
          <w:p w:rsidR="00DD7546" w:rsidRPr="00C1305F" w:rsidRDefault="00DD7546" w:rsidP="003907C9">
            <w:pPr>
              <w:rPr>
                <w:rFonts w:ascii="Times New Roman" w:hAnsi="Times New Roman" w:cs="Times New Roman"/>
                <w:bCs/>
                <w:sz w:val="24"/>
                <w:szCs w:val="28"/>
              </w:rPr>
            </w:pPr>
          </w:p>
        </w:tc>
        <w:tc>
          <w:tcPr>
            <w:tcW w:w="907" w:type="dxa"/>
            <w:vMerge/>
          </w:tcPr>
          <w:p w:rsidR="00DD7546" w:rsidRPr="00C1305F" w:rsidRDefault="00DD7546" w:rsidP="003907C9">
            <w:pPr>
              <w:rPr>
                <w:rFonts w:ascii="Times New Roman" w:hAnsi="Times New Roman" w:cs="Times New Roman"/>
                <w:bCs/>
                <w:sz w:val="24"/>
                <w:szCs w:val="28"/>
              </w:rPr>
            </w:pP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2020 год</w:t>
            </w:r>
          </w:p>
          <w:p w:rsidR="00DD7546" w:rsidRPr="00C1305F" w:rsidRDefault="00DD7546" w:rsidP="003907C9">
            <w:pPr>
              <w:rPr>
                <w:rFonts w:ascii="Times New Roman" w:hAnsi="Times New Roman" w:cs="Times New Roman"/>
                <w:bCs/>
                <w:sz w:val="24"/>
                <w:szCs w:val="28"/>
              </w:rPr>
            </w:pP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2021 год</w:t>
            </w:r>
          </w:p>
          <w:p w:rsidR="00DD7546" w:rsidRPr="00C1305F" w:rsidRDefault="00DD7546" w:rsidP="003907C9">
            <w:pPr>
              <w:rPr>
                <w:rFonts w:ascii="Times New Roman" w:hAnsi="Times New Roman" w:cs="Times New Roman"/>
                <w:bCs/>
                <w:sz w:val="24"/>
                <w:szCs w:val="28"/>
              </w:rPr>
            </w:pP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2022 год</w:t>
            </w:r>
          </w:p>
          <w:p w:rsidR="00DD7546" w:rsidRPr="00C1305F" w:rsidRDefault="00DD7546" w:rsidP="003907C9">
            <w:pPr>
              <w:rPr>
                <w:rFonts w:ascii="Times New Roman" w:hAnsi="Times New Roman" w:cs="Times New Roman"/>
                <w:bCs/>
                <w:sz w:val="24"/>
                <w:szCs w:val="28"/>
              </w:rPr>
            </w:pP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2023 год</w:t>
            </w:r>
          </w:p>
          <w:p w:rsidR="00DD7546" w:rsidRPr="00C1305F" w:rsidRDefault="00DD7546" w:rsidP="003907C9">
            <w:pPr>
              <w:rPr>
                <w:rFonts w:ascii="Times New Roman" w:hAnsi="Times New Roman" w:cs="Times New Roman"/>
                <w:bCs/>
                <w:sz w:val="24"/>
                <w:szCs w:val="28"/>
              </w:rPr>
            </w:pP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2024 год</w:t>
            </w:r>
          </w:p>
          <w:p w:rsidR="00DD7546" w:rsidRPr="00C1305F" w:rsidRDefault="00DD7546" w:rsidP="003907C9">
            <w:pPr>
              <w:rPr>
                <w:rFonts w:ascii="Times New Roman" w:hAnsi="Times New Roman" w:cs="Times New Roman"/>
                <w:bCs/>
                <w:sz w:val="24"/>
                <w:szCs w:val="28"/>
              </w:rPr>
            </w:pP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2030 год</w:t>
            </w:r>
          </w:p>
          <w:p w:rsidR="00DD7546" w:rsidRPr="00C1305F" w:rsidRDefault="00DD7546" w:rsidP="003907C9">
            <w:pPr>
              <w:rPr>
                <w:rFonts w:ascii="Times New Roman" w:hAnsi="Times New Roman" w:cs="Times New Roman"/>
                <w:bCs/>
                <w:sz w:val="24"/>
                <w:szCs w:val="28"/>
              </w:rPr>
            </w:pP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2035 год</w:t>
            </w:r>
          </w:p>
          <w:p w:rsidR="00DD7546" w:rsidRPr="00C1305F" w:rsidRDefault="00DD7546" w:rsidP="003907C9">
            <w:pPr>
              <w:rPr>
                <w:rFonts w:ascii="Times New Roman" w:hAnsi="Times New Roman" w:cs="Times New Roman"/>
                <w:bCs/>
                <w:sz w:val="24"/>
                <w:szCs w:val="28"/>
              </w:rPr>
            </w:pPr>
          </w:p>
        </w:tc>
      </w:tr>
      <w:tr w:rsidR="00DD7546" w:rsidRPr="00C1305F" w:rsidTr="003907C9">
        <w:tc>
          <w:tcPr>
            <w:tcW w:w="2235" w:type="dxa"/>
          </w:tcPr>
          <w:p w:rsidR="00DD7546" w:rsidRPr="00C1305F" w:rsidRDefault="00DD7546" w:rsidP="003907C9">
            <w:pPr>
              <w:rPr>
                <w:rFonts w:ascii="Times New Roman" w:hAnsi="Times New Roman" w:cs="Times New Roman"/>
                <w:bCs/>
                <w:sz w:val="24"/>
                <w:szCs w:val="28"/>
              </w:rPr>
            </w:pPr>
            <w:proofErr w:type="gramStart"/>
            <w:r w:rsidRPr="00C1305F">
              <w:rPr>
                <w:rFonts w:ascii="Times New Roman" w:hAnsi="Times New Roman" w:cs="Times New Roman"/>
                <w:bCs/>
                <w:sz w:val="24"/>
                <w:szCs w:val="28"/>
              </w:rPr>
              <w:t>Ожидаемая</w:t>
            </w:r>
            <w:proofErr w:type="gramEnd"/>
            <w:r w:rsidRPr="00C1305F">
              <w:rPr>
                <w:rFonts w:ascii="Times New Roman" w:hAnsi="Times New Roman" w:cs="Times New Roman"/>
                <w:bCs/>
                <w:sz w:val="24"/>
                <w:szCs w:val="28"/>
              </w:rPr>
              <w:t xml:space="preserve"> </w:t>
            </w:r>
            <w:proofErr w:type="spellStart"/>
            <w:r w:rsidRPr="00C1305F">
              <w:rPr>
                <w:rFonts w:ascii="Times New Roman" w:hAnsi="Times New Roman" w:cs="Times New Roman"/>
                <w:bCs/>
                <w:sz w:val="24"/>
                <w:szCs w:val="28"/>
              </w:rPr>
              <w:t>продолжитель</w:t>
            </w:r>
            <w:r w:rsidR="00D07856">
              <w:rPr>
                <w:rFonts w:ascii="Times New Roman" w:hAnsi="Times New Roman" w:cs="Times New Roman"/>
                <w:bCs/>
                <w:sz w:val="24"/>
                <w:szCs w:val="28"/>
              </w:rPr>
              <w:t>-</w:t>
            </w:r>
            <w:r w:rsidRPr="00C1305F">
              <w:rPr>
                <w:rFonts w:ascii="Times New Roman" w:hAnsi="Times New Roman" w:cs="Times New Roman"/>
                <w:bCs/>
                <w:sz w:val="24"/>
                <w:szCs w:val="28"/>
              </w:rPr>
              <w:t>ность</w:t>
            </w:r>
            <w:proofErr w:type="spellEnd"/>
            <w:r w:rsidRPr="00C1305F">
              <w:rPr>
                <w:rFonts w:ascii="Times New Roman" w:hAnsi="Times New Roman" w:cs="Times New Roman"/>
                <w:bCs/>
                <w:sz w:val="24"/>
                <w:szCs w:val="28"/>
              </w:rPr>
              <w:t xml:space="preserve"> жизни при рождении</w:t>
            </w:r>
          </w:p>
        </w:tc>
        <w:tc>
          <w:tcPr>
            <w:tcW w:w="113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лет</w:t>
            </w:r>
          </w:p>
        </w:tc>
        <w:tc>
          <w:tcPr>
            <w:tcW w:w="907"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72,5</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73,35</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74,2</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75,05</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75,89</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76,74</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77</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77,5</w:t>
            </w:r>
          </w:p>
        </w:tc>
      </w:tr>
      <w:tr w:rsidR="00DD7546" w:rsidRPr="00C1305F" w:rsidTr="003907C9">
        <w:tc>
          <w:tcPr>
            <w:tcW w:w="2235"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Смертность населения</w:t>
            </w:r>
          </w:p>
        </w:tc>
        <w:tc>
          <w:tcPr>
            <w:tcW w:w="113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случаев на 1 тыс. человек</w:t>
            </w:r>
          </w:p>
        </w:tc>
        <w:tc>
          <w:tcPr>
            <w:tcW w:w="907"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18,8</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18,2</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17,8</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17,3</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16,8</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16,2</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15,0</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14,0</w:t>
            </w:r>
          </w:p>
        </w:tc>
      </w:tr>
      <w:tr w:rsidR="00DD7546" w:rsidRPr="00C1305F" w:rsidTr="003907C9">
        <w:tc>
          <w:tcPr>
            <w:tcW w:w="2235"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Младенческая смертность</w:t>
            </w:r>
          </w:p>
        </w:tc>
        <w:tc>
          <w:tcPr>
            <w:tcW w:w="113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 xml:space="preserve">случаев на 1 тыс. </w:t>
            </w:r>
            <w:proofErr w:type="gramStart"/>
            <w:r w:rsidRPr="00C1305F">
              <w:rPr>
                <w:rFonts w:ascii="Times New Roman" w:hAnsi="Times New Roman" w:cs="Times New Roman"/>
                <w:bCs/>
                <w:sz w:val="24"/>
                <w:szCs w:val="28"/>
              </w:rPr>
              <w:t>родив</w:t>
            </w:r>
            <w:r w:rsidR="00D07856">
              <w:rPr>
                <w:rFonts w:ascii="Times New Roman" w:hAnsi="Times New Roman" w:cs="Times New Roman"/>
                <w:bCs/>
                <w:sz w:val="24"/>
                <w:szCs w:val="28"/>
              </w:rPr>
              <w:t>-</w:t>
            </w:r>
            <w:proofErr w:type="spellStart"/>
            <w:r w:rsidRPr="00C1305F">
              <w:rPr>
                <w:rFonts w:ascii="Times New Roman" w:hAnsi="Times New Roman" w:cs="Times New Roman"/>
                <w:bCs/>
                <w:sz w:val="24"/>
                <w:szCs w:val="28"/>
              </w:rPr>
              <w:t>шихся</w:t>
            </w:r>
            <w:proofErr w:type="spellEnd"/>
            <w:proofErr w:type="gramEnd"/>
            <w:r w:rsidRPr="00C1305F">
              <w:rPr>
                <w:rFonts w:ascii="Times New Roman" w:hAnsi="Times New Roman" w:cs="Times New Roman"/>
                <w:bCs/>
                <w:sz w:val="24"/>
                <w:szCs w:val="28"/>
              </w:rPr>
              <w:t xml:space="preserve"> живыми</w:t>
            </w:r>
          </w:p>
        </w:tc>
        <w:tc>
          <w:tcPr>
            <w:tcW w:w="907"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8,4</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8,4</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8,1</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7,8</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7,5</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7,3</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5,0</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3,0</w:t>
            </w:r>
          </w:p>
        </w:tc>
      </w:tr>
      <w:tr w:rsidR="00DD7546" w:rsidRPr="00C1305F" w:rsidTr="003907C9">
        <w:tc>
          <w:tcPr>
            <w:tcW w:w="2235"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Смертность в результате болезни системы кровообращения,</w:t>
            </w:r>
          </w:p>
        </w:tc>
        <w:tc>
          <w:tcPr>
            <w:tcW w:w="113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 xml:space="preserve">человек на 1 тысячу </w:t>
            </w:r>
            <w:proofErr w:type="spellStart"/>
            <w:proofErr w:type="gramStart"/>
            <w:r w:rsidRPr="00C1305F">
              <w:rPr>
                <w:rFonts w:ascii="Times New Roman" w:hAnsi="Times New Roman" w:cs="Times New Roman"/>
                <w:bCs/>
                <w:sz w:val="24"/>
                <w:szCs w:val="28"/>
              </w:rPr>
              <w:t>населе</w:t>
            </w:r>
            <w:r w:rsidR="00D07856">
              <w:rPr>
                <w:rFonts w:ascii="Times New Roman" w:hAnsi="Times New Roman" w:cs="Times New Roman"/>
                <w:bCs/>
                <w:sz w:val="24"/>
                <w:szCs w:val="28"/>
              </w:rPr>
              <w:t>-</w:t>
            </w:r>
            <w:r w:rsidRPr="00C1305F">
              <w:rPr>
                <w:rFonts w:ascii="Times New Roman" w:hAnsi="Times New Roman" w:cs="Times New Roman"/>
                <w:bCs/>
                <w:sz w:val="24"/>
                <w:szCs w:val="28"/>
              </w:rPr>
              <w:t>ния</w:t>
            </w:r>
            <w:proofErr w:type="spellEnd"/>
            <w:proofErr w:type="gramEnd"/>
          </w:p>
        </w:tc>
        <w:tc>
          <w:tcPr>
            <w:tcW w:w="907"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7,78</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6,24</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9,1</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6,31</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7,91</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8,8</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4,84</w:t>
            </w:r>
          </w:p>
        </w:tc>
        <w:tc>
          <w:tcPr>
            <w:tcW w:w="794" w:type="dxa"/>
          </w:tcPr>
          <w:p w:rsidR="00DD7546" w:rsidRPr="00C1305F" w:rsidRDefault="00DD7546" w:rsidP="003907C9">
            <w:pPr>
              <w:rPr>
                <w:rFonts w:ascii="Times New Roman" w:hAnsi="Times New Roman" w:cs="Times New Roman"/>
                <w:bCs/>
                <w:sz w:val="24"/>
                <w:szCs w:val="28"/>
              </w:rPr>
            </w:pPr>
            <w:r w:rsidRPr="00C1305F">
              <w:rPr>
                <w:rFonts w:ascii="Times New Roman" w:hAnsi="Times New Roman" w:cs="Times New Roman"/>
                <w:bCs/>
                <w:sz w:val="24"/>
                <w:szCs w:val="28"/>
              </w:rPr>
              <w:t>5,49</w:t>
            </w:r>
          </w:p>
        </w:tc>
      </w:tr>
    </w:tbl>
    <w:p w:rsidR="00DD7546" w:rsidRPr="00C1305F" w:rsidRDefault="00DD7546" w:rsidP="00C1305F">
      <w:pPr>
        <w:spacing w:after="0" w:line="240" w:lineRule="auto"/>
        <w:ind w:firstLine="709"/>
        <w:jc w:val="both"/>
        <w:rPr>
          <w:rFonts w:ascii="Times New Roman" w:hAnsi="Times New Roman" w:cs="Times New Roman"/>
          <w:bCs/>
          <w:sz w:val="28"/>
          <w:szCs w:val="28"/>
        </w:rPr>
      </w:pPr>
    </w:p>
    <w:p w:rsidR="00DD7546" w:rsidRPr="00871D60" w:rsidRDefault="00DD7546" w:rsidP="00C1305F">
      <w:pPr>
        <w:spacing w:after="0" w:line="240" w:lineRule="auto"/>
        <w:ind w:firstLine="709"/>
        <w:jc w:val="both"/>
        <w:rPr>
          <w:rFonts w:ascii="Times New Roman" w:hAnsi="Times New Roman" w:cs="Times New Roman"/>
          <w:b/>
          <w:bCs/>
          <w:i/>
          <w:sz w:val="28"/>
          <w:szCs w:val="28"/>
        </w:rPr>
      </w:pPr>
      <w:r w:rsidRPr="00871D60">
        <w:rPr>
          <w:rFonts w:ascii="Times New Roman" w:hAnsi="Times New Roman" w:cs="Times New Roman"/>
          <w:b/>
          <w:bCs/>
          <w:i/>
          <w:sz w:val="28"/>
          <w:szCs w:val="28"/>
        </w:rPr>
        <w:t>Программа 2.3.  Культурное пространство</w:t>
      </w:r>
    </w:p>
    <w:p w:rsidR="003D0521" w:rsidRDefault="003D0521" w:rsidP="003D0521">
      <w:pPr>
        <w:spacing w:after="0" w:line="240" w:lineRule="auto"/>
        <w:jc w:val="both"/>
        <w:rPr>
          <w:rFonts w:ascii="Times New Roman" w:hAnsi="Times New Roman" w:cs="Times New Roman"/>
          <w:b/>
          <w:bCs/>
          <w:sz w:val="28"/>
          <w:szCs w:val="28"/>
        </w:rPr>
      </w:pPr>
    </w:p>
    <w:p w:rsidR="00E677B5" w:rsidRPr="003D0521" w:rsidRDefault="00DD7546" w:rsidP="003D0521">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 xml:space="preserve">Цель: </w:t>
      </w:r>
      <w:r w:rsidRPr="00C1305F">
        <w:rPr>
          <w:rFonts w:ascii="Times New Roman" w:hAnsi="Times New Roman" w:cs="Times New Roman"/>
          <w:bCs/>
          <w:sz w:val="28"/>
          <w:szCs w:val="28"/>
        </w:rPr>
        <w:t>Создание условий для развития культурной жизни, поддер</w:t>
      </w:r>
      <w:r w:rsidRPr="00C1305F">
        <w:rPr>
          <w:rFonts w:ascii="Times New Roman" w:hAnsi="Times New Roman" w:cs="Times New Roman"/>
          <w:bCs/>
          <w:sz w:val="28"/>
          <w:szCs w:val="28"/>
        </w:rPr>
        <w:softHyphen/>
        <w:t>жка значимых направлений и видов культурной деятельности, имеющих общественную и личностную значимость, способству</w:t>
      </w:r>
      <w:r w:rsidRPr="00C1305F">
        <w:rPr>
          <w:rFonts w:ascii="Times New Roman" w:hAnsi="Times New Roman" w:cs="Times New Roman"/>
          <w:bCs/>
          <w:sz w:val="28"/>
          <w:szCs w:val="28"/>
        </w:rPr>
        <w:softHyphen/>
        <w:t>ющих оптимизации художественной,           духовно-нравственной, политической жизни социума, развитию исторической, э</w:t>
      </w:r>
      <w:r w:rsidR="00E677B5" w:rsidRPr="00C1305F">
        <w:rPr>
          <w:rFonts w:ascii="Times New Roman" w:hAnsi="Times New Roman" w:cs="Times New Roman"/>
          <w:bCs/>
          <w:sz w:val="28"/>
          <w:szCs w:val="28"/>
        </w:rPr>
        <w:t>коло</w:t>
      </w:r>
      <w:r w:rsidR="00E677B5" w:rsidRPr="00C1305F">
        <w:rPr>
          <w:rFonts w:ascii="Times New Roman" w:hAnsi="Times New Roman" w:cs="Times New Roman"/>
          <w:bCs/>
          <w:sz w:val="28"/>
          <w:szCs w:val="28"/>
        </w:rPr>
        <w:softHyphen/>
        <w:t>гической культуры человека</w:t>
      </w:r>
    </w:p>
    <w:p w:rsidR="00DD7546" w:rsidRPr="00C1305F" w:rsidRDefault="00DD7546" w:rsidP="00C1305F">
      <w:pPr>
        <w:spacing w:after="0" w:line="240" w:lineRule="auto"/>
        <w:ind w:firstLine="709"/>
        <w:jc w:val="both"/>
        <w:rPr>
          <w:rFonts w:ascii="Times New Roman" w:hAnsi="Times New Roman" w:cs="Times New Roman"/>
          <w:bCs/>
          <w:sz w:val="28"/>
          <w:szCs w:val="28"/>
        </w:rPr>
      </w:pPr>
      <w:r w:rsidRPr="00C1305F">
        <w:rPr>
          <w:rFonts w:ascii="Times New Roman" w:hAnsi="Times New Roman" w:cs="Times New Roman"/>
          <w:bCs/>
          <w:sz w:val="28"/>
          <w:szCs w:val="28"/>
        </w:rPr>
        <w:t xml:space="preserve"> </w:t>
      </w:r>
    </w:p>
    <w:p w:rsidR="00DD7546" w:rsidRPr="00871D60" w:rsidRDefault="00DD7546" w:rsidP="003D0521">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 xml:space="preserve"> Задачи:</w:t>
      </w:r>
    </w:p>
    <w:p w:rsidR="00DD7546" w:rsidRPr="00D07856" w:rsidRDefault="00DD7546" w:rsidP="00D07856">
      <w:pPr>
        <w:pStyle w:val="a7"/>
        <w:numPr>
          <w:ilvl w:val="0"/>
          <w:numId w:val="37"/>
        </w:numPr>
        <w:spacing w:after="0" w:line="240" w:lineRule="auto"/>
        <w:ind w:left="0" w:firstLine="0"/>
        <w:jc w:val="both"/>
        <w:rPr>
          <w:rFonts w:ascii="Times New Roman" w:hAnsi="Times New Roman" w:cs="Times New Roman"/>
          <w:bCs/>
          <w:sz w:val="28"/>
          <w:szCs w:val="28"/>
        </w:rPr>
      </w:pPr>
      <w:r w:rsidRPr="00D07856">
        <w:rPr>
          <w:rFonts w:ascii="Times New Roman" w:hAnsi="Times New Roman" w:cs="Times New Roman"/>
          <w:bCs/>
          <w:sz w:val="28"/>
          <w:szCs w:val="28"/>
        </w:rPr>
        <w:t>Создание условий для роста удовлетворенности граждан и гостей город</w:t>
      </w:r>
      <w:r w:rsidR="00E677B5" w:rsidRPr="00D07856">
        <w:rPr>
          <w:rFonts w:ascii="Times New Roman" w:hAnsi="Times New Roman" w:cs="Times New Roman"/>
          <w:bCs/>
          <w:sz w:val="28"/>
          <w:szCs w:val="28"/>
        </w:rPr>
        <w:t>ского округа объектами культуры</w:t>
      </w:r>
    </w:p>
    <w:p w:rsidR="00DD7546" w:rsidRPr="00D07856" w:rsidRDefault="00DD7546" w:rsidP="00D07856">
      <w:pPr>
        <w:pStyle w:val="a7"/>
        <w:numPr>
          <w:ilvl w:val="0"/>
          <w:numId w:val="37"/>
        </w:numPr>
        <w:spacing w:after="0" w:line="240" w:lineRule="auto"/>
        <w:ind w:left="0" w:firstLine="0"/>
        <w:jc w:val="both"/>
        <w:rPr>
          <w:rFonts w:ascii="Times New Roman" w:hAnsi="Times New Roman" w:cs="Times New Roman"/>
          <w:bCs/>
          <w:sz w:val="28"/>
          <w:szCs w:val="28"/>
        </w:rPr>
      </w:pPr>
      <w:r w:rsidRPr="00D07856">
        <w:rPr>
          <w:rFonts w:ascii="Times New Roman" w:hAnsi="Times New Roman" w:cs="Times New Roman"/>
          <w:bCs/>
          <w:sz w:val="28"/>
          <w:szCs w:val="28"/>
        </w:rPr>
        <w:t>Увеличение количества мест в учреждениях дополнительного образ</w:t>
      </w:r>
      <w:r w:rsidR="006C3E2F" w:rsidRPr="00D07856">
        <w:rPr>
          <w:rFonts w:ascii="Times New Roman" w:hAnsi="Times New Roman" w:cs="Times New Roman"/>
          <w:bCs/>
          <w:sz w:val="28"/>
          <w:szCs w:val="28"/>
        </w:rPr>
        <w:t>ования</w:t>
      </w:r>
      <w:r w:rsidRPr="00D07856">
        <w:rPr>
          <w:rFonts w:ascii="Times New Roman" w:hAnsi="Times New Roman" w:cs="Times New Roman"/>
          <w:bCs/>
          <w:sz w:val="28"/>
          <w:szCs w:val="28"/>
        </w:rPr>
        <w:t xml:space="preserve"> </w:t>
      </w:r>
    </w:p>
    <w:p w:rsidR="00DD7546" w:rsidRPr="00D07856" w:rsidRDefault="00DD7546" w:rsidP="00D07856">
      <w:pPr>
        <w:pStyle w:val="a7"/>
        <w:numPr>
          <w:ilvl w:val="0"/>
          <w:numId w:val="37"/>
        </w:numPr>
        <w:spacing w:after="0" w:line="240" w:lineRule="auto"/>
        <w:ind w:left="0" w:firstLine="0"/>
        <w:jc w:val="both"/>
        <w:rPr>
          <w:rFonts w:ascii="Times New Roman" w:hAnsi="Times New Roman" w:cs="Times New Roman"/>
          <w:bCs/>
          <w:sz w:val="28"/>
          <w:szCs w:val="28"/>
        </w:rPr>
      </w:pPr>
      <w:r w:rsidRPr="00D07856">
        <w:rPr>
          <w:rFonts w:ascii="Times New Roman" w:hAnsi="Times New Roman" w:cs="Times New Roman"/>
          <w:bCs/>
          <w:sz w:val="28"/>
          <w:szCs w:val="28"/>
        </w:rPr>
        <w:t>Совершенствование кадрового потенциала в сфере культуры</w:t>
      </w:r>
      <w:r w:rsidR="00E677B5" w:rsidRPr="00D07856">
        <w:rPr>
          <w:rFonts w:ascii="Times New Roman" w:hAnsi="Times New Roman" w:cs="Times New Roman"/>
          <w:bCs/>
          <w:sz w:val="28"/>
          <w:szCs w:val="28"/>
        </w:rPr>
        <w:t xml:space="preserve"> и дополнительного образования</w:t>
      </w:r>
    </w:p>
    <w:p w:rsidR="00DD7546" w:rsidRPr="00D07856" w:rsidRDefault="00DD7546" w:rsidP="00D07856">
      <w:pPr>
        <w:pStyle w:val="a7"/>
        <w:numPr>
          <w:ilvl w:val="0"/>
          <w:numId w:val="37"/>
        </w:numPr>
        <w:spacing w:after="0" w:line="240" w:lineRule="auto"/>
        <w:ind w:left="0" w:firstLine="0"/>
        <w:jc w:val="both"/>
        <w:rPr>
          <w:rFonts w:ascii="Times New Roman" w:hAnsi="Times New Roman" w:cs="Times New Roman"/>
          <w:bCs/>
          <w:sz w:val="28"/>
          <w:szCs w:val="28"/>
        </w:rPr>
      </w:pPr>
      <w:r w:rsidRPr="00D07856">
        <w:rPr>
          <w:rFonts w:ascii="Times New Roman" w:hAnsi="Times New Roman" w:cs="Times New Roman"/>
          <w:bCs/>
          <w:sz w:val="28"/>
          <w:szCs w:val="28"/>
        </w:rPr>
        <w:t>Популяризация объектов к</w:t>
      </w:r>
      <w:r w:rsidR="00E677B5" w:rsidRPr="00D07856">
        <w:rPr>
          <w:rFonts w:ascii="Times New Roman" w:hAnsi="Times New Roman" w:cs="Times New Roman"/>
          <w:bCs/>
          <w:sz w:val="28"/>
          <w:szCs w:val="28"/>
        </w:rPr>
        <w:t>ультурно-исторического наследия</w:t>
      </w:r>
    </w:p>
    <w:p w:rsidR="00DD7546" w:rsidRPr="00D07856" w:rsidRDefault="00DD7546" w:rsidP="00D07856">
      <w:pPr>
        <w:pStyle w:val="a7"/>
        <w:numPr>
          <w:ilvl w:val="0"/>
          <w:numId w:val="37"/>
        </w:numPr>
        <w:spacing w:after="0" w:line="240" w:lineRule="auto"/>
        <w:ind w:left="0" w:firstLine="0"/>
        <w:jc w:val="both"/>
        <w:rPr>
          <w:rFonts w:ascii="Times New Roman" w:hAnsi="Times New Roman" w:cs="Times New Roman"/>
          <w:bCs/>
          <w:sz w:val="28"/>
          <w:szCs w:val="28"/>
        </w:rPr>
      </w:pPr>
      <w:r w:rsidRPr="00D07856">
        <w:rPr>
          <w:rFonts w:ascii="Times New Roman" w:hAnsi="Times New Roman" w:cs="Times New Roman"/>
          <w:bCs/>
          <w:sz w:val="28"/>
          <w:szCs w:val="28"/>
        </w:rPr>
        <w:t>Реализация творческой деятельности и оценка итоговых результатов работы</w:t>
      </w:r>
    </w:p>
    <w:p w:rsidR="003D0521" w:rsidRPr="00C1305F" w:rsidRDefault="003D0521" w:rsidP="003D0521">
      <w:pPr>
        <w:spacing w:after="0" w:line="240" w:lineRule="auto"/>
        <w:jc w:val="both"/>
        <w:rPr>
          <w:rFonts w:ascii="Times New Roman" w:hAnsi="Times New Roman" w:cs="Times New Roman"/>
          <w:bCs/>
          <w:sz w:val="28"/>
          <w:szCs w:val="28"/>
        </w:rPr>
      </w:pPr>
    </w:p>
    <w:p w:rsidR="00DD7546" w:rsidRPr="001C63E7" w:rsidRDefault="00DD7546" w:rsidP="00DD7546">
      <w:pPr>
        <w:spacing w:after="0" w:line="240" w:lineRule="auto"/>
        <w:jc w:val="both"/>
        <w:rPr>
          <w:rFonts w:ascii="Times New Roman" w:hAnsi="Times New Roman" w:cs="Times New Roman"/>
          <w:b/>
          <w:bCs/>
          <w:sz w:val="28"/>
          <w:szCs w:val="28"/>
        </w:rPr>
      </w:pPr>
      <w:r w:rsidRPr="001C63E7">
        <w:rPr>
          <w:rFonts w:ascii="Times New Roman" w:hAnsi="Times New Roman" w:cs="Times New Roman"/>
          <w:b/>
          <w:bCs/>
          <w:sz w:val="28"/>
          <w:szCs w:val="28"/>
        </w:rPr>
        <w:t xml:space="preserve">Механизмы по достижению цели: </w:t>
      </w:r>
    </w:p>
    <w:p w:rsidR="00DD7546" w:rsidRPr="00875819" w:rsidRDefault="00DD7546" w:rsidP="00DD7546">
      <w:pPr>
        <w:spacing w:after="0" w:line="240" w:lineRule="auto"/>
        <w:jc w:val="both"/>
        <w:rPr>
          <w:rFonts w:ascii="Times New Roman" w:hAnsi="Times New Roman" w:cs="Times New Roman"/>
          <w:bCs/>
          <w:sz w:val="28"/>
          <w:szCs w:val="28"/>
        </w:rPr>
      </w:pPr>
    </w:p>
    <w:tbl>
      <w:tblPr>
        <w:tblStyle w:val="a3"/>
        <w:tblW w:w="0" w:type="auto"/>
        <w:tblLook w:val="04A0" w:firstRow="1" w:lastRow="0" w:firstColumn="1" w:lastColumn="0" w:noHBand="0" w:noVBand="1"/>
      </w:tblPr>
      <w:tblGrid>
        <w:gridCol w:w="9854"/>
      </w:tblGrid>
      <w:tr w:rsidR="00DD7546" w:rsidRPr="00C1305F" w:rsidTr="003D0521">
        <w:tc>
          <w:tcPr>
            <w:tcW w:w="9854" w:type="dxa"/>
          </w:tcPr>
          <w:p w:rsidR="00DD7546"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Усовершенствование системы развития сферы культуры путем создания новых объектов культуры в рамках  национального проекта «Культура»</w:t>
            </w:r>
          </w:p>
          <w:p w:rsidR="006C3E2F" w:rsidRPr="00C1305F" w:rsidRDefault="006C3E2F" w:rsidP="00DD7546">
            <w:pPr>
              <w:jc w:val="both"/>
              <w:rPr>
                <w:rFonts w:ascii="Times New Roman" w:hAnsi="Times New Roman" w:cs="Times New Roman"/>
                <w:bCs/>
                <w:sz w:val="24"/>
                <w:szCs w:val="28"/>
              </w:rPr>
            </w:pPr>
          </w:p>
        </w:tc>
      </w:tr>
      <w:tr w:rsidR="00DD7546" w:rsidRPr="00C1305F" w:rsidTr="003D0521">
        <w:tc>
          <w:tcPr>
            <w:tcW w:w="9854" w:type="dxa"/>
          </w:tcPr>
          <w:p w:rsidR="006C3E2F"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lastRenderedPageBreak/>
              <w:t>Создание условий для развития общей культуры жителей и раскрытия творческого потенциала детей</w:t>
            </w:r>
          </w:p>
          <w:p w:rsidR="0090280D" w:rsidRPr="00C1305F" w:rsidRDefault="0090280D" w:rsidP="00DD7546">
            <w:pPr>
              <w:jc w:val="both"/>
              <w:rPr>
                <w:rFonts w:ascii="Times New Roman" w:hAnsi="Times New Roman" w:cs="Times New Roman"/>
                <w:bCs/>
                <w:sz w:val="24"/>
                <w:szCs w:val="28"/>
              </w:rPr>
            </w:pPr>
          </w:p>
        </w:tc>
      </w:tr>
      <w:tr w:rsidR="00DD7546" w:rsidRPr="00C1305F" w:rsidTr="003D0521">
        <w:tc>
          <w:tcPr>
            <w:tcW w:w="9854" w:type="dxa"/>
          </w:tcPr>
          <w:p w:rsidR="00DD7546"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Реализация мероприятий Концепции развития Карабашского городского округа</w:t>
            </w:r>
          </w:p>
          <w:p w:rsidR="006C3E2F" w:rsidRPr="00C1305F" w:rsidRDefault="006C3E2F" w:rsidP="00DD7546">
            <w:pPr>
              <w:jc w:val="both"/>
              <w:rPr>
                <w:rFonts w:ascii="Times New Roman" w:hAnsi="Times New Roman" w:cs="Times New Roman"/>
                <w:bCs/>
                <w:sz w:val="24"/>
                <w:szCs w:val="28"/>
              </w:rPr>
            </w:pPr>
          </w:p>
        </w:tc>
      </w:tr>
      <w:tr w:rsidR="00DD7546" w:rsidRPr="00C1305F" w:rsidTr="003D0521">
        <w:tc>
          <w:tcPr>
            <w:tcW w:w="9854" w:type="dxa"/>
          </w:tcPr>
          <w:p w:rsidR="00DD7546" w:rsidRDefault="00DD7546" w:rsidP="00DD7546">
            <w:pPr>
              <w:jc w:val="both"/>
              <w:rPr>
                <w:rFonts w:ascii="Times New Roman" w:hAnsi="Times New Roman" w:cs="Times New Roman"/>
                <w:bCs/>
                <w:sz w:val="24"/>
                <w:szCs w:val="28"/>
              </w:rPr>
            </w:pPr>
            <w:r w:rsidRPr="00C1305F">
              <w:rPr>
                <w:rFonts w:ascii="Times New Roman" w:hAnsi="Times New Roman" w:cs="Times New Roman"/>
                <w:bCs/>
                <w:sz w:val="24"/>
                <w:szCs w:val="28"/>
              </w:rPr>
              <w:t>Создание условий для бесперебойного функционирования учреждений культуры</w:t>
            </w:r>
          </w:p>
          <w:p w:rsidR="003D0521" w:rsidRPr="00C1305F" w:rsidRDefault="003D0521" w:rsidP="00DD7546">
            <w:pPr>
              <w:jc w:val="both"/>
              <w:rPr>
                <w:rFonts w:ascii="Times New Roman" w:hAnsi="Times New Roman" w:cs="Times New Roman"/>
                <w:bCs/>
                <w:sz w:val="24"/>
                <w:szCs w:val="28"/>
              </w:rPr>
            </w:pPr>
          </w:p>
        </w:tc>
      </w:tr>
    </w:tbl>
    <w:tbl>
      <w:tblPr>
        <w:tblStyle w:val="a3"/>
        <w:tblpPr w:leftFromText="180" w:rightFromText="180" w:vertAnchor="text" w:horzAnchor="margin" w:tblpY="1"/>
        <w:tblW w:w="9718" w:type="dxa"/>
        <w:tblLayout w:type="fixed"/>
        <w:tblLook w:val="04A0" w:firstRow="1" w:lastRow="0" w:firstColumn="1" w:lastColumn="0" w:noHBand="0" w:noVBand="1"/>
      </w:tblPr>
      <w:tblGrid>
        <w:gridCol w:w="534"/>
        <w:gridCol w:w="2154"/>
        <w:gridCol w:w="2154"/>
        <w:gridCol w:w="2778"/>
        <w:gridCol w:w="2098"/>
      </w:tblGrid>
      <w:tr w:rsidR="003D0521" w:rsidRPr="00C1305F" w:rsidTr="003D0521">
        <w:tc>
          <w:tcPr>
            <w:tcW w:w="9718" w:type="dxa"/>
            <w:gridSpan w:val="5"/>
            <w:tcBorders>
              <w:top w:val="nil"/>
              <w:left w:val="nil"/>
              <w:right w:val="nil"/>
            </w:tcBorders>
            <w:vAlign w:val="center"/>
          </w:tcPr>
          <w:p w:rsidR="003D0521" w:rsidRDefault="003D0521" w:rsidP="003D0521">
            <w:pPr>
              <w:rPr>
                <w:rFonts w:ascii="Times New Roman" w:hAnsi="Times New Roman" w:cs="Times New Roman"/>
                <w:b/>
                <w:bCs/>
                <w:sz w:val="28"/>
                <w:szCs w:val="28"/>
              </w:rPr>
            </w:pPr>
          </w:p>
          <w:p w:rsidR="003D0521" w:rsidRPr="00C1305F" w:rsidRDefault="003D0521" w:rsidP="003D0521">
            <w:pPr>
              <w:rPr>
                <w:rFonts w:ascii="Times New Roman" w:hAnsi="Times New Roman" w:cs="Times New Roman"/>
                <w:b/>
                <w:bCs/>
                <w:sz w:val="28"/>
                <w:szCs w:val="28"/>
              </w:rPr>
            </w:pPr>
            <w:r w:rsidRPr="00C1305F">
              <w:rPr>
                <w:rFonts w:ascii="Times New Roman" w:hAnsi="Times New Roman" w:cs="Times New Roman"/>
                <w:b/>
                <w:bCs/>
                <w:sz w:val="28"/>
                <w:szCs w:val="28"/>
              </w:rPr>
              <w:t>Мероприятия по достижению цели:</w:t>
            </w:r>
          </w:p>
          <w:p w:rsidR="003D0521" w:rsidRPr="00C1305F" w:rsidRDefault="003D0521" w:rsidP="003D0521">
            <w:pPr>
              <w:rPr>
                <w:rFonts w:ascii="Times New Roman" w:hAnsi="Times New Roman" w:cs="Times New Roman"/>
                <w:b/>
                <w:bCs/>
                <w:sz w:val="24"/>
                <w:szCs w:val="28"/>
              </w:rPr>
            </w:pPr>
          </w:p>
        </w:tc>
      </w:tr>
      <w:tr w:rsidR="003D0521" w:rsidRPr="00C1305F" w:rsidTr="003D0521">
        <w:tc>
          <w:tcPr>
            <w:tcW w:w="534" w:type="dxa"/>
          </w:tcPr>
          <w:p w:rsidR="003D0521" w:rsidRPr="00C1305F" w:rsidRDefault="003D052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w:t>
            </w:r>
            <w:proofErr w:type="spellStart"/>
            <w:r w:rsidRPr="00C1305F">
              <w:rPr>
                <w:rFonts w:ascii="Times New Roman" w:hAnsi="Times New Roman" w:cs="Times New Roman"/>
                <w:bCs/>
                <w:sz w:val="24"/>
                <w:szCs w:val="28"/>
              </w:rPr>
              <w:t>пп</w:t>
            </w:r>
            <w:proofErr w:type="spellEnd"/>
          </w:p>
        </w:tc>
        <w:tc>
          <w:tcPr>
            <w:tcW w:w="2154" w:type="dxa"/>
          </w:tcPr>
          <w:p w:rsidR="003D0521" w:rsidRPr="00C1305F" w:rsidRDefault="003D052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Название проекта</w:t>
            </w:r>
          </w:p>
        </w:tc>
        <w:tc>
          <w:tcPr>
            <w:tcW w:w="2154" w:type="dxa"/>
          </w:tcPr>
          <w:p w:rsidR="003D0521" w:rsidRPr="00C1305F" w:rsidRDefault="003D052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Суть проекта</w:t>
            </w:r>
          </w:p>
        </w:tc>
        <w:tc>
          <w:tcPr>
            <w:tcW w:w="2778" w:type="dxa"/>
          </w:tcPr>
          <w:p w:rsidR="003D0521" w:rsidRPr="00C1305F" w:rsidRDefault="003D052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Цель проекта</w:t>
            </w:r>
          </w:p>
        </w:tc>
        <w:tc>
          <w:tcPr>
            <w:tcW w:w="2098" w:type="dxa"/>
          </w:tcPr>
          <w:p w:rsidR="003D0521" w:rsidRPr="00C1305F" w:rsidRDefault="003D052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Наименование нормативного правового акта</w:t>
            </w:r>
          </w:p>
        </w:tc>
      </w:tr>
      <w:tr w:rsidR="003D0521" w:rsidRPr="00C1305F" w:rsidTr="003D0521">
        <w:tc>
          <w:tcPr>
            <w:tcW w:w="534" w:type="dxa"/>
          </w:tcPr>
          <w:p w:rsidR="003D0521" w:rsidRPr="00C1305F" w:rsidRDefault="003D052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w:t>
            </w:r>
          </w:p>
        </w:tc>
        <w:tc>
          <w:tcPr>
            <w:tcW w:w="2154"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Строительство Центра культурного развития в рамках национального проекта «Культура»</w:t>
            </w:r>
          </w:p>
        </w:tc>
        <w:tc>
          <w:tcPr>
            <w:tcW w:w="2154"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Создание устойчивых предпосылок для роста </w:t>
            </w:r>
            <w:proofErr w:type="gramStart"/>
            <w:r w:rsidRPr="00C1305F">
              <w:rPr>
                <w:rFonts w:ascii="Times New Roman" w:hAnsi="Times New Roman" w:cs="Times New Roman"/>
                <w:bCs/>
                <w:sz w:val="24"/>
                <w:szCs w:val="28"/>
              </w:rPr>
              <w:t>удовлетворен</w:t>
            </w:r>
            <w:r w:rsidR="00D07856">
              <w:rPr>
                <w:rFonts w:ascii="Times New Roman" w:hAnsi="Times New Roman" w:cs="Times New Roman"/>
                <w:bCs/>
                <w:sz w:val="24"/>
                <w:szCs w:val="28"/>
              </w:rPr>
              <w:t>-</w:t>
            </w:r>
            <w:proofErr w:type="spellStart"/>
            <w:r w:rsidRPr="00C1305F">
              <w:rPr>
                <w:rFonts w:ascii="Times New Roman" w:hAnsi="Times New Roman" w:cs="Times New Roman"/>
                <w:bCs/>
                <w:sz w:val="24"/>
                <w:szCs w:val="28"/>
              </w:rPr>
              <w:t>ности</w:t>
            </w:r>
            <w:proofErr w:type="spellEnd"/>
            <w:proofErr w:type="gramEnd"/>
            <w:r w:rsidRPr="00C1305F">
              <w:rPr>
                <w:rFonts w:ascii="Times New Roman" w:hAnsi="Times New Roman" w:cs="Times New Roman"/>
                <w:bCs/>
                <w:sz w:val="24"/>
                <w:szCs w:val="28"/>
              </w:rPr>
              <w:t xml:space="preserve"> граждан и гостей города объектами культуры</w:t>
            </w:r>
          </w:p>
        </w:tc>
        <w:tc>
          <w:tcPr>
            <w:tcW w:w="2778"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Повышение контингента  любительских объединений.</w:t>
            </w:r>
          </w:p>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Привлечение специалистов (работников с профильным образованием).</w:t>
            </w:r>
          </w:p>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Увеличение числа посещений организаций культуры.</w:t>
            </w:r>
          </w:p>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Увеличение количества платных и бесплатных мероприятий.</w:t>
            </w:r>
          </w:p>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Привлечение творческих коллективов с других территорий.</w:t>
            </w:r>
          </w:p>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Создание комфортных условий для  инвалидов и других маломобильных  групп  населения.</w:t>
            </w:r>
          </w:p>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Предоставление площадки для проведения  региональных  семинаров, конкурсов, фестивалей и т.д.</w:t>
            </w:r>
          </w:p>
        </w:tc>
        <w:tc>
          <w:tcPr>
            <w:tcW w:w="2098"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Национальный проект «Культура»</w:t>
            </w:r>
          </w:p>
        </w:tc>
      </w:tr>
      <w:tr w:rsidR="003D0521" w:rsidRPr="00C1305F" w:rsidTr="003D0521">
        <w:tc>
          <w:tcPr>
            <w:tcW w:w="534" w:type="dxa"/>
          </w:tcPr>
          <w:p w:rsidR="003D0521" w:rsidRPr="00C1305F" w:rsidRDefault="003D052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w:t>
            </w:r>
          </w:p>
        </w:tc>
        <w:tc>
          <w:tcPr>
            <w:tcW w:w="2154"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Обеспечение муниципальных учреждений культуры </w:t>
            </w:r>
            <w:proofErr w:type="gramStart"/>
            <w:r w:rsidRPr="00C1305F">
              <w:rPr>
                <w:rFonts w:ascii="Times New Roman" w:hAnsi="Times New Roman" w:cs="Times New Roman"/>
                <w:bCs/>
                <w:sz w:val="24"/>
                <w:szCs w:val="28"/>
              </w:rPr>
              <w:t>специализирован</w:t>
            </w:r>
            <w:r w:rsidR="00D07856">
              <w:rPr>
                <w:rFonts w:ascii="Times New Roman" w:hAnsi="Times New Roman" w:cs="Times New Roman"/>
                <w:bCs/>
                <w:sz w:val="24"/>
                <w:szCs w:val="28"/>
              </w:rPr>
              <w:t>-</w:t>
            </w:r>
            <w:proofErr w:type="spellStart"/>
            <w:r w:rsidRPr="00C1305F">
              <w:rPr>
                <w:rFonts w:ascii="Times New Roman" w:hAnsi="Times New Roman" w:cs="Times New Roman"/>
                <w:bCs/>
                <w:sz w:val="24"/>
                <w:szCs w:val="28"/>
              </w:rPr>
              <w:t>ным</w:t>
            </w:r>
            <w:proofErr w:type="spellEnd"/>
            <w:proofErr w:type="gramEnd"/>
            <w:r w:rsidRPr="00C1305F">
              <w:rPr>
                <w:rFonts w:ascii="Times New Roman" w:hAnsi="Times New Roman" w:cs="Times New Roman"/>
                <w:bCs/>
                <w:sz w:val="24"/>
                <w:szCs w:val="28"/>
              </w:rPr>
              <w:t xml:space="preserve"> автотранспортом (автоклуб) для обслуживания сельского </w:t>
            </w:r>
            <w:r w:rsidRPr="00C1305F">
              <w:rPr>
                <w:rFonts w:ascii="Times New Roman" w:hAnsi="Times New Roman" w:cs="Times New Roman"/>
                <w:bCs/>
                <w:sz w:val="24"/>
                <w:szCs w:val="28"/>
              </w:rPr>
              <w:lastRenderedPageBreak/>
              <w:t>населения</w:t>
            </w:r>
          </w:p>
        </w:tc>
        <w:tc>
          <w:tcPr>
            <w:tcW w:w="2154"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lastRenderedPageBreak/>
              <w:t>Повышение уровня доступности услуг культуры.</w:t>
            </w:r>
          </w:p>
          <w:p w:rsidR="003D0521" w:rsidRPr="00C1305F" w:rsidRDefault="003D0521" w:rsidP="003D0521">
            <w:pPr>
              <w:jc w:val="both"/>
              <w:rPr>
                <w:rFonts w:ascii="Times New Roman" w:hAnsi="Times New Roman" w:cs="Times New Roman"/>
                <w:bCs/>
                <w:sz w:val="24"/>
                <w:szCs w:val="28"/>
              </w:rPr>
            </w:pPr>
          </w:p>
        </w:tc>
        <w:tc>
          <w:tcPr>
            <w:tcW w:w="2778"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Проведение различных культурно-массовых, праздничных мероприятий.</w:t>
            </w:r>
          </w:p>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Организация лекций и выставок для жителей и гостей населенных пунктов.</w:t>
            </w:r>
          </w:p>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Обеспечение доступности услуг </w:t>
            </w:r>
            <w:r w:rsidRPr="00C1305F">
              <w:rPr>
                <w:rFonts w:ascii="Times New Roman" w:hAnsi="Times New Roman" w:cs="Times New Roman"/>
                <w:bCs/>
                <w:sz w:val="24"/>
                <w:szCs w:val="28"/>
              </w:rPr>
              <w:lastRenderedPageBreak/>
              <w:t>культуры для людей, проживающих в отдаленных населенных пунктах.</w:t>
            </w:r>
          </w:p>
        </w:tc>
        <w:tc>
          <w:tcPr>
            <w:tcW w:w="2098"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lastRenderedPageBreak/>
              <w:t>Национальный проект «Культура»</w:t>
            </w:r>
          </w:p>
        </w:tc>
      </w:tr>
      <w:tr w:rsidR="003D0521" w:rsidRPr="00C1305F" w:rsidTr="003D0521">
        <w:tc>
          <w:tcPr>
            <w:tcW w:w="534" w:type="dxa"/>
          </w:tcPr>
          <w:p w:rsidR="003D0521" w:rsidRPr="00C1305F" w:rsidRDefault="003D052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lastRenderedPageBreak/>
              <w:t>3</w:t>
            </w:r>
          </w:p>
        </w:tc>
        <w:tc>
          <w:tcPr>
            <w:tcW w:w="2154"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Проведение ремонтных работ, противопожарных мероприятий, </w:t>
            </w:r>
            <w:proofErr w:type="spellStart"/>
            <w:proofErr w:type="gramStart"/>
            <w:r w:rsidRPr="00C1305F">
              <w:rPr>
                <w:rFonts w:ascii="Times New Roman" w:hAnsi="Times New Roman" w:cs="Times New Roman"/>
                <w:bCs/>
                <w:sz w:val="24"/>
                <w:szCs w:val="28"/>
              </w:rPr>
              <w:t>энергосберегаю</w:t>
            </w:r>
            <w:r w:rsidR="003907C9">
              <w:rPr>
                <w:rFonts w:ascii="Times New Roman" w:hAnsi="Times New Roman" w:cs="Times New Roman"/>
                <w:bCs/>
                <w:sz w:val="24"/>
                <w:szCs w:val="28"/>
              </w:rPr>
              <w:t>-</w:t>
            </w:r>
            <w:r w:rsidRPr="00C1305F">
              <w:rPr>
                <w:rFonts w:ascii="Times New Roman" w:hAnsi="Times New Roman" w:cs="Times New Roman"/>
                <w:bCs/>
                <w:sz w:val="24"/>
                <w:szCs w:val="28"/>
              </w:rPr>
              <w:t>щих</w:t>
            </w:r>
            <w:proofErr w:type="spellEnd"/>
            <w:proofErr w:type="gramEnd"/>
            <w:r w:rsidRPr="00C1305F">
              <w:rPr>
                <w:rFonts w:ascii="Times New Roman" w:hAnsi="Times New Roman" w:cs="Times New Roman"/>
                <w:bCs/>
                <w:sz w:val="24"/>
                <w:szCs w:val="28"/>
              </w:rPr>
              <w:t xml:space="preserve"> мероприятий в зданиях учреждений культуры, находящихся в муниципальной собственности, и приобретение основных средств для муниципальных учреждений</w:t>
            </w:r>
          </w:p>
        </w:tc>
        <w:tc>
          <w:tcPr>
            <w:tcW w:w="2154"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Оснащение учреждений культуры необходимым качественным и современным музыкальным, световым оборудованием, а так же орг</w:t>
            </w:r>
            <w:proofErr w:type="gramStart"/>
            <w:r w:rsidRPr="00C1305F">
              <w:rPr>
                <w:rFonts w:ascii="Times New Roman" w:hAnsi="Times New Roman" w:cs="Times New Roman"/>
                <w:bCs/>
                <w:sz w:val="24"/>
                <w:szCs w:val="28"/>
              </w:rPr>
              <w:t>.т</w:t>
            </w:r>
            <w:proofErr w:type="gramEnd"/>
            <w:r w:rsidRPr="00C1305F">
              <w:rPr>
                <w:rFonts w:ascii="Times New Roman" w:hAnsi="Times New Roman" w:cs="Times New Roman"/>
                <w:bCs/>
                <w:sz w:val="24"/>
                <w:szCs w:val="28"/>
              </w:rPr>
              <w:t>ехникой.</w:t>
            </w:r>
          </w:p>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Проведение противопожарных мероприятий.</w:t>
            </w:r>
          </w:p>
          <w:p w:rsidR="003D0521" w:rsidRPr="00C1305F" w:rsidRDefault="003D0521" w:rsidP="003D0521">
            <w:pPr>
              <w:jc w:val="both"/>
              <w:rPr>
                <w:rFonts w:ascii="Times New Roman" w:hAnsi="Times New Roman" w:cs="Times New Roman"/>
                <w:bCs/>
                <w:sz w:val="24"/>
                <w:szCs w:val="28"/>
              </w:rPr>
            </w:pPr>
          </w:p>
        </w:tc>
        <w:tc>
          <w:tcPr>
            <w:tcW w:w="2778"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Повышение уровня качества проводимых мероприятий.</w:t>
            </w:r>
          </w:p>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Расширение возможностей работы в сети Интернет.</w:t>
            </w:r>
          </w:p>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Оснащение учреждений культуры новым пожарно-охранным оборудованием.</w:t>
            </w:r>
          </w:p>
        </w:tc>
        <w:tc>
          <w:tcPr>
            <w:tcW w:w="2098"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Национальный проект «Культура»</w:t>
            </w:r>
          </w:p>
        </w:tc>
      </w:tr>
      <w:tr w:rsidR="003D0521" w:rsidRPr="00C1305F" w:rsidTr="003D0521">
        <w:tc>
          <w:tcPr>
            <w:tcW w:w="534" w:type="dxa"/>
          </w:tcPr>
          <w:p w:rsidR="003D0521" w:rsidRPr="00C1305F" w:rsidRDefault="003D052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4</w:t>
            </w:r>
          </w:p>
        </w:tc>
        <w:tc>
          <w:tcPr>
            <w:tcW w:w="2154"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Создание виртуального концертного зала на базе детской  школы искусств</w:t>
            </w:r>
          </w:p>
        </w:tc>
        <w:tc>
          <w:tcPr>
            <w:tcW w:w="2154"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Создание условий для приобщения жителей города к классической музыке.</w:t>
            </w:r>
          </w:p>
        </w:tc>
        <w:tc>
          <w:tcPr>
            <w:tcW w:w="2778"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Обеспечение доступа горожан к лучшим образцам академического музыкального искусства</w:t>
            </w:r>
          </w:p>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Интеграция   в единое концертное пространство России</w:t>
            </w:r>
          </w:p>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Участие  в системе воспитания и образования, просветительская работа</w:t>
            </w:r>
          </w:p>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Повышение контингента обучающихся в Детской школе искусств</w:t>
            </w:r>
          </w:p>
        </w:tc>
        <w:tc>
          <w:tcPr>
            <w:tcW w:w="2098"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Национальный проект «Культура»</w:t>
            </w:r>
          </w:p>
        </w:tc>
      </w:tr>
      <w:tr w:rsidR="003D0521" w:rsidRPr="00C1305F" w:rsidTr="003D0521">
        <w:tc>
          <w:tcPr>
            <w:tcW w:w="534" w:type="dxa"/>
          </w:tcPr>
          <w:p w:rsidR="003D0521" w:rsidRPr="00C1305F" w:rsidRDefault="003D052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5</w:t>
            </w:r>
          </w:p>
        </w:tc>
        <w:tc>
          <w:tcPr>
            <w:tcW w:w="2154"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Строительство клуба в Южной части города и сельского клуба в </w:t>
            </w:r>
            <w:proofErr w:type="spellStart"/>
            <w:r w:rsidRPr="00C1305F">
              <w:rPr>
                <w:rFonts w:ascii="Times New Roman" w:hAnsi="Times New Roman" w:cs="Times New Roman"/>
                <w:bCs/>
                <w:sz w:val="24"/>
                <w:szCs w:val="28"/>
              </w:rPr>
              <w:t>пос</w:t>
            </w:r>
            <w:proofErr w:type="gramStart"/>
            <w:r w:rsidRPr="00C1305F">
              <w:rPr>
                <w:rFonts w:ascii="Times New Roman" w:hAnsi="Times New Roman" w:cs="Times New Roman"/>
                <w:bCs/>
                <w:sz w:val="24"/>
                <w:szCs w:val="28"/>
              </w:rPr>
              <w:t>.М</w:t>
            </w:r>
            <w:proofErr w:type="gramEnd"/>
            <w:r w:rsidRPr="00C1305F">
              <w:rPr>
                <w:rFonts w:ascii="Times New Roman" w:hAnsi="Times New Roman" w:cs="Times New Roman"/>
                <w:bCs/>
                <w:sz w:val="24"/>
                <w:szCs w:val="28"/>
              </w:rPr>
              <w:t>ухаметово</w:t>
            </w:r>
            <w:proofErr w:type="spellEnd"/>
          </w:p>
        </w:tc>
        <w:tc>
          <w:tcPr>
            <w:tcW w:w="2154"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Функционирование 2 объектов культуры с развития  с целью создания благоприятных и комфортных условий для организации досуга населения</w:t>
            </w:r>
          </w:p>
        </w:tc>
        <w:tc>
          <w:tcPr>
            <w:tcW w:w="2778"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Создание устойчивых предпосылок для роста удовлетворенности граждан и гостей города объектами культуры</w:t>
            </w:r>
          </w:p>
        </w:tc>
        <w:tc>
          <w:tcPr>
            <w:tcW w:w="2098"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Программа по достижению</w:t>
            </w:r>
          </w:p>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целевых показателей</w:t>
            </w:r>
          </w:p>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социально-экономического развития</w:t>
            </w:r>
          </w:p>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в Карабашском городском округе</w:t>
            </w:r>
          </w:p>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Челябинской области</w:t>
            </w:r>
          </w:p>
          <w:p w:rsidR="0090280D"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на 2019 год и плановый период до 2025 года</w:t>
            </w:r>
          </w:p>
        </w:tc>
      </w:tr>
      <w:tr w:rsidR="003D0521" w:rsidRPr="00C1305F" w:rsidTr="003D0521">
        <w:tc>
          <w:tcPr>
            <w:tcW w:w="534" w:type="dxa"/>
          </w:tcPr>
          <w:p w:rsidR="003D0521" w:rsidRPr="00C1305F" w:rsidRDefault="003D0521"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6</w:t>
            </w:r>
          </w:p>
        </w:tc>
        <w:tc>
          <w:tcPr>
            <w:tcW w:w="2154"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Реконструкция памятника А.С. </w:t>
            </w:r>
            <w:proofErr w:type="spellStart"/>
            <w:r w:rsidRPr="00C1305F">
              <w:rPr>
                <w:rFonts w:ascii="Times New Roman" w:hAnsi="Times New Roman" w:cs="Times New Roman"/>
                <w:bCs/>
                <w:sz w:val="24"/>
                <w:szCs w:val="28"/>
              </w:rPr>
              <w:lastRenderedPageBreak/>
              <w:t>Сугоняеву</w:t>
            </w:r>
            <w:proofErr w:type="spellEnd"/>
          </w:p>
        </w:tc>
        <w:tc>
          <w:tcPr>
            <w:tcW w:w="2154"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lastRenderedPageBreak/>
              <w:t xml:space="preserve">Реконструкция  памятника </w:t>
            </w:r>
            <w:r w:rsidRPr="00C1305F">
              <w:rPr>
                <w:rFonts w:ascii="Times New Roman" w:hAnsi="Times New Roman" w:cs="Times New Roman"/>
                <w:bCs/>
                <w:sz w:val="24"/>
                <w:szCs w:val="28"/>
              </w:rPr>
              <w:lastRenderedPageBreak/>
              <w:t>регионального значения</w:t>
            </w:r>
          </w:p>
        </w:tc>
        <w:tc>
          <w:tcPr>
            <w:tcW w:w="2778"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lastRenderedPageBreak/>
              <w:t xml:space="preserve">Восстановление и сохранение памятника </w:t>
            </w:r>
            <w:r w:rsidRPr="00C1305F">
              <w:rPr>
                <w:rFonts w:ascii="Times New Roman" w:hAnsi="Times New Roman" w:cs="Times New Roman"/>
                <w:bCs/>
                <w:sz w:val="24"/>
                <w:szCs w:val="28"/>
              </w:rPr>
              <w:lastRenderedPageBreak/>
              <w:t>регионального значения</w:t>
            </w:r>
          </w:p>
        </w:tc>
        <w:tc>
          <w:tcPr>
            <w:tcW w:w="2098" w:type="dxa"/>
          </w:tcPr>
          <w:p w:rsidR="003D0521" w:rsidRPr="00C1305F" w:rsidRDefault="003D0521"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lastRenderedPageBreak/>
              <w:t xml:space="preserve">Концепция развития </w:t>
            </w:r>
            <w:r w:rsidRPr="00C1305F">
              <w:rPr>
                <w:rFonts w:ascii="Times New Roman" w:hAnsi="Times New Roman" w:cs="Times New Roman"/>
                <w:bCs/>
                <w:sz w:val="24"/>
                <w:szCs w:val="28"/>
              </w:rPr>
              <w:lastRenderedPageBreak/>
              <w:t>Карабашского городского округа</w:t>
            </w:r>
          </w:p>
        </w:tc>
      </w:tr>
    </w:tbl>
    <w:p w:rsidR="00DD7546" w:rsidRPr="00875819" w:rsidRDefault="00DD7546" w:rsidP="00DD7546">
      <w:pPr>
        <w:spacing w:after="0" w:line="240" w:lineRule="auto"/>
        <w:jc w:val="both"/>
        <w:rPr>
          <w:rFonts w:ascii="Times New Roman" w:hAnsi="Times New Roman" w:cs="Times New Roman"/>
          <w:bCs/>
          <w:sz w:val="28"/>
          <w:szCs w:val="28"/>
        </w:rPr>
      </w:pPr>
    </w:p>
    <w:p w:rsidR="00DD7546" w:rsidRPr="00C1305F" w:rsidRDefault="00DD7546" w:rsidP="00DD7546">
      <w:pPr>
        <w:spacing w:after="0" w:line="240" w:lineRule="auto"/>
        <w:jc w:val="both"/>
        <w:rPr>
          <w:rFonts w:ascii="Times New Roman" w:hAnsi="Times New Roman" w:cs="Times New Roman"/>
          <w:b/>
          <w:bCs/>
          <w:sz w:val="28"/>
          <w:szCs w:val="28"/>
        </w:rPr>
      </w:pPr>
      <w:r w:rsidRPr="001C63E7">
        <w:rPr>
          <w:rFonts w:ascii="Times New Roman" w:hAnsi="Times New Roman" w:cs="Times New Roman"/>
          <w:b/>
          <w:bCs/>
          <w:sz w:val="28"/>
          <w:szCs w:val="28"/>
        </w:rPr>
        <w:t>Ожидаемые показатели</w:t>
      </w:r>
    </w:p>
    <w:p w:rsidR="00DD7546" w:rsidRPr="00875819" w:rsidRDefault="00DD7546" w:rsidP="00DD7546">
      <w:pPr>
        <w:spacing w:after="0" w:line="240" w:lineRule="auto"/>
        <w:jc w:val="both"/>
        <w:rPr>
          <w:rFonts w:ascii="Times New Roman" w:hAnsi="Times New Roman" w:cs="Times New Roman"/>
          <w:bCs/>
          <w:sz w:val="28"/>
          <w:szCs w:val="28"/>
        </w:rPr>
      </w:pPr>
    </w:p>
    <w:tbl>
      <w:tblPr>
        <w:tblStyle w:val="a3"/>
        <w:tblpPr w:leftFromText="180" w:rightFromText="180" w:vertAnchor="text" w:horzAnchor="margin" w:tblpXSpec="center" w:tblpY="8"/>
        <w:tblW w:w="9982" w:type="dxa"/>
        <w:tblLayout w:type="fixed"/>
        <w:tblLook w:val="04A0" w:firstRow="1" w:lastRow="0" w:firstColumn="1" w:lastColumn="0" w:noHBand="0" w:noVBand="1"/>
      </w:tblPr>
      <w:tblGrid>
        <w:gridCol w:w="1526"/>
        <w:gridCol w:w="959"/>
        <w:gridCol w:w="742"/>
        <w:gridCol w:w="850"/>
        <w:gridCol w:w="851"/>
        <w:gridCol w:w="892"/>
        <w:gridCol w:w="809"/>
        <w:gridCol w:w="850"/>
        <w:gridCol w:w="851"/>
        <w:gridCol w:w="850"/>
        <w:gridCol w:w="802"/>
      </w:tblGrid>
      <w:tr w:rsidR="00930728" w:rsidRPr="00C1305F" w:rsidTr="00D1682B">
        <w:trPr>
          <w:trHeight w:val="302"/>
        </w:trPr>
        <w:tc>
          <w:tcPr>
            <w:tcW w:w="1526" w:type="dxa"/>
            <w:vMerge w:val="restart"/>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Ожидаемые показатели</w:t>
            </w:r>
          </w:p>
        </w:tc>
        <w:tc>
          <w:tcPr>
            <w:tcW w:w="959" w:type="dxa"/>
            <w:vMerge w:val="restart"/>
          </w:tcPr>
          <w:p w:rsidR="00930728" w:rsidRPr="00C1305F" w:rsidRDefault="00930728" w:rsidP="003D0521">
            <w:pPr>
              <w:jc w:val="center"/>
              <w:rPr>
                <w:rFonts w:ascii="Times New Roman" w:hAnsi="Times New Roman" w:cs="Times New Roman"/>
                <w:bCs/>
                <w:sz w:val="24"/>
                <w:szCs w:val="28"/>
              </w:rPr>
            </w:pPr>
            <w:proofErr w:type="spellStart"/>
            <w:r w:rsidRPr="00C1305F">
              <w:rPr>
                <w:rFonts w:ascii="Times New Roman" w:hAnsi="Times New Roman" w:cs="Times New Roman"/>
                <w:bCs/>
                <w:sz w:val="24"/>
                <w:szCs w:val="28"/>
              </w:rPr>
              <w:t>Ед</w:t>
            </w:r>
            <w:proofErr w:type="gramStart"/>
            <w:r w:rsidRPr="00C1305F">
              <w:rPr>
                <w:rFonts w:ascii="Times New Roman" w:hAnsi="Times New Roman" w:cs="Times New Roman"/>
                <w:bCs/>
                <w:sz w:val="24"/>
                <w:szCs w:val="28"/>
              </w:rPr>
              <w:t>.и</w:t>
            </w:r>
            <w:proofErr w:type="gramEnd"/>
            <w:r w:rsidRPr="00C1305F">
              <w:rPr>
                <w:rFonts w:ascii="Times New Roman" w:hAnsi="Times New Roman" w:cs="Times New Roman"/>
                <w:bCs/>
                <w:sz w:val="24"/>
                <w:szCs w:val="28"/>
              </w:rPr>
              <w:t>зм</w:t>
            </w:r>
            <w:proofErr w:type="spellEnd"/>
          </w:p>
        </w:tc>
        <w:tc>
          <w:tcPr>
            <w:tcW w:w="742" w:type="dxa"/>
            <w:vMerge w:val="restart"/>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2018</w:t>
            </w:r>
          </w:p>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год</w:t>
            </w:r>
          </w:p>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(факт)</w:t>
            </w:r>
          </w:p>
        </w:tc>
        <w:tc>
          <w:tcPr>
            <w:tcW w:w="850" w:type="dxa"/>
            <w:vMerge w:val="restart"/>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2019 год</w:t>
            </w:r>
          </w:p>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(оценка)</w:t>
            </w:r>
          </w:p>
        </w:tc>
        <w:tc>
          <w:tcPr>
            <w:tcW w:w="5905" w:type="dxa"/>
            <w:gridSpan w:val="7"/>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прогноз</w:t>
            </w:r>
          </w:p>
        </w:tc>
      </w:tr>
      <w:tr w:rsidR="00930728" w:rsidRPr="00C1305F" w:rsidTr="00D1682B">
        <w:trPr>
          <w:trHeight w:val="138"/>
        </w:trPr>
        <w:tc>
          <w:tcPr>
            <w:tcW w:w="1526" w:type="dxa"/>
            <w:vMerge/>
          </w:tcPr>
          <w:p w:rsidR="00930728" w:rsidRPr="00C1305F" w:rsidRDefault="00930728" w:rsidP="003D0521">
            <w:pPr>
              <w:jc w:val="center"/>
              <w:rPr>
                <w:rFonts w:ascii="Times New Roman" w:hAnsi="Times New Roman" w:cs="Times New Roman"/>
                <w:bCs/>
                <w:sz w:val="24"/>
                <w:szCs w:val="28"/>
              </w:rPr>
            </w:pPr>
          </w:p>
        </w:tc>
        <w:tc>
          <w:tcPr>
            <w:tcW w:w="959" w:type="dxa"/>
            <w:vMerge/>
          </w:tcPr>
          <w:p w:rsidR="00930728" w:rsidRPr="00C1305F" w:rsidRDefault="00930728" w:rsidP="003D0521">
            <w:pPr>
              <w:jc w:val="center"/>
              <w:rPr>
                <w:rFonts w:ascii="Times New Roman" w:hAnsi="Times New Roman" w:cs="Times New Roman"/>
                <w:bCs/>
                <w:sz w:val="24"/>
                <w:szCs w:val="28"/>
              </w:rPr>
            </w:pPr>
          </w:p>
        </w:tc>
        <w:tc>
          <w:tcPr>
            <w:tcW w:w="742" w:type="dxa"/>
            <w:vMerge/>
          </w:tcPr>
          <w:p w:rsidR="00930728" w:rsidRPr="00C1305F" w:rsidRDefault="00930728" w:rsidP="003D0521">
            <w:pPr>
              <w:jc w:val="center"/>
              <w:rPr>
                <w:rFonts w:ascii="Times New Roman" w:hAnsi="Times New Roman" w:cs="Times New Roman"/>
                <w:bCs/>
                <w:sz w:val="24"/>
                <w:szCs w:val="28"/>
              </w:rPr>
            </w:pPr>
          </w:p>
        </w:tc>
        <w:tc>
          <w:tcPr>
            <w:tcW w:w="850" w:type="dxa"/>
            <w:vMerge/>
          </w:tcPr>
          <w:p w:rsidR="00930728" w:rsidRPr="00C1305F" w:rsidRDefault="00930728" w:rsidP="003D0521">
            <w:pPr>
              <w:jc w:val="center"/>
              <w:rPr>
                <w:rFonts w:ascii="Times New Roman" w:hAnsi="Times New Roman" w:cs="Times New Roman"/>
                <w:bCs/>
                <w:sz w:val="24"/>
                <w:szCs w:val="28"/>
              </w:rPr>
            </w:pPr>
          </w:p>
        </w:tc>
        <w:tc>
          <w:tcPr>
            <w:tcW w:w="851"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2020 год</w:t>
            </w:r>
          </w:p>
          <w:p w:rsidR="00930728" w:rsidRPr="00C1305F" w:rsidRDefault="00930728" w:rsidP="003D0521">
            <w:pPr>
              <w:jc w:val="center"/>
              <w:rPr>
                <w:rFonts w:ascii="Times New Roman" w:hAnsi="Times New Roman" w:cs="Times New Roman"/>
                <w:bCs/>
                <w:sz w:val="24"/>
                <w:szCs w:val="28"/>
              </w:rPr>
            </w:pPr>
          </w:p>
        </w:tc>
        <w:tc>
          <w:tcPr>
            <w:tcW w:w="892"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2021 год</w:t>
            </w:r>
          </w:p>
          <w:p w:rsidR="00930728" w:rsidRPr="00C1305F" w:rsidRDefault="00930728" w:rsidP="003D0521">
            <w:pPr>
              <w:jc w:val="center"/>
              <w:rPr>
                <w:rFonts w:ascii="Times New Roman" w:hAnsi="Times New Roman" w:cs="Times New Roman"/>
                <w:bCs/>
                <w:sz w:val="24"/>
                <w:szCs w:val="28"/>
              </w:rPr>
            </w:pPr>
          </w:p>
        </w:tc>
        <w:tc>
          <w:tcPr>
            <w:tcW w:w="809"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2022 год</w:t>
            </w:r>
          </w:p>
          <w:p w:rsidR="00930728" w:rsidRPr="00C1305F" w:rsidRDefault="00930728" w:rsidP="003D0521">
            <w:pPr>
              <w:jc w:val="center"/>
              <w:rPr>
                <w:rFonts w:ascii="Times New Roman" w:hAnsi="Times New Roman" w:cs="Times New Roman"/>
                <w:bCs/>
                <w:sz w:val="24"/>
                <w:szCs w:val="28"/>
              </w:rPr>
            </w:pPr>
          </w:p>
        </w:tc>
        <w:tc>
          <w:tcPr>
            <w:tcW w:w="850"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2023 год</w:t>
            </w:r>
          </w:p>
          <w:p w:rsidR="00930728" w:rsidRPr="00C1305F" w:rsidRDefault="00930728" w:rsidP="003D0521">
            <w:pPr>
              <w:jc w:val="center"/>
              <w:rPr>
                <w:rFonts w:ascii="Times New Roman" w:hAnsi="Times New Roman" w:cs="Times New Roman"/>
                <w:bCs/>
                <w:sz w:val="24"/>
                <w:szCs w:val="28"/>
              </w:rPr>
            </w:pPr>
          </w:p>
        </w:tc>
        <w:tc>
          <w:tcPr>
            <w:tcW w:w="851"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2024 год</w:t>
            </w:r>
          </w:p>
          <w:p w:rsidR="00930728" w:rsidRPr="00C1305F" w:rsidRDefault="00930728" w:rsidP="003D0521">
            <w:pPr>
              <w:jc w:val="center"/>
              <w:rPr>
                <w:rFonts w:ascii="Times New Roman" w:hAnsi="Times New Roman" w:cs="Times New Roman"/>
                <w:bCs/>
                <w:sz w:val="24"/>
                <w:szCs w:val="28"/>
              </w:rPr>
            </w:pPr>
          </w:p>
        </w:tc>
        <w:tc>
          <w:tcPr>
            <w:tcW w:w="850"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2030год</w:t>
            </w:r>
          </w:p>
          <w:p w:rsidR="00930728" w:rsidRPr="00C1305F" w:rsidRDefault="00930728" w:rsidP="003D0521">
            <w:pPr>
              <w:jc w:val="center"/>
              <w:rPr>
                <w:rFonts w:ascii="Times New Roman" w:hAnsi="Times New Roman" w:cs="Times New Roman"/>
                <w:bCs/>
                <w:sz w:val="24"/>
                <w:szCs w:val="28"/>
              </w:rPr>
            </w:pPr>
          </w:p>
        </w:tc>
        <w:tc>
          <w:tcPr>
            <w:tcW w:w="802"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2035год</w:t>
            </w:r>
          </w:p>
          <w:p w:rsidR="00930728" w:rsidRPr="00C1305F" w:rsidRDefault="00930728" w:rsidP="003D0521">
            <w:pPr>
              <w:jc w:val="center"/>
              <w:rPr>
                <w:rFonts w:ascii="Times New Roman" w:hAnsi="Times New Roman" w:cs="Times New Roman"/>
                <w:bCs/>
                <w:sz w:val="24"/>
                <w:szCs w:val="28"/>
              </w:rPr>
            </w:pPr>
          </w:p>
        </w:tc>
      </w:tr>
      <w:tr w:rsidR="00930728" w:rsidRPr="00C1305F" w:rsidTr="00D1682B">
        <w:trPr>
          <w:trHeight w:val="251"/>
        </w:trPr>
        <w:tc>
          <w:tcPr>
            <w:tcW w:w="1526" w:type="dxa"/>
          </w:tcPr>
          <w:p w:rsidR="00930728" w:rsidRPr="00C1305F" w:rsidRDefault="00930728"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Охват населения </w:t>
            </w:r>
            <w:proofErr w:type="gramStart"/>
            <w:r w:rsidRPr="00C1305F">
              <w:rPr>
                <w:rFonts w:ascii="Times New Roman" w:hAnsi="Times New Roman" w:cs="Times New Roman"/>
                <w:bCs/>
                <w:sz w:val="24"/>
                <w:szCs w:val="28"/>
              </w:rPr>
              <w:t>клубными</w:t>
            </w:r>
            <w:proofErr w:type="gramEnd"/>
            <w:r w:rsidRPr="00C1305F">
              <w:rPr>
                <w:rFonts w:ascii="Times New Roman" w:hAnsi="Times New Roman" w:cs="Times New Roman"/>
                <w:bCs/>
                <w:sz w:val="24"/>
                <w:szCs w:val="28"/>
              </w:rPr>
              <w:t xml:space="preserve"> </w:t>
            </w:r>
            <w:proofErr w:type="spellStart"/>
            <w:r w:rsidRPr="00C1305F">
              <w:rPr>
                <w:rFonts w:ascii="Times New Roman" w:hAnsi="Times New Roman" w:cs="Times New Roman"/>
                <w:bCs/>
                <w:sz w:val="24"/>
                <w:szCs w:val="28"/>
              </w:rPr>
              <w:t>формирова</w:t>
            </w:r>
            <w:r w:rsidR="00063150">
              <w:rPr>
                <w:rFonts w:ascii="Times New Roman" w:hAnsi="Times New Roman" w:cs="Times New Roman"/>
                <w:bCs/>
                <w:sz w:val="24"/>
                <w:szCs w:val="28"/>
              </w:rPr>
              <w:t>-</w:t>
            </w:r>
            <w:r w:rsidRPr="00C1305F">
              <w:rPr>
                <w:rFonts w:ascii="Times New Roman" w:hAnsi="Times New Roman" w:cs="Times New Roman"/>
                <w:bCs/>
                <w:sz w:val="24"/>
                <w:szCs w:val="28"/>
              </w:rPr>
              <w:t>ниями</w:t>
            </w:r>
            <w:proofErr w:type="spellEnd"/>
          </w:p>
        </w:tc>
        <w:tc>
          <w:tcPr>
            <w:tcW w:w="959"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w:t>
            </w:r>
          </w:p>
        </w:tc>
        <w:tc>
          <w:tcPr>
            <w:tcW w:w="742"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1,8</w:t>
            </w:r>
          </w:p>
        </w:tc>
        <w:tc>
          <w:tcPr>
            <w:tcW w:w="850"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2,1</w:t>
            </w:r>
          </w:p>
        </w:tc>
        <w:tc>
          <w:tcPr>
            <w:tcW w:w="851"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2,2</w:t>
            </w:r>
          </w:p>
        </w:tc>
        <w:tc>
          <w:tcPr>
            <w:tcW w:w="892"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2,2</w:t>
            </w:r>
          </w:p>
        </w:tc>
        <w:tc>
          <w:tcPr>
            <w:tcW w:w="809"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2,3</w:t>
            </w:r>
          </w:p>
        </w:tc>
        <w:tc>
          <w:tcPr>
            <w:tcW w:w="850"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2,5</w:t>
            </w:r>
          </w:p>
        </w:tc>
        <w:tc>
          <w:tcPr>
            <w:tcW w:w="851"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2,7</w:t>
            </w:r>
          </w:p>
        </w:tc>
        <w:tc>
          <w:tcPr>
            <w:tcW w:w="850"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2,9</w:t>
            </w:r>
          </w:p>
        </w:tc>
        <w:tc>
          <w:tcPr>
            <w:tcW w:w="802"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3,0</w:t>
            </w:r>
          </w:p>
        </w:tc>
      </w:tr>
      <w:tr w:rsidR="00930728" w:rsidRPr="00C1305F" w:rsidTr="00D1682B">
        <w:trPr>
          <w:trHeight w:val="232"/>
        </w:trPr>
        <w:tc>
          <w:tcPr>
            <w:tcW w:w="1526" w:type="dxa"/>
          </w:tcPr>
          <w:p w:rsidR="00930728" w:rsidRPr="00C1305F" w:rsidRDefault="00930728"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Число посещений культурно-досуговых </w:t>
            </w:r>
            <w:proofErr w:type="spellStart"/>
            <w:proofErr w:type="gramStart"/>
            <w:r w:rsidRPr="00C1305F">
              <w:rPr>
                <w:rFonts w:ascii="Times New Roman" w:hAnsi="Times New Roman" w:cs="Times New Roman"/>
                <w:bCs/>
                <w:sz w:val="24"/>
                <w:szCs w:val="28"/>
              </w:rPr>
              <w:t>мероприя</w:t>
            </w:r>
            <w:r w:rsidR="00063150">
              <w:rPr>
                <w:rFonts w:ascii="Times New Roman" w:hAnsi="Times New Roman" w:cs="Times New Roman"/>
                <w:bCs/>
                <w:sz w:val="24"/>
                <w:szCs w:val="28"/>
              </w:rPr>
              <w:t>-</w:t>
            </w:r>
            <w:r w:rsidRPr="00C1305F">
              <w:rPr>
                <w:rFonts w:ascii="Times New Roman" w:hAnsi="Times New Roman" w:cs="Times New Roman"/>
                <w:bCs/>
                <w:sz w:val="24"/>
                <w:szCs w:val="28"/>
              </w:rPr>
              <w:t>тий</w:t>
            </w:r>
            <w:proofErr w:type="spellEnd"/>
            <w:proofErr w:type="gramEnd"/>
          </w:p>
        </w:tc>
        <w:tc>
          <w:tcPr>
            <w:tcW w:w="959"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тыс. чел.</w:t>
            </w:r>
          </w:p>
        </w:tc>
        <w:tc>
          <w:tcPr>
            <w:tcW w:w="742"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36,7</w:t>
            </w:r>
          </w:p>
        </w:tc>
        <w:tc>
          <w:tcPr>
            <w:tcW w:w="850"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37,2</w:t>
            </w:r>
          </w:p>
        </w:tc>
        <w:tc>
          <w:tcPr>
            <w:tcW w:w="851"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38,8</w:t>
            </w:r>
          </w:p>
        </w:tc>
        <w:tc>
          <w:tcPr>
            <w:tcW w:w="892"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39,3</w:t>
            </w:r>
          </w:p>
        </w:tc>
        <w:tc>
          <w:tcPr>
            <w:tcW w:w="809"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40,3</w:t>
            </w:r>
          </w:p>
        </w:tc>
        <w:tc>
          <w:tcPr>
            <w:tcW w:w="850"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41,0</w:t>
            </w:r>
          </w:p>
        </w:tc>
        <w:tc>
          <w:tcPr>
            <w:tcW w:w="851"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41,5</w:t>
            </w:r>
          </w:p>
        </w:tc>
        <w:tc>
          <w:tcPr>
            <w:tcW w:w="850"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42,1</w:t>
            </w:r>
          </w:p>
        </w:tc>
        <w:tc>
          <w:tcPr>
            <w:tcW w:w="802"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42,5</w:t>
            </w:r>
          </w:p>
        </w:tc>
      </w:tr>
      <w:tr w:rsidR="00930728" w:rsidRPr="00C1305F" w:rsidTr="00D1682B">
        <w:trPr>
          <w:trHeight w:val="313"/>
        </w:trPr>
        <w:tc>
          <w:tcPr>
            <w:tcW w:w="1526" w:type="dxa"/>
          </w:tcPr>
          <w:p w:rsidR="00930728" w:rsidRPr="00C1305F" w:rsidRDefault="00930728"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Количество </w:t>
            </w:r>
            <w:proofErr w:type="gramStart"/>
            <w:r w:rsidRPr="00C1305F">
              <w:rPr>
                <w:rFonts w:ascii="Times New Roman" w:hAnsi="Times New Roman" w:cs="Times New Roman"/>
                <w:bCs/>
                <w:sz w:val="24"/>
                <w:szCs w:val="28"/>
              </w:rPr>
              <w:t>культурно-массовых</w:t>
            </w:r>
            <w:proofErr w:type="gramEnd"/>
            <w:r w:rsidRPr="00C1305F">
              <w:rPr>
                <w:rFonts w:ascii="Times New Roman" w:hAnsi="Times New Roman" w:cs="Times New Roman"/>
                <w:bCs/>
                <w:sz w:val="24"/>
                <w:szCs w:val="28"/>
              </w:rPr>
              <w:t xml:space="preserve"> </w:t>
            </w:r>
            <w:proofErr w:type="spellStart"/>
            <w:r w:rsidRPr="00C1305F">
              <w:rPr>
                <w:rFonts w:ascii="Times New Roman" w:hAnsi="Times New Roman" w:cs="Times New Roman"/>
                <w:bCs/>
                <w:sz w:val="24"/>
                <w:szCs w:val="28"/>
              </w:rPr>
              <w:t>мероприя</w:t>
            </w:r>
            <w:r w:rsidR="00063150">
              <w:rPr>
                <w:rFonts w:ascii="Times New Roman" w:hAnsi="Times New Roman" w:cs="Times New Roman"/>
                <w:bCs/>
                <w:sz w:val="24"/>
                <w:szCs w:val="28"/>
              </w:rPr>
              <w:t>-</w:t>
            </w:r>
            <w:r w:rsidRPr="00C1305F">
              <w:rPr>
                <w:rFonts w:ascii="Times New Roman" w:hAnsi="Times New Roman" w:cs="Times New Roman"/>
                <w:bCs/>
                <w:sz w:val="24"/>
                <w:szCs w:val="28"/>
              </w:rPr>
              <w:t>тий</w:t>
            </w:r>
            <w:proofErr w:type="spellEnd"/>
          </w:p>
        </w:tc>
        <w:tc>
          <w:tcPr>
            <w:tcW w:w="959"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единиц</w:t>
            </w:r>
          </w:p>
        </w:tc>
        <w:tc>
          <w:tcPr>
            <w:tcW w:w="742"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319</w:t>
            </w:r>
          </w:p>
        </w:tc>
        <w:tc>
          <w:tcPr>
            <w:tcW w:w="850"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330</w:t>
            </w:r>
          </w:p>
        </w:tc>
        <w:tc>
          <w:tcPr>
            <w:tcW w:w="851"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340</w:t>
            </w:r>
          </w:p>
        </w:tc>
        <w:tc>
          <w:tcPr>
            <w:tcW w:w="892"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351</w:t>
            </w:r>
          </w:p>
        </w:tc>
        <w:tc>
          <w:tcPr>
            <w:tcW w:w="809"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358</w:t>
            </w:r>
          </w:p>
        </w:tc>
        <w:tc>
          <w:tcPr>
            <w:tcW w:w="850"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362</w:t>
            </w:r>
          </w:p>
        </w:tc>
        <w:tc>
          <w:tcPr>
            <w:tcW w:w="851"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371</w:t>
            </w:r>
          </w:p>
        </w:tc>
        <w:tc>
          <w:tcPr>
            <w:tcW w:w="850"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380</w:t>
            </w:r>
          </w:p>
        </w:tc>
        <w:tc>
          <w:tcPr>
            <w:tcW w:w="802"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400</w:t>
            </w:r>
          </w:p>
        </w:tc>
      </w:tr>
      <w:tr w:rsidR="00930728" w:rsidRPr="00C1305F" w:rsidTr="00D1682B">
        <w:trPr>
          <w:trHeight w:val="121"/>
        </w:trPr>
        <w:tc>
          <w:tcPr>
            <w:tcW w:w="1526" w:type="dxa"/>
          </w:tcPr>
          <w:p w:rsidR="00930728" w:rsidRPr="00C1305F" w:rsidRDefault="00930728"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Охват населения </w:t>
            </w:r>
            <w:proofErr w:type="spellStart"/>
            <w:proofErr w:type="gramStart"/>
            <w:r w:rsidRPr="00C1305F">
              <w:rPr>
                <w:rFonts w:ascii="Times New Roman" w:hAnsi="Times New Roman" w:cs="Times New Roman"/>
                <w:bCs/>
                <w:sz w:val="24"/>
                <w:szCs w:val="28"/>
              </w:rPr>
              <w:t>библиотеч</w:t>
            </w:r>
            <w:r w:rsidR="002505D7">
              <w:rPr>
                <w:rFonts w:ascii="Times New Roman" w:hAnsi="Times New Roman" w:cs="Times New Roman"/>
                <w:bCs/>
                <w:sz w:val="24"/>
                <w:szCs w:val="28"/>
              </w:rPr>
              <w:t>-</w:t>
            </w:r>
            <w:r w:rsidRPr="00C1305F">
              <w:rPr>
                <w:rFonts w:ascii="Times New Roman" w:hAnsi="Times New Roman" w:cs="Times New Roman"/>
                <w:bCs/>
                <w:sz w:val="24"/>
                <w:szCs w:val="28"/>
              </w:rPr>
              <w:t>ным</w:t>
            </w:r>
            <w:proofErr w:type="spellEnd"/>
            <w:proofErr w:type="gramEnd"/>
            <w:r w:rsidRPr="00C1305F">
              <w:rPr>
                <w:rFonts w:ascii="Times New Roman" w:hAnsi="Times New Roman" w:cs="Times New Roman"/>
                <w:bCs/>
                <w:sz w:val="24"/>
                <w:szCs w:val="28"/>
              </w:rPr>
              <w:t xml:space="preserve"> </w:t>
            </w:r>
            <w:proofErr w:type="spellStart"/>
            <w:r w:rsidRPr="00C1305F">
              <w:rPr>
                <w:rFonts w:ascii="Times New Roman" w:hAnsi="Times New Roman" w:cs="Times New Roman"/>
                <w:bCs/>
                <w:sz w:val="24"/>
                <w:szCs w:val="28"/>
              </w:rPr>
              <w:t>обслужива</w:t>
            </w:r>
            <w:r w:rsidR="00063150">
              <w:rPr>
                <w:rFonts w:ascii="Times New Roman" w:hAnsi="Times New Roman" w:cs="Times New Roman"/>
                <w:bCs/>
                <w:sz w:val="24"/>
                <w:szCs w:val="28"/>
              </w:rPr>
              <w:t>-</w:t>
            </w:r>
            <w:r w:rsidRPr="00C1305F">
              <w:rPr>
                <w:rFonts w:ascii="Times New Roman" w:hAnsi="Times New Roman" w:cs="Times New Roman"/>
                <w:bCs/>
                <w:sz w:val="24"/>
                <w:szCs w:val="28"/>
              </w:rPr>
              <w:t>нием</w:t>
            </w:r>
            <w:proofErr w:type="spellEnd"/>
          </w:p>
        </w:tc>
        <w:tc>
          <w:tcPr>
            <w:tcW w:w="959"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w:t>
            </w:r>
          </w:p>
        </w:tc>
        <w:tc>
          <w:tcPr>
            <w:tcW w:w="742"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92,3</w:t>
            </w:r>
          </w:p>
        </w:tc>
        <w:tc>
          <w:tcPr>
            <w:tcW w:w="850"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93</w:t>
            </w:r>
          </w:p>
        </w:tc>
        <w:tc>
          <w:tcPr>
            <w:tcW w:w="851"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93</w:t>
            </w:r>
          </w:p>
        </w:tc>
        <w:tc>
          <w:tcPr>
            <w:tcW w:w="892"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93</w:t>
            </w:r>
          </w:p>
        </w:tc>
        <w:tc>
          <w:tcPr>
            <w:tcW w:w="809"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93</w:t>
            </w:r>
          </w:p>
        </w:tc>
        <w:tc>
          <w:tcPr>
            <w:tcW w:w="850"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93,1</w:t>
            </w:r>
          </w:p>
        </w:tc>
        <w:tc>
          <w:tcPr>
            <w:tcW w:w="851"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93,1</w:t>
            </w:r>
          </w:p>
        </w:tc>
        <w:tc>
          <w:tcPr>
            <w:tcW w:w="850"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93,1</w:t>
            </w:r>
          </w:p>
        </w:tc>
        <w:tc>
          <w:tcPr>
            <w:tcW w:w="802"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93,2</w:t>
            </w:r>
          </w:p>
        </w:tc>
      </w:tr>
      <w:tr w:rsidR="00930728" w:rsidRPr="00C1305F" w:rsidTr="00D1682B">
        <w:trPr>
          <w:trHeight w:val="133"/>
        </w:trPr>
        <w:tc>
          <w:tcPr>
            <w:tcW w:w="1526" w:type="dxa"/>
          </w:tcPr>
          <w:p w:rsidR="00930728" w:rsidRPr="00C1305F" w:rsidRDefault="00930728"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Число посещений музея</w:t>
            </w:r>
          </w:p>
        </w:tc>
        <w:tc>
          <w:tcPr>
            <w:tcW w:w="959"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тыс. чел.</w:t>
            </w:r>
          </w:p>
        </w:tc>
        <w:tc>
          <w:tcPr>
            <w:tcW w:w="742"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w:t>
            </w:r>
          </w:p>
        </w:tc>
        <w:tc>
          <w:tcPr>
            <w:tcW w:w="850"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w:t>
            </w:r>
          </w:p>
        </w:tc>
        <w:tc>
          <w:tcPr>
            <w:tcW w:w="851"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w:t>
            </w:r>
          </w:p>
        </w:tc>
        <w:tc>
          <w:tcPr>
            <w:tcW w:w="892"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1,0</w:t>
            </w:r>
          </w:p>
        </w:tc>
        <w:tc>
          <w:tcPr>
            <w:tcW w:w="809"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1,5</w:t>
            </w:r>
          </w:p>
        </w:tc>
        <w:tc>
          <w:tcPr>
            <w:tcW w:w="850"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1,5</w:t>
            </w:r>
          </w:p>
        </w:tc>
        <w:tc>
          <w:tcPr>
            <w:tcW w:w="851"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1,5</w:t>
            </w:r>
          </w:p>
        </w:tc>
        <w:tc>
          <w:tcPr>
            <w:tcW w:w="850"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w:t>
            </w:r>
          </w:p>
        </w:tc>
        <w:tc>
          <w:tcPr>
            <w:tcW w:w="802"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2,0</w:t>
            </w:r>
          </w:p>
        </w:tc>
      </w:tr>
      <w:tr w:rsidR="00930728" w:rsidRPr="00C1305F" w:rsidTr="00D1682B">
        <w:trPr>
          <w:trHeight w:val="109"/>
        </w:trPr>
        <w:tc>
          <w:tcPr>
            <w:tcW w:w="1526" w:type="dxa"/>
          </w:tcPr>
          <w:p w:rsidR="00D1682B" w:rsidRDefault="00930728"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Число </w:t>
            </w:r>
            <w:proofErr w:type="gramStart"/>
            <w:r w:rsidRPr="00C1305F">
              <w:rPr>
                <w:rFonts w:ascii="Times New Roman" w:hAnsi="Times New Roman" w:cs="Times New Roman"/>
                <w:bCs/>
                <w:sz w:val="24"/>
                <w:szCs w:val="28"/>
              </w:rPr>
              <w:t>обучающих</w:t>
            </w:r>
            <w:proofErr w:type="gramEnd"/>
          </w:p>
          <w:p w:rsidR="00930728" w:rsidRPr="00C1305F" w:rsidRDefault="00930728" w:rsidP="003D0521">
            <w:pPr>
              <w:jc w:val="both"/>
              <w:rPr>
                <w:rFonts w:ascii="Times New Roman" w:hAnsi="Times New Roman" w:cs="Times New Roman"/>
                <w:bCs/>
                <w:sz w:val="24"/>
                <w:szCs w:val="28"/>
              </w:rPr>
            </w:pPr>
            <w:proofErr w:type="spellStart"/>
            <w:r w:rsidRPr="00C1305F">
              <w:rPr>
                <w:rFonts w:ascii="Times New Roman" w:hAnsi="Times New Roman" w:cs="Times New Roman"/>
                <w:bCs/>
                <w:sz w:val="24"/>
                <w:szCs w:val="28"/>
              </w:rPr>
              <w:t>ся</w:t>
            </w:r>
            <w:proofErr w:type="spellEnd"/>
            <w:r w:rsidRPr="00C1305F">
              <w:rPr>
                <w:rFonts w:ascii="Times New Roman" w:hAnsi="Times New Roman" w:cs="Times New Roman"/>
                <w:bCs/>
                <w:sz w:val="24"/>
                <w:szCs w:val="28"/>
              </w:rPr>
              <w:t xml:space="preserve"> (в том числе по </w:t>
            </w:r>
            <w:proofErr w:type="gramStart"/>
            <w:r w:rsidRPr="00C1305F">
              <w:rPr>
                <w:rFonts w:ascii="Times New Roman" w:hAnsi="Times New Roman" w:cs="Times New Roman"/>
                <w:bCs/>
                <w:sz w:val="24"/>
                <w:szCs w:val="28"/>
              </w:rPr>
              <w:t>дополни</w:t>
            </w:r>
            <w:r w:rsidR="00063150">
              <w:rPr>
                <w:rFonts w:ascii="Times New Roman" w:hAnsi="Times New Roman" w:cs="Times New Roman"/>
                <w:bCs/>
                <w:sz w:val="24"/>
                <w:szCs w:val="28"/>
              </w:rPr>
              <w:t>-</w:t>
            </w:r>
            <w:r w:rsidRPr="00C1305F">
              <w:rPr>
                <w:rFonts w:ascii="Times New Roman" w:hAnsi="Times New Roman" w:cs="Times New Roman"/>
                <w:bCs/>
                <w:sz w:val="24"/>
                <w:szCs w:val="28"/>
              </w:rPr>
              <w:t>тельным</w:t>
            </w:r>
            <w:proofErr w:type="gramEnd"/>
            <w:r w:rsidRPr="00C1305F">
              <w:rPr>
                <w:rFonts w:ascii="Times New Roman" w:hAnsi="Times New Roman" w:cs="Times New Roman"/>
                <w:bCs/>
                <w:sz w:val="24"/>
                <w:szCs w:val="28"/>
              </w:rPr>
              <w:t xml:space="preserve"> </w:t>
            </w:r>
            <w:proofErr w:type="spellStart"/>
            <w:r w:rsidRPr="00C1305F">
              <w:rPr>
                <w:rFonts w:ascii="Times New Roman" w:hAnsi="Times New Roman" w:cs="Times New Roman"/>
                <w:bCs/>
                <w:sz w:val="24"/>
                <w:szCs w:val="28"/>
              </w:rPr>
              <w:t>предпрофес</w:t>
            </w:r>
            <w:r w:rsidR="00063150">
              <w:rPr>
                <w:rFonts w:ascii="Times New Roman" w:hAnsi="Times New Roman" w:cs="Times New Roman"/>
                <w:bCs/>
                <w:sz w:val="24"/>
                <w:szCs w:val="28"/>
              </w:rPr>
              <w:t>-</w:t>
            </w:r>
            <w:r w:rsidRPr="00C1305F">
              <w:rPr>
                <w:rFonts w:ascii="Times New Roman" w:hAnsi="Times New Roman" w:cs="Times New Roman"/>
                <w:bCs/>
                <w:sz w:val="24"/>
                <w:szCs w:val="28"/>
              </w:rPr>
              <w:t>сиональным</w:t>
            </w:r>
            <w:proofErr w:type="spellEnd"/>
            <w:r w:rsidRPr="00C1305F">
              <w:rPr>
                <w:rFonts w:ascii="Times New Roman" w:hAnsi="Times New Roman" w:cs="Times New Roman"/>
                <w:bCs/>
                <w:sz w:val="24"/>
                <w:szCs w:val="28"/>
              </w:rPr>
              <w:t xml:space="preserve"> </w:t>
            </w:r>
            <w:proofErr w:type="spellStart"/>
            <w:r w:rsidRPr="00C1305F">
              <w:rPr>
                <w:rFonts w:ascii="Times New Roman" w:hAnsi="Times New Roman" w:cs="Times New Roman"/>
                <w:bCs/>
                <w:sz w:val="24"/>
                <w:szCs w:val="28"/>
              </w:rPr>
              <w:t>програм</w:t>
            </w:r>
            <w:proofErr w:type="spellEnd"/>
            <w:r w:rsidR="00D1682B">
              <w:rPr>
                <w:rFonts w:ascii="Times New Roman" w:hAnsi="Times New Roman" w:cs="Times New Roman"/>
                <w:bCs/>
                <w:sz w:val="24"/>
                <w:szCs w:val="28"/>
              </w:rPr>
              <w:t>-</w:t>
            </w:r>
            <w:r w:rsidRPr="00C1305F">
              <w:rPr>
                <w:rFonts w:ascii="Times New Roman" w:hAnsi="Times New Roman" w:cs="Times New Roman"/>
                <w:bCs/>
                <w:sz w:val="24"/>
                <w:szCs w:val="28"/>
              </w:rPr>
              <w:t>мам) в детской школе искусств</w:t>
            </w:r>
          </w:p>
        </w:tc>
        <w:tc>
          <w:tcPr>
            <w:tcW w:w="959"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чел.</w:t>
            </w:r>
          </w:p>
        </w:tc>
        <w:tc>
          <w:tcPr>
            <w:tcW w:w="742"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169</w:t>
            </w:r>
          </w:p>
          <w:p w:rsidR="00930728" w:rsidRPr="00C1305F" w:rsidRDefault="00930728" w:rsidP="003D0521">
            <w:pPr>
              <w:jc w:val="center"/>
              <w:rPr>
                <w:rFonts w:ascii="Times New Roman" w:hAnsi="Times New Roman" w:cs="Times New Roman"/>
                <w:bCs/>
                <w:sz w:val="24"/>
                <w:szCs w:val="28"/>
              </w:rPr>
            </w:pPr>
          </w:p>
        </w:tc>
        <w:tc>
          <w:tcPr>
            <w:tcW w:w="850"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147</w:t>
            </w:r>
          </w:p>
          <w:p w:rsidR="00930728" w:rsidRPr="00C1305F" w:rsidRDefault="00930728" w:rsidP="003D0521">
            <w:pPr>
              <w:jc w:val="center"/>
              <w:rPr>
                <w:rFonts w:ascii="Times New Roman" w:hAnsi="Times New Roman" w:cs="Times New Roman"/>
                <w:bCs/>
                <w:sz w:val="24"/>
                <w:szCs w:val="28"/>
              </w:rPr>
            </w:pPr>
          </w:p>
        </w:tc>
        <w:tc>
          <w:tcPr>
            <w:tcW w:w="851"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157</w:t>
            </w:r>
          </w:p>
        </w:tc>
        <w:tc>
          <w:tcPr>
            <w:tcW w:w="892"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160</w:t>
            </w:r>
          </w:p>
        </w:tc>
        <w:tc>
          <w:tcPr>
            <w:tcW w:w="809"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162</w:t>
            </w:r>
          </w:p>
        </w:tc>
        <w:tc>
          <w:tcPr>
            <w:tcW w:w="850"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165</w:t>
            </w:r>
          </w:p>
        </w:tc>
        <w:tc>
          <w:tcPr>
            <w:tcW w:w="851"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168</w:t>
            </w:r>
          </w:p>
        </w:tc>
        <w:tc>
          <w:tcPr>
            <w:tcW w:w="850"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170</w:t>
            </w:r>
          </w:p>
        </w:tc>
        <w:tc>
          <w:tcPr>
            <w:tcW w:w="802"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175</w:t>
            </w:r>
          </w:p>
        </w:tc>
      </w:tr>
      <w:tr w:rsidR="00930728" w:rsidRPr="00C1305F" w:rsidTr="00D1682B">
        <w:trPr>
          <w:trHeight w:val="143"/>
        </w:trPr>
        <w:tc>
          <w:tcPr>
            <w:tcW w:w="1526" w:type="dxa"/>
          </w:tcPr>
          <w:p w:rsidR="00930728" w:rsidRPr="00C1305F" w:rsidRDefault="00930728"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Количество участников (том числе </w:t>
            </w:r>
            <w:r w:rsidRPr="00C1305F">
              <w:rPr>
                <w:rFonts w:ascii="Times New Roman" w:hAnsi="Times New Roman" w:cs="Times New Roman"/>
                <w:bCs/>
                <w:sz w:val="24"/>
                <w:szCs w:val="28"/>
              </w:rPr>
              <w:lastRenderedPageBreak/>
              <w:t xml:space="preserve">лауреатов и </w:t>
            </w:r>
            <w:proofErr w:type="spellStart"/>
            <w:proofErr w:type="gramStart"/>
            <w:r w:rsidRPr="00C1305F">
              <w:rPr>
                <w:rFonts w:ascii="Times New Roman" w:hAnsi="Times New Roman" w:cs="Times New Roman"/>
                <w:bCs/>
                <w:sz w:val="24"/>
                <w:szCs w:val="28"/>
              </w:rPr>
              <w:t>дипломан</w:t>
            </w:r>
            <w:r w:rsidR="00063150">
              <w:rPr>
                <w:rFonts w:ascii="Times New Roman" w:hAnsi="Times New Roman" w:cs="Times New Roman"/>
                <w:bCs/>
                <w:sz w:val="24"/>
                <w:szCs w:val="28"/>
              </w:rPr>
              <w:t>-</w:t>
            </w:r>
            <w:r w:rsidRPr="00C1305F">
              <w:rPr>
                <w:rFonts w:ascii="Times New Roman" w:hAnsi="Times New Roman" w:cs="Times New Roman"/>
                <w:bCs/>
                <w:sz w:val="24"/>
                <w:szCs w:val="28"/>
              </w:rPr>
              <w:t>тов</w:t>
            </w:r>
            <w:proofErr w:type="spellEnd"/>
            <w:proofErr w:type="gramEnd"/>
            <w:r w:rsidRPr="00C1305F">
              <w:rPr>
                <w:rFonts w:ascii="Times New Roman" w:hAnsi="Times New Roman" w:cs="Times New Roman"/>
                <w:bCs/>
                <w:sz w:val="24"/>
                <w:szCs w:val="28"/>
              </w:rPr>
              <w:t xml:space="preserve">) на областных, всероссийских и </w:t>
            </w:r>
            <w:proofErr w:type="spellStart"/>
            <w:r w:rsidRPr="00C1305F">
              <w:rPr>
                <w:rFonts w:ascii="Times New Roman" w:hAnsi="Times New Roman" w:cs="Times New Roman"/>
                <w:bCs/>
                <w:sz w:val="24"/>
                <w:szCs w:val="28"/>
              </w:rPr>
              <w:t>междуна</w:t>
            </w:r>
            <w:proofErr w:type="spellEnd"/>
            <w:r w:rsidR="00063150">
              <w:rPr>
                <w:rFonts w:ascii="Times New Roman" w:hAnsi="Times New Roman" w:cs="Times New Roman"/>
                <w:bCs/>
                <w:sz w:val="24"/>
                <w:szCs w:val="28"/>
              </w:rPr>
              <w:t>-</w:t>
            </w:r>
            <w:r w:rsidRPr="00C1305F">
              <w:rPr>
                <w:rFonts w:ascii="Times New Roman" w:hAnsi="Times New Roman" w:cs="Times New Roman"/>
                <w:bCs/>
                <w:sz w:val="24"/>
                <w:szCs w:val="28"/>
              </w:rPr>
              <w:t>родных творческих конкурсах</w:t>
            </w:r>
          </w:p>
        </w:tc>
        <w:tc>
          <w:tcPr>
            <w:tcW w:w="959"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lastRenderedPageBreak/>
              <w:t>чел.</w:t>
            </w:r>
          </w:p>
        </w:tc>
        <w:tc>
          <w:tcPr>
            <w:tcW w:w="742"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54</w:t>
            </w:r>
          </w:p>
        </w:tc>
        <w:tc>
          <w:tcPr>
            <w:tcW w:w="850"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300</w:t>
            </w:r>
          </w:p>
        </w:tc>
        <w:tc>
          <w:tcPr>
            <w:tcW w:w="851"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310</w:t>
            </w:r>
          </w:p>
        </w:tc>
        <w:tc>
          <w:tcPr>
            <w:tcW w:w="892"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315</w:t>
            </w:r>
          </w:p>
        </w:tc>
        <w:tc>
          <w:tcPr>
            <w:tcW w:w="809"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318</w:t>
            </w:r>
          </w:p>
        </w:tc>
        <w:tc>
          <w:tcPr>
            <w:tcW w:w="850"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320</w:t>
            </w:r>
          </w:p>
        </w:tc>
        <w:tc>
          <w:tcPr>
            <w:tcW w:w="851"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323</w:t>
            </w:r>
          </w:p>
        </w:tc>
        <w:tc>
          <w:tcPr>
            <w:tcW w:w="850"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327</w:t>
            </w:r>
          </w:p>
        </w:tc>
        <w:tc>
          <w:tcPr>
            <w:tcW w:w="802" w:type="dxa"/>
          </w:tcPr>
          <w:p w:rsidR="00930728" w:rsidRPr="00C1305F" w:rsidRDefault="00930728" w:rsidP="003D0521">
            <w:pPr>
              <w:jc w:val="center"/>
              <w:rPr>
                <w:rFonts w:ascii="Times New Roman" w:hAnsi="Times New Roman" w:cs="Times New Roman"/>
                <w:bCs/>
                <w:sz w:val="24"/>
                <w:szCs w:val="28"/>
              </w:rPr>
            </w:pPr>
            <w:r w:rsidRPr="00C1305F">
              <w:rPr>
                <w:rFonts w:ascii="Times New Roman" w:hAnsi="Times New Roman" w:cs="Times New Roman"/>
                <w:bCs/>
                <w:sz w:val="24"/>
                <w:szCs w:val="28"/>
              </w:rPr>
              <w:t>330</w:t>
            </w:r>
          </w:p>
        </w:tc>
      </w:tr>
      <w:tr w:rsidR="00930728" w:rsidRPr="00C1305F" w:rsidTr="00D1682B">
        <w:trPr>
          <w:trHeight w:val="792"/>
        </w:trPr>
        <w:tc>
          <w:tcPr>
            <w:tcW w:w="1526" w:type="dxa"/>
          </w:tcPr>
          <w:p w:rsidR="00930728" w:rsidRPr="00C1305F" w:rsidRDefault="00930728" w:rsidP="00063150">
            <w:pPr>
              <w:jc w:val="both"/>
              <w:rPr>
                <w:rFonts w:ascii="Times New Roman" w:hAnsi="Times New Roman" w:cs="Times New Roman"/>
                <w:bCs/>
                <w:sz w:val="24"/>
                <w:szCs w:val="28"/>
              </w:rPr>
            </w:pPr>
            <w:r w:rsidRPr="00C1305F">
              <w:rPr>
                <w:rFonts w:ascii="Times New Roman" w:hAnsi="Times New Roman" w:cs="Times New Roman"/>
                <w:bCs/>
                <w:sz w:val="24"/>
                <w:szCs w:val="28"/>
              </w:rPr>
              <w:lastRenderedPageBreak/>
              <w:t xml:space="preserve">Доля </w:t>
            </w:r>
            <w:proofErr w:type="gramStart"/>
            <w:r w:rsidRPr="00C1305F">
              <w:rPr>
                <w:rFonts w:ascii="Times New Roman" w:hAnsi="Times New Roman" w:cs="Times New Roman"/>
                <w:bCs/>
                <w:sz w:val="24"/>
                <w:szCs w:val="28"/>
              </w:rPr>
              <w:t>педагоги</w:t>
            </w:r>
            <w:r w:rsidR="00063150">
              <w:rPr>
                <w:rFonts w:ascii="Times New Roman" w:hAnsi="Times New Roman" w:cs="Times New Roman"/>
                <w:bCs/>
                <w:sz w:val="24"/>
                <w:szCs w:val="28"/>
              </w:rPr>
              <w:t>-</w:t>
            </w:r>
            <w:proofErr w:type="spellStart"/>
            <w:r w:rsidRPr="00C1305F">
              <w:rPr>
                <w:rFonts w:ascii="Times New Roman" w:hAnsi="Times New Roman" w:cs="Times New Roman"/>
                <w:bCs/>
                <w:sz w:val="24"/>
                <w:szCs w:val="28"/>
              </w:rPr>
              <w:t>ческих</w:t>
            </w:r>
            <w:proofErr w:type="spellEnd"/>
            <w:proofErr w:type="gramEnd"/>
            <w:r w:rsidRPr="00C1305F">
              <w:rPr>
                <w:rFonts w:ascii="Times New Roman" w:hAnsi="Times New Roman" w:cs="Times New Roman"/>
                <w:bCs/>
                <w:sz w:val="24"/>
                <w:szCs w:val="28"/>
              </w:rPr>
              <w:t xml:space="preserve"> работников дополни</w:t>
            </w:r>
            <w:r w:rsidR="00063150">
              <w:rPr>
                <w:rFonts w:ascii="Times New Roman" w:hAnsi="Times New Roman" w:cs="Times New Roman"/>
                <w:bCs/>
                <w:sz w:val="24"/>
                <w:szCs w:val="28"/>
              </w:rPr>
              <w:t>-</w:t>
            </w:r>
            <w:r w:rsidRPr="00C1305F">
              <w:rPr>
                <w:rFonts w:ascii="Times New Roman" w:hAnsi="Times New Roman" w:cs="Times New Roman"/>
                <w:bCs/>
                <w:sz w:val="24"/>
                <w:szCs w:val="28"/>
              </w:rPr>
              <w:t xml:space="preserve">тельного </w:t>
            </w:r>
            <w:proofErr w:type="spellStart"/>
            <w:r w:rsidRPr="00C1305F">
              <w:rPr>
                <w:rFonts w:ascii="Times New Roman" w:hAnsi="Times New Roman" w:cs="Times New Roman"/>
                <w:bCs/>
                <w:sz w:val="24"/>
                <w:szCs w:val="28"/>
              </w:rPr>
              <w:t>образова</w:t>
            </w:r>
            <w:proofErr w:type="spellEnd"/>
            <w:r w:rsidR="00063150">
              <w:rPr>
                <w:rFonts w:ascii="Times New Roman" w:hAnsi="Times New Roman" w:cs="Times New Roman"/>
                <w:bCs/>
                <w:sz w:val="24"/>
                <w:szCs w:val="28"/>
              </w:rPr>
              <w:t>-</w:t>
            </w:r>
            <w:r w:rsidRPr="00C1305F">
              <w:rPr>
                <w:rFonts w:ascii="Times New Roman" w:hAnsi="Times New Roman" w:cs="Times New Roman"/>
                <w:bCs/>
                <w:sz w:val="24"/>
                <w:szCs w:val="28"/>
              </w:rPr>
              <w:t>тельного учреждения пенсион</w:t>
            </w:r>
            <w:r w:rsidR="00063150">
              <w:rPr>
                <w:rFonts w:ascii="Times New Roman" w:hAnsi="Times New Roman" w:cs="Times New Roman"/>
                <w:bCs/>
                <w:sz w:val="24"/>
                <w:szCs w:val="28"/>
              </w:rPr>
              <w:t>-</w:t>
            </w:r>
            <w:proofErr w:type="spellStart"/>
            <w:r w:rsidRPr="00C1305F">
              <w:rPr>
                <w:rFonts w:ascii="Times New Roman" w:hAnsi="Times New Roman" w:cs="Times New Roman"/>
                <w:bCs/>
                <w:sz w:val="24"/>
                <w:szCs w:val="28"/>
              </w:rPr>
              <w:t>ного</w:t>
            </w:r>
            <w:proofErr w:type="spellEnd"/>
            <w:r w:rsidRPr="00C1305F">
              <w:rPr>
                <w:rFonts w:ascii="Times New Roman" w:hAnsi="Times New Roman" w:cs="Times New Roman"/>
                <w:bCs/>
                <w:sz w:val="24"/>
                <w:szCs w:val="28"/>
              </w:rPr>
              <w:t xml:space="preserve"> возраста</w:t>
            </w:r>
          </w:p>
        </w:tc>
        <w:tc>
          <w:tcPr>
            <w:tcW w:w="959" w:type="dxa"/>
          </w:tcPr>
          <w:p w:rsidR="00930728" w:rsidRPr="00C1305F" w:rsidRDefault="00930728" w:rsidP="00D1682B">
            <w:pPr>
              <w:rPr>
                <w:rFonts w:ascii="Times New Roman" w:hAnsi="Times New Roman" w:cs="Times New Roman"/>
                <w:bCs/>
                <w:sz w:val="24"/>
                <w:szCs w:val="28"/>
              </w:rPr>
            </w:pPr>
            <w:r w:rsidRPr="00C1305F">
              <w:rPr>
                <w:rFonts w:ascii="Times New Roman" w:hAnsi="Times New Roman" w:cs="Times New Roman"/>
                <w:bCs/>
                <w:sz w:val="24"/>
                <w:szCs w:val="28"/>
              </w:rPr>
              <w:t>%</w:t>
            </w:r>
          </w:p>
        </w:tc>
        <w:tc>
          <w:tcPr>
            <w:tcW w:w="742" w:type="dxa"/>
          </w:tcPr>
          <w:p w:rsidR="00930728" w:rsidRPr="00C1305F" w:rsidRDefault="00930728" w:rsidP="00D1682B">
            <w:pPr>
              <w:rPr>
                <w:rFonts w:ascii="Times New Roman" w:hAnsi="Times New Roman" w:cs="Times New Roman"/>
                <w:bCs/>
                <w:sz w:val="24"/>
                <w:szCs w:val="28"/>
              </w:rPr>
            </w:pPr>
            <w:r w:rsidRPr="00C1305F">
              <w:rPr>
                <w:rFonts w:ascii="Times New Roman" w:hAnsi="Times New Roman" w:cs="Times New Roman"/>
                <w:bCs/>
                <w:sz w:val="24"/>
                <w:szCs w:val="28"/>
              </w:rPr>
              <w:t>33,3</w:t>
            </w:r>
          </w:p>
        </w:tc>
        <w:tc>
          <w:tcPr>
            <w:tcW w:w="850" w:type="dxa"/>
          </w:tcPr>
          <w:p w:rsidR="00930728" w:rsidRPr="00C1305F" w:rsidRDefault="00930728" w:rsidP="00D1682B">
            <w:pPr>
              <w:rPr>
                <w:rFonts w:ascii="Times New Roman" w:hAnsi="Times New Roman" w:cs="Times New Roman"/>
                <w:bCs/>
                <w:sz w:val="24"/>
                <w:szCs w:val="28"/>
              </w:rPr>
            </w:pPr>
            <w:r w:rsidRPr="00C1305F">
              <w:rPr>
                <w:rFonts w:ascii="Times New Roman" w:hAnsi="Times New Roman" w:cs="Times New Roman"/>
                <w:bCs/>
                <w:sz w:val="24"/>
                <w:szCs w:val="28"/>
              </w:rPr>
              <w:t>33,3</w:t>
            </w:r>
          </w:p>
        </w:tc>
        <w:tc>
          <w:tcPr>
            <w:tcW w:w="851" w:type="dxa"/>
          </w:tcPr>
          <w:p w:rsidR="00930728" w:rsidRPr="00C1305F" w:rsidRDefault="00930728" w:rsidP="00D1682B">
            <w:pPr>
              <w:rPr>
                <w:rFonts w:ascii="Times New Roman" w:hAnsi="Times New Roman" w:cs="Times New Roman"/>
                <w:bCs/>
                <w:sz w:val="24"/>
                <w:szCs w:val="28"/>
              </w:rPr>
            </w:pPr>
            <w:r w:rsidRPr="00C1305F">
              <w:rPr>
                <w:rFonts w:ascii="Times New Roman" w:hAnsi="Times New Roman" w:cs="Times New Roman"/>
                <w:bCs/>
                <w:sz w:val="24"/>
                <w:szCs w:val="28"/>
              </w:rPr>
              <w:t>22,2</w:t>
            </w:r>
          </w:p>
        </w:tc>
        <w:tc>
          <w:tcPr>
            <w:tcW w:w="892" w:type="dxa"/>
          </w:tcPr>
          <w:p w:rsidR="00930728" w:rsidRPr="00C1305F" w:rsidRDefault="00930728" w:rsidP="00D1682B">
            <w:pPr>
              <w:rPr>
                <w:rFonts w:ascii="Times New Roman" w:hAnsi="Times New Roman" w:cs="Times New Roman"/>
                <w:bCs/>
                <w:sz w:val="24"/>
                <w:szCs w:val="28"/>
              </w:rPr>
            </w:pPr>
            <w:r w:rsidRPr="00C1305F">
              <w:rPr>
                <w:rFonts w:ascii="Times New Roman" w:hAnsi="Times New Roman" w:cs="Times New Roman"/>
                <w:bCs/>
                <w:sz w:val="24"/>
                <w:szCs w:val="28"/>
              </w:rPr>
              <w:t>22,2</w:t>
            </w:r>
          </w:p>
        </w:tc>
        <w:tc>
          <w:tcPr>
            <w:tcW w:w="809" w:type="dxa"/>
          </w:tcPr>
          <w:p w:rsidR="00930728" w:rsidRPr="00C1305F" w:rsidRDefault="00930728" w:rsidP="00D1682B">
            <w:pPr>
              <w:rPr>
                <w:rFonts w:ascii="Times New Roman" w:hAnsi="Times New Roman" w:cs="Times New Roman"/>
                <w:bCs/>
                <w:sz w:val="24"/>
                <w:szCs w:val="28"/>
              </w:rPr>
            </w:pPr>
            <w:r w:rsidRPr="00C1305F">
              <w:rPr>
                <w:rFonts w:ascii="Times New Roman" w:hAnsi="Times New Roman" w:cs="Times New Roman"/>
                <w:bCs/>
                <w:sz w:val="24"/>
                <w:szCs w:val="28"/>
              </w:rPr>
              <w:t>18,1</w:t>
            </w:r>
          </w:p>
        </w:tc>
        <w:tc>
          <w:tcPr>
            <w:tcW w:w="850" w:type="dxa"/>
          </w:tcPr>
          <w:p w:rsidR="00930728" w:rsidRPr="00C1305F" w:rsidRDefault="00930728" w:rsidP="00D1682B">
            <w:pPr>
              <w:rPr>
                <w:rFonts w:ascii="Times New Roman" w:hAnsi="Times New Roman" w:cs="Times New Roman"/>
                <w:bCs/>
                <w:sz w:val="24"/>
                <w:szCs w:val="28"/>
              </w:rPr>
            </w:pPr>
            <w:r w:rsidRPr="00C1305F">
              <w:rPr>
                <w:rFonts w:ascii="Times New Roman" w:hAnsi="Times New Roman" w:cs="Times New Roman"/>
                <w:bCs/>
                <w:sz w:val="24"/>
                <w:szCs w:val="28"/>
              </w:rPr>
              <w:t>18,1</w:t>
            </w:r>
          </w:p>
        </w:tc>
        <w:tc>
          <w:tcPr>
            <w:tcW w:w="851" w:type="dxa"/>
          </w:tcPr>
          <w:p w:rsidR="00930728" w:rsidRPr="00C1305F" w:rsidRDefault="00930728" w:rsidP="00D1682B">
            <w:pPr>
              <w:rPr>
                <w:rFonts w:ascii="Times New Roman" w:hAnsi="Times New Roman" w:cs="Times New Roman"/>
                <w:bCs/>
                <w:sz w:val="24"/>
                <w:szCs w:val="28"/>
              </w:rPr>
            </w:pPr>
            <w:r w:rsidRPr="00C1305F">
              <w:rPr>
                <w:rFonts w:ascii="Times New Roman" w:hAnsi="Times New Roman" w:cs="Times New Roman"/>
                <w:bCs/>
                <w:sz w:val="24"/>
                <w:szCs w:val="28"/>
              </w:rPr>
              <w:t>9</w:t>
            </w:r>
          </w:p>
        </w:tc>
        <w:tc>
          <w:tcPr>
            <w:tcW w:w="850" w:type="dxa"/>
          </w:tcPr>
          <w:p w:rsidR="00930728" w:rsidRPr="00C1305F" w:rsidRDefault="00930728" w:rsidP="00D1682B">
            <w:pPr>
              <w:rPr>
                <w:rFonts w:ascii="Times New Roman" w:hAnsi="Times New Roman" w:cs="Times New Roman"/>
                <w:bCs/>
                <w:sz w:val="24"/>
                <w:szCs w:val="28"/>
              </w:rPr>
            </w:pPr>
            <w:r w:rsidRPr="00C1305F">
              <w:rPr>
                <w:rFonts w:ascii="Times New Roman" w:hAnsi="Times New Roman" w:cs="Times New Roman"/>
                <w:bCs/>
                <w:sz w:val="24"/>
                <w:szCs w:val="28"/>
              </w:rPr>
              <w:t>9</w:t>
            </w:r>
          </w:p>
        </w:tc>
        <w:tc>
          <w:tcPr>
            <w:tcW w:w="802" w:type="dxa"/>
          </w:tcPr>
          <w:p w:rsidR="00930728" w:rsidRPr="00C1305F" w:rsidRDefault="00930728" w:rsidP="00D1682B">
            <w:pPr>
              <w:rPr>
                <w:rFonts w:ascii="Times New Roman" w:hAnsi="Times New Roman" w:cs="Times New Roman"/>
                <w:bCs/>
                <w:sz w:val="24"/>
                <w:szCs w:val="28"/>
              </w:rPr>
            </w:pPr>
            <w:r w:rsidRPr="00C1305F">
              <w:rPr>
                <w:rFonts w:ascii="Times New Roman" w:hAnsi="Times New Roman" w:cs="Times New Roman"/>
                <w:bCs/>
                <w:sz w:val="24"/>
                <w:szCs w:val="28"/>
              </w:rPr>
              <w:t>9</w:t>
            </w:r>
          </w:p>
        </w:tc>
      </w:tr>
      <w:tr w:rsidR="00930728" w:rsidRPr="00C1305F" w:rsidTr="00D1682B">
        <w:trPr>
          <w:trHeight w:val="396"/>
        </w:trPr>
        <w:tc>
          <w:tcPr>
            <w:tcW w:w="1526" w:type="dxa"/>
          </w:tcPr>
          <w:p w:rsidR="00930728" w:rsidRPr="00C1305F" w:rsidRDefault="00930728" w:rsidP="003D0521">
            <w:pPr>
              <w:jc w:val="both"/>
              <w:rPr>
                <w:rFonts w:ascii="Times New Roman" w:hAnsi="Times New Roman" w:cs="Times New Roman"/>
                <w:bCs/>
                <w:sz w:val="24"/>
                <w:szCs w:val="28"/>
              </w:rPr>
            </w:pPr>
            <w:r w:rsidRPr="00C1305F">
              <w:rPr>
                <w:rFonts w:ascii="Times New Roman" w:hAnsi="Times New Roman" w:cs="Times New Roman"/>
                <w:bCs/>
                <w:sz w:val="24"/>
                <w:szCs w:val="28"/>
              </w:rPr>
              <w:t xml:space="preserve">Доля работников культуры </w:t>
            </w:r>
            <w:proofErr w:type="gramStart"/>
            <w:r w:rsidRPr="00C1305F">
              <w:rPr>
                <w:rFonts w:ascii="Times New Roman" w:hAnsi="Times New Roman" w:cs="Times New Roman"/>
                <w:bCs/>
                <w:sz w:val="24"/>
                <w:szCs w:val="28"/>
              </w:rPr>
              <w:t>пенсион</w:t>
            </w:r>
            <w:r w:rsidR="00063150">
              <w:rPr>
                <w:rFonts w:ascii="Times New Roman" w:hAnsi="Times New Roman" w:cs="Times New Roman"/>
                <w:bCs/>
                <w:sz w:val="24"/>
                <w:szCs w:val="28"/>
              </w:rPr>
              <w:t>-</w:t>
            </w:r>
            <w:proofErr w:type="spellStart"/>
            <w:r w:rsidRPr="00C1305F">
              <w:rPr>
                <w:rFonts w:ascii="Times New Roman" w:hAnsi="Times New Roman" w:cs="Times New Roman"/>
                <w:bCs/>
                <w:sz w:val="24"/>
                <w:szCs w:val="28"/>
              </w:rPr>
              <w:t>ного</w:t>
            </w:r>
            <w:proofErr w:type="spellEnd"/>
            <w:proofErr w:type="gramEnd"/>
            <w:r w:rsidRPr="00C1305F">
              <w:rPr>
                <w:rFonts w:ascii="Times New Roman" w:hAnsi="Times New Roman" w:cs="Times New Roman"/>
                <w:bCs/>
                <w:sz w:val="24"/>
                <w:szCs w:val="28"/>
              </w:rPr>
              <w:t xml:space="preserve"> возраста</w:t>
            </w:r>
          </w:p>
        </w:tc>
        <w:tc>
          <w:tcPr>
            <w:tcW w:w="959" w:type="dxa"/>
          </w:tcPr>
          <w:p w:rsidR="00930728" w:rsidRPr="00C1305F" w:rsidRDefault="00930728" w:rsidP="00D1682B">
            <w:pPr>
              <w:rPr>
                <w:rFonts w:ascii="Times New Roman" w:hAnsi="Times New Roman" w:cs="Times New Roman"/>
                <w:bCs/>
                <w:sz w:val="24"/>
                <w:szCs w:val="28"/>
              </w:rPr>
            </w:pPr>
            <w:r w:rsidRPr="00C1305F">
              <w:rPr>
                <w:rFonts w:ascii="Times New Roman" w:hAnsi="Times New Roman" w:cs="Times New Roman"/>
                <w:bCs/>
                <w:sz w:val="24"/>
                <w:szCs w:val="28"/>
              </w:rPr>
              <w:t>%</w:t>
            </w:r>
          </w:p>
        </w:tc>
        <w:tc>
          <w:tcPr>
            <w:tcW w:w="742" w:type="dxa"/>
          </w:tcPr>
          <w:p w:rsidR="00930728" w:rsidRPr="00C1305F" w:rsidRDefault="00930728" w:rsidP="00D1682B">
            <w:pPr>
              <w:rPr>
                <w:rFonts w:ascii="Times New Roman" w:hAnsi="Times New Roman" w:cs="Times New Roman"/>
                <w:bCs/>
                <w:sz w:val="24"/>
                <w:szCs w:val="28"/>
              </w:rPr>
            </w:pPr>
            <w:r w:rsidRPr="00C1305F">
              <w:rPr>
                <w:rFonts w:ascii="Times New Roman" w:hAnsi="Times New Roman" w:cs="Times New Roman"/>
                <w:bCs/>
                <w:sz w:val="24"/>
                <w:szCs w:val="28"/>
              </w:rPr>
              <w:t>13,5</w:t>
            </w:r>
          </w:p>
        </w:tc>
        <w:tc>
          <w:tcPr>
            <w:tcW w:w="850" w:type="dxa"/>
          </w:tcPr>
          <w:p w:rsidR="00930728" w:rsidRPr="00C1305F" w:rsidRDefault="00930728" w:rsidP="00D1682B">
            <w:pPr>
              <w:rPr>
                <w:rFonts w:ascii="Times New Roman" w:hAnsi="Times New Roman" w:cs="Times New Roman"/>
                <w:bCs/>
                <w:sz w:val="24"/>
                <w:szCs w:val="28"/>
              </w:rPr>
            </w:pPr>
            <w:r w:rsidRPr="00C1305F">
              <w:rPr>
                <w:rFonts w:ascii="Times New Roman" w:hAnsi="Times New Roman" w:cs="Times New Roman"/>
                <w:bCs/>
                <w:sz w:val="24"/>
                <w:szCs w:val="28"/>
              </w:rPr>
              <w:t>13,5</w:t>
            </w:r>
          </w:p>
        </w:tc>
        <w:tc>
          <w:tcPr>
            <w:tcW w:w="851" w:type="dxa"/>
          </w:tcPr>
          <w:p w:rsidR="00930728" w:rsidRPr="00C1305F" w:rsidRDefault="00930728" w:rsidP="00D1682B">
            <w:pPr>
              <w:rPr>
                <w:rFonts w:ascii="Times New Roman" w:hAnsi="Times New Roman" w:cs="Times New Roman"/>
                <w:bCs/>
                <w:sz w:val="24"/>
                <w:szCs w:val="28"/>
              </w:rPr>
            </w:pPr>
            <w:r w:rsidRPr="00C1305F">
              <w:rPr>
                <w:rFonts w:ascii="Times New Roman" w:hAnsi="Times New Roman" w:cs="Times New Roman"/>
                <w:bCs/>
                <w:sz w:val="24"/>
                <w:szCs w:val="28"/>
              </w:rPr>
              <w:t>13,5</w:t>
            </w:r>
          </w:p>
        </w:tc>
        <w:tc>
          <w:tcPr>
            <w:tcW w:w="892" w:type="dxa"/>
          </w:tcPr>
          <w:p w:rsidR="00930728" w:rsidRPr="00C1305F" w:rsidRDefault="00930728" w:rsidP="00D1682B">
            <w:pPr>
              <w:rPr>
                <w:rFonts w:ascii="Times New Roman" w:hAnsi="Times New Roman" w:cs="Times New Roman"/>
                <w:bCs/>
                <w:sz w:val="24"/>
                <w:szCs w:val="28"/>
              </w:rPr>
            </w:pPr>
            <w:r w:rsidRPr="00C1305F">
              <w:rPr>
                <w:rFonts w:ascii="Times New Roman" w:hAnsi="Times New Roman" w:cs="Times New Roman"/>
                <w:bCs/>
                <w:sz w:val="24"/>
                <w:szCs w:val="28"/>
              </w:rPr>
              <w:t>13,5</w:t>
            </w:r>
          </w:p>
        </w:tc>
        <w:tc>
          <w:tcPr>
            <w:tcW w:w="809" w:type="dxa"/>
          </w:tcPr>
          <w:p w:rsidR="00930728" w:rsidRPr="00C1305F" w:rsidRDefault="00930728" w:rsidP="00D1682B">
            <w:pPr>
              <w:rPr>
                <w:rFonts w:ascii="Times New Roman" w:hAnsi="Times New Roman" w:cs="Times New Roman"/>
                <w:bCs/>
                <w:sz w:val="24"/>
                <w:szCs w:val="28"/>
              </w:rPr>
            </w:pPr>
            <w:r w:rsidRPr="00C1305F">
              <w:rPr>
                <w:rFonts w:ascii="Times New Roman" w:hAnsi="Times New Roman" w:cs="Times New Roman"/>
                <w:bCs/>
                <w:sz w:val="24"/>
                <w:szCs w:val="28"/>
              </w:rPr>
              <w:t>13,5</w:t>
            </w:r>
          </w:p>
        </w:tc>
        <w:tc>
          <w:tcPr>
            <w:tcW w:w="850" w:type="dxa"/>
          </w:tcPr>
          <w:p w:rsidR="00930728" w:rsidRPr="00C1305F" w:rsidRDefault="00930728" w:rsidP="00D1682B">
            <w:pPr>
              <w:rPr>
                <w:rFonts w:ascii="Times New Roman" w:hAnsi="Times New Roman" w:cs="Times New Roman"/>
                <w:bCs/>
                <w:sz w:val="24"/>
                <w:szCs w:val="28"/>
              </w:rPr>
            </w:pPr>
            <w:r w:rsidRPr="00C1305F">
              <w:rPr>
                <w:rFonts w:ascii="Times New Roman" w:hAnsi="Times New Roman" w:cs="Times New Roman"/>
                <w:bCs/>
                <w:sz w:val="24"/>
                <w:szCs w:val="28"/>
              </w:rPr>
              <w:t>10,8</w:t>
            </w:r>
          </w:p>
        </w:tc>
        <w:tc>
          <w:tcPr>
            <w:tcW w:w="851" w:type="dxa"/>
          </w:tcPr>
          <w:p w:rsidR="00930728" w:rsidRPr="00C1305F" w:rsidRDefault="00930728" w:rsidP="00D1682B">
            <w:pPr>
              <w:rPr>
                <w:rFonts w:ascii="Times New Roman" w:hAnsi="Times New Roman" w:cs="Times New Roman"/>
                <w:bCs/>
                <w:sz w:val="24"/>
                <w:szCs w:val="28"/>
              </w:rPr>
            </w:pPr>
            <w:r w:rsidRPr="00C1305F">
              <w:rPr>
                <w:rFonts w:ascii="Times New Roman" w:hAnsi="Times New Roman" w:cs="Times New Roman"/>
                <w:bCs/>
                <w:sz w:val="24"/>
                <w:szCs w:val="28"/>
              </w:rPr>
              <w:t>10,8</w:t>
            </w:r>
          </w:p>
        </w:tc>
        <w:tc>
          <w:tcPr>
            <w:tcW w:w="850" w:type="dxa"/>
          </w:tcPr>
          <w:p w:rsidR="00930728" w:rsidRPr="00C1305F" w:rsidRDefault="00930728" w:rsidP="00D1682B">
            <w:pPr>
              <w:rPr>
                <w:rFonts w:ascii="Times New Roman" w:hAnsi="Times New Roman" w:cs="Times New Roman"/>
                <w:bCs/>
                <w:sz w:val="24"/>
                <w:szCs w:val="28"/>
              </w:rPr>
            </w:pPr>
            <w:r w:rsidRPr="00C1305F">
              <w:rPr>
                <w:rFonts w:ascii="Times New Roman" w:hAnsi="Times New Roman" w:cs="Times New Roman"/>
                <w:bCs/>
                <w:sz w:val="24"/>
                <w:szCs w:val="28"/>
              </w:rPr>
              <w:t>5,4</w:t>
            </w:r>
          </w:p>
        </w:tc>
        <w:tc>
          <w:tcPr>
            <w:tcW w:w="802" w:type="dxa"/>
          </w:tcPr>
          <w:p w:rsidR="00930728" w:rsidRPr="00C1305F" w:rsidRDefault="00930728" w:rsidP="00D1682B">
            <w:pPr>
              <w:rPr>
                <w:rFonts w:ascii="Times New Roman" w:hAnsi="Times New Roman" w:cs="Times New Roman"/>
                <w:bCs/>
                <w:sz w:val="24"/>
                <w:szCs w:val="28"/>
              </w:rPr>
            </w:pPr>
            <w:r w:rsidRPr="00C1305F">
              <w:rPr>
                <w:rFonts w:ascii="Times New Roman" w:hAnsi="Times New Roman" w:cs="Times New Roman"/>
                <w:bCs/>
                <w:sz w:val="24"/>
                <w:szCs w:val="28"/>
              </w:rPr>
              <w:t>5,4</w:t>
            </w:r>
          </w:p>
        </w:tc>
      </w:tr>
    </w:tbl>
    <w:p w:rsidR="00BE3780" w:rsidRDefault="00BE3780" w:rsidP="00DD7546">
      <w:pPr>
        <w:spacing w:after="0" w:line="240" w:lineRule="auto"/>
        <w:jc w:val="both"/>
        <w:rPr>
          <w:rFonts w:ascii="Times New Roman" w:hAnsi="Times New Roman" w:cs="Times New Roman"/>
          <w:bCs/>
          <w:sz w:val="28"/>
          <w:szCs w:val="28"/>
        </w:rPr>
      </w:pPr>
    </w:p>
    <w:p w:rsidR="00BE3780" w:rsidRPr="00871D60" w:rsidRDefault="00DD7546" w:rsidP="003D0521">
      <w:pPr>
        <w:spacing w:after="0" w:line="240" w:lineRule="auto"/>
        <w:ind w:firstLine="709"/>
        <w:jc w:val="both"/>
        <w:rPr>
          <w:rFonts w:ascii="Times New Roman" w:hAnsi="Times New Roman" w:cs="Times New Roman"/>
          <w:b/>
          <w:bCs/>
          <w:i/>
          <w:sz w:val="28"/>
          <w:szCs w:val="28"/>
        </w:rPr>
      </w:pPr>
      <w:r w:rsidRPr="00871D60">
        <w:rPr>
          <w:rFonts w:ascii="Times New Roman" w:hAnsi="Times New Roman" w:cs="Times New Roman"/>
          <w:b/>
          <w:bCs/>
          <w:i/>
          <w:sz w:val="28"/>
          <w:szCs w:val="28"/>
        </w:rPr>
        <w:t xml:space="preserve">Программа 2.4. Спорт – основа здорового образа жизни      </w:t>
      </w:r>
    </w:p>
    <w:p w:rsidR="00DD7546" w:rsidRPr="00871D60" w:rsidRDefault="00BE3780" w:rsidP="00DD7546">
      <w:pPr>
        <w:spacing w:after="0" w:line="240" w:lineRule="auto"/>
        <w:jc w:val="both"/>
        <w:rPr>
          <w:rFonts w:ascii="Times New Roman" w:hAnsi="Times New Roman" w:cs="Times New Roman"/>
          <w:b/>
          <w:bCs/>
          <w:i/>
          <w:sz w:val="28"/>
          <w:szCs w:val="28"/>
        </w:rPr>
      </w:pPr>
      <w:r w:rsidRPr="00871D60">
        <w:rPr>
          <w:rFonts w:ascii="Times New Roman" w:hAnsi="Times New Roman" w:cs="Times New Roman"/>
          <w:b/>
          <w:bCs/>
          <w:i/>
          <w:sz w:val="28"/>
          <w:szCs w:val="28"/>
        </w:rPr>
        <w:t xml:space="preserve">       </w:t>
      </w:r>
      <w:r w:rsidR="00DD7546" w:rsidRPr="00871D60">
        <w:rPr>
          <w:rFonts w:ascii="Times New Roman" w:hAnsi="Times New Roman" w:cs="Times New Roman"/>
          <w:b/>
          <w:bCs/>
          <w:i/>
          <w:sz w:val="28"/>
          <w:szCs w:val="28"/>
        </w:rPr>
        <w:t xml:space="preserve">              </w:t>
      </w:r>
    </w:p>
    <w:p w:rsidR="00DD7546" w:rsidRPr="007117B3" w:rsidRDefault="00DD7546" w:rsidP="00DD7546">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Цель:</w:t>
      </w:r>
    </w:p>
    <w:p w:rsidR="00DD7546" w:rsidRPr="00D07856" w:rsidRDefault="00DD7546" w:rsidP="00D07856">
      <w:pPr>
        <w:pStyle w:val="a7"/>
        <w:numPr>
          <w:ilvl w:val="0"/>
          <w:numId w:val="39"/>
        </w:numPr>
        <w:spacing w:after="0" w:line="240" w:lineRule="auto"/>
        <w:ind w:left="0" w:firstLine="0"/>
        <w:jc w:val="both"/>
        <w:rPr>
          <w:rFonts w:ascii="Times New Roman" w:hAnsi="Times New Roman" w:cs="Times New Roman"/>
          <w:bCs/>
          <w:sz w:val="28"/>
          <w:szCs w:val="28"/>
        </w:rPr>
      </w:pPr>
      <w:r w:rsidRPr="00D07856">
        <w:rPr>
          <w:rFonts w:ascii="Times New Roman" w:hAnsi="Times New Roman" w:cs="Times New Roman"/>
          <w:bCs/>
          <w:sz w:val="28"/>
          <w:szCs w:val="28"/>
        </w:rPr>
        <w:t>Увеличение доли населения, систе</w:t>
      </w:r>
      <w:r w:rsidR="00906061" w:rsidRPr="00D07856">
        <w:rPr>
          <w:rFonts w:ascii="Times New Roman" w:hAnsi="Times New Roman" w:cs="Times New Roman"/>
          <w:bCs/>
          <w:sz w:val="28"/>
          <w:szCs w:val="28"/>
        </w:rPr>
        <w:t>матически занимающегося физической культурой и  спортом, в том числе среди молодежи</w:t>
      </w:r>
    </w:p>
    <w:p w:rsidR="00906061" w:rsidRPr="00D07856" w:rsidRDefault="00906061" w:rsidP="00D07856">
      <w:pPr>
        <w:pStyle w:val="a7"/>
        <w:numPr>
          <w:ilvl w:val="0"/>
          <w:numId w:val="39"/>
        </w:numPr>
        <w:spacing w:after="0" w:line="240" w:lineRule="auto"/>
        <w:ind w:left="0" w:firstLine="0"/>
        <w:jc w:val="both"/>
        <w:rPr>
          <w:rFonts w:ascii="Times New Roman" w:hAnsi="Times New Roman" w:cs="Times New Roman"/>
          <w:bCs/>
          <w:sz w:val="28"/>
          <w:szCs w:val="28"/>
        </w:rPr>
      </w:pPr>
      <w:r w:rsidRPr="00D07856">
        <w:rPr>
          <w:rFonts w:ascii="Times New Roman" w:hAnsi="Times New Roman" w:cs="Times New Roman"/>
          <w:bCs/>
          <w:sz w:val="28"/>
          <w:szCs w:val="28"/>
        </w:rPr>
        <w:t>Развитие дополнительных видов спорта</w:t>
      </w:r>
    </w:p>
    <w:p w:rsidR="00BE3780" w:rsidRPr="00C1305F" w:rsidRDefault="00906061" w:rsidP="00DD7546">
      <w:pPr>
        <w:spacing w:after="0" w:line="240" w:lineRule="auto"/>
        <w:jc w:val="both"/>
        <w:rPr>
          <w:rFonts w:ascii="Times New Roman" w:hAnsi="Times New Roman" w:cs="Times New Roman"/>
          <w:bCs/>
          <w:sz w:val="28"/>
          <w:szCs w:val="28"/>
          <w:u w:val="single"/>
        </w:rPr>
      </w:pPr>
      <w:r w:rsidRPr="00C1305F">
        <w:rPr>
          <w:rFonts w:ascii="Times New Roman" w:hAnsi="Times New Roman" w:cs="Times New Roman"/>
          <w:bCs/>
          <w:sz w:val="28"/>
          <w:szCs w:val="28"/>
          <w:u w:val="single"/>
        </w:rPr>
        <w:t xml:space="preserve">  </w:t>
      </w:r>
    </w:p>
    <w:p w:rsidR="00BE3780" w:rsidRPr="007117B3" w:rsidRDefault="00DD7546" w:rsidP="00DD7546">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Задачи:</w:t>
      </w:r>
    </w:p>
    <w:p w:rsidR="00DD7546" w:rsidRPr="00D07856" w:rsidRDefault="00DD7546" w:rsidP="00D07856">
      <w:pPr>
        <w:pStyle w:val="a7"/>
        <w:numPr>
          <w:ilvl w:val="0"/>
          <w:numId w:val="38"/>
        </w:numPr>
        <w:spacing w:after="0" w:line="240" w:lineRule="auto"/>
        <w:ind w:left="0" w:firstLine="0"/>
        <w:jc w:val="both"/>
        <w:rPr>
          <w:rFonts w:ascii="Times New Roman" w:hAnsi="Times New Roman" w:cs="Times New Roman"/>
          <w:bCs/>
          <w:sz w:val="28"/>
          <w:szCs w:val="28"/>
        </w:rPr>
      </w:pPr>
      <w:r w:rsidRPr="00D07856">
        <w:rPr>
          <w:rFonts w:ascii="Times New Roman" w:hAnsi="Times New Roman" w:cs="Times New Roman"/>
          <w:bCs/>
          <w:sz w:val="28"/>
          <w:szCs w:val="28"/>
        </w:rPr>
        <w:t>формирование условий по стимулированию граждан для систематических занятий</w:t>
      </w:r>
      <w:r w:rsidR="00A31DA5" w:rsidRPr="00D07856">
        <w:rPr>
          <w:rFonts w:ascii="Times New Roman" w:hAnsi="Times New Roman" w:cs="Times New Roman"/>
          <w:bCs/>
          <w:sz w:val="28"/>
          <w:szCs w:val="28"/>
        </w:rPr>
        <w:t xml:space="preserve"> спортом</w:t>
      </w:r>
    </w:p>
    <w:p w:rsidR="00DD7546" w:rsidRPr="00D07856" w:rsidRDefault="00DD7546" w:rsidP="00D07856">
      <w:pPr>
        <w:pStyle w:val="a7"/>
        <w:numPr>
          <w:ilvl w:val="0"/>
          <w:numId w:val="38"/>
        </w:numPr>
        <w:spacing w:after="0" w:line="240" w:lineRule="auto"/>
        <w:ind w:left="0" w:firstLine="0"/>
        <w:jc w:val="both"/>
        <w:rPr>
          <w:rFonts w:ascii="Times New Roman" w:hAnsi="Times New Roman" w:cs="Times New Roman"/>
          <w:bCs/>
          <w:sz w:val="28"/>
          <w:szCs w:val="28"/>
        </w:rPr>
      </w:pPr>
      <w:r w:rsidRPr="00D07856">
        <w:rPr>
          <w:rFonts w:ascii="Times New Roman" w:hAnsi="Times New Roman" w:cs="Times New Roman"/>
          <w:bCs/>
          <w:sz w:val="28"/>
          <w:szCs w:val="28"/>
        </w:rPr>
        <w:t>совершенствование условий подготов</w:t>
      </w:r>
      <w:r w:rsidR="00A31DA5" w:rsidRPr="00D07856">
        <w:rPr>
          <w:rFonts w:ascii="Times New Roman" w:hAnsi="Times New Roman" w:cs="Times New Roman"/>
          <w:bCs/>
          <w:sz w:val="28"/>
          <w:szCs w:val="28"/>
        </w:rPr>
        <w:t>ки профессиональных спортсменов</w:t>
      </w:r>
    </w:p>
    <w:p w:rsidR="00BE3780" w:rsidRPr="00D07856" w:rsidRDefault="00DD7546" w:rsidP="00D07856">
      <w:pPr>
        <w:pStyle w:val="a7"/>
        <w:numPr>
          <w:ilvl w:val="0"/>
          <w:numId w:val="38"/>
        </w:numPr>
        <w:spacing w:after="0" w:line="240" w:lineRule="auto"/>
        <w:ind w:left="0" w:firstLine="0"/>
        <w:jc w:val="both"/>
        <w:rPr>
          <w:rFonts w:ascii="Times New Roman" w:hAnsi="Times New Roman" w:cs="Times New Roman"/>
          <w:bCs/>
          <w:sz w:val="28"/>
          <w:szCs w:val="28"/>
        </w:rPr>
      </w:pPr>
      <w:r w:rsidRPr="00D07856">
        <w:rPr>
          <w:rFonts w:ascii="Times New Roman" w:hAnsi="Times New Roman" w:cs="Times New Roman"/>
          <w:bCs/>
          <w:sz w:val="28"/>
          <w:szCs w:val="28"/>
        </w:rPr>
        <w:t>дальнейшее развитие инфраструктуры для занятия</w:t>
      </w:r>
      <w:r w:rsidR="00A31DA5" w:rsidRPr="00D07856">
        <w:rPr>
          <w:rFonts w:ascii="Times New Roman" w:hAnsi="Times New Roman" w:cs="Times New Roman"/>
          <w:bCs/>
          <w:sz w:val="28"/>
          <w:szCs w:val="28"/>
        </w:rPr>
        <w:t xml:space="preserve"> физической культурой и спортом</w:t>
      </w:r>
    </w:p>
    <w:p w:rsidR="003D0521" w:rsidRDefault="003D0521" w:rsidP="00D07856">
      <w:pPr>
        <w:spacing w:after="0" w:line="240" w:lineRule="auto"/>
        <w:jc w:val="both"/>
        <w:rPr>
          <w:rFonts w:ascii="Times New Roman" w:hAnsi="Times New Roman" w:cs="Times New Roman"/>
          <w:bCs/>
          <w:sz w:val="28"/>
          <w:szCs w:val="28"/>
        </w:rPr>
      </w:pPr>
    </w:p>
    <w:p w:rsidR="003D0521" w:rsidRPr="001C63E7" w:rsidRDefault="003D0521" w:rsidP="003D0521">
      <w:pPr>
        <w:spacing w:after="0" w:line="240" w:lineRule="auto"/>
        <w:jc w:val="both"/>
        <w:rPr>
          <w:rFonts w:ascii="Times New Roman" w:hAnsi="Times New Roman" w:cs="Times New Roman"/>
          <w:b/>
          <w:bCs/>
          <w:sz w:val="28"/>
          <w:szCs w:val="28"/>
        </w:rPr>
      </w:pPr>
      <w:r w:rsidRPr="001C63E7">
        <w:rPr>
          <w:rFonts w:ascii="Times New Roman" w:hAnsi="Times New Roman" w:cs="Times New Roman"/>
          <w:b/>
          <w:bCs/>
          <w:sz w:val="28"/>
          <w:szCs w:val="28"/>
        </w:rPr>
        <w:t>Механизмы по достижению цели</w:t>
      </w:r>
    </w:p>
    <w:p w:rsidR="003D0521" w:rsidRDefault="003D0521" w:rsidP="00DD7546">
      <w:pPr>
        <w:spacing w:after="0" w:line="240" w:lineRule="auto"/>
        <w:jc w:val="both"/>
        <w:rPr>
          <w:rFonts w:ascii="Times New Roman" w:hAnsi="Times New Roman" w:cs="Times New Roman"/>
          <w:bCs/>
          <w:sz w:val="28"/>
          <w:szCs w:val="28"/>
        </w:rPr>
      </w:pPr>
    </w:p>
    <w:tbl>
      <w:tblPr>
        <w:tblStyle w:val="a3"/>
        <w:tblW w:w="0" w:type="auto"/>
        <w:tblLook w:val="04A0" w:firstRow="1" w:lastRow="0" w:firstColumn="1" w:lastColumn="0" w:noHBand="0" w:noVBand="1"/>
      </w:tblPr>
      <w:tblGrid>
        <w:gridCol w:w="9854"/>
      </w:tblGrid>
      <w:tr w:rsidR="003D0521" w:rsidRPr="00BE3780" w:rsidTr="003D0521">
        <w:tc>
          <w:tcPr>
            <w:tcW w:w="9854" w:type="dxa"/>
            <w:vAlign w:val="center"/>
          </w:tcPr>
          <w:p w:rsidR="003D0521" w:rsidRDefault="003D0521" w:rsidP="003D0521">
            <w:pPr>
              <w:jc w:val="both"/>
              <w:rPr>
                <w:rFonts w:ascii="Times New Roman" w:hAnsi="Times New Roman" w:cs="Times New Roman"/>
                <w:bCs/>
                <w:sz w:val="24"/>
                <w:szCs w:val="28"/>
              </w:rPr>
            </w:pPr>
            <w:r w:rsidRPr="00BE3780">
              <w:rPr>
                <w:rFonts w:ascii="Times New Roman" w:hAnsi="Times New Roman" w:cs="Times New Roman"/>
                <w:bCs/>
                <w:sz w:val="24"/>
                <w:szCs w:val="28"/>
              </w:rPr>
              <w:t>Создание условий для бесперебойного функционирования учреждений спорта</w:t>
            </w:r>
          </w:p>
          <w:p w:rsidR="003D0521" w:rsidRPr="00BE3780" w:rsidRDefault="003D0521" w:rsidP="003D0521">
            <w:pPr>
              <w:jc w:val="both"/>
              <w:rPr>
                <w:rFonts w:ascii="Times New Roman" w:hAnsi="Times New Roman" w:cs="Times New Roman"/>
                <w:bCs/>
                <w:sz w:val="24"/>
                <w:szCs w:val="28"/>
              </w:rPr>
            </w:pPr>
          </w:p>
        </w:tc>
      </w:tr>
      <w:tr w:rsidR="003D0521" w:rsidRPr="00BE3780" w:rsidTr="003D0521">
        <w:tc>
          <w:tcPr>
            <w:tcW w:w="9854" w:type="dxa"/>
            <w:vAlign w:val="center"/>
          </w:tcPr>
          <w:p w:rsidR="003D0521" w:rsidRDefault="003D0521" w:rsidP="003D0521">
            <w:pPr>
              <w:jc w:val="both"/>
              <w:rPr>
                <w:rFonts w:ascii="Times New Roman" w:hAnsi="Times New Roman" w:cs="Times New Roman"/>
                <w:bCs/>
                <w:sz w:val="24"/>
                <w:szCs w:val="28"/>
              </w:rPr>
            </w:pPr>
            <w:r w:rsidRPr="00BE3780">
              <w:rPr>
                <w:rFonts w:ascii="Times New Roman" w:hAnsi="Times New Roman" w:cs="Times New Roman"/>
                <w:bCs/>
                <w:sz w:val="24"/>
                <w:szCs w:val="28"/>
              </w:rPr>
              <w:t xml:space="preserve">Создание условий для организации и проведения на территории городского округа на постоянной основе физкультурных мероприятий, спортивных мероприятий муниципального </w:t>
            </w:r>
            <w:r w:rsidRPr="00BE3780">
              <w:rPr>
                <w:rFonts w:ascii="Times New Roman" w:hAnsi="Times New Roman" w:cs="Times New Roman"/>
                <w:bCs/>
                <w:sz w:val="24"/>
                <w:szCs w:val="28"/>
              </w:rPr>
              <w:lastRenderedPageBreak/>
              <w:t>и регионального значения</w:t>
            </w:r>
          </w:p>
          <w:p w:rsidR="00D07856" w:rsidRPr="00BE3780" w:rsidRDefault="00D07856" w:rsidP="003D0521">
            <w:pPr>
              <w:jc w:val="both"/>
              <w:rPr>
                <w:rFonts w:ascii="Times New Roman" w:hAnsi="Times New Roman" w:cs="Times New Roman"/>
                <w:bCs/>
                <w:sz w:val="24"/>
                <w:szCs w:val="28"/>
              </w:rPr>
            </w:pPr>
          </w:p>
        </w:tc>
      </w:tr>
      <w:tr w:rsidR="003D0521" w:rsidRPr="00BE3780" w:rsidTr="003D0521">
        <w:trPr>
          <w:trHeight w:val="840"/>
        </w:trPr>
        <w:tc>
          <w:tcPr>
            <w:tcW w:w="9854" w:type="dxa"/>
          </w:tcPr>
          <w:p w:rsidR="003D0521" w:rsidRPr="00BE3780" w:rsidRDefault="003D0521" w:rsidP="003D0521">
            <w:pPr>
              <w:rPr>
                <w:rFonts w:ascii="Times New Roman" w:hAnsi="Times New Roman" w:cs="Times New Roman"/>
                <w:bCs/>
                <w:sz w:val="24"/>
                <w:szCs w:val="28"/>
              </w:rPr>
            </w:pPr>
            <w:r w:rsidRPr="00BE3780">
              <w:rPr>
                <w:rFonts w:ascii="Times New Roman" w:hAnsi="Times New Roman" w:cs="Times New Roman"/>
                <w:bCs/>
                <w:sz w:val="24"/>
                <w:szCs w:val="28"/>
              </w:rPr>
              <w:lastRenderedPageBreak/>
              <w:t>Приобщение жителей к систематическим занятиям физическими упражнениями и массовым спортом, к здоровому образу жизни;</w:t>
            </w:r>
          </w:p>
        </w:tc>
      </w:tr>
      <w:tr w:rsidR="003D0521" w:rsidRPr="00BE3780" w:rsidTr="003D0521">
        <w:tc>
          <w:tcPr>
            <w:tcW w:w="9854" w:type="dxa"/>
            <w:vAlign w:val="center"/>
          </w:tcPr>
          <w:p w:rsidR="003D0521" w:rsidRDefault="003D0521" w:rsidP="003D0521">
            <w:pPr>
              <w:jc w:val="both"/>
              <w:rPr>
                <w:rFonts w:ascii="Times New Roman" w:hAnsi="Times New Roman" w:cs="Times New Roman"/>
                <w:bCs/>
                <w:sz w:val="24"/>
                <w:szCs w:val="28"/>
              </w:rPr>
            </w:pPr>
            <w:r w:rsidRPr="00BE3780">
              <w:rPr>
                <w:rFonts w:ascii="Times New Roman" w:hAnsi="Times New Roman" w:cs="Times New Roman"/>
                <w:bCs/>
                <w:sz w:val="24"/>
                <w:szCs w:val="28"/>
              </w:rPr>
              <w:t>Эффективная организация системы молодежного (студенческого) спорта в округе</w:t>
            </w:r>
          </w:p>
          <w:p w:rsidR="003D0521" w:rsidRPr="00BE3780" w:rsidRDefault="003D0521" w:rsidP="003D0521">
            <w:pPr>
              <w:jc w:val="both"/>
              <w:rPr>
                <w:rFonts w:ascii="Times New Roman" w:hAnsi="Times New Roman" w:cs="Times New Roman"/>
                <w:bCs/>
                <w:sz w:val="24"/>
                <w:szCs w:val="28"/>
              </w:rPr>
            </w:pPr>
          </w:p>
        </w:tc>
      </w:tr>
      <w:tr w:rsidR="003D0521" w:rsidRPr="00BE3780" w:rsidTr="003D0521">
        <w:tc>
          <w:tcPr>
            <w:tcW w:w="9854" w:type="dxa"/>
            <w:vAlign w:val="center"/>
          </w:tcPr>
          <w:p w:rsidR="003D0521" w:rsidRPr="00BE3780" w:rsidRDefault="003D0521" w:rsidP="003D0521">
            <w:pPr>
              <w:jc w:val="both"/>
              <w:rPr>
                <w:rFonts w:ascii="Times New Roman" w:hAnsi="Times New Roman" w:cs="Times New Roman"/>
                <w:bCs/>
                <w:sz w:val="24"/>
                <w:szCs w:val="28"/>
              </w:rPr>
            </w:pPr>
            <w:r w:rsidRPr="00BE3780">
              <w:rPr>
                <w:rFonts w:ascii="Times New Roman" w:hAnsi="Times New Roman" w:cs="Times New Roman"/>
                <w:bCs/>
                <w:sz w:val="24"/>
                <w:szCs w:val="28"/>
              </w:rPr>
              <w:t>Организация новых видов спорта в округе</w:t>
            </w:r>
          </w:p>
          <w:p w:rsidR="003D0521" w:rsidRPr="00BE3780" w:rsidRDefault="003D0521" w:rsidP="003D0521">
            <w:pPr>
              <w:jc w:val="both"/>
              <w:rPr>
                <w:rFonts w:ascii="Times New Roman" w:hAnsi="Times New Roman" w:cs="Times New Roman"/>
                <w:bCs/>
                <w:sz w:val="24"/>
                <w:szCs w:val="28"/>
              </w:rPr>
            </w:pPr>
          </w:p>
        </w:tc>
      </w:tr>
      <w:tr w:rsidR="003D0521" w:rsidRPr="00BE3780" w:rsidTr="003D0521">
        <w:tc>
          <w:tcPr>
            <w:tcW w:w="9854" w:type="dxa"/>
            <w:vAlign w:val="center"/>
          </w:tcPr>
          <w:p w:rsidR="003D0521" w:rsidRPr="00BE3780" w:rsidRDefault="003D0521" w:rsidP="003D0521">
            <w:pPr>
              <w:jc w:val="both"/>
              <w:rPr>
                <w:rFonts w:ascii="Times New Roman" w:hAnsi="Times New Roman" w:cs="Times New Roman"/>
                <w:bCs/>
                <w:sz w:val="24"/>
                <w:szCs w:val="28"/>
              </w:rPr>
            </w:pPr>
            <w:r w:rsidRPr="00BE3780">
              <w:rPr>
                <w:rFonts w:ascii="Times New Roman" w:hAnsi="Times New Roman" w:cs="Times New Roman"/>
                <w:bCs/>
                <w:sz w:val="24"/>
                <w:szCs w:val="28"/>
              </w:rPr>
              <w:t>Привлечение новых кадров - тренеров по занятию спортом</w:t>
            </w:r>
          </w:p>
          <w:p w:rsidR="00063150" w:rsidRPr="00BE3780" w:rsidRDefault="00063150" w:rsidP="003D0521">
            <w:pPr>
              <w:jc w:val="both"/>
              <w:rPr>
                <w:rFonts w:ascii="Times New Roman" w:hAnsi="Times New Roman" w:cs="Times New Roman"/>
                <w:bCs/>
                <w:sz w:val="24"/>
                <w:szCs w:val="28"/>
              </w:rPr>
            </w:pPr>
          </w:p>
        </w:tc>
      </w:tr>
      <w:tr w:rsidR="003D0521" w:rsidRPr="00BE3780" w:rsidTr="003D0521">
        <w:tc>
          <w:tcPr>
            <w:tcW w:w="9854" w:type="dxa"/>
            <w:vAlign w:val="center"/>
          </w:tcPr>
          <w:p w:rsidR="003D0521" w:rsidRPr="00BE3780" w:rsidRDefault="003D0521" w:rsidP="003D0521">
            <w:pPr>
              <w:jc w:val="both"/>
              <w:rPr>
                <w:rFonts w:ascii="Times New Roman" w:hAnsi="Times New Roman" w:cs="Times New Roman"/>
                <w:bCs/>
                <w:sz w:val="24"/>
                <w:szCs w:val="28"/>
              </w:rPr>
            </w:pPr>
            <w:r w:rsidRPr="00BE3780">
              <w:rPr>
                <w:rFonts w:ascii="Times New Roman" w:hAnsi="Times New Roman" w:cs="Times New Roman"/>
                <w:bCs/>
                <w:sz w:val="24"/>
                <w:szCs w:val="28"/>
              </w:rPr>
              <w:t>Участие округа в реализации национального проекта «Спор</w:t>
            </w:r>
            <w:proofErr w:type="gramStart"/>
            <w:r w:rsidRPr="00BE3780">
              <w:rPr>
                <w:rFonts w:ascii="Times New Roman" w:hAnsi="Times New Roman" w:cs="Times New Roman"/>
                <w:bCs/>
                <w:sz w:val="24"/>
                <w:szCs w:val="28"/>
              </w:rPr>
              <w:t>т-</w:t>
            </w:r>
            <w:proofErr w:type="gramEnd"/>
            <w:r w:rsidRPr="00BE3780">
              <w:rPr>
                <w:rFonts w:ascii="Times New Roman" w:hAnsi="Times New Roman" w:cs="Times New Roman"/>
                <w:bCs/>
                <w:sz w:val="24"/>
                <w:szCs w:val="28"/>
              </w:rPr>
              <w:t xml:space="preserve"> норма жизни»</w:t>
            </w:r>
          </w:p>
          <w:p w:rsidR="003D0521" w:rsidRPr="00BE3780" w:rsidRDefault="003D0521" w:rsidP="003D0521">
            <w:pPr>
              <w:jc w:val="both"/>
              <w:rPr>
                <w:rFonts w:ascii="Times New Roman" w:hAnsi="Times New Roman" w:cs="Times New Roman"/>
                <w:bCs/>
                <w:sz w:val="24"/>
                <w:szCs w:val="28"/>
              </w:rPr>
            </w:pPr>
          </w:p>
        </w:tc>
      </w:tr>
    </w:tbl>
    <w:tbl>
      <w:tblPr>
        <w:tblpPr w:leftFromText="180" w:rightFromText="180" w:vertAnchor="page" w:horzAnchor="margin" w:tblpY="5116"/>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219"/>
        <w:gridCol w:w="2034"/>
        <w:gridCol w:w="2360"/>
        <w:gridCol w:w="2500"/>
      </w:tblGrid>
      <w:tr w:rsidR="0090280D" w:rsidRPr="003D0521" w:rsidTr="0090280D">
        <w:tc>
          <w:tcPr>
            <w:tcW w:w="9723" w:type="dxa"/>
            <w:gridSpan w:val="5"/>
            <w:tcBorders>
              <w:top w:val="nil"/>
              <w:left w:val="nil"/>
              <w:right w:val="nil"/>
            </w:tcBorders>
          </w:tcPr>
          <w:p w:rsidR="0090280D" w:rsidRPr="00F86A6A" w:rsidRDefault="0090280D" w:rsidP="0090280D">
            <w:pPr>
              <w:spacing w:after="0" w:line="240" w:lineRule="auto"/>
              <w:rPr>
                <w:rFonts w:ascii="Times New Roman" w:hAnsi="Times New Roman" w:cs="Times New Roman"/>
                <w:b/>
                <w:bCs/>
                <w:sz w:val="28"/>
                <w:szCs w:val="28"/>
              </w:rPr>
            </w:pPr>
            <w:r w:rsidRPr="00F86A6A">
              <w:rPr>
                <w:rFonts w:ascii="Times New Roman" w:hAnsi="Times New Roman" w:cs="Times New Roman"/>
                <w:b/>
                <w:bCs/>
                <w:sz w:val="28"/>
                <w:szCs w:val="28"/>
              </w:rPr>
              <w:t>Мероприятия по достижению цели:</w:t>
            </w:r>
          </w:p>
          <w:p w:rsidR="0090280D" w:rsidRPr="003D0521" w:rsidRDefault="0090280D" w:rsidP="0090280D">
            <w:pPr>
              <w:spacing w:after="0" w:line="240" w:lineRule="auto"/>
              <w:jc w:val="center"/>
              <w:rPr>
                <w:rFonts w:ascii="Times New Roman" w:hAnsi="Times New Roman" w:cs="Times New Roman"/>
                <w:b/>
                <w:bCs/>
                <w:sz w:val="24"/>
                <w:szCs w:val="28"/>
              </w:rPr>
            </w:pPr>
          </w:p>
        </w:tc>
      </w:tr>
      <w:tr w:rsidR="0090280D" w:rsidRPr="003D0521" w:rsidTr="0090280D">
        <w:tc>
          <w:tcPr>
            <w:tcW w:w="610" w:type="dxa"/>
          </w:tcPr>
          <w:p w:rsidR="0090280D" w:rsidRPr="003D0521" w:rsidRDefault="0090280D" w:rsidP="0090280D">
            <w:pPr>
              <w:spacing w:after="0" w:line="240" w:lineRule="auto"/>
              <w:jc w:val="center"/>
              <w:rPr>
                <w:rFonts w:ascii="Times New Roman" w:hAnsi="Times New Roman" w:cs="Times New Roman"/>
                <w:bCs/>
                <w:sz w:val="24"/>
                <w:szCs w:val="28"/>
              </w:rPr>
            </w:pPr>
            <w:r w:rsidRPr="003D0521">
              <w:rPr>
                <w:rFonts w:ascii="Times New Roman" w:hAnsi="Times New Roman" w:cs="Times New Roman"/>
                <w:bCs/>
                <w:sz w:val="24"/>
                <w:szCs w:val="28"/>
              </w:rPr>
              <w:t xml:space="preserve">№     </w:t>
            </w:r>
            <w:proofErr w:type="spellStart"/>
            <w:r w:rsidRPr="003D0521">
              <w:rPr>
                <w:rFonts w:ascii="Times New Roman" w:hAnsi="Times New Roman" w:cs="Times New Roman"/>
                <w:bCs/>
                <w:sz w:val="24"/>
                <w:szCs w:val="28"/>
              </w:rPr>
              <w:t>пп</w:t>
            </w:r>
            <w:proofErr w:type="spellEnd"/>
          </w:p>
        </w:tc>
        <w:tc>
          <w:tcPr>
            <w:tcW w:w="2219" w:type="dxa"/>
          </w:tcPr>
          <w:p w:rsidR="0090280D" w:rsidRPr="003D0521" w:rsidRDefault="0090280D" w:rsidP="0090280D">
            <w:pPr>
              <w:spacing w:after="0" w:line="240" w:lineRule="auto"/>
              <w:jc w:val="center"/>
              <w:rPr>
                <w:rFonts w:ascii="Times New Roman" w:hAnsi="Times New Roman" w:cs="Times New Roman"/>
                <w:bCs/>
                <w:sz w:val="24"/>
                <w:szCs w:val="28"/>
              </w:rPr>
            </w:pPr>
            <w:r w:rsidRPr="003D0521">
              <w:rPr>
                <w:rFonts w:ascii="Times New Roman" w:hAnsi="Times New Roman" w:cs="Times New Roman"/>
                <w:bCs/>
                <w:sz w:val="24"/>
                <w:szCs w:val="28"/>
              </w:rPr>
              <w:t>Название проекта</w:t>
            </w:r>
          </w:p>
        </w:tc>
        <w:tc>
          <w:tcPr>
            <w:tcW w:w="2034" w:type="dxa"/>
          </w:tcPr>
          <w:p w:rsidR="0090280D" w:rsidRPr="003D0521" w:rsidRDefault="0090280D" w:rsidP="0090280D">
            <w:pPr>
              <w:spacing w:after="0" w:line="240" w:lineRule="auto"/>
              <w:jc w:val="center"/>
              <w:rPr>
                <w:rFonts w:ascii="Times New Roman" w:hAnsi="Times New Roman" w:cs="Times New Roman"/>
                <w:bCs/>
                <w:sz w:val="24"/>
                <w:szCs w:val="28"/>
              </w:rPr>
            </w:pPr>
            <w:r w:rsidRPr="003D0521">
              <w:rPr>
                <w:rFonts w:ascii="Times New Roman" w:hAnsi="Times New Roman" w:cs="Times New Roman"/>
                <w:bCs/>
                <w:sz w:val="24"/>
                <w:szCs w:val="28"/>
              </w:rPr>
              <w:t>Суть проекта</w:t>
            </w:r>
          </w:p>
        </w:tc>
        <w:tc>
          <w:tcPr>
            <w:tcW w:w="2360" w:type="dxa"/>
          </w:tcPr>
          <w:p w:rsidR="0090280D" w:rsidRPr="003D0521" w:rsidRDefault="0090280D" w:rsidP="0090280D">
            <w:pPr>
              <w:spacing w:after="0" w:line="240" w:lineRule="auto"/>
              <w:jc w:val="center"/>
              <w:rPr>
                <w:rFonts w:ascii="Times New Roman" w:hAnsi="Times New Roman" w:cs="Times New Roman"/>
                <w:bCs/>
                <w:sz w:val="24"/>
                <w:szCs w:val="28"/>
              </w:rPr>
            </w:pPr>
            <w:r w:rsidRPr="003D0521">
              <w:rPr>
                <w:rFonts w:ascii="Times New Roman" w:hAnsi="Times New Roman" w:cs="Times New Roman"/>
                <w:bCs/>
                <w:sz w:val="24"/>
                <w:szCs w:val="28"/>
              </w:rPr>
              <w:t>Цель проекта</w:t>
            </w:r>
          </w:p>
        </w:tc>
        <w:tc>
          <w:tcPr>
            <w:tcW w:w="2500" w:type="dxa"/>
          </w:tcPr>
          <w:p w:rsidR="0090280D" w:rsidRPr="003D0521" w:rsidRDefault="0090280D" w:rsidP="0090280D">
            <w:pPr>
              <w:spacing w:after="0" w:line="240" w:lineRule="auto"/>
              <w:jc w:val="center"/>
              <w:rPr>
                <w:rFonts w:ascii="Times New Roman" w:hAnsi="Times New Roman" w:cs="Times New Roman"/>
                <w:bCs/>
                <w:sz w:val="24"/>
                <w:szCs w:val="28"/>
              </w:rPr>
            </w:pPr>
            <w:r w:rsidRPr="003D0521">
              <w:rPr>
                <w:rFonts w:ascii="Times New Roman" w:hAnsi="Times New Roman" w:cs="Times New Roman"/>
                <w:bCs/>
                <w:sz w:val="24"/>
                <w:szCs w:val="28"/>
              </w:rPr>
              <w:t>Наименование нормативного правового акта</w:t>
            </w:r>
          </w:p>
        </w:tc>
      </w:tr>
      <w:tr w:rsidR="0090280D" w:rsidRPr="003D0521" w:rsidTr="0090280D">
        <w:tc>
          <w:tcPr>
            <w:tcW w:w="610" w:type="dxa"/>
          </w:tcPr>
          <w:p w:rsidR="0090280D" w:rsidRPr="003D0521" w:rsidRDefault="0090280D" w:rsidP="0090280D">
            <w:pPr>
              <w:spacing w:after="0" w:line="240" w:lineRule="auto"/>
              <w:jc w:val="center"/>
              <w:rPr>
                <w:rFonts w:ascii="Times New Roman" w:hAnsi="Times New Roman" w:cs="Times New Roman"/>
                <w:bCs/>
                <w:sz w:val="24"/>
                <w:szCs w:val="28"/>
                <w:lang w:val="en-US"/>
              </w:rPr>
            </w:pPr>
            <w:r w:rsidRPr="003D0521">
              <w:rPr>
                <w:rFonts w:ascii="Times New Roman" w:hAnsi="Times New Roman" w:cs="Times New Roman"/>
                <w:bCs/>
                <w:sz w:val="24"/>
                <w:szCs w:val="28"/>
              </w:rPr>
              <w:t>1</w:t>
            </w:r>
          </w:p>
        </w:tc>
        <w:tc>
          <w:tcPr>
            <w:tcW w:w="2219" w:type="dxa"/>
          </w:tcPr>
          <w:p w:rsidR="0090280D" w:rsidRPr="003D0521" w:rsidRDefault="0090280D" w:rsidP="0090280D">
            <w:pPr>
              <w:spacing w:after="0" w:line="240" w:lineRule="auto"/>
              <w:jc w:val="both"/>
              <w:rPr>
                <w:rFonts w:ascii="Times New Roman" w:hAnsi="Times New Roman" w:cs="Times New Roman"/>
                <w:bCs/>
                <w:sz w:val="24"/>
                <w:szCs w:val="28"/>
              </w:rPr>
            </w:pPr>
            <w:r w:rsidRPr="003D0521">
              <w:rPr>
                <w:rFonts w:ascii="Times New Roman" w:hAnsi="Times New Roman" w:cs="Times New Roman"/>
                <w:bCs/>
                <w:sz w:val="24"/>
                <w:szCs w:val="28"/>
              </w:rPr>
              <w:t>Строительство нового бассейна на территории Карабашского городского округа</w:t>
            </w:r>
          </w:p>
        </w:tc>
        <w:tc>
          <w:tcPr>
            <w:tcW w:w="2034" w:type="dxa"/>
          </w:tcPr>
          <w:p w:rsidR="0090280D" w:rsidRPr="003D0521" w:rsidRDefault="0090280D" w:rsidP="0090280D">
            <w:pPr>
              <w:spacing w:after="0" w:line="240" w:lineRule="auto"/>
              <w:jc w:val="both"/>
              <w:rPr>
                <w:rFonts w:ascii="Times New Roman" w:hAnsi="Times New Roman" w:cs="Times New Roman"/>
                <w:bCs/>
                <w:sz w:val="24"/>
                <w:szCs w:val="28"/>
              </w:rPr>
            </w:pPr>
            <w:r w:rsidRPr="003D0521">
              <w:rPr>
                <w:rFonts w:ascii="Times New Roman" w:hAnsi="Times New Roman" w:cs="Times New Roman"/>
                <w:bCs/>
                <w:sz w:val="24"/>
                <w:szCs w:val="28"/>
              </w:rPr>
              <w:t>Строительство современного спортивного сооружения с пребыванием 130 человек</w:t>
            </w:r>
          </w:p>
        </w:tc>
        <w:tc>
          <w:tcPr>
            <w:tcW w:w="2360" w:type="dxa"/>
          </w:tcPr>
          <w:p w:rsidR="0090280D" w:rsidRPr="003D0521" w:rsidRDefault="0090280D" w:rsidP="0090280D">
            <w:pPr>
              <w:spacing w:after="0" w:line="240" w:lineRule="auto"/>
              <w:jc w:val="both"/>
              <w:rPr>
                <w:rFonts w:ascii="Times New Roman" w:hAnsi="Times New Roman" w:cs="Times New Roman"/>
                <w:bCs/>
                <w:sz w:val="24"/>
                <w:szCs w:val="28"/>
              </w:rPr>
            </w:pPr>
            <w:r w:rsidRPr="003D0521">
              <w:rPr>
                <w:rFonts w:ascii="Times New Roman" w:hAnsi="Times New Roman" w:cs="Times New Roman"/>
                <w:bCs/>
                <w:sz w:val="24"/>
                <w:szCs w:val="28"/>
              </w:rPr>
              <w:t>Вовлечение населения занятиями спортом и  физической культурой, развитие инфраструктуры для занятия физической культурой и спортом</w:t>
            </w:r>
          </w:p>
        </w:tc>
        <w:tc>
          <w:tcPr>
            <w:tcW w:w="2500" w:type="dxa"/>
          </w:tcPr>
          <w:p w:rsidR="0090280D" w:rsidRPr="003D0521" w:rsidRDefault="0090280D" w:rsidP="0090280D">
            <w:pPr>
              <w:spacing w:after="0" w:line="240" w:lineRule="auto"/>
              <w:jc w:val="both"/>
              <w:rPr>
                <w:rFonts w:ascii="Times New Roman" w:hAnsi="Times New Roman" w:cs="Times New Roman"/>
                <w:bCs/>
                <w:sz w:val="24"/>
                <w:szCs w:val="28"/>
              </w:rPr>
            </w:pPr>
            <w:r w:rsidRPr="003D0521">
              <w:rPr>
                <w:rFonts w:ascii="Times New Roman" w:hAnsi="Times New Roman" w:cs="Times New Roman"/>
                <w:bCs/>
                <w:sz w:val="24"/>
                <w:szCs w:val="28"/>
              </w:rPr>
              <w:t>Муниципальная программа «Развитие физической культуры и массового спорта в Карабашском городском округе»</w:t>
            </w:r>
          </w:p>
        </w:tc>
      </w:tr>
      <w:tr w:rsidR="0090280D" w:rsidRPr="003D0521" w:rsidTr="0090280D">
        <w:tc>
          <w:tcPr>
            <w:tcW w:w="610" w:type="dxa"/>
          </w:tcPr>
          <w:p w:rsidR="0090280D" w:rsidRPr="003D0521" w:rsidRDefault="0090280D" w:rsidP="0090280D">
            <w:pPr>
              <w:spacing w:after="0" w:line="240" w:lineRule="auto"/>
              <w:jc w:val="center"/>
              <w:rPr>
                <w:rFonts w:ascii="Times New Roman" w:hAnsi="Times New Roman" w:cs="Times New Roman"/>
                <w:bCs/>
                <w:sz w:val="24"/>
                <w:szCs w:val="28"/>
                <w:lang w:val="en-US"/>
              </w:rPr>
            </w:pPr>
            <w:r w:rsidRPr="003D0521">
              <w:rPr>
                <w:rFonts w:ascii="Times New Roman" w:hAnsi="Times New Roman" w:cs="Times New Roman"/>
                <w:bCs/>
                <w:sz w:val="24"/>
                <w:szCs w:val="28"/>
              </w:rPr>
              <w:t>2</w:t>
            </w:r>
          </w:p>
        </w:tc>
        <w:tc>
          <w:tcPr>
            <w:tcW w:w="2219" w:type="dxa"/>
          </w:tcPr>
          <w:p w:rsidR="0090280D" w:rsidRPr="003D0521" w:rsidRDefault="0090280D" w:rsidP="0090280D">
            <w:pPr>
              <w:spacing w:after="0" w:line="240" w:lineRule="auto"/>
              <w:jc w:val="both"/>
              <w:rPr>
                <w:rFonts w:ascii="Times New Roman" w:hAnsi="Times New Roman" w:cs="Times New Roman"/>
                <w:bCs/>
                <w:sz w:val="24"/>
                <w:szCs w:val="28"/>
              </w:rPr>
            </w:pPr>
            <w:r w:rsidRPr="003D0521">
              <w:rPr>
                <w:rFonts w:ascii="Times New Roman" w:hAnsi="Times New Roman" w:cs="Times New Roman"/>
                <w:bCs/>
                <w:sz w:val="24"/>
                <w:szCs w:val="28"/>
              </w:rPr>
              <w:t>Проведение спортивных мероприятий муниципального и регионального уровня</w:t>
            </w:r>
          </w:p>
        </w:tc>
        <w:tc>
          <w:tcPr>
            <w:tcW w:w="2034" w:type="dxa"/>
          </w:tcPr>
          <w:p w:rsidR="0090280D" w:rsidRPr="003D0521" w:rsidRDefault="0090280D" w:rsidP="0090280D">
            <w:pPr>
              <w:spacing w:after="0" w:line="240" w:lineRule="auto"/>
              <w:jc w:val="both"/>
              <w:rPr>
                <w:rFonts w:ascii="Times New Roman" w:hAnsi="Times New Roman" w:cs="Times New Roman"/>
                <w:bCs/>
                <w:sz w:val="24"/>
                <w:szCs w:val="28"/>
              </w:rPr>
            </w:pPr>
            <w:r w:rsidRPr="003D0521">
              <w:rPr>
                <w:rFonts w:ascii="Times New Roman" w:hAnsi="Times New Roman" w:cs="Times New Roman"/>
                <w:bCs/>
                <w:sz w:val="24"/>
                <w:szCs w:val="28"/>
              </w:rPr>
              <w:t>Организация спортивных мероприятий</w:t>
            </w:r>
          </w:p>
        </w:tc>
        <w:tc>
          <w:tcPr>
            <w:tcW w:w="2360" w:type="dxa"/>
          </w:tcPr>
          <w:p w:rsidR="0090280D" w:rsidRPr="003D0521" w:rsidRDefault="0090280D" w:rsidP="0090280D">
            <w:pPr>
              <w:spacing w:after="0" w:line="240" w:lineRule="auto"/>
              <w:jc w:val="both"/>
              <w:rPr>
                <w:rFonts w:ascii="Times New Roman" w:hAnsi="Times New Roman" w:cs="Times New Roman"/>
                <w:bCs/>
                <w:sz w:val="24"/>
                <w:szCs w:val="28"/>
              </w:rPr>
            </w:pPr>
            <w:r w:rsidRPr="003D0521">
              <w:rPr>
                <w:rFonts w:ascii="Times New Roman" w:hAnsi="Times New Roman" w:cs="Times New Roman"/>
                <w:bCs/>
                <w:sz w:val="24"/>
                <w:szCs w:val="28"/>
              </w:rPr>
              <w:t>Вовлечение населения занятиями спортом и  физической культурой.</w:t>
            </w:r>
          </w:p>
        </w:tc>
        <w:tc>
          <w:tcPr>
            <w:tcW w:w="2500" w:type="dxa"/>
          </w:tcPr>
          <w:p w:rsidR="0090280D" w:rsidRPr="003D0521" w:rsidRDefault="0090280D" w:rsidP="0090280D">
            <w:pPr>
              <w:spacing w:after="0" w:line="240" w:lineRule="auto"/>
              <w:jc w:val="both"/>
              <w:rPr>
                <w:rFonts w:ascii="Times New Roman" w:hAnsi="Times New Roman" w:cs="Times New Roman"/>
                <w:bCs/>
                <w:sz w:val="24"/>
                <w:szCs w:val="28"/>
              </w:rPr>
            </w:pPr>
            <w:r w:rsidRPr="003D0521">
              <w:rPr>
                <w:rFonts w:ascii="Times New Roman" w:hAnsi="Times New Roman" w:cs="Times New Roman"/>
                <w:bCs/>
                <w:sz w:val="24"/>
                <w:szCs w:val="28"/>
              </w:rPr>
              <w:t>Муниципальная программа «Развитие физической культуры и массового спорта в Карабашском городском округе»</w:t>
            </w:r>
          </w:p>
        </w:tc>
      </w:tr>
      <w:tr w:rsidR="0090280D" w:rsidRPr="003D0521" w:rsidTr="0090280D">
        <w:tc>
          <w:tcPr>
            <w:tcW w:w="610" w:type="dxa"/>
          </w:tcPr>
          <w:p w:rsidR="0090280D" w:rsidRPr="003D0521" w:rsidRDefault="0090280D" w:rsidP="0090280D">
            <w:pPr>
              <w:spacing w:after="0" w:line="240" w:lineRule="auto"/>
              <w:jc w:val="center"/>
              <w:rPr>
                <w:rFonts w:ascii="Times New Roman" w:hAnsi="Times New Roman" w:cs="Times New Roman"/>
                <w:bCs/>
                <w:sz w:val="24"/>
                <w:szCs w:val="28"/>
                <w:lang w:val="en-US"/>
              </w:rPr>
            </w:pPr>
            <w:r w:rsidRPr="003D0521">
              <w:rPr>
                <w:rFonts w:ascii="Times New Roman" w:hAnsi="Times New Roman" w:cs="Times New Roman"/>
                <w:bCs/>
                <w:sz w:val="24"/>
                <w:szCs w:val="28"/>
              </w:rPr>
              <w:t>3</w:t>
            </w:r>
          </w:p>
        </w:tc>
        <w:tc>
          <w:tcPr>
            <w:tcW w:w="2219" w:type="dxa"/>
          </w:tcPr>
          <w:p w:rsidR="0090280D" w:rsidRPr="003D0521" w:rsidRDefault="0090280D" w:rsidP="0090280D">
            <w:pPr>
              <w:spacing w:after="0" w:line="240" w:lineRule="auto"/>
              <w:jc w:val="both"/>
              <w:rPr>
                <w:rFonts w:ascii="Times New Roman" w:hAnsi="Times New Roman" w:cs="Times New Roman"/>
                <w:bCs/>
                <w:sz w:val="24"/>
                <w:szCs w:val="28"/>
              </w:rPr>
            </w:pPr>
            <w:r w:rsidRPr="003D0521">
              <w:rPr>
                <w:rFonts w:ascii="Times New Roman" w:hAnsi="Times New Roman" w:cs="Times New Roman"/>
                <w:bCs/>
                <w:sz w:val="24"/>
                <w:szCs w:val="28"/>
              </w:rPr>
              <w:t>Привлечение кадров - тренеров по занятию спортом</w:t>
            </w:r>
          </w:p>
        </w:tc>
        <w:tc>
          <w:tcPr>
            <w:tcW w:w="2034" w:type="dxa"/>
          </w:tcPr>
          <w:p w:rsidR="0090280D" w:rsidRPr="003D0521" w:rsidRDefault="0090280D" w:rsidP="0090280D">
            <w:pPr>
              <w:spacing w:after="0" w:line="240" w:lineRule="auto"/>
              <w:jc w:val="both"/>
              <w:rPr>
                <w:rFonts w:ascii="Times New Roman" w:hAnsi="Times New Roman" w:cs="Times New Roman"/>
                <w:bCs/>
                <w:sz w:val="24"/>
                <w:szCs w:val="28"/>
              </w:rPr>
            </w:pPr>
            <w:r w:rsidRPr="003D0521">
              <w:rPr>
                <w:rFonts w:ascii="Times New Roman" w:hAnsi="Times New Roman" w:cs="Times New Roman"/>
                <w:bCs/>
                <w:sz w:val="24"/>
                <w:szCs w:val="28"/>
              </w:rPr>
              <w:t>Привлечение тренеров</w:t>
            </w:r>
          </w:p>
        </w:tc>
        <w:tc>
          <w:tcPr>
            <w:tcW w:w="2360" w:type="dxa"/>
          </w:tcPr>
          <w:p w:rsidR="0090280D" w:rsidRPr="003D0521" w:rsidRDefault="0090280D" w:rsidP="0090280D">
            <w:pPr>
              <w:spacing w:after="0" w:line="240" w:lineRule="auto"/>
              <w:jc w:val="both"/>
              <w:rPr>
                <w:rFonts w:ascii="Times New Roman" w:hAnsi="Times New Roman" w:cs="Times New Roman"/>
                <w:bCs/>
                <w:sz w:val="24"/>
                <w:szCs w:val="28"/>
              </w:rPr>
            </w:pPr>
            <w:r w:rsidRPr="003D0521">
              <w:rPr>
                <w:rFonts w:ascii="Times New Roman" w:hAnsi="Times New Roman" w:cs="Times New Roman"/>
                <w:bCs/>
                <w:sz w:val="24"/>
                <w:szCs w:val="28"/>
              </w:rPr>
              <w:t>Развитие новых видов спорта</w:t>
            </w:r>
          </w:p>
        </w:tc>
        <w:tc>
          <w:tcPr>
            <w:tcW w:w="2500" w:type="dxa"/>
          </w:tcPr>
          <w:p w:rsidR="0090280D" w:rsidRPr="003D0521" w:rsidRDefault="0090280D" w:rsidP="0090280D">
            <w:pPr>
              <w:spacing w:after="0" w:line="240" w:lineRule="auto"/>
              <w:jc w:val="both"/>
              <w:rPr>
                <w:rFonts w:ascii="Times New Roman" w:hAnsi="Times New Roman" w:cs="Times New Roman"/>
                <w:bCs/>
                <w:sz w:val="24"/>
                <w:szCs w:val="28"/>
              </w:rPr>
            </w:pPr>
            <w:r w:rsidRPr="003D0521">
              <w:rPr>
                <w:rFonts w:ascii="Times New Roman" w:hAnsi="Times New Roman" w:cs="Times New Roman"/>
                <w:bCs/>
                <w:sz w:val="24"/>
                <w:szCs w:val="28"/>
              </w:rPr>
              <w:t>Муниципальная программа «Развитие физической культуры и массового спорта в Карабашском городском округе»</w:t>
            </w:r>
          </w:p>
        </w:tc>
      </w:tr>
    </w:tbl>
    <w:p w:rsidR="003D0521" w:rsidRDefault="003D0521" w:rsidP="00DD7546">
      <w:pPr>
        <w:spacing w:after="0" w:line="240" w:lineRule="auto"/>
        <w:jc w:val="both"/>
        <w:rPr>
          <w:rFonts w:ascii="Times New Roman" w:hAnsi="Times New Roman" w:cs="Times New Roman"/>
          <w:bCs/>
          <w:sz w:val="28"/>
          <w:szCs w:val="28"/>
        </w:rPr>
      </w:pPr>
    </w:p>
    <w:p w:rsidR="00DD7546" w:rsidRDefault="00DD7546" w:rsidP="00DD7546">
      <w:pPr>
        <w:spacing w:after="0" w:line="240" w:lineRule="auto"/>
        <w:jc w:val="both"/>
        <w:rPr>
          <w:rFonts w:ascii="Times New Roman" w:hAnsi="Times New Roman" w:cs="Times New Roman"/>
          <w:b/>
          <w:bCs/>
          <w:sz w:val="28"/>
          <w:szCs w:val="28"/>
        </w:rPr>
      </w:pPr>
      <w:r w:rsidRPr="001C63E7">
        <w:rPr>
          <w:rFonts w:ascii="Times New Roman" w:hAnsi="Times New Roman" w:cs="Times New Roman"/>
          <w:b/>
          <w:bCs/>
          <w:sz w:val="28"/>
          <w:szCs w:val="28"/>
        </w:rPr>
        <w:t>Ожидаемые показатели</w:t>
      </w:r>
    </w:p>
    <w:p w:rsidR="00BE3780" w:rsidRPr="00BE3780" w:rsidRDefault="00BE3780" w:rsidP="00DD7546">
      <w:pPr>
        <w:spacing w:after="0" w:line="240" w:lineRule="auto"/>
        <w:jc w:val="both"/>
        <w:rPr>
          <w:rFonts w:ascii="Times New Roman" w:hAnsi="Times New Roman" w:cs="Times New Roman"/>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966"/>
        <w:gridCol w:w="873"/>
        <w:gridCol w:w="713"/>
        <w:gridCol w:w="772"/>
        <w:gridCol w:w="879"/>
        <w:gridCol w:w="850"/>
        <w:gridCol w:w="851"/>
        <w:gridCol w:w="992"/>
        <w:gridCol w:w="1134"/>
      </w:tblGrid>
      <w:tr w:rsidR="00DD7546" w:rsidRPr="00BE3780" w:rsidTr="00063150">
        <w:tc>
          <w:tcPr>
            <w:tcW w:w="1859" w:type="dxa"/>
            <w:vMerge w:val="restart"/>
          </w:tcPr>
          <w:p w:rsidR="00DD7546" w:rsidRPr="00BE3780" w:rsidRDefault="00E677B5"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Наименование показателей</w:t>
            </w:r>
          </w:p>
        </w:tc>
        <w:tc>
          <w:tcPr>
            <w:tcW w:w="966" w:type="dxa"/>
            <w:vMerge w:val="restart"/>
          </w:tcPr>
          <w:p w:rsidR="00D07856"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Ед.</w:t>
            </w:r>
          </w:p>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изм</w:t>
            </w:r>
            <w:r w:rsidR="00D07856">
              <w:rPr>
                <w:rFonts w:ascii="Times New Roman" w:hAnsi="Times New Roman" w:cs="Times New Roman"/>
                <w:bCs/>
                <w:sz w:val="24"/>
                <w:szCs w:val="28"/>
              </w:rPr>
              <w:t>.</w:t>
            </w:r>
          </w:p>
        </w:tc>
        <w:tc>
          <w:tcPr>
            <w:tcW w:w="873" w:type="dxa"/>
            <w:vMerge w:val="restart"/>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2019 г.</w:t>
            </w:r>
          </w:p>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(факт)</w:t>
            </w:r>
          </w:p>
        </w:tc>
        <w:tc>
          <w:tcPr>
            <w:tcW w:w="6191" w:type="dxa"/>
            <w:gridSpan w:val="7"/>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Прогноз</w:t>
            </w:r>
          </w:p>
        </w:tc>
      </w:tr>
      <w:tr w:rsidR="00DD7546" w:rsidRPr="00BE3780" w:rsidTr="00063150">
        <w:trPr>
          <w:trHeight w:val="336"/>
        </w:trPr>
        <w:tc>
          <w:tcPr>
            <w:tcW w:w="1859" w:type="dxa"/>
            <w:vMerge/>
          </w:tcPr>
          <w:p w:rsidR="00DD7546" w:rsidRPr="00BE3780" w:rsidRDefault="00DD7546" w:rsidP="00063150">
            <w:pPr>
              <w:spacing w:after="0" w:line="240" w:lineRule="auto"/>
              <w:rPr>
                <w:rFonts w:ascii="Times New Roman" w:hAnsi="Times New Roman" w:cs="Times New Roman"/>
                <w:bCs/>
                <w:sz w:val="24"/>
                <w:szCs w:val="28"/>
              </w:rPr>
            </w:pPr>
          </w:p>
        </w:tc>
        <w:tc>
          <w:tcPr>
            <w:tcW w:w="966" w:type="dxa"/>
            <w:vMerge/>
          </w:tcPr>
          <w:p w:rsidR="00DD7546" w:rsidRPr="00BE3780" w:rsidRDefault="00DD7546" w:rsidP="00063150">
            <w:pPr>
              <w:spacing w:after="0" w:line="240" w:lineRule="auto"/>
              <w:rPr>
                <w:rFonts w:ascii="Times New Roman" w:hAnsi="Times New Roman" w:cs="Times New Roman"/>
                <w:bCs/>
                <w:sz w:val="24"/>
                <w:szCs w:val="28"/>
              </w:rPr>
            </w:pPr>
          </w:p>
        </w:tc>
        <w:tc>
          <w:tcPr>
            <w:tcW w:w="873" w:type="dxa"/>
            <w:vMerge/>
          </w:tcPr>
          <w:p w:rsidR="00DD7546" w:rsidRPr="00BE3780" w:rsidRDefault="00DD7546" w:rsidP="00063150">
            <w:pPr>
              <w:spacing w:after="0" w:line="240" w:lineRule="auto"/>
              <w:rPr>
                <w:rFonts w:ascii="Times New Roman" w:hAnsi="Times New Roman" w:cs="Times New Roman"/>
                <w:bCs/>
                <w:sz w:val="24"/>
                <w:szCs w:val="28"/>
              </w:rPr>
            </w:pPr>
          </w:p>
        </w:tc>
        <w:tc>
          <w:tcPr>
            <w:tcW w:w="713"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2020 год</w:t>
            </w:r>
          </w:p>
        </w:tc>
        <w:tc>
          <w:tcPr>
            <w:tcW w:w="772"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2021 год</w:t>
            </w:r>
          </w:p>
        </w:tc>
        <w:tc>
          <w:tcPr>
            <w:tcW w:w="879"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2022 год</w:t>
            </w:r>
          </w:p>
        </w:tc>
        <w:tc>
          <w:tcPr>
            <w:tcW w:w="850"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2023 год</w:t>
            </w:r>
          </w:p>
        </w:tc>
        <w:tc>
          <w:tcPr>
            <w:tcW w:w="851"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2024 год</w:t>
            </w:r>
          </w:p>
        </w:tc>
        <w:tc>
          <w:tcPr>
            <w:tcW w:w="992"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2030 год</w:t>
            </w:r>
          </w:p>
        </w:tc>
        <w:tc>
          <w:tcPr>
            <w:tcW w:w="1134"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2035 год</w:t>
            </w:r>
          </w:p>
        </w:tc>
      </w:tr>
      <w:tr w:rsidR="00DD7546" w:rsidRPr="00BE3780" w:rsidTr="00063150">
        <w:trPr>
          <w:trHeight w:val="1320"/>
        </w:trPr>
        <w:tc>
          <w:tcPr>
            <w:tcW w:w="1859" w:type="dxa"/>
          </w:tcPr>
          <w:p w:rsidR="00DD7546"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 xml:space="preserve">Доля систематически </w:t>
            </w:r>
            <w:proofErr w:type="gramStart"/>
            <w:r w:rsidRPr="00BE3780">
              <w:rPr>
                <w:rFonts w:ascii="Times New Roman" w:hAnsi="Times New Roman" w:cs="Times New Roman"/>
                <w:bCs/>
                <w:sz w:val="24"/>
                <w:szCs w:val="28"/>
              </w:rPr>
              <w:t>занимающихся</w:t>
            </w:r>
            <w:proofErr w:type="gramEnd"/>
            <w:r w:rsidRPr="00BE3780">
              <w:rPr>
                <w:rFonts w:ascii="Times New Roman" w:hAnsi="Times New Roman" w:cs="Times New Roman"/>
                <w:bCs/>
                <w:sz w:val="24"/>
                <w:szCs w:val="28"/>
              </w:rPr>
              <w:t xml:space="preserve"> физкультурой и </w:t>
            </w:r>
            <w:r w:rsidRPr="00BE3780">
              <w:rPr>
                <w:rFonts w:ascii="Times New Roman" w:hAnsi="Times New Roman" w:cs="Times New Roman"/>
                <w:bCs/>
                <w:sz w:val="24"/>
                <w:szCs w:val="28"/>
              </w:rPr>
              <w:lastRenderedPageBreak/>
              <w:t>спортом</w:t>
            </w:r>
          </w:p>
          <w:p w:rsidR="00D07856" w:rsidRPr="00BE3780" w:rsidRDefault="00D07856" w:rsidP="00063150">
            <w:pPr>
              <w:spacing w:after="0" w:line="240" w:lineRule="auto"/>
              <w:rPr>
                <w:rFonts w:ascii="Times New Roman" w:hAnsi="Times New Roman" w:cs="Times New Roman"/>
                <w:bCs/>
                <w:sz w:val="24"/>
                <w:szCs w:val="28"/>
              </w:rPr>
            </w:pPr>
          </w:p>
        </w:tc>
        <w:tc>
          <w:tcPr>
            <w:tcW w:w="966"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lastRenderedPageBreak/>
              <w:t>%</w:t>
            </w:r>
          </w:p>
        </w:tc>
        <w:tc>
          <w:tcPr>
            <w:tcW w:w="873"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37,5</w:t>
            </w:r>
          </w:p>
        </w:tc>
        <w:tc>
          <w:tcPr>
            <w:tcW w:w="713"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41,0</w:t>
            </w:r>
          </w:p>
        </w:tc>
        <w:tc>
          <w:tcPr>
            <w:tcW w:w="772"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44,50</w:t>
            </w:r>
          </w:p>
        </w:tc>
        <w:tc>
          <w:tcPr>
            <w:tcW w:w="879"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48,00</w:t>
            </w:r>
          </w:p>
        </w:tc>
        <w:tc>
          <w:tcPr>
            <w:tcW w:w="850"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51,5</w:t>
            </w:r>
          </w:p>
        </w:tc>
        <w:tc>
          <w:tcPr>
            <w:tcW w:w="851"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55,00</w:t>
            </w:r>
          </w:p>
        </w:tc>
        <w:tc>
          <w:tcPr>
            <w:tcW w:w="992"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56,00</w:t>
            </w:r>
          </w:p>
        </w:tc>
        <w:tc>
          <w:tcPr>
            <w:tcW w:w="1134"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56,00</w:t>
            </w:r>
          </w:p>
        </w:tc>
      </w:tr>
      <w:tr w:rsidR="00DD7546" w:rsidRPr="00BE3780" w:rsidTr="00063150">
        <w:tc>
          <w:tcPr>
            <w:tcW w:w="1859" w:type="dxa"/>
          </w:tcPr>
          <w:p w:rsidR="00DD7546"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lastRenderedPageBreak/>
              <w:t>Присвоено массовых разрядов</w:t>
            </w:r>
          </w:p>
          <w:p w:rsidR="00D07856" w:rsidRPr="00BE3780" w:rsidRDefault="00D07856" w:rsidP="00063150">
            <w:pPr>
              <w:spacing w:after="0" w:line="240" w:lineRule="auto"/>
              <w:rPr>
                <w:rFonts w:ascii="Times New Roman" w:hAnsi="Times New Roman" w:cs="Times New Roman"/>
                <w:bCs/>
                <w:sz w:val="24"/>
                <w:szCs w:val="28"/>
              </w:rPr>
            </w:pPr>
          </w:p>
        </w:tc>
        <w:tc>
          <w:tcPr>
            <w:tcW w:w="966"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единиц</w:t>
            </w:r>
          </w:p>
        </w:tc>
        <w:tc>
          <w:tcPr>
            <w:tcW w:w="873"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9</w:t>
            </w:r>
          </w:p>
        </w:tc>
        <w:tc>
          <w:tcPr>
            <w:tcW w:w="713"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5</w:t>
            </w:r>
          </w:p>
        </w:tc>
        <w:tc>
          <w:tcPr>
            <w:tcW w:w="772"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6</w:t>
            </w:r>
          </w:p>
        </w:tc>
        <w:tc>
          <w:tcPr>
            <w:tcW w:w="879"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7</w:t>
            </w:r>
          </w:p>
        </w:tc>
        <w:tc>
          <w:tcPr>
            <w:tcW w:w="850"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8</w:t>
            </w:r>
          </w:p>
        </w:tc>
        <w:tc>
          <w:tcPr>
            <w:tcW w:w="851"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9</w:t>
            </w:r>
          </w:p>
        </w:tc>
        <w:tc>
          <w:tcPr>
            <w:tcW w:w="992"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10</w:t>
            </w:r>
          </w:p>
        </w:tc>
        <w:tc>
          <w:tcPr>
            <w:tcW w:w="1134"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11</w:t>
            </w:r>
          </w:p>
        </w:tc>
      </w:tr>
      <w:tr w:rsidR="00DD7546" w:rsidRPr="00BE3780" w:rsidTr="00063150">
        <w:tc>
          <w:tcPr>
            <w:tcW w:w="1859" w:type="dxa"/>
          </w:tcPr>
          <w:p w:rsidR="00DD7546"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Количество развиваемых видов спорта на территории Карабашского городского округа</w:t>
            </w:r>
          </w:p>
          <w:p w:rsidR="00D07856" w:rsidRPr="00BE3780" w:rsidRDefault="00D07856" w:rsidP="00063150">
            <w:pPr>
              <w:spacing w:after="0" w:line="240" w:lineRule="auto"/>
              <w:rPr>
                <w:rFonts w:ascii="Times New Roman" w:hAnsi="Times New Roman" w:cs="Times New Roman"/>
                <w:bCs/>
                <w:sz w:val="24"/>
                <w:szCs w:val="28"/>
              </w:rPr>
            </w:pPr>
          </w:p>
        </w:tc>
        <w:tc>
          <w:tcPr>
            <w:tcW w:w="966"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единиц</w:t>
            </w:r>
          </w:p>
        </w:tc>
        <w:tc>
          <w:tcPr>
            <w:tcW w:w="873"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15</w:t>
            </w:r>
          </w:p>
        </w:tc>
        <w:tc>
          <w:tcPr>
            <w:tcW w:w="713"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16</w:t>
            </w:r>
          </w:p>
        </w:tc>
        <w:tc>
          <w:tcPr>
            <w:tcW w:w="772"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17</w:t>
            </w:r>
          </w:p>
        </w:tc>
        <w:tc>
          <w:tcPr>
            <w:tcW w:w="879"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17</w:t>
            </w:r>
          </w:p>
        </w:tc>
        <w:tc>
          <w:tcPr>
            <w:tcW w:w="850"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17</w:t>
            </w:r>
          </w:p>
        </w:tc>
        <w:tc>
          <w:tcPr>
            <w:tcW w:w="851"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17</w:t>
            </w:r>
          </w:p>
        </w:tc>
        <w:tc>
          <w:tcPr>
            <w:tcW w:w="992"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17</w:t>
            </w:r>
          </w:p>
        </w:tc>
        <w:tc>
          <w:tcPr>
            <w:tcW w:w="1134" w:type="dxa"/>
          </w:tcPr>
          <w:p w:rsidR="00DD7546" w:rsidRPr="00BE3780" w:rsidRDefault="00DD7546" w:rsidP="00063150">
            <w:pPr>
              <w:spacing w:after="0" w:line="240" w:lineRule="auto"/>
              <w:rPr>
                <w:rFonts w:ascii="Times New Roman" w:hAnsi="Times New Roman" w:cs="Times New Roman"/>
                <w:bCs/>
                <w:sz w:val="24"/>
                <w:szCs w:val="28"/>
              </w:rPr>
            </w:pPr>
            <w:r w:rsidRPr="00BE3780">
              <w:rPr>
                <w:rFonts w:ascii="Times New Roman" w:hAnsi="Times New Roman" w:cs="Times New Roman"/>
                <w:bCs/>
                <w:sz w:val="24"/>
                <w:szCs w:val="28"/>
              </w:rPr>
              <w:t>17</w:t>
            </w:r>
          </w:p>
        </w:tc>
      </w:tr>
    </w:tbl>
    <w:p w:rsidR="00DD7546" w:rsidRPr="00875819" w:rsidRDefault="00DD7546" w:rsidP="00DD7546">
      <w:pPr>
        <w:spacing w:after="0" w:line="240" w:lineRule="auto"/>
        <w:jc w:val="both"/>
        <w:rPr>
          <w:rFonts w:ascii="Times New Roman" w:hAnsi="Times New Roman" w:cs="Times New Roman"/>
          <w:bCs/>
          <w:sz w:val="28"/>
          <w:szCs w:val="28"/>
        </w:rPr>
      </w:pPr>
    </w:p>
    <w:p w:rsidR="00DD7546" w:rsidRPr="00871D60" w:rsidRDefault="00DD7546" w:rsidP="00BE3780">
      <w:pPr>
        <w:spacing w:after="0" w:line="240" w:lineRule="auto"/>
        <w:ind w:firstLine="709"/>
        <w:jc w:val="both"/>
        <w:rPr>
          <w:rFonts w:ascii="Times New Roman" w:hAnsi="Times New Roman" w:cs="Times New Roman"/>
          <w:b/>
          <w:bCs/>
          <w:i/>
          <w:sz w:val="28"/>
          <w:szCs w:val="28"/>
        </w:rPr>
      </w:pPr>
      <w:r w:rsidRPr="00871D60">
        <w:rPr>
          <w:rFonts w:ascii="Times New Roman" w:hAnsi="Times New Roman" w:cs="Times New Roman"/>
          <w:b/>
          <w:bCs/>
          <w:i/>
          <w:sz w:val="28"/>
          <w:szCs w:val="28"/>
        </w:rPr>
        <w:t>Программа 2.5. Комфортное жилье и благоустройство территории городского округа</w:t>
      </w:r>
    </w:p>
    <w:p w:rsidR="00DD7546" w:rsidRPr="00871D60" w:rsidRDefault="00DD7546" w:rsidP="00BE3780">
      <w:pPr>
        <w:spacing w:after="0" w:line="240" w:lineRule="auto"/>
        <w:ind w:firstLine="709"/>
        <w:jc w:val="both"/>
        <w:rPr>
          <w:rFonts w:ascii="Times New Roman" w:hAnsi="Times New Roman" w:cs="Times New Roman"/>
          <w:b/>
          <w:bCs/>
          <w:sz w:val="28"/>
          <w:szCs w:val="28"/>
        </w:rPr>
      </w:pPr>
    </w:p>
    <w:p w:rsidR="00906061" w:rsidRPr="003D0521" w:rsidRDefault="00DD7546" w:rsidP="003D0521">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 xml:space="preserve">Цель: </w:t>
      </w:r>
      <w:r w:rsidR="00906061" w:rsidRPr="00BE3780">
        <w:rPr>
          <w:rFonts w:ascii="Times New Roman" w:hAnsi="Times New Roman" w:cs="Times New Roman"/>
          <w:bCs/>
          <w:sz w:val="28"/>
          <w:szCs w:val="28"/>
        </w:rPr>
        <w:t>Создание комфортной среды для проживания</w:t>
      </w:r>
    </w:p>
    <w:p w:rsidR="00871D60" w:rsidRPr="007117B3" w:rsidRDefault="00871D60" w:rsidP="00BE3780">
      <w:pPr>
        <w:spacing w:after="0" w:line="240" w:lineRule="auto"/>
        <w:ind w:firstLine="709"/>
        <w:jc w:val="both"/>
        <w:rPr>
          <w:rFonts w:ascii="Times New Roman" w:hAnsi="Times New Roman" w:cs="Times New Roman"/>
          <w:bCs/>
          <w:sz w:val="28"/>
          <w:szCs w:val="28"/>
        </w:rPr>
      </w:pPr>
    </w:p>
    <w:p w:rsidR="00DD7546" w:rsidRPr="00871D60" w:rsidRDefault="00DD7546" w:rsidP="003D0521">
      <w:pPr>
        <w:spacing w:after="0" w:line="240" w:lineRule="auto"/>
        <w:jc w:val="both"/>
        <w:rPr>
          <w:rFonts w:ascii="Times New Roman" w:hAnsi="Times New Roman" w:cs="Times New Roman"/>
          <w:b/>
          <w:bCs/>
          <w:sz w:val="28"/>
          <w:szCs w:val="28"/>
          <w:u w:val="single"/>
        </w:rPr>
      </w:pPr>
      <w:r w:rsidRPr="00871D60">
        <w:rPr>
          <w:rFonts w:ascii="Times New Roman" w:hAnsi="Times New Roman" w:cs="Times New Roman"/>
          <w:b/>
          <w:bCs/>
          <w:sz w:val="28"/>
          <w:szCs w:val="28"/>
        </w:rPr>
        <w:t>Задачи:</w:t>
      </w:r>
    </w:p>
    <w:p w:rsidR="00DD7546" w:rsidRPr="00D07856" w:rsidRDefault="00DD7546" w:rsidP="00D07856">
      <w:pPr>
        <w:pStyle w:val="a7"/>
        <w:numPr>
          <w:ilvl w:val="0"/>
          <w:numId w:val="40"/>
        </w:numPr>
        <w:spacing w:after="0" w:line="240" w:lineRule="auto"/>
        <w:ind w:left="0" w:firstLine="0"/>
        <w:jc w:val="both"/>
        <w:rPr>
          <w:rFonts w:ascii="Times New Roman" w:hAnsi="Times New Roman" w:cs="Times New Roman"/>
          <w:bCs/>
          <w:sz w:val="28"/>
          <w:szCs w:val="28"/>
        </w:rPr>
      </w:pPr>
      <w:r w:rsidRPr="00D07856">
        <w:rPr>
          <w:rFonts w:ascii="Times New Roman" w:hAnsi="Times New Roman" w:cs="Times New Roman"/>
          <w:bCs/>
          <w:sz w:val="28"/>
          <w:szCs w:val="28"/>
        </w:rPr>
        <w:t xml:space="preserve">Создание условий для увеличения объемов и качества строительства </w:t>
      </w:r>
      <w:r w:rsidR="003D0521" w:rsidRPr="00D07856">
        <w:rPr>
          <w:rFonts w:ascii="Times New Roman" w:hAnsi="Times New Roman" w:cs="Times New Roman"/>
          <w:bCs/>
          <w:sz w:val="28"/>
          <w:szCs w:val="28"/>
        </w:rPr>
        <w:t>на тер</w:t>
      </w:r>
      <w:r w:rsidR="00906061" w:rsidRPr="00D07856">
        <w:rPr>
          <w:rFonts w:ascii="Times New Roman" w:hAnsi="Times New Roman" w:cs="Times New Roman"/>
          <w:bCs/>
          <w:sz w:val="28"/>
          <w:szCs w:val="28"/>
        </w:rPr>
        <w:t>ритории городского округа</w:t>
      </w:r>
    </w:p>
    <w:p w:rsidR="00DD7546" w:rsidRPr="00D07856" w:rsidRDefault="00DD7546" w:rsidP="00D07856">
      <w:pPr>
        <w:pStyle w:val="a7"/>
        <w:numPr>
          <w:ilvl w:val="0"/>
          <w:numId w:val="40"/>
        </w:numPr>
        <w:spacing w:after="0" w:line="240" w:lineRule="auto"/>
        <w:ind w:left="0" w:firstLine="0"/>
        <w:jc w:val="both"/>
        <w:rPr>
          <w:rFonts w:ascii="Times New Roman" w:hAnsi="Times New Roman" w:cs="Times New Roman"/>
          <w:bCs/>
          <w:sz w:val="28"/>
          <w:szCs w:val="28"/>
        </w:rPr>
      </w:pPr>
      <w:r w:rsidRPr="00D07856">
        <w:rPr>
          <w:rFonts w:ascii="Times New Roman" w:hAnsi="Times New Roman" w:cs="Times New Roman"/>
          <w:bCs/>
          <w:sz w:val="28"/>
          <w:szCs w:val="28"/>
        </w:rPr>
        <w:t>Переселение граждан из в</w:t>
      </w:r>
      <w:r w:rsidR="00906061" w:rsidRPr="00D07856">
        <w:rPr>
          <w:rFonts w:ascii="Times New Roman" w:hAnsi="Times New Roman" w:cs="Times New Roman"/>
          <w:bCs/>
          <w:sz w:val="28"/>
          <w:szCs w:val="28"/>
        </w:rPr>
        <w:t>етхо-аварийного жилищного фонда</w:t>
      </w:r>
    </w:p>
    <w:p w:rsidR="00DD7546" w:rsidRPr="00D07856" w:rsidRDefault="00DD7546" w:rsidP="00D07856">
      <w:pPr>
        <w:pStyle w:val="a7"/>
        <w:numPr>
          <w:ilvl w:val="0"/>
          <w:numId w:val="40"/>
        </w:numPr>
        <w:spacing w:after="0" w:line="240" w:lineRule="auto"/>
        <w:ind w:left="0" w:firstLine="0"/>
        <w:jc w:val="both"/>
        <w:rPr>
          <w:rFonts w:ascii="Times New Roman" w:hAnsi="Times New Roman" w:cs="Times New Roman"/>
          <w:bCs/>
          <w:sz w:val="28"/>
          <w:szCs w:val="28"/>
        </w:rPr>
      </w:pPr>
      <w:r w:rsidRPr="00D07856">
        <w:rPr>
          <w:rFonts w:ascii="Times New Roman" w:hAnsi="Times New Roman" w:cs="Times New Roman"/>
          <w:bCs/>
          <w:sz w:val="28"/>
          <w:szCs w:val="28"/>
        </w:rPr>
        <w:t xml:space="preserve">Повышение комфортности и благоустроенности жилья </w:t>
      </w:r>
    </w:p>
    <w:p w:rsidR="00DD7546" w:rsidRPr="00D07856" w:rsidRDefault="00DD7546" w:rsidP="00D07856">
      <w:pPr>
        <w:pStyle w:val="a7"/>
        <w:numPr>
          <w:ilvl w:val="0"/>
          <w:numId w:val="40"/>
        </w:numPr>
        <w:spacing w:after="0" w:line="240" w:lineRule="auto"/>
        <w:ind w:left="0" w:firstLine="0"/>
        <w:jc w:val="both"/>
        <w:rPr>
          <w:rFonts w:ascii="Times New Roman" w:hAnsi="Times New Roman" w:cs="Times New Roman"/>
          <w:bCs/>
          <w:sz w:val="28"/>
          <w:szCs w:val="28"/>
        </w:rPr>
      </w:pPr>
      <w:r w:rsidRPr="00D07856">
        <w:rPr>
          <w:rFonts w:ascii="Times New Roman" w:hAnsi="Times New Roman" w:cs="Times New Roman"/>
          <w:bCs/>
          <w:sz w:val="28"/>
          <w:szCs w:val="28"/>
        </w:rPr>
        <w:t>Благоустройство общественных пространств и дворовых те</w:t>
      </w:r>
      <w:r w:rsidR="001C63E7" w:rsidRPr="00D07856">
        <w:rPr>
          <w:rFonts w:ascii="Times New Roman" w:hAnsi="Times New Roman" w:cs="Times New Roman"/>
          <w:bCs/>
          <w:sz w:val="28"/>
          <w:szCs w:val="28"/>
        </w:rPr>
        <w:t>рриторий многоквартирных домов.</w:t>
      </w:r>
    </w:p>
    <w:p w:rsidR="001C63E7" w:rsidRDefault="001C63E7" w:rsidP="00DD7546">
      <w:pPr>
        <w:spacing w:after="0" w:line="240" w:lineRule="auto"/>
        <w:jc w:val="both"/>
        <w:rPr>
          <w:rFonts w:ascii="Times New Roman" w:hAnsi="Times New Roman" w:cs="Times New Roman"/>
          <w:bCs/>
          <w:sz w:val="28"/>
          <w:szCs w:val="28"/>
        </w:rPr>
      </w:pPr>
    </w:p>
    <w:p w:rsidR="00DD7546" w:rsidRPr="001C63E7" w:rsidRDefault="00DD7546" w:rsidP="00DD7546">
      <w:pPr>
        <w:spacing w:after="0" w:line="240" w:lineRule="auto"/>
        <w:jc w:val="both"/>
        <w:rPr>
          <w:rFonts w:ascii="Times New Roman" w:hAnsi="Times New Roman" w:cs="Times New Roman"/>
          <w:b/>
          <w:bCs/>
          <w:sz w:val="28"/>
          <w:szCs w:val="28"/>
        </w:rPr>
      </w:pPr>
      <w:r w:rsidRPr="001C63E7">
        <w:rPr>
          <w:rFonts w:ascii="Times New Roman" w:hAnsi="Times New Roman" w:cs="Times New Roman"/>
          <w:b/>
          <w:bCs/>
          <w:sz w:val="28"/>
          <w:szCs w:val="28"/>
        </w:rPr>
        <w:t>Механизмы по достижению цели:</w:t>
      </w:r>
    </w:p>
    <w:p w:rsidR="00DD7546" w:rsidRPr="001C63E7" w:rsidRDefault="00DD7546" w:rsidP="00DD7546">
      <w:pPr>
        <w:spacing w:after="0" w:line="240" w:lineRule="auto"/>
        <w:jc w:val="both"/>
        <w:rPr>
          <w:rFonts w:ascii="Times New Roman" w:hAnsi="Times New Roman" w:cs="Times New Roman"/>
          <w:b/>
          <w:bCs/>
          <w:sz w:val="28"/>
          <w:szCs w:val="28"/>
        </w:rPr>
      </w:pPr>
    </w:p>
    <w:tbl>
      <w:tblPr>
        <w:tblStyle w:val="a3"/>
        <w:tblW w:w="9781" w:type="dxa"/>
        <w:tblInd w:w="108" w:type="dxa"/>
        <w:tblLook w:val="04A0" w:firstRow="1" w:lastRow="0" w:firstColumn="1" w:lastColumn="0" w:noHBand="0" w:noVBand="1"/>
      </w:tblPr>
      <w:tblGrid>
        <w:gridCol w:w="9781"/>
      </w:tblGrid>
      <w:tr w:rsidR="00DD7546" w:rsidRPr="00A0570D" w:rsidTr="003D0521">
        <w:tc>
          <w:tcPr>
            <w:tcW w:w="9781" w:type="dxa"/>
            <w:vAlign w:val="center"/>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Формирование комфортной среды проживания за счет территорий, на которых находятся объекты, в том числе жилищного фонда, подлежащие сносу, строительства нового микрорайона</w:t>
            </w:r>
          </w:p>
          <w:p w:rsidR="00DD7546" w:rsidRPr="00A0570D" w:rsidRDefault="00DD7546" w:rsidP="00DD7546">
            <w:pPr>
              <w:jc w:val="both"/>
              <w:rPr>
                <w:rFonts w:ascii="Times New Roman" w:hAnsi="Times New Roman" w:cs="Times New Roman"/>
                <w:bCs/>
                <w:sz w:val="24"/>
                <w:szCs w:val="28"/>
              </w:rPr>
            </w:pPr>
          </w:p>
        </w:tc>
      </w:tr>
      <w:tr w:rsidR="00DD7546" w:rsidRPr="00A0570D" w:rsidTr="003D0521">
        <w:tc>
          <w:tcPr>
            <w:tcW w:w="9781" w:type="dxa"/>
            <w:vAlign w:val="center"/>
          </w:tcPr>
          <w:p w:rsidR="00DD7546"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Создание современных общественных зон и модернизация дворов с участием населения</w:t>
            </w:r>
          </w:p>
          <w:p w:rsidR="003D0521" w:rsidRPr="00A0570D" w:rsidRDefault="003D0521" w:rsidP="00DD7546">
            <w:pPr>
              <w:jc w:val="both"/>
              <w:rPr>
                <w:rFonts w:ascii="Times New Roman" w:hAnsi="Times New Roman" w:cs="Times New Roman"/>
                <w:bCs/>
                <w:sz w:val="24"/>
                <w:szCs w:val="28"/>
              </w:rPr>
            </w:pPr>
          </w:p>
        </w:tc>
      </w:tr>
    </w:tbl>
    <w:p w:rsidR="00D07856" w:rsidRPr="00875819" w:rsidRDefault="00D07856" w:rsidP="00DD7546">
      <w:pPr>
        <w:spacing w:after="0" w:line="240" w:lineRule="auto"/>
        <w:jc w:val="both"/>
        <w:rPr>
          <w:rFonts w:ascii="Times New Roman" w:hAnsi="Times New Roman" w:cs="Times New Roman"/>
          <w:bCs/>
          <w:sz w:val="28"/>
          <w:szCs w:val="28"/>
        </w:rPr>
      </w:pPr>
    </w:p>
    <w:p w:rsidR="00DD7546" w:rsidRPr="001C63E7" w:rsidRDefault="00DD7546" w:rsidP="00DD7546">
      <w:pPr>
        <w:spacing w:after="0" w:line="240" w:lineRule="auto"/>
        <w:jc w:val="both"/>
        <w:rPr>
          <w:rFonts w:ascii="Times New Roman" w:hAnsi="Times New Roman" w:cs="Times New Roman"/>
          <w:b/>
          <w:bCs/>
          <w:sz w:val="28"/>
          <w:szCs w:val="28"/>
        </w:rPr>
      </w:pPr>
      <w:r w:rsidRPr="001C63E7">
        <w:rPr>
          <w:rFonts w:ascii="Times New Roman" w:hAnsi="Times New Roman" w:cs="Times New Roman"/>
          <w:b/>
          <w:bCs/>
          <w:sz w:val="28"/>
          <w:szCs w:val="28"/>
        </w:rPr>
        <w:t>Мероприятия по достижению цели</w:t>
      </w:r>
    </w:p>
    <w:p w:rsidR="00DD7546" w:rsidRPr="00875819" w:rsidRDefault="00DD7546" w:rsidP="00DD7546">
      <w:pPr>
        <w:spacing w:after="0" w:line="240" w:lineRule="auto"/>
        <w:jc w:val="both"/>
        <w:rPr>
          <w:rFonts w:ascii="Times New Roman" w:hAnsi="Times New Roman" w:cs="Times New Roman"/>
          <w:bCs/>
          <w:sz w:val="28"/>
          <w:szCs w:val="28"/>
          <w:u w:val="single"/>
        </w:rPr>
      </w:pPr>
    </w:p>
    <w:tbl>
      <w:tblPr>
        <w:tblStyle w:val="a3"/>
        <w:tblW w:w="9781" w:type="dxa"/>
        <w:tblLayout w:type="fixed"/>
        <w:tblLook w:val="04A0" w:firstRow="1" w:lastRow="0" w:firstColumn="1" w:lastColumn="0" w:noHBand="0" w:noVBand="1"/>
      </w:tblPr>
      <w:tblGrid>
        <w:gridCol w:w="560"/>
        <w:gridCol w:w="2134"/>
        <w:gridCol w:w="2409"/>
        <w:gridCol w:w="2268"/>
        <w:gridCol w:w="2410"/>
      </w:tblGrid>
      <w:tr w:rsidR="00DD7546" w:rsidRPr="00A0570D" w:rsidTr="00447884">
        <w:tc>
          <w:tcPr>
            <w:tcW w:w="560"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w:t>
            </w:r>
          </w:p>
          <w:p w:rsidR="00DD7546" w:rsidRPr="00A0570D" w:rsidRDefault="00DD7546" w:rsidP="00447884">
            <w:pPr>
              <w:rPr>
                <w:rFonts w:ascii="Times New Roman" w:hAnsi="Times New Roman" w:cs="Times New Roman"/>
                <w:bCs/>
                <w:sz w:val="24"/>
                <w:szCs w:val="28"/>
              </w:rPr>
            </w:pPr>
            <w:proofErr w:type="spellStart"/>
            <w:r w:rsidRPr="00A0570D">
              <w:rPr>
                <w:rFonts w:ascii="Times New Roman" w:hAnsi="Times New Roman" w:cs="Times New Roman"/>
                <w:bCs/>
                <w:sz w:val="24"/>
                <w:szCs w:val="28"/>
              </w:rPr>
              <w:t>пп</w:t>
            </w:r>
            <w:proofErr w:type="spellEnd"/>
          </w:p>
        </w:tc>
        <w:tc>
          <w:tcPr>
            <w:tcW w:w="2134"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Название проекта</w:t>
            </w:r>
          </w:p>
        </w:tc>
        <w:tc>
          <w:tcPr>
            <w:tcW w:w="2409"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Суть проекта</w:t>
            </w:r>
          </w:p>
        </w:tc>
        <w:tc>
          <w:tcPr>
            <w:tcW w:w="2268"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Цель проекта</w:t>
            </w:r>
          </w:p>
        </w:tc>
        <w:tc>
          <w:tcPr>
            <w:tcW w:w="2410"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Наименование нормативного правового акта</w:t>
            </w:r>
          </w:p>
        </w:tc>
      </w:tr>
      <w:tr w:rsidR="00DD7546" w:rsidRPr="00A0570D" w:rsidTr="00447884">
        <w:tc>
          <w:tcPr>
            <w:tcW w:w="560"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1</w:t>
            </w:r>
          </w:p>
        </w:tc>
        <w:tc>
          <w:tcPr>
            <w:tcW w:w="2134"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Строительство многоквартирных жилых домов</w:t>
            </w:r>
          </w:p>
        </w:tc>
        <w:tc>
          <w:tcPr>
            <w:tcW w:w="2409"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Переселение граждан из ветхо - аварийного жилищного фонда</w:t>
            </w:r>
          </w:p>
        </w:tc>
        <w:tc>
          <w:tcPr>
            <w:tcW w:w="2268"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Улучшение жилищных условий населения городского округа</w:t>
            </w:r>
          </w:p>
        </w:tc>
        <w:tc>
          <w:tcPr>
            <w:tcW w:w="2410"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Концепция развития  Карабашского городского округа</w:t>
            </w:r>
          </w:p>
        </w:tc>
      </w:tr>
      <w:tr w:rsidR="00DD7546" w:rsidRPr="00A0570D" w:rsidTr="00447884">
        <w:tc>
          <w:tcPr>
            <w:tcW w:w="560" w:type="dxa"/>
          </w:tcPr>
          <w:p w:rsidR="00DD7546" w:rsidRPr="00A0570D" w:rsidRDefault="00447884" w:rsidP="00447884">
            <w:pPr>
              <w:rPr>
                <w:rFonts w:ascii="Times New Roman" w:hAnsi="Times New Roman" w:cs="Times New Roman"/>
                <w:bCs/>
                <w:sz w:val="24"/>
                <w:szCs w:val="28"/>
              </w:rPr>
            </w:pPr>
            <w:r>
              <w:rPr>
                <w:rFonts w:ascii="Times New Roman" w:hAnsi="Times New Roman" w:cs="Times New Roman"/>
                <w:bCs/>
                <w:sz w:val="24"/>
                <w:szCs w:val="28"/>
              </w:rPr>
              <w:lastRenderedPageBreak/>
              <w:t>2</w:t>
            </w:r>
          </w:p>
        </w:tc>
        <w:tc>
          <w:tcPr>
            <w:tcW w:w="2134"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Реализация муниципальной программы «Оказание молодым семьям государственной поддержки для улучшения жилищных условий в Карабашском городском округе на 2019 – 2021 годы», млн</w:t>
            </w:r>
            <w:proofErr w:type="gramStart"/>
            <w:r w:rsidRPr="00A0570D">
              <w:rPr>
                <w:rFonts w:ascii="Times New Roman" w:hAnsi="Times New Roman" w:cs="Times New Roman"/>
                <w:bCs/>
                <w:sz w:val="24"/>
                <w:szCs w:val="28"/>
              </w:rPr>
              <w:t>.р</w:t>
            </w:r>
            <w:proofErr w:type="gramEnd"/>
            <w:r w:rsidRPr="00A0570D">
              <w:rPr>
                <w:rFonts w:ascii="Times New Roman" w:hAnsi="Times New Roman" w:cs="Times New Roman"/>
                <w:bCs/>
                <w:sz w:val="24"/>
                <w:szCs w:val="28"/>
              </w:rPr>
              <w:t>уб.</w:t>
            </w:r>
          </w:p>
        </w:tc>
        <w:tc>
          <w:tcPr>
            <w:tcW w:w="2409"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Предоставление молодым семьям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2268"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Создание условий для повышения уровня обеспеченности жильем молодых семей</w:t>
            </w:r>
          </w:p>
          <w:p w:rsidR="00DD7546" w:rsidRPr="00A0570D" w:rsidRDefault="00DD7546" w:rsidP="00447884">
            <w:pPr>
              <w:rPr>
                <w:rFonts w:ascii="Times New Roman" w:hAnsi="Times New Roman" w:cs="Times New Roman"/>
                <w:bCs/>
                <w:sz w:val="24"/>
                <w:szCs w:val="28"/>
              </w:rPr>
            </w:pPr>
          </w:p>
        </w:tc>
        <w:tc>
          <w:tcPr>
            <w:tcW w:w="2410"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 xml:space="preserve">Муниципальная программа «Оказание молодым семьям государственной поддержки для улучшения жилищных условий в Карабашском городском округе на 2019 – 2021 годы», </w:t>
            </w:r>
            <w:proofErr w:type="spellStart"/>
            <w:r w:rsidRPr="00A0570D">
              <w:rPr>
                <w:rFonts w:ascii="Times New Roman" w:hAnsi="Times New Roman" w:cs="Times New Roman"/>
                <w:bCs/>
                <w:sz w:val="24"/>
                <w:szCs w:val="28"/>
              </w:rPr>
              <w:t>млн</w:t>
            </w:r>
            <w:proofErr w:type="gramStart"/>
            <w:r w:rsidRPr="00A0570D">
              <w:rPr>
                <w:rFonts w:ascii="Times New Roman" w:hAnsi="Times New Roman" w:cs="Times New Roman"/>
                <w:bCs/>
                <w:sz w:val="24"/>
                <w:szCs w:val="28"/>
              </w:rPr>
              <w:t>.р</w:t>
            </w:r>
            <w:proofErr w:type="gramEnd"/>
            <w:r w:rsidRPr="00A0570D">
              <w:rPr>
                <w:rFonts w:ascii="Times New Roman" w:hAnsi="Times New Roman" w:cs="Times New Roman"/>
                <w:bCs/>
                <w:sz w:val="24"/>
                <w:szCs w:val="28"/>
              </w:rPr>
              <w:t>уб</w:t>
            </w:r>
            <w:proofErr w:type="spellEnd"/>
          </w:p>
        </w:tc>
      </w:tr>
      <w:tr w:rsidR="00DD7546" w:rsidRPr="00A0570D" w:rsidTr="00447884">
        <w:tc>
          <w:tcPr>
            <w:tcW w:w="560" w:type="dxa"/>
          </w:tcPr>
          <w:p w:rsidR="00DD7546" w:rsidRPr="00A0570D" w:rsidRDefault="00447884" w:rsidP="00447884">
            <w:pPr>
              <w:rPr>
                <w:rFonts w:ascii="Times New Roman" w:hAnsi="Times New Roman" w:cs="Times New Roman"/>
                <w:bCs/>
                <w:sz w:val="24"/>
                <w:szCs w:val="28"/>
              </w:rPr>
            </w:pPr>
            <w:r>
              <w:rPr>
                <w:rFonts w:ascii="Times New Roman" w:hAnsi="Times New Roman" w:cs="Times New Roman"/>
                <w:bCs/>
                <w:sz w:val="24"/>
                <w:szCs w:val="28"/>
              </w:rPr>
              <w:t>3</w:t>
            </w:r>
          </w:p>
        </w:tc>
        <w:tc>
          <w:tcPr>
            <w:tcW w:w="2134"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Газификация жилого сектора района жилой застройки № 4 (ул. Крупская, Нахимова, С.Лазо, Красная Горка, Щорса, Клары Цеткин),   в том числе проектно-изыскательские работы</w:t>
            </w:r>
          </w:p>
          <w:p w:rsidR="00DD7546" w:rsidRPr="00A0570D" w:rsidRDefault="00DD7546" w:rsidP="00447884">
            <w:pPr>
              <w:rPr>
                <w:rFonts w:ascii="Times New Roman" w:hAnsi="Times New Roman" w:cs="Times New Roman"/>
                <w:bCs/>
                <w:sz w:val="24"/>
                <w:szCs w:val="28"/>
              </w:rPr>
            </w:pPr>
          </w:p>
        </w:tc>
        <w:tc>
          <w:tcPr>
            <w:tcW w:w="2409"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Технологическое подключение к сетям газоснабжения жителей частного жилого сектора</w:t>
            </w:r>
          </w:p>
        </w:tc>
        <w:tc>
          <w:tcPr>
            <w:tcW w:w="2268"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Повышение качества жизни населения, увеличение уровня газификации городского округа</w:t>
            </w:r>
          </w:p>
        </w:tc>
        <w:tc>
          <w:tcPr>
            <w:tcW w:w="2410"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Концепция развития  Карабашского городского округа</w:t>
            </w:r>
          </w:p>
        </w:tc>
      </w:tr>
      <w:tr w:rsidR="00DD7546" w:rsidRPr="00A0570D" w:rsidTr="00447884">
        <w:tc>
          <w:tcPr>
            <w:tcW w:w="560" w:type="dxa"/>
          </w:tcPr>
          <w:p w:rsidR="00DD7546" w:rsidRPr="00A0570D" w:rsidRDefault="00447884" w:rsidP="00447884">
            <w:pPr>
              <w:rPr>
                <w:rFonts w:ascii="Times New Roman" w:hAnsi="Times New Roman" w:cs="Times New Roman"/>
                <w:bCs/>
                <w:sz w:val="24"/>
                <w:szCs w:val="28"/>
              </w:rPr>
            </w:pPr>
            <w:r>
              <w:rPr>
                <w:rFonts w:ascii="Times New Roman" w:hAnsi="Times New Roman" w:cs="Times New Roman"/>
                <w:bCs/>
                <w:sz w:val="24"/>
                <w:szCs w:val="28"/>
              </w:rPr>
              <w:t>4</w:t>
            </w:r>
          </w:p>
        </w:tc>
        <w:tc>
          <w:tcPr>
            <w:tcW w:w="2134"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Строительство блочно-модульной газовой котельной</w:t>
            </w:r>
          </w:p>
        </w:tc>
        <w:tc>
          <w:tcPr>
            <w:tcW w:w="2409"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Строительство блочно-модульной газовой котельной мощностью Q=520 кВт для теплоснабжения МКОУ «СОШ № 2» и жилых домов северного района города</w:t>
            </w:r>
          </w:p>
        </w:tc>
        <w:tc>
          <w:tcPr>
            <w:tcW w:w="2268"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Обеспечение надёжным теплоснабжением населения и учреждений северной части города Карабаша</w:t>
            </w:r>
          </w:p>
        </w:tc>
        <w:tc>
          <w:tcPr>
            <w:tcW w:w="2410"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Национальный проект «Жильё и городская среда»</w:t>
            </w:r>
          </w:p>
        </w:tc>
      </w:tr>
      <w:tr w:rsidR="00DD7546" w:rsidRPr="00A0570D" w:rsidTr="00447884">
        <w:tc>
          <w:tcPr>
            <w:tcW w:w="560" w:type="dxa"/>
          </w:tcPr>
          <w:p w:rsidR="00DD7546" w:rsidRPr="00A0570D" w:rsidRDefault="00447884" w:rsidP="00447884">
            <w:pPr>
              <w:rPr>
                <w:rFonts w:ascii="Times New Roman" w:hAnsi="Times New Roman" w:cs="Times New Roman"/>
                <w:bCs/>
                <w:sz w:val="24"/>
                <w:szCs w:val="28"/>
              </w:rPr>
            </w:pPr>
            <w:r>
              <w:rPr>
                <w:rFonts w:ascii="Times New Roman" w:hAnsi="Times New Roman" w:cs="Times New Roman"/>
                <w:bCs/>
                <w:sz w:val="24"/>
                <w:szCs w:val="28"/>
              </w:rPr>
              <w:t>5</w:t>
            </w:r>
          </w:p>
        </w:tc>
        <w:tc>
          <w:tcPr>
            <w:tcW w:w="2134"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Переход многоквартирных домов на индивидуальное газовое отопление</w:t>
            </w:r>
          </w:p>
          <w:p w:rsidR="00DD7546" w:rsidRPr="00A0570D" w:rsidRDefault="00DD7546" w:rsidP="00447884">
            <w:pPr>
              <w:rPr>
                <w:rFonts w:ascii="Times New Roman" w:hAnsi="Times New Roman" w:cs="Times New Roman"/>
                <w:bCs/>
                <w:sz w:val="24"/>
                <w:szCs w:val="28"/>
              </w:rPr>
            </w:pPr>
          </w:p>
        </w:tc>
        <w:tc>
          <w:tcPr>
            <w:tcW w:w="2409"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Строительство индивидуальных газовых котельных для многоквартирных домов</w:t>
            </w:r>
          </w:p>
        </w:tc>
        <w:tc>
          <w:tcPr>
            <w:tcW w:w="2268"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Повышение качества жизни населения</w:t>
            </w:r>
          </w:p>
          <w:p w:rsidR="00DD7546" w:rsidRPr="00A0570D" w:rsidRDefault="00DD7546" w:rsidP="00447884">
            <w:pPr>
              <w:rPr>
                <w:rFonts w:ascii="Times New Roman" w:hAnsi="Times New Roman" w:cs="Times New Roman"/>
                <w:bCs/>
                <w:sz w:val="24"/>
                <w:szCs w:val="28"/>
              </w:rPr>
            </w:pPr>
          </w:p>
        </w:tc>
        <w:tc>
          <w:tcPr>
            <w:tcW w:w="2410"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Концепция развития  Карабашского городского округа</w:t>
            </w:r>
          </w:p>
        </w:tc>
      </w:tr>
      <w:tr w:rsidR="00DD7546" w:rsidRPr="00A0570D" w:rsidTr="00447884">
        <w:tc>
          <w:tcPr>
            <w:tcW w:w="560" w:type="dxa"/>
          </w:tcPr>
          <w:p w:rsidR="00DD7546" w:rsidRPr="00A0570D" w:rsidRDefault="00447884" w:rsidP="00447884">
            <w:pPr>
              <w:rPr>
                <w:rFonts w:ascii="Times New Roman" w:hAnsi="Times New Roman" w:cs="Times New Roman"/>
                <w:bCs/>
                <w:sz w:val="24"/>
                <w:szCs w:val="28"/>
              </w:rPr>
            </w:pPr>
            <w:r>
              <w:rPr>
                <w:rFonts w:ascii="Times New Roman" w:hAnsi="Times New Roman" w:cs="Times New Roman"/>
                <w:bCs/>
                <w:sz w:val="24"/>
                <w:szCs w:val="28"/>
              </w:rPr>
              <w:t>6</w:t>
            </w:r>
          </w:p>
        </w:tc>
        <w:tc>
          <w:tcPr>
            <w:tcW w:w="2134"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Благоустройство дворовых и общественных территорий</w:t>
            </w:r>
          </w:p>
        </w:tc>
        <w:tc>
          <w:tcPr>
            <w:tcW w:w="2409"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 xml:space="preserve">Благоустройство дворовых и общественных территорий (ремонт проездов, обустройство тротуаров, детских площадок в соответствии с </w:t>
            </w:r>
            <w:r w:rsidRPr="00A0570D">
              <w:rPr>
                <w:rFonts w:ascii="Times New Roman" w:hAnsi="Times New Roman" w:cs="Times New Roman"/>
                <w:bCs/>
                <w:sz w:val="24"/>
                <w:szCs w:val="28"/>
              </w:rPr>
              <w:lastRenderedPageBreak/>
              <w:t>нормативными требованиями)</w:t>
            </w:r>
          </w:p>
        </w:tc>
        <w:tc>
          <w:tcPr>
            <w:tcW w:w="2268"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lastRenderedPageBreak/>
              <w:t>Повышение комфортности городской среды</w:t>
            </w:r>
          </w:p>
        </w:tc>
        <w:tc>
          <w:tcPr>
            <w:tcW w:w="2410"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Национальный проект «Жильё и городская среда»</w:t>
            </w:r>
          </w:p>
        </w:tc>
      </w:tr>
      <w:tr w:rsidR="00DD7546" w:rsidRPr="00A0570D" w:rsidTr="00447884">
        <w:tc>
          <w:tcPr>
            <w:tcW w:w="560" w:type="dxa"/>
          </w:tcPr>
          <w:p w:rsidR="00DD7546" w:rsidRPr="00A0570D" w:rsidRDefault="00447884" w:rsidP="00447884">
            <w:pPr>
              <w:rPr>
                <w:rFonts w:ascii="Times New Roman" w:hAnsi="Times New Roman" w:cs="Times New Roman"/>
                <w:bCs/>
                <w:sz w:val="24"/>
                <w:szCs w:val="28"/>
              </w:rPr>
            </w:pPr>
            <w:r>
              <w:rPr>
                <w:rFonts w:ascii="Times New Roman" w:hAnsi="Times New Roman" w:cs="Times New Roman"/>
                <w:bCs/>
                <w:sz w:val="24"/>
                <w:szCs w:val="28"/>
              </w:rPr>
              <w:lastRenderedPageBreak/>
              <w:t>7</w:t>
            </w:r>
          </w:p>
        </w:tc>
        <w:tc>
          <w:tcPr>
            <w:tcW w:w="2134" w:type="dxa"/>
          </w:tcPr>
          <w:p w:rsidR="00DD7546" w:rsidRPr="00A0570D" w:rsidRDefault="00DD7546" w:rsidP="00447884">
            <w:pPr>
              <w:rPr>
                <w:rFonts w:ascii="Times New Roman" w:hAnsi="Times New Roman" w:cs="Times New Roman"/>
                <w:bCs/>
                <w:i/>
                <w:iCs/>
                <w:sz w:val="24"/>
                <w:szCs w:val="28"/>
              </w:rPr>
            </w:pPr>
            <w:r w:rsidRPr="00A0570D">
              <w:rPr>
                <w:rFonts w:ascii="Times New Roman" w:hAnsi="Times New Roman" w:cs="Times New Roman"/>
                <w:bCs/>
                <w:iCs/>
                <w:sz w:val="24"/>
                <w:szCs w:val="28"/>
              </w:rPr>
              <w:t>Реконструкция   сквера «Аллея Ветеранов» в рамках проекта</w:t>
            </w:r>
            <w:r w:rsidRPr="00A0570D">
              <w:rPr>
                <w:rFonts w:ascii="Times New Roman" w:hAnsi="Times New Roman" w:cs="Times New Roman"/>
                <w:bCs/>
                <w:i/>
                <w:iCs/>
                <w:sz w:val="24"/>
                <w:szCs w:val="28"/>
              </w:rPr>
              <w:t xml:space="preserve"> «</w:t>
            </w:r>
            <w:r w:rsidRPr="00A0570D">
              <w:rPr>
                <w:rFonts w:ascii="Times New Roman" w:hAnsi="Times New Roman" w:cs="Times New Roman"/>
                <w:bCs/>
                <w:sz w:val="24"/>
                <w:szCs w:val="28"/>
              </w:rPr>
              <w:t>Новый Карабаш» - формирование городского центра»</w:t>
            </w:r>
          </w:p>
        </w:tc>
        <w:tc>
          <w:tcPr>
            <w:tcW w:w="2409"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Благоустройство территории</w:t>
            </w:r>
          </w:p>
        </w:tc>
        <w:tc>
          <w:tcPr>
            <w:tcW w:w="2268"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Создание благоприятной городской среды</w:t>
            </w:r>
          </w:p>
        </w:tc>
        <w:tc>
          <w:tcPr>
            <w:tcW w:w="2410"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Концепция развития  Карабашского городского округа</w:t>
            </w:r>
          </w:p>
        </w:tc>
      </w:tr>
      <w:tr w:rsidR="00DD7546" w:rsidRPr="00A0570D" w:rsidTr="00447884">
        <w:tc>
          <w:tcPr>
            <w:tcW w:w="560" w:type="dxa"/>
          </w:tcPr>
          <w:p w:rsidR="00DD7546" w:rsidRPr="00A0570D" w:rsidRDefault="00447884" w:rsidP="00447884">
            <w:pPr>
              <w:rPr>
                <w:rFonts w:ascii="Times New Roman" w:hAnsi="Times New Roman" w:cs="Times New Roman"/>
                <w:bCs/>
                <w:sz w:val="24"/>
                <w:szCs w:val="28"/>
              </w:rPr>
            </w:pPr>
            <w:r>
              <w:rPr>
                <w:rFonts w:ascii="Times New Roman" w:hAnsi="Times New Roman" w:cs="Times New Roman"/>
                <w:bCs/>
                <w:sz w:val="24"/>
                <w:szCs w:val="28"/>
              </w:rPr>
              <w:t>8</w:t>
            </w:r>
          </w:p>
        </w:tc>
        <w:tc>
          <w:tcPr>
            <w:tcW w:w="2134"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iCs/>
                <w:sz w:val="24"/>
                <w:szCs w:val="28"/>
              </w:rPr>
              <w:t xml:space="preserve">Строительство </w:t>
            </w:r>
            <w:r w:rsidRPr="00A0570D">
              <w:rPr>
                <w:rFonts w:ascii="Times New Roman" w:hAnsi="Times New Roman" w:cs="Times New Roman"/>
                <w:bCs/>
                <w:sz w:val="24"/>
                <w:szCs w:val="28"/>
              </w:rPr>
              <w:t>Центральной площади города с детской площадкой и подпорной стенкой по улице Металлургов</w:t>
            </w:r>
          </w:p>
          <w:p w:rsidR="00DD7546" w:rsidRPr="00A0570D" w:rsidRDefault="00DD7546" w:rsidP="00447884">
            <w:pPr>
              <w:rPr>
                <w:rFonts w:ascii="Times New Roman" w:hAnsi="Times New Roman" w:cs="Times New Roman"/>
                <w:bCs/>
                <w:i/>
                <w:iCs/>
                <w:sz w:val="24"/>
                <w:szCs w:val="28"/>
              </w:rPr>
            </w:pPr>
          </w:p>
        </w:tc>
        <w:tc>
          <w:tcPr>
            <w:tcW w:w="2409"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Благоустройство территории</w:t>
            </w:r>
          </w:p>
        </w:tc>
        <w:tc>
          <w:tcPr>
            <w:tcW w:w="2268"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Создание благоприятной городской среды</w:t>
            </w:r>
          </w:p>
        </w:tc>
        <w:tc>
          <w:tcPr>
            <w:tcW w:w="2410"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Концепция развития  Карабашского городского округа</w:t>
            </w:r>
          </w:p>
        </w:tc>
      </w:tr>
      <w:tr w:rsidR="00DD7546" w:rsidRPr="00A0570D" w:rsidTr="00447884">
        <w:tc>
          <w:tcPr>
            <w:tcW w:w="560" w:type="dxa"/>
          </w:tcPr>
          <w:p w:rsidR="00DD7546" w:rsidRPr="00A0570D" w:rsidRDefault="00447884" w:rsidP="00447884">
            <w:pPr>
              <w:rPr>
                <w:rFonts w:ascii="Times New Roman" w:hAnsi="Times New Roman" w:cs="Times New Roman"/>
                <w:bCs/>
                <w:sz w:val="24"/>
                <w:szCs w:val="28"/>
              </w:rPr>
            </w:pPr>
            <w:r>
              <w:rPr>
                <w:rFonts w:ascii="Times New Roman" w:hAnsi="Times New Roman" w:cs="Times New Roman"/>
                <w:bCs/>
                <w:sz w:val="24"/>
                <w:szCs w:val="28"/>
              </w:rPr>
              <w:t>9</w:t>
            </w:r>
          </w:p>
        </w:tc>
        <w:tc>
          <w:tcPr>
            <w:tcW w:w="2134" w:type="dxa"/>
          </w:tcPr>
          <w:p w:rsidR="00DD7546" w:rsidRPr="00A0570D" w:rsidRDefault="00DD7546" w:rsidP="00447884">
            <w:pPr>
              <w:rPr>
                <w:rFonts w:ascii="Times New Roman" w:hAnsi="Times New Roman" w:cs="Times New Roman"/>
                <w:bCs/>
                <w:iCs/>
                <w:sz w:val="24"/>
                <w:szCs w:val="28"/>
              </w:rPr>
            </w:pPr>
            <w:r w:rsidRPr="00A0570D">
              <w:rPr>
                <w:rFonts w:ascii="Times New Roman" w:hAnsi="Times New Roman" w:cs="Times New Roman"/>
                <w:bCs/>
                <w:iCs/>
                <w:sz w:val="24"/>
                <w:szCs w:val="28"/>
              </w:rPr>
              <w:t>Строительство микрорайона «Медная горка» в рамках Концепции развития Карабашского городского округа на 2016-2021 гг., млн</w:t>
            </w:r>
            <w:proofErr w:type="gramStart"/>
            <w:r w:rsidRPr="00A0570D">
              <w:rPr>
                <w:rFonts w:ascii="Times New Roman" w:hAnsi="Times New Roman" w:cs="Times New Roman"/>
                <w:bCs/>
                <w:iCs/>
                <w:sz w:val="24"/>
                <w:szCs w:val="28"/>
              </w:rPr>
              <w:t>.р</w:t>
            </w:r>
            <w:proofErr w:type="gramEnd"/>
            <w:r w:rsidRPr="00A0570D">
              <w:rPr>
                <w:rFonts w:ascii="Times New Roman" w:hAnsi="Times New Roman" w:cs="Times New Roman"/>
                <w:bCs/>
                <w:iCs/>
                <w:sz w:val="24"/>
                <w:szCs w:val="28"/>
              </w:rPr>
              <w:t>уб.</w:t>
            </w:r>
          </w:p>
        </w:tc>
        <w:tc>
          <w:tcPr>
            <w:tcW w:w="2409"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Строительство многоквартирного жилья</w:t>
            </w:r>
          </w:p>
        </w:tc>
        <w:tc>
          <w:tcPr>
            <w:tcW w:w="2268"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Обеспечение 120 семей жильем</w:t>
            </w:r>
          </w:p>
        </w:tc>
        <w:tc>
          <w:tcPr>
            <w:tcW w:w="2410"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Концепция развития  Карабашского городского округа</w:t>
            </w:r>
          </w:p>
        </w:tc>
      </w:tr>
      <w:tr w:rsidR="00DD7546" w:rsidRPr="00A0570D" w:rsidTr="00447884">
        <w:tc>
          <w:tcPr>
            <w:tcW w:w="560" w:type="dxa"/>
          </w:tcPr>
          <w:p w:rsidR="00DD7546" w:rsidRPr="00A0570D" w:rsidRDefault="00447884" w:rsidP="00447884">
            <w:pPr>
              <w:rPr>
                <w:rFonts w:ascii="Times New Roman" w:hAnsi="Times New Roman" w:cs="Times New Roman"/>
                <w:bCs/>
                <w:sz w:val="24"/>
                <w:szCs w:val="28"/>
              </w:rPr>
            </w:pPr>
            <w:r>
              <w:rPr>
                <w:rFonts w:ascii="Times New Roman" w:hAnsi="Times New Roman" w:cs="Times New Roman"/>
                <w:bCs/>
                <w:sz w:val="24"/>
                <w:szCs w:val="28"/>
              </w:rPr>
              <w:t>10</w:t>
            </w:r>
          </w:p>
        </w:tc>
        <w:tc>
          <w:tcPr>
            <w:tcW w:w="2134" w:type="dxa"/>
          </w:tcPr>
          <w:p w:rsidR="00DD7546" w:rsidRPr="00A0570D" w:rsidRDefault="00DD7546" w:rsidP="00447884">
            <w:pPr>
              <w:rPr>
                <w:rFonts w:ascii="Times New Roman" w:hAnsi="Times New Roman" w:cs="Times New Roman"/>
                <w:bCs/>
                <w:iCs/>
                <w:sz w:val="24"/>
                <w:szCs w:val="28"/>
              </w:rPr>
            </w:pPr>
            <w:r w:rsidRPr="00A0570D">
              <w:rPr>
                <w:rFonts w:ascii="Times New Roman" w:hAnsi="Times New Roman" w:cs="Times New Roman"/>
                <w:bCs/>
                <w:iCs/>
                <w:sz w:val="24"/>
                <w:szCs w:val="28"/>
              </w:rPr>
              <w:t>Благоустройство набережной</w:t>
            </w:r>
          </w:p>
        </w:tc>
        <w:tc>
          <w:tcPr>
            <w:tcW w:w="2409"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Благоустройство общественных пространств</w:t>
            </w:r>
          </w:p>
        </w:tc>
        <w:tc>
          <w:tcPr>
            <w:tcW w:w="2268"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Создание благоприятной городской среды</w:t>
            </w:r>
          </w:p>
        </w:tc>
        <w:tc>
          <w:tcPr>
            <w:tcW w:w="2410" w:type="dxa"/>
          </w:tcPr>
          <w:p w:rsidR="00DD7546" w:rsidRPr="00A0570D" w:rsidRDefault="00DD7546" w:rsidP="00447884">
            <w:pPr>
              <w:rPr>
                <w:rFonts w:ascii="Times New Roman" w:hAnsi="Times New Roman" w:cs="Times New Roman"/>
                <w:bCs/>
                <w:sz w:val="24"/>
                <w:szCs w:val="28"/>
              </w:rPr>
            </w:pPr>
            <w:r w:rsidRPr="00A0570D">
              <w:rPr>
                <w:rFonts w:ascii="Times New Roman" w:hAnsi="Times New Roman" w:cs="Times New Roman"/>
                <w:bCs/>
                <w:sz w:val="24"/>
                <w:szCs w:val="28"/>
              </w:rPr>
              <w:t>Концепция развития  Карабашского городского округа</w:t>
            </w:r>
          </w:p>
        </w:tc>
      </w:tr>
    </w:tbl>
    <w:p w:rsidR="00DD7546" w:rsidRPr="00875819" w:rsidRDefault="00DD7546" w:rsidP="00DD7546">
      <w:pPr>
        <w:spacing w:after="0" w:line="240" w:lineRule="auto"/>
        <w:jc w:val="both"/>
        <w:rPr>
          <w:rFonts w:ascii="Times New Roman" w:hAnsi="Times New Roman" w:cs="Times New Roman"/>
          <w:bCs/>
          <w:sz w:val="28"/>
          <w:szCs w:val="28"/>
        </w:rPr>
      </w:pPr>
    </w:p>
    <w:p w:rsidR="00DD7546" w:rsidRPr="00AA2E23" w:rsidRDefault="00DD7546" w:rsidP="00DD7546">
      <w:pPr>
        <w:spacing w:after="0" w:line="240" w:lineRule="auto"/>
        <w:jc w:val="both"/>
        <w:rPr>
          <w:rFonts w:ascii="Times New Roman" w:hAnsi="Times New Roman" w:cs="Times New Roman"/>
          <w:b/>
          <w:bCs/>
          <w:sz w:val="28"/>
          <w:szCs w:val="28"/>
        </w:rPr>
      </w:pPr>
      <w:r w:rsidRPr="00AA2E23">
        <w:rPr>
          <w:rFonts w:ascii="Times New Roman" w:hAnsi="Times New Roman" w:cs="Times New Roman"/>
          <w:b/>
          <w:bCs/>
          <w:sz w:val="28"/>
          <w:szCs w:val="28"/>
        </w:rPr>
        <w:t>Ожидаемые результаты</w:t>
      </w:r>
    </w:p>
    <w:p w:rsidR="00DD7546" w:rsidRPr="00AA2E23" w:rsidRDefault="00DD7546" w:rsidP="00DD7546">
      <w:pPr>
        <w:spacing w:after="0" w:line="240" w:lineRule="auto"/>
        <w:jc w:val="both"/>
        <w:rPr>
          <w:rFonts w:ascii="Times New Roman" w:hAnsi="Times New Roman" w:cs="Times New Roman"/>
          <w:b/>
          <w:bCs/>
          <w:sz w:val="28"/>
          <w:szCs w:val="28"/>
        </w:rPr>
      </w:pPr>
    </w:p>
    <w:tbl>
      <w:tblPr>
        <w:tblStyle w:val="11"/>
        <w:tblW w:w="9780" w:type="dxa"/>
        <w:tblLayout w:type="fixed"/>
        <w:tblLook w:val="04A0" w:firstRow="1" w:lastRow="0" w:firstColumn="1" w:lastColumn="0" w:noHBand="0" w:noVBand="1"/>
      </w:tblPr>
      <w:tblGrid>
        <w:gridCol w:w="2127"/>
        <w:gridCol w:w="1133"/>
        <w:gridCol w:w="766"/>
        <w:gridCol w:w="795"/>
        <w:gridCol w:w="851"/>
        <w:gridCol w:w="709"/>
        <w:gridCol w:w="708"/>
        <w:gridCol w:w="709"/>
        <w:gridCol w:w="848"/>
        <w:gridCol w:w="1134"/>
      </w:tblGrid>
      <w:tr w:rsidR="00DD7546" w:rsidRPr="00A0570D" w:rsidTr="00425E30">
        <w:tc>
          <w:tcPr>
            <w:tcW w:w="2127" w:type="dxa"/>
            <w:vMerge w:val="restart"/>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Наименование показателей</w:t>
            </w:r>
          </w:p>
        </w:tc>
        <w:tc>
          <w:tcPr>
            <w:tcW w:w="1133" w:type="dxa"/>
            <w:vMerge w:val="restart"/>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Ед.</w:t>
            </w:r>
          </w:p>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изм.</w:t>
            </w:r>
          </w:p>
        </w:tc>
        <w:tc>
          <w:tcPr>
            <w:tcW w:w="766" w:type="dxa"/>
            <w:vMerge w:val="restart"/>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2019 год</w:t>
            </w:r>
          </w:p>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(факт)</w:t>
            </w:r>
          </w:p>
        </w:tc>
        <w:tc>
          <w:tcPr>
            <w:tcW w:w="5754" w:type="dxa"/>
            <w:gridSpan w:val="7"/>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прогноз</w:t>
            </w:r>
          </w:p>
        </w:tc>
      </w:tr>
      <w:tr w:rsidR="00DD7546" w:rsidRPr="00A0570D" w:rsidTr="00425E30">
        <w:tc>
          <w:tcPr>
            <w:tcW w:w="2127" w:type="dxa"/>
            <w:vMerge/>
          </w:tcPr>
          <w:p w:rsidR="00DD7546" w:rsidRPr="00A0570D" w:rsidRDefault="00DD7546" w:rsidP="00425E30">
            <w:pPr>
              <w:rPr>
                <w:rFonts w:ascii="Times New Roman" w:hAnsi="Times New Roman" w:cs="Times New Roman"/>
                <w:bCs/>
                <w:sz w:val="24"/>
                <w:szCs w:val="28"/>
              </w:rPr>
            </w:pPr>
          </w:p>
        </w:tc>
        <w:tc>
          <w:tcPr>
            <w:tcW w:w="1133" w:type="dxa"/>
            <w:vMerge/>
          </w:tcPr>
          <w:p w:rsidR="00DD7546" w:rsidRPr="00A0570D" w:rsidRDefault="00DD7546" w:rsidP="00425E30">
            <w:pPr>
              <w:rPr>
                <w:rFonts w:ascii="Times New Roman" w:hAnsi="Times New Roman" w:cs="Times New Roman"/>
                <w:bCs/>
                <w:sz w:val="24"/>
                <w:szCs w:val="28"/>
              </w:rPr>
            </w:pPr>
          </w:p>
        </w:tc>
        <w:tc>
          <w:tcPr>
            <w:tcW w:w="766" w:type="dxa"/>
            <w:vMerge/>
          </w:tcPr>
          <w:p w:rsidR="00DD7546" w:rsidRPr="00A0570D" w:rsidRDefault="00DD7546" w:rsidP="00425E30">
            <w:pPr>
              <w:rPr>
                <w:rFonts w:ascii="Times New Roman" w:hAnsi="Times New Roman" w:cs="Times New Roman"/>
                <w:bCs/>
                <w:sz w:val="24"/>
                <w:szCs w:val="28"/>
              </w:rPr>
            </w:pPr>
          </w:p>
        </w:tc>
        <w:tc>
          <w:tcPr>
            <w:tcW w:w="795"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2020 год</w:t>
            </w:r>
          </w:p>
          <w:p w:rsidR="00DD7546" w:rsidRPr="00A0570D" w:rsidRDefault="00DD7546" w:rsidP="00425E30">
            <w:pPr>
              <w:rPr>
                <w:rFonts w:ascii="Times New Roman" w:hAnsi="Times New Roman" w:cs="Times New Roman"/>
                <w:bCs/>
                <w:sz w:val="24"/>
                <w:szCs w:val="28"/>
              </w:rPr>
            </w:pPr>
          </w:p>
        </w:tc>
        <w:tc>
          <w:tcPr>
            <w:tcW w:w="851"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2021 год</w:t>
            </w:r>
          </w:p>
          <w:p w:rsidR="00DD7546" w:rsidRPr="00A0570D" w:rsidRDefault="00DD7546" w:rsidP="00425E30">
            <w:pPr>
              <w:rPr>
                <w:rFonts w:ascii="Times New Roman" w:hAnsi="Times New Roman" w:cs="Times New Roman"/>
                <w:bCs/>
                <w:sz w:val="24"/>
                <w:szCs w:val="28"/>
              </w:rPr>
            </w:pPr>
          </w:p>
        </w:tc>
        <w:tc>
          <w:tcPr>
            <w:tcW w:w="709"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2022 год</w:t>
            </w:r>
          </w:p>
          <w:p w:rsidR="00DD7546" w:rsidRPr="00A0570D" w:rsidRDefault="00DD7546" w:rsidP="00425E30">
            <w:pPr>
              <w:rPr>
                <w:rFonts w:ascii="Times New Roman" w:hAnsi="Times New Roman" w:cs="Times New Roman"/>
                <w:bCs/>
                <w:sz w:val="24"/>
                <w:szCs w:val="28"/>
              </w:rPr>
            </w:pPr>
          </w:p>
        </w:tc>
        <w:tc>
          <w:tcPr>
            <w:tcW w:w="708"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2023 год</w:t>
            </w:r>
          </w:p>
          <w:p w:rsidR="00DD7546" w:rsidRPr="00A0570D" w:rsidRDefault="00DD7546" w:rsidP="00425E30">
            <w:pPr>
              <w:rPr>
                <w:rFonts w:ascii="Times New Roman" w:hAnsi="Times New Roman" w:cs="Times New Roman"/>
                <w:bCs/>
                <w:sz w:val="24"/>
                <w:szCs w:val="28"/>
              </w:rPr>
            </w:pPr>
          </w:p>
        </w:tc>
        <w:tc>
          <w:tcPr>
            <w:tcW w:w="709"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2024 год</w:t>
            </w:r>
          </w:p>
          <w:p w:rsidR="00DD7546" w:rsidRPr="00A0570D" w:rsidRDefault="00DD7546" w:rsidP="00425E30">
            <w:pPr>
              <w:rPr>
                <w:rFonts w:ascii="Times New Roman" w:hAnsi="Times New Roman" w:cs="Times New Roman"/>
                <w:bCs/>
                <w:sz w:val="24"/>
                <w:szCs w:val="28"/>
              </w:rPr>
            </w:pPr>
          </w:p>
        </w:tc>
        <w:tc>
          <w:tcPr>
            <w:tcW w:w="848"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2030</w:t>
            </w:r>
          </w:p>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год</w:t>
            </w:r>
          </w:p>
          <w:p w:rsidR="00DD7546" w:rsidRPr="00A0570D" w:rsidRDefault="00DD7546" w:rsidP="00425E30">
            <w:pPr>
              <w:rPr>
                <w:rFonts w:ascii="Times New Roman" w:hAnsi="Times New Roman" w:cs="Times New Roman"/>
                <w:bCs/>
                <w:sz w:val="24"/>
                <w:szCs w:val="28"/>
              </w:rPr>
            </w:pPr>
          </w:p>
        </w:tc>
        <w:tc>
          <w:tcPr>
            <w:tcW w:w="1134"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2035</w:t>
            </w:r>
          </w:p>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год</w:t>
            </w:r>
          </w:p>
          <w:p w:rsidR="00DD7546" w:rsidRPr="00A0570D" w:rsidRDefault="00DD7546" w:rsidP="00425E30">
            <w:pPr>
              <w:rPr>
                <w:rFonts w:ascii="Times New Roman" w:hAnsi="Times New Roman" w:cs="Times New Roman"/>
                <w:bCs/>
                <w:sz w:val="24"/>
                <w:szCs w:val="28"/>
              </w:rPr>
            </w:pPr>
          </w:p>
        </w:tc>
      </w:tr>
      <w:tr w:rsidR="00DD7546" w:rsidRPr="00A0570D" w:rsidTr="00425E30">
        <w:tc>
          <w:tcPr>
            <w:tcW w:w="2127"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Ввод жилья</w:t>
            </w:r>
          </w:p>
        </w:tc>
        <w:tc>
          <w:tcPr>
            <w:tcW w:w="1133"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кв.м. на человека</w:t>
            </w:r>
          </w:p>
        </w:tc>
        <w:tc>
          <w:tcPr>
            <w:tcW w:w="766"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0,17</w:t>
            </w:r>
          </w:p>
        </w:tc>
        <w:tc>
          <w:tcPr>
            <w:tcW w:w="795"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0,17</w:t>
            </w:r>
          </w:p>
        </w:tc>
        <w:tc>
          <w:tcPr>
            <w:tcW w:w="851"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0,17</w:t>
            </w:r>
          </w:p>
        </w:tc>
        <w:tc>
          <w:tcPr>
            <w:tcW w:w="709"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0,17</w:t>
            </w:r>
          </w:p>
        </w:tc>
        <w:tc>
          <w:tcPr>
            <w:tcW w:w="708"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0,17</w:t>
            </w:r>
          </w:p>
        </w:tc>
        <w:tc>
          <w:tcPr>
            <w:tcW w:w="709"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0,17</w:t>
            </w:r>
          </w:p>
        </w:tc>
        <w:tc>
          <w:tcPr>
            <w:tcW w:w="848"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0,17</w:t>
            </w:r>
          </w:p>
        </w:tc>
        <w:tc>
          <w:tcPr>
            <w:tcW w:w="1134"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0,17</w:t>
            </w:r>
          </w:p>
        </w:tc>
      </w:tr>
      <w:tr w:rsidR="00DD7546" w:rsidRPr="00A0570D" w:rsidTr="00425E30">
        <w:trPr>
          <w:trHeight w:val="1864"/>
        </w:trPr>
        <w:tc>
          <w:tcPr>
            <w:tcW w:w="2127" w:type="dxa"/>
          </w:tcPr>
          <w:p w:rsidR="00DD7546" w:rsidRPr="00A0570D" w:rsidRDefault="00A0570D" w:rsidP="00425E30">
            <w:pPr>
              <w:rPr>
                <w:rFonts w:ascii="Times New Roman" w:hAnsi="Times New Roman" w:cs="Times New Roman"/>
                <w:bCs/>
                <w:sz w:val="24"/>
                <w:szCs w:val="28"/>
              </w:rPr>
            </w:pPr>
            <w:r>
              <w:rPr>
                <w:rFonts w:ascii="Times New Roman" w:hAnsi="Times New Roman" w:cs="Times New Roman"/>
                <w:bCs/>
                <w:sz w:val="24"/>
                <w:szCs w:val="28"/>
              </w:rPr>
              <w:t>Количество семей, улучшив</w:t>
            </w:r>
            <w:r w:rsidR="00DD7546" w:rsidRPr="00A0570D">
              <w:rPr>
                <w:rFonts w:ascii="Times New Roman" w:hAnsi="Times New Roman" w:cs="Times New Roman"/>
                <w:bCs/>
                <w:sz w:val="24"/>
                <w:szCs w:val="28"/>
              </w:rPr>
              <w:t>ших жилищны</w:t>
            </w:r>
            <w:r w:rsidR="00906061" w:rsidRPr="00A0570D">
              <w:rPr>
                <w:rFonts w:ascii="Times New Roman" w:hAnsi="Times New Roman" w:cs="Times New Roman"/>
                <w:bCs/>
                <w:sz w:val="24"/>
                <w:szCs w:val="28"/>
              </w:rPr>
              <w:t>е условия</w:t>
            </w:r>
          </w:p>
        </w:tc>
        <w:tc>
          <w:tcPr>
            <w:tcW w:w="1133"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тыс. семей</w:t>
            </w:r>
          </w:p>
        </w:tc>
        <w:tc>
          <w:tcPr>
            <w:tcW w:w="766"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0,32</w:t>
            </w:r>
          </w:p>
        </w:tc>
        <w:tc>
          <w:tcPr>
            <w:tcW w:w="795"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0,34</w:t>
            </w:r>
          </w:p>
        </w:tc>
        <w:tc>
          <w:tcPr>
            <w:tcW w:w="851"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0,34</w:t>
            </w:r>
          </w:p>
        </w:tc>
        <w:tc>
          <w:tcPr>
            <w:tcW w:w="709"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0,35</w:t>
            </w:r>
          </w:p>
        </w:tc>
        <w:tc>
          <w:tcPr>
            <w:tcW w:w="708"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0,35</w:t>
            </w:r>
          </w:p>
        </w:tc>
        <w:tc>
          <w:tcPr>
            <w:tcW w:w="709"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0,36</w:t>
            </w:r>
          </w:p>
        </w:tc>
        <w:tc>
          <w:tcPr>
            <w:tcW w:w="848"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0,37</w:t>
            </w:r>
          </w:p>
        </w:tc>
        <w:tc>
          <w:tcPr>
            <w:tcW w:w="1134"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0,37</w:t>
            </w:r>
          </w:p>
        </w:tc>
      </w:tr>
      <w:tr w:rsidR="00DD7546" w:rsidRPr="00A0570D" w:rsidTr="00425E30">
        <w:tc>
          <w:tcPr>
            <w:tcW w:w="2127"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Уровень доступнос</w:t>
            </w:r>
            <w:r w:rsidR="00906061" w:rsidRPr="00A0570D">
              <w:rPr>
                <w:rFonts w:ascii="Times New Roman" w:hAnsi="Times New Roman" w:cs="Times New Roman"/>
                <w:bCs/>
                <w:sz w:val="24"/>
                <w:szCs w:val="28"/>
              </w:rPr>
              <w:t>ти жилья</w:t>
            </w:r>
          </w:p>
        </w:tc>
        <w:tc>
          <w:tcPr>
            <w:tcW w:w="1133"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w:t>
            </w:r>
          </w:p>
        </w:tc>
        <w:tc>
          <w:tcPr>
            <w:tcW w:w="766"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34,7</w:t>
            </w:r>
          </w:p>
        </w:tc>
        <w:tc>
          <w:tcPr>
            <w:tcW w:w="795"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34,7</w:t>
            </w:r>
          </w:p>
        </w:tc>
        <w:tc>
          <w:tcPr>
            <w:tcW w:w="851"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34,8</w:t>
            </w:r>
          </w:p>
        </w:tc>
        <w:tc>
          <w:tcPr>
            <w:tcW w:w="709"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34,9</w:t>
            </w:r>
          </w:p>
        </w:tc>
        <w:tc>
          <w:tcPr>
            <w:tcW w:w="708"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35,0</w:t>
            </w:r>
          </w:p>
        </w:tc>
        <w:tc>
          <w:tcPr>
            <w:tcW w:w="709"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35,2</w:t>
            </w:r>
          </w:p>
        </w:tc>
        <w:tc>
          <w:tcPr>
            <w:tcW w:w="848"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35,3</w:t>
            </w:r>
          </w:p>
        </w:tc>
        <w:tc>
          <w:tcPr>
            <w:tcW w:w="1134"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35,4</w:t>
            </w:r>
          </w:p>
        </w:tc>
      </w:tr>
      <w:tr w:rsidR="00DD7546" w:rsidRPr="00A0570D" w:rsidTr="00425E30">
        <w:tc>
          <w:tcPr>
            <w:tcW w:w="2127" w:type="dxa"/>
          </w:tcPr>
          <w:p w:rsidR="00DD7546" w:rsidRDefault="00DD7546" w:rsidP="00425E30">
            <w:pPr>
              <w:rPr>
                <w:rFonts w:ascii="Times New Roman" w:hAnsi="Times New Roman" w:cs="Times New Roman"/>
                <w:bCs/>
                <w:sz w:val="24"/>
                <w:szCs w:val="28"/>
              </w:rPr>
            </w:pPr>
            <w:proofErr w:type="gramStart"/>
            <w:r w:rsidRPr="00A0570D">
              <w:rPr>
                <w:rFonts w:ascii="Times New Roman" w:hAnsi="Times New Roman" w:cs="Times New Roman"/>
                <w:bCs/>
                <w:sz w:val="24"/>
                <w:szCs w:val="28"/>
              </w:rPr>
              <w:lastRenderedPageBreak/>
              <w:t>Число проживающих в аварийных жилых домах</w:t>
            </w:r>
            <w:proofErr w:type="gramEnd"/>
          </w:p>
          <w:p w:rsidR="002505D7" w:rsidRDefault="002505D7" w:rsidP="00425E30">
            <w:pPr>
              <w:rPr>
                <w:rFonts w:ascii="Times New Roman" w:hAnsi="Times New Roman" w:cs="Times New Roman"/>
                <w:bCs/>
                <w:sz w:val="24"/>
                <w:szCs w:val="28"/>
              </w:rPr>
            </w:pPr>
          </w:p>
          <w:p w:rsidR="002505D7" w:rsidRPr="00A0570D" w:rsidRDefault="002505D7" w:rsidP="00425E30">
            <w:pPr>
              <w:rPr>
                <w:rFonts w:ascii="Times New Roman" w:hAnsi="Times New Roman" w:cs="Times New Roman"/>
                <w:bCs/>
                <w:sz w:val="24"/>
                <w:szCs w:val="28"/>
              </w:rPr>
            </w:pPr>
          </w:p>
        </w:tc>
        <w:tc>
          <w:tcPr>
            <w:tcW w:w="1133" w:type="dxa"/>
          </w:tcPr>
          <w:p w:rsidR="00DD7546" w:rsidRPr="00A0570D" w:rsidRDefault="00A0570D" w:rsidP="00425E30">
            <w:pPr>
              <w:rPr>
                <w:rFonts w:ascii="Times New Roman" w:hAnsi="Times New Roman" w:cs="Times New Roman"/>
                <w:bCs/>
                <w:sz w:val="24"/>
                <w:szCs w:val="28"/>
              </w:rPr>
            </w:pPr>
            <w:r>
              <w:rPr>
                <w:rFonts w:ascii="Times New Roman" w:hAnsi="Times New Roman" w:cs="Times New Roman"/>
                <w:bCs/>
                <w:sz w:val="24"/>
                <w:szCs w:val="28"/>
              </w:rPr>
              <w:t>чело</w:t>
            </w:r>
            <w:r w:rsidR="00DD7546" w:rsidRPr="00A0570D">
              <w:rPr>
                <w:rFonts w:ascii="Times New Roman" w:hAnsi="Times New Roman" w:cs="Times New Roman"/>
                <w:bCs/>
                <w:sz w:val="24"/>
                <w:szCs w:val="28"/>
              </w:rPr>
              <w:t>век</w:t>
            </w:r>
          </w:p>
        </w:tc>
        <w:tc>
          <w:tcPr>
            <w:tcW w:w="766"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300</w:t>
            </w:r>
          </w:p>
        </w:tc>
        <w:tc>
          <w:tcPr>
            <w:tcW w:w="795"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120</w:t>
            </w:r>
          </w:p>
        </w:tc>
        <w:tc>
          <w:tcPr>
            <w:tcW w:w="851"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120</w:t>
            </w:r>
          </w:p>
        </w:tc>
        <w:tc>
          <w:tcPr>
            <w:tcW w:w="709"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120</w:t>
            </w:r>
          </w:p>
        </w:tc>
        <w:tc>
          <w:tcPr>
            <w:tcW w:w="708"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120</w:t>
            </w:r>
          </w:p>
        </w:tc>
        <w:tc>
          <w:tcPr>
            <w:tcW w:w="709"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80</w:t>
            </w:r>
          </w:p>
        </w:tc>
        <w:tc>
          <w:tcPr>
            <w:tcW w:w="848"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40</w:t>
            </w:r>
          </w:p>
        </w:tc>
        <w:tc>
          <w:tcPr>
            <w:tcW w:w="1134"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25</w:t>
            </w:r>
          </w:p>
        </w:tc>
      </w:tr>
      <w:tr w:rsidR="00DD7546" w:rsidRPr="00A0570D" w:rsidTr="00425E30">
        <w:tc>
          <w:tcPr>
            <w:tcW w:w="2127"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Доля благ</w:t>
            </w:r>
            <w:r w:rsidR="00425E30">
              <w:rPr>
                <w:rFonts w:ascii="Times New Roman" w:hAnsi="Times New Roman" w:cs="Times New Roman"/>
                <w:bCs/>
                <w:sz w:val="24"/>
                <w:szCs w:val="28"/>
              </w:rPr>
              <w:t>оустроенных дворовых территорий</w:t>
            </w:r>
          </w:p>
        </w:tc>
        <w:tc>
          <w:tcPr>
            <w:tcW w:w="1133"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w:t>
            </w:r>
          </w:p>
        </w:tc>
        <w:tc>
          <w:tcPr>
            <w:tcW w:w="766"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5,3</w:t>
            </w:r>
          </w:p>
        </w:tc>
        <w:tc>
          <w:tcPr>
            <w:tcW w:w="795"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5,7</w:t>
            </w:r>
          </w:p>
        </w:tc>
        <w:tc>
          <w:tcPr>
            <w:tcW w:w="851"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11</w:t>
            </w:r>
          </w:p>
        </w:tc>
        <w:tc>
          <w:tcPr>
            <w:tcW w:w="709"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15</w:t>
            </w:r>
          </w:p>
        </w:tc>
        <w:tc>
          <w:tcPr>
            <w:tcW w:w="708"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23</w:t>
            </w:r>
          </w:p>
        </w:tc>
        <w:tc>
          <w:tcPr>
            <w:tcW w:w="709"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28</w:t>
            </w:r>
          </w:p>
        </w:tc>
        <w:tc>
          <w:tcPr>
            <w:tcW w:w="848"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39</w:t>
            </w:r>
          </w:p>
        </w:tc>
        <w:tc>
          <w:tcPr>
            <w:tcW w:w="1134"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65</w:t>
            </w:r>
          </w:p>
        </w:tc>
      </w:tr>
      <w:tr w:rsidR="00DD7546" w:rsidRPr="00A0570D" w:rsidTr="00425E30">
        <w:tc>
          <w:tcPr>
            <w:tcW w:w="2127"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Доля благоустро</w:t>
            </w:r>
            <w:r w:rsidR="00425E30">
              <w:rPr>
                <w:rFonts w:ascii="Times New Roman" w:hAnsi="Times New Roman" w:cs="Times New Roman"/>
                <w:bCs/>
                <w:sz w:val="24"/>
                <w:szCs w:val="28"/>
              </w:rPr>
              <w:t>енных общественных территорий</w:t>
            </w:r>
          </w:p>
          <w:p w:rsidR="00DD7546" w:rsidRPr="00A0570D" w:rsidRDefault="00DD7546" w:rsidP="00425E30">
            <w:pPr>
              <w:rPr>
                <w:rFonts w:ascii="Times New Roman" w:hAnsi="Times New Roman" w:cs="Times New Roman"/>
                <w:bCs/>
                <w:sz w:val="24"/>
                <w:szCs w:val="28"/>
              </w:rPr>
            </w:pPr>
          </w:p>
          <w:p w:rsidR="00DD7546" w:rsidRPr="00A0570D" w:rsidRDefault="00DD7546" w:rsidP="00425E30">
            <w:pPr>
              <w:rPr>
                <w:rFonts w:ascii="Times New Roman" w:hAnsi="Times New Roman" w:cs="Times New Roman"/>
                <w:bCs/>
                <w:sz w:val="24"/>
                <w:szCs w:val="28"/>
              </w:rPr>
            </w:pPr>
          </w:p>
        </w:tc>
        <w:tc>
          <w:tcPr>
            <w:tcW w:w="1133"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w:t>
            </w:r>
          </w:p>
        </w:tc>
        <w:tc>
          <w:tcPr>
            <w:tcW w:w="766"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25</w:t>
            </w:r>
          </w:p>
        </w:tc>
        <w:tc>
          <w:tcPr>
            <w:tcW w:w="795"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35</w:t>
            </w:r>
          </w:p>
        </w:tc>
        <w:tc>
          <w:tcPr>
            <w:tcW w:w="851"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100</w:t>
            </w:r>
          </w:p>
        </w:tc>
        <w:tc>
          <w:tcPr>
            <w:tcW w:w="709"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100</w:t>
            </w:r>
          </w:p>
        </w:tc>
        <w:tc>
          <w:tcPr>
            <w:tcW w:w="708"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100</w:t>
            </w:r>
          </w:p>
        </w:tc>
        <w:tc>
          <w:tcPr>
            <w:tcW w:w="709"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100</w:t>
            </w:r>
          </w:p>
        </w:tc>
        <w:tc>
          <w:tcPr>
            <w:tcW w:w="848"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100</w:t>
            </w:r>
          </w:p>
        </w:tc>
        <w:tc>
          <w:tcPr>
            <w:tcW w:w="1134" w:type="dxa"/>
          </w:tcPr>
          <w:p w:rsidR="00DD7546" w:rsidRPr="00A0570D" w:rsidRDefault="00DD7546" w:rsidP="00425E30">
            <w:pPr>
              <w:rPr>
                <w:rFonts w:ascii="Times New Roman" w:hAnsi="Times New Roman" w:cs="Times New Roman"/>
                <w:bCs/>
                <w:sz w:val="24"/>
                <w:szCs w:val="28"/>
              </w:rPr>
            </w:pPr>
            <w:r w:rsidRPr="00A0570D">
              <w:rPr>
                <w:rFonts w:ascii="Times New Roman" w:hAnsi="Times New Roman" w:cs="Times New Roman"/>
                <w:bCs/>
                <w:sz w:val="24"/>
                <w:szCs w:val="28"/>
              </w:rPr>
              <w:t>100</w:t>
            </w:r>
          </w:p>
        </w:tc>
      </w:tr>
    </w:tbl>
    <w:p w:rsidR="00A0570D" w:rsidRPr="00875819" w:rsidRDefault="00A0570D" w:rsidP="00DD7546">
      <w:pPr>
        <w:spacing w:after="0" w:line="240" w:lineRule="auto"/>
        <w:jc w:val="both"/>
        <w:rPr>
          <w:rFonts w:ascii="Times New Roman" w:hAnsi="Times New Roman" w:cs="Times New Roman"/>
          <w:bCs/>
          <w:sz w:val="28"/>
          <w:szCs w:val="28"/>
        </w:rPr>
      </w:pPr>
    </w:p>
    <w:p w:rsidR="00DD7546" w:rsidRPr="00A0570D" w:rsidRDefault="00A0570D" w:rsidP="003D0521">
      <w:pPr>
        <w:spacing w:after="0" w:line="240" w:lineRule="auto"/>
        <w:ind w:firstLine="709"/>
        <w:jc w:val="both"/>
        <w:rPr>
          <w:rFonts w:ascii="Times New Roman" w:hAnsi="Times New Roman" w:cs="Times New Roman"/>
          <w:bCs/>
          <w:sz w:val="28"/>
          <w:szCs w:val="28"/>
        </w:rPr>
      </w:pPr>
      <w:r w:rsidRPr="00871D60">
        <w:rPr>
          <w:rFonts w:ascii="Times New Roman" w:hAnsi="Times New Roman" w:cs="Times New Roman"/>
          <w:b/>
          <w:bCs/>
          <w:sz w:val="28"/>
          <w:szCs w:val="28"/>
        </w:rPr>
        <w:t>СТРАТЕГИЧЕСКОЕ ПРИОРИТЕТНОЕ НАПРАВЛЕНИЕ № 3:</w:t>
      </w:r>
      <w:r w:rsidRPr="00A0570D">
        <w:rPr>
          <w:rFonts w:ascii="Times New Roman" w:hAnsi="Times New Roman" w:cs="Times New Roman"/>
          <w:bCs/>
          <w:sz w:val="28"/>
          <w:szCs w:val="28"/>
        </w:rPr>
        <w:t xml:space="preserve"> </w:t>
      </w:r>
      <w:r w:rsidR="00190413">
        <w:rPr>
          <w:rFonts w:ascii="Times New Roman" w:hAnsi="Times New Roman" w:cs="Times New Roman"/>
          <w:bCs/>
          <w:noProof/>
          <w:sz w:val="28"/>
          <w:szCs w:val="28"/>
          <w:u w:val="single"/>
          <w:lang w:eastAsia="ru-RU"/>
        </w:rPr>
        <w:pict>
          <v:shapetype id="_x0000_t202" coordsize="21600,21600" o:spt="202" path="m,l,21600r21600,l21600,xe">
            <v:stroke joinstyle="miter"/>
            <v:path gradientshapeok="t" o:connecttype="rect"/>
          </v:shapetype>
          <v:shape id="Поле 81" o:spid="_x0000_s1036" type="#_x0000_t202" style="position:absolute;left:0;text-align:left;margin-left:526.85pt;margin-top:17.25pt;width:170.6pt;height:30.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" stroked="f">
            <v:textbox>
              <w:txbxContent>
                <w:p w:rsidR="0016070F" w:rsidRPr="00D85641" w:rsidRDefault="0016070F" w:rsidP="00DD7546">
                  <w:pPr>
                    <w:rPr>
                      <w:b/>
                      <w:sz w:val="28"/>
                      <w:u w:val="thick"/>
                    </w:rPr>
                  </w:pPr>
                </w:p>
              </w:txbxContent>
            </v:textbox>
          </v:shape>
        </w:pict>
      </w:r>
      <w:r w:rsidRPr="00A0570D">
        <w:rPr>
          <w:rFonts w:ascii="Times New Roman" w:hAnsi="Times New Roman" w:cs="Times New Roman"/>
          <w:bCs/>
          <w:sz w:val="28"/>
          <w:szCs w:val="28"/>
        </w:rPr>
        <w:t>РАЦИОНАЛЬНОЕ ПРИРОДОПОЛЬЗОВАНИЕ И ОБЕСПЕЧЕНИЕ ЭКОЛОГИЧЕСКОЙ БЕЗОПАСНОСТИ</w:t>
      </w:r>
    </w:p>
    <w:p w:rsidR="00DD7546" w:rsidRPr="00AA2E23" w:rsidRDefault="00DD7546" w:rsidP="003D0521">
      <w:pPr>
        <w:spacing w:after="0" w:line="240" w:lineRule="auto"/>
        <w:ind w:firstLine="709"/>
        <w:jc w:val="both"/>
        <w:rPr>
          <w:rFonts w:ascii="Times New Roman" w:hAnsi="Times New Roman" w:cs="Times New Roman"/>
          <w:b/>
          <w:bCs/>
          <w:sz w:val="28"/>
          <w:szCs w:val="28"/>
        </w:rPr>
      </w:pPr>
    </w:p>
    <w:p w:rsidR="00DD7546" w:rsidRPr="00871D60" w:rsidRDefault="00DD7546" w:rsidP="003D0521">
      <w:pPr>
        <w:spacing w:after="0" w:line="240" w:lineRule="auto"/>
        <w:ind w:firstLine="709"/>
        <w:jc w:val="both"/>
        <w:rPr>
          <w:rFonts w:ascii="Times New Roman" w:hAnsi="Times New Roman" w:cs="Times New Roman"/>
          <w:b/>
          <w:bCs/>
          <w:i/>
          <w:sz w:val="28"/>
          <w:szCs w:val="28"/>
        </w:rPr>
      </w:pPr>
      <w:r w:rsidRPr="00871D60">
        <w:rPr>
          <w:rFonts w:ascii="Times New Roman" w:hAnsi="Times New Roman" w:cs="Times New Roman"/>
          <w:b/>
          <w:bCs/>
          <w:i/>
          <w:sz w:val="28"/>
          <w:szCs w:val="28"/>
        </w:rPr>
        <w:t>Программа 3.1. Экологическая ситуация</w:t>
      </w:r>
    </w:p>
    <w:p w:rsidR="00DD7546" w:rsidRPr="00871D60" w:rsidRDefault="00DD7546" w:rsidP="00871D60">
      <w:pPr>
        <w:spacing w:after="0" w:line="240" w:lineRule="auto"/>
        <w:ind w:firstLine="709"/>
        <w:jc w:val="both"/>
        <w:rPr>
          <w:rFonts w:ascii="Times New Roman" w:hAnsi="Times New Roman" w:cs="Times New Roman"/>
          <w:b/>
          <w:bCs/>
          <w:sz w:val="28"/>
          <w:szCs w:val="28"/>
        </w:rPr>
      </w:pPr>
      <w:r w:rsidRPr="00871D60">
        <w:rPr>
          <w:rFonts w:ascii="Times New Roman" w:hAnsi="Times New Roman" w:cs="Times New Roman"/>
          <w:b/>
          <w:bCs/>
          <w:sz w:val="28"/>
          <w:szCs w:val="28"/>
        </w:rPr>
        <w:tab/>
        <w:t xml:space="preserve">                                                                                              </w:t>
      </w:r>
    </w:p>
    <w:p w:rsidR="00DD7546" w:rsidRPr="003D0521" w:rsidRDefault="00DD7546" w:rsidP="003D0521">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 xml:space="preserve">Цель: </w:t>
      </w:r>
      <w:r w:rsidRPr="00A0570D">
        <w:rPr>
          <w:rFonts w:ascii="Times New Roman" w:hAnsi="Times New Roman" w:cs="Times New Roman"/>
          <w:bCs/>
          <w:sz w:val="28"/>
          <w:szCs w:val="28"/>
        </w:rPr>
        <w:t>Формирование благоприятной экологической среды</w:t>
      </w:r>
    </w:p>
    <w:p w:rsidR="00A0570D" w:rsidRDefault="00A0570D" w:rsidP="00A0570D">
      <w:pPr>
        <w:spacing w:after="0" w:line="240" w:lineRule="auto"/>
        <w:ind w:firstLine="709"/>
        <w:jc w:val="both"/>
        <w:rPr>
          <w:rFonts w:ascii="Times New Roman" w:hAnsi="Times New Roman" w:cs="Times New Roman"/>
          <w:bCs/>
          <w:sz w:val="28"/>
          <w:szCs w:val="28"/>
        </w:rPr>
      </w:pPr>
    </w:p>
    <w:p w:rsidR="00DD7546" w:rsidRPr="00871D60" w:rsidRDefault="00DD7546" w:rsidP="003D0521">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 xml:space="preserve">Задачи: </w:t>
      </w:r>
    </w:p>
    <w:p w:rsidR="00DD7546" w:rsidRPr="00D07856" w:rsidRDefault="00DD7546" w:rsidP="00D07856">
      <w:pPr>
        <w:pStyle w:val="a7"/>
        <w:numPr>
          <w:ilvl w:val="0"/>
          <w:numId w:val="41"/>
        </w:numPr>
        <w:spacing w:after="0" w:line="240" w:lineRule="auto"/>
        <w:ind w:left="0" w:firstLine="0"/>
        <w:jc w:val="both"/>
        <w:rPr>
          <w:rFonts w:ascii="Times New Roman" w:hAnsi="Times New Roman" w:cs="Times New Roman"/>
          <w:bCs/>
          <w:sz w:val="28"/>
          <w:szCs w:val="28"/>
        </w:rPr>
      </w:pPr>
      <w:r w:rsidRPr="00D07856">
        <w:rPr>
          <w:rFonts w:ascii="Times New Roman" w:hAnsi="Times New Roman" w:cs="Times New Roman"/>
          <w:bCs/>
          <w:sz w:val="28"/>
          <w:szCs w:val="28"/>
        </w:rPr>
        <w:t>Разработка и реализация комплекса мероприятий по снижению выбросов вредных веществ в атмосферу от стационарных источников загрязнения</w:t>
      </w:r>
    </w:p>
    <w:p w:rsidR="00DD7546" w:rsidRPr="00D07856" w:rsidRDefault="00DD7546" w:rsidP="00D07856">
      <w:pPr>
        <w:pStyle w:val="a7"/>
        <w:numPr>
          <w:ilvl w:val="0"/>
          <w:numId w:val="41"/>
        </w:numPr>
        <w:spacing w:after="0" w:line="240" w:lineRule="auto"/>
        <w:ind w:left="0" w:firstLine="0"/>
        <w:jc w:val="both"/>
        <w:rPr>
          <w:rFonts w:ascii="Times New Roman" w:hAnsi="Times New Roman" w:cs="Times New Roman"/>
          <w:bCs/>
          <w:sz w:val="28"/>
          <w:szCs w:val="28"/>
        </w:rPr>
      </w:pPr>
      <w:r w:rsidRPr="00D07856">
        <w:rPr>
          <w:rFonts w:ascii="Times New Roman" w:hAnsi="Times New Roman" w:cs="Times New Roman"/>
          <w:bCs/>
          <w:sz w:val="28"/>
          <w:szCs w:val="28"/>
        </w:rPr>
        <w:t>Проведение мероприятий, направленных на снижение объема загрязненных стоко</w:t>
      </w:r>
      <w:r w:rsidR="0072076F" w:rsidRPr="00D07856">
        <w:rPr>
          <w:rFonts w:ascii="Times New Roman" w:hAnsi="Times New Roman" w:cs="Times New Roman"/>
          <w:bCs/>
          <w:sz w:val="28"/>
          <w:szCs w:val="28"/>
        </w:rPr>
        <w:t>в, поступающих в водный бассейн</w:t>
      </w:r>
    </w:p>
    <w:p w:rsidR="00DD7546" w:rsidRPr="00D07856" w:rsidRDefault="00DD7546" w:rsidP="00D07856">
      <w:pPr>
        <w:pStyle w:val="a7"/>
        <w:numPr>
          <w:ilvl w:val="0"/>
          <w:numId w:val="41"/>
        </w:numPr>
        <w:spacing w:after="0" w:line="240" w:lineRule="auto"/>
        <w:ind w:left="0" w:firstLine="0"/>
        <w:jc w:val="both"/>
        <w:rPr>
          <w:rFonts w:ascii="Times New Roman" w:hAnsi="Times New Roman" w:cs="Times New Roman"/>
          <w:bCs/>
          <w:sz w:val="28"/>
          <w:szCs w:val="28"/>
        </w:rPr>
      </w:pPr>
      <w:r w:rsidRPr="00D07856">
        <w:rPr>
          <w:rFonts w:ascii="Times New Roman" w:hAnsi="Times New Roman" w:cs="Times New Roman"/>
          <w:bCs/>
          <w:sz w:val="28"/>
          <w:szCs w:val="28"/>
        </w:rPr>
        <w:t>Организация мероприятий по сокращению доли земель, подлежащих рекультивации</w:t>
      </w:r>
    </w:p>
    <w:p w:rsidR="0022190A" w:rsidRPr="00D07856" w:rsidRDefault="00DD7546" w:rsidP="00D07856">
      <w:pPr>
        <w:pStyle w:val="a7"/>
        <w:numPr>
          <w:ilvl w:val="0"/>
          <w:numId w:val="41"/>
        </w:numPr>
        <w:spacing w:after="0" w:line="240" w:lineRule="auto"/>
        <w:ind w:left="0" w:firstLine="0"/>
        <w:jc w:val="both"/>
        <w:rPr>
          <w:rFonts w:ascii="Times New Roman" w:hAnsi="Times New Roman" w:cs="Times New Roman"/>
          <w:bCs/>
          <w:sz w:val="28"/>
          <w:szCs w:val="28"/>
        </w:rPr>
      </w:pPr>
      <w:r w:rsidRPr="00D07856">
        <w:rPr>
          <w:rFonts w:ascii="Times New Roman" w:hAnsi="Times New Roman" w:cs="Times New Roman"/>
          <w:bCs/>
          <w:sz w:val="28"/>
          <w:szCs w:val="28"/>
        </w:rPr>
        <w:t>Реализация мер по сбору твердых коммунальных отходов в целях предотвращения попадания вредных веществ в окружающую среду, загрязнения атмосферы, почвы</w:t>
      </w:r>
      <w:r w:rsidR="0072076F" w:rsidRPr="00D07856">
        <w:rPr>
          <w:rFonts w:ascii="Times New Roman" w:hAnsi="Times New Roman" w:cs="Times New Roman"/>
          <w:bCs/>
          <w:sz w:val="28"/>
          <w:szCs w:val="28"/>
        </w:rPr>
        <w:t>, поверхностных и грунтовых вод</w:t>
      </w:r>
    </w:p>
    <w:p w:rsidR="0090280D" w:rsidRPr="00875819" w:rsidRDefault="0090280D" w:rsidP="00DD7546">
      <w:pPr>
        <w:spacing w:after="0" w:line="240" w:lineRule="auto"/>
        <w:jc w:val="both"/>
        <w:rPr>
          <w:rFonts w:ascii="Times New Roman" w:hAnsi="Times New Roman" w:cs="Times New Roman"/>
          <w:bCs/>
          <w:sz w:val="28"/>
          <w:szCs w:val="28"/>
        </w:rPr>
      </w:pPr>
    </w:p>
    <w:p w:rsidR="00DD7546" w:rsidRPr="00D672C6" w:rsidRDefault="00DD7546" w:rsidP="00DD7546">
      <w:pPr>
        <w:spacing w:after="0" w:line="240" w:lineRule="auto"/>
        <w:jc w:val="both"/>
        <w:rPr>
          <w:rFonts w:ascii="Times New Roman" w:hAnsi="Times New Roman" w:cs="Times New Roman"/>
          <w:b/>
          <w:bCs/>
          <w:sz w:val="28"/>
          <w:szCs w:val="28"/>
        </w:rPr>
      </w:pPr>
      <w:r w:rsidRPr="00D672C6">
        <w:rPr>
          <w:rFonts w:ascii="Times New Roman" w:hAnsi="Times New Roman" w:cs="Times New Roman"/>
          <w:b/>
          <w:bCs/>
          <w:sz w:val="28"/>
          <w:szCs w:val="28"/>
        </w:rPr>
        <w:t>Механизмы по достижению цели:</w:t>
      </w:r>
    </w:p>
    <w:p w:rsidR="00DD7546" w:rsidRPr="00875819" w:rsidRDefault="00DD7546" w:rsidP="00DD7546">
      <w:pPr>
        <w:spacing w:after="0" w:line="240" w:lineRule="auto"/>
        <w:jc w:val="both"/>
        <w:rPr>
          <w:rFonts w:ascii="Times New Roman" w:hAnsi="Times New Roman" w:cs="Times New Roman"/>
          <w:bCs/>
          <w:sz w:val="28"/>
          <w:szCs w:val="28"/>
        </w:rPr>
      </w:pPr>
    </w:p>
    <w:tbl>
      <w:tblPr>
        <w:tblStyle w:val="a3"/>
        <w:tblW w:w="0" w:type="auto"/>
        <w:tblLook w:val="04A0" w:firstRow="1" w:lastRow="0" w:firstColumn="1" w:lastColumn="0" w:noHBand="0" w:noVBand="1"/>
      </w:tblPr>
      <w:tblGrid>
        <w:gridCol w:w="9747"/>
      </w:tblGrid>
      <w:tr w:rsidR="00DD7546" w:rsidRPr="00A0570D" w:rsidTr="00C3395E">
        <w:tc>
          <w:tcPr>
            <w:tcW w:w="9747" w:type="dxa"/>
            <w:vAlign w:val="center"/>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 xml:space="preserve">Эффективное </w:t>
            </w:r>
            <w:r w:rsidR="00E677B5" w:rsidRPr="00A0570D">
              <w:rPr>
                <w:rFonts w:ascii="Times New Roman" w:hAnsi="Times New Roman" w:cs="Times New Roman"/>
                <w:bCs/>
                <w:sz w:val="24"/>
                <w:szCs w:val="28"/>
              </w:rPr>
              <w:t>использование природных ресурсов</w:t>
            </w:r>
          </w:p>
          <w:p w:rsidR="00E677B5" w:rsidRPr="00A0570D" w:rsidRDefault="00E677B5" w:rsidP="00DD7546">
            <w:pPr>
              <w:jc w:val="both"/>
              <w:rPr>
                <w:rFonts w:ascii="Times New Roman" w:hAnsi="Times New Roman" w:cs="Times New Roman"/>
                <w:bCs/>
                <w:sz w:val="24"/>
                <w:szCs w:val="28"/>
              </w:rPr>
            </w:pPr>
          </w:p>
        </w:tc>
      </w:tr>
      <w:tr w:rsidR="00DD7546" w:rsidRPr="00A0570D" w:rsidTr="00C3395E">
        <w:tc>
          <w:tcPr>
            <w:tcW w:w="9747" w:type="dxa"/>
            <w:vAlign w:val="center"/>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Сокращение количества отходов производства и потребления</w:t>
            </w:r>
          </w:p>
          <w:p w:rsidR="00E677B5" w:rsidRPr="00A0570D" w:rsidRDefault="00E677B5" w:rsidP="00DD7546">
            <w:pPr>
              <w:jc w:val="both"/>
              <w:rPr>
                <w:rFonts w:ascii="Times New Roman" w:hAnsi="Times New Roman" w:cs="Times New Roman"/>
                <w:bCs/>
                <w:sz w:val="24"/>
                <w:szCs w:val="28"/>
              </w:rPr>
            </w:pPr>
          </w:p>
        </w:tc>
      </w:tr>
      <w:tr w:rsidR="00DD7546" w:rsidRPr="00A0570D" w:rsidTr="00C3395E">
        <w:tc>
          <w:tcPr>
            <w:tcW w:w="9747" w:type="dxa"/>
            <w:vAlign w:val="center"/>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Модернизация систем фильтрации выбросов промышленных предприятий</w:t>
            </w:r>
          </w:p>
          <w:p w:rsidR="00E677B5" w:rsidRPr="00A0570D" w:rsidRDefault="00E677B5" w:rsidP="00DD7546">
            <w:pPr>
              <w:jc w:val="both"/>
              <w:rPr>
                <w:rFonts w:ascii="Times New Roman" w:hAnsi="Times New Roman" w:cs="Times New Roman"/>
                <w:bCs/>
                <w:sz w:val="24"/>
                <w:szCs w:val="28"/>
              </w:rPr>
            </w:pPr>
          </w:p>
        </w:tc>
      </w:tr>
    </w:tbl>
    <w:p w:rsidR="00DD7546" w:rsidRDefault="00DD7546" w:rsidP="00DD7546">
      <w:pPr>
        <w:spacing w:after="0" w:line="240" w:lineRule="auto"/>
        <w:jc w:val="both"/>
        <w:rPr>
          <w:rFonts w:ascii="Times New Roman" w:hAnsi="Times New Roman" w:cs="Times New Roman"/>
          <w:bCs/>
          <w:sz w:val="28"/>
          <w:szCs w:val="28"/>
        </w:rPr>
      </w:pPr>
    </w:p>
    <w:p w:rsidR="0090280D" w:rsidRDefault="0090280D" w:rsidP="00DD7546">
      <w:pPr>
        <w:spacing w:after="0" w:line="240" w:lineRule="auto"/>
        <w:jc w:val="both"/>
        <w:rPr>
          <w:rFonts w:ascii="Times New Roman" w:hAnsi="Times New Roman" w:cs="Times New Roman"/>
          <w:bCs/>
          <w:sz w:val="28"/>
          <w:szCs w:val="28"/>
        </w:rPr>
      </w:pPr>
    </w:p>
    <w:p w:rsidR="0090280D" w:rsidRPr="00875819" w:rsidRDefault="0090280D" w:rsidP="00DD7546">
      <w:pPr>
        <w:spacing w:after="0" w:line="240" w:lineRule="auto"/>
        <w:jc w:val="both"/>
        <w:rPr>
          <w:rFonts w:ascii="Times New Roman" w:hAnsi="Times New Roman" w:cs="Times New Roman"/>
          <w:bCs/>
          <w:sz w:val="28"/>
          <w:szCs w:val="28"/>
        </w:rPr>
      </w:pPr>
    </w:p>
    <w:p w:rsidR="00DD7546" w:rsidRPr="004047A7" w:rsidRDefault="00DD7546" w:rsidP="00DD7546">
      <w:pPr>
        <w:spacing w:after="0" w:line="240" w:lineRule="auto"/>
        <w:jc w:val="both"/>
        <w:rPr>
          <w:rFonts w:ascii="Times New Roman" w:hAnsi="Times New Roman" w:cs="Times New Roman"/>
          <w:b/>
          <w:bCs/>
          <w:sz w:val="28"/>
          <w:szCs w:val="28"/>
        </w:rPr>
      </w:pPr>
      <w:r w:rsidRPr="004047A7">
        <w:rPr>
          <w:rFonts w:ascii="Times New Roman" w:hAnsi="Times New Roman" w:cs="Times New Roman"/>
          <w:b/>
          <w:bCs/>
          <w:sz w:val="28"/>
          <w:szCs w:val="28"/>
        </w:rPr>
        <w:lastRenderedPageBreak/>
        <w:t>Мероприятия по достижению цели:</w:t>
      </w:r>
    </w:p>
    <w:p w:rsidR="00DD7546" w:rsidRPr="00875819" w:rsidRDefault="00DD7546" w:rsidP="00DD7546">
      <w:pPr>
        <w:spacing w:after="0" w:line="240" w:lineRule="auto"/>
        <w:jc w:val="both"/>
        <w:rPr>
          <w:rFonts w:ascii="Times New Roman" w:hAnsi="Times New Roman" w:cs="Times New Roman"/>
          <w:bCs/>
          <w:sz w:val="28"/>
          <w:szCs w:val="28"/>
        </w:rPr>
      </w:pPr>
    </w:p>
    <w:tbl>
      <w:tblPr>
        <w:tblStyle w:val="a3"/>
        <w:tblW w:w="9747" w:type="dxa"/>
        <w:tblLayout w:type="fixed"/>
        <w:tblLook w:val="04A0" w:firstRow="1" w:lastRow="0" w:firstColumn="1" w:lastColumn="0" w:noHBand="0" w:noVBand="1"/>
      </w:tblPr>
      <w:tblGrid>
        <w:gridCol w:w="675"/>
        <w:gridCol w:w="2410"/>
        <w:gridCol w:w="1843"/>
        <w:gridCol w:w="1843"/>
        <w:gridCol w:w="2976"/>
      </w:tblGrid>
      <w:tr w:rsidR="00DD7546" w:rsidRPr="00A0570D" w:rsidTr="0022190A">
        <w:tc>
          <w:tcPr>
            <w:tcW w:w="675"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w:t>
            </w:r>
          </w:p>
          <w:p w:rsidR="00DD7546" w:rsidRPr="00A0570D" w:rsidRDefault="00DD7546" w:rsidP="00DD7546">
            <w:pPr>
              <w:jc w:val="both"/>
              <w:rPr>
                <w:rFonts w:ascii="Times New Roman" w:hAnsi="Times New Roman" w:cs="Times New Roman"/>
                <w:bCs/>
                <w:sz w:val="24"/>
                <w:szCs w:val="28"/>
              </w:rPr>
            </w:pPr>
            <w:proofErr w:type="gramStart"/>
            <w:r w:rsidRPr="00A0570D">
              <w:rPr>
                <w:rFonts w:ascii="Times New Roman" w:hAnsi="Times New Roman" w:cs="Times New Roman"/>
                <w:bCs/>
                <w:sz w:val="24"/>
                <w:szCs w:val="28"/>
              </w:rPr>
              <w:t>п</w:t>
            </w:r>
            <w:proofErr w:type="gramEnd"/>
            <w:r w:rsidRPr="00A0570D">
              <w:rPr>
                <w:rFonts w:ascii="Times New Roman" w:hAnsi="Times New Roman" w:cs="Times New Roman"/>
                <w:bCs/>
                <w:sz w:val="24"/>
                <w:szCs w:val="28"/>
              </w:rPr>
              <w:t>/п</w:t>
            </w:r>
          </w:p>
        </w:tc>
        <w:tc>
          <w:tcPr>
            <w:tcW w:w="2410"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Название проекта</w:t>
            </w:r>
          </w:p>
        </w:tc>
        <w:tc>
          <w:tcPr>
            <w:tcW w:w="1843"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Суть проекта</w:t>
            </w:r>
          </w:p>
        </w:tc>
        <w:tc>
          <w:tcPr>
            <w:tcW w:w="1843"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Цель проекта</w:t>
            </w:r>
          </w:p>
        </w:tc>
        <w:tc>
          <w:tcPr>
            <w:tcW w:w="2976"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Наименование нормативного правового акта</w:t>
            </w:r>
          </w:p>
        </w:tc>
      </w:tr>
      <w:tr w:rsidR="00DD7546" w:rsidRPr="00A0570D" w:rsidTr="0022190A">
        <w:tc>
          <w:tcPr>
            <w:tcW w:w="675"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1</w:t>
            </w:r>
          </w:p>
        </w:tc>
        <w:tc>
          <w:tcPr>
            <w:tcW w:w="2410"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Строительство контейнерных площадок на территории Карабашск</w:t>
            </w:r>
            <w:r w:rsidR="002505D7">
              <w:rPr>
                <w:rFonts w:ascii="Times New Roman" w:hAnsi="Times New Roman" w:cs="Times New Roman"/>
                <w:bCs/>
                <w:sz w:val="24"/>
                <w:szCs w:val="28"/>
              </w:rPr>
              <w:t>ого городского округа</w:t>
            </w:r>
          </w:p>
        </w:tc>
        <w:tc>
          <w:tcPr>
            <w:tcW w:w="1843"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Строительство новых контейнерных площадок для осуществления сбора ТКО</w:t>
            </w:r>
          </w:p>
        </w:tc>
        <w:tc>
          <w:tcPr>
            <w:tcW w:w="1843" w:type="dxa"/>
          </w:tcPr>
          <w:p w:rsidR="00DD7546" w:rsidRPr="00A0570D" w:rsidRDefault="00DD7546" w:rsidP="00DD7546">
            <w:pPr>
              <w:jc w:val="both"/>
              <w:rPr>
                <w:rFonts w:ascii="Times New Roman" w:hAnsi="Times New Roman" w:cs="Times New Roman"/>
                <w:bCs/>
                <w:sz w:val="24"/>
                <w:szCs w:val="28"/>
              </w:rPr>
            </w:pPr>
            <w:proofErr w:type="spellStart"/>
            <w:proofErr w:type="gramStart"/>
            <w:r w:rsidRPr="00A0570D">
              <w:rPr>
                <w:rFonts w:ascii="Times New Roman" w:hAnsi="Times New Roman" w:cs="Times New Roman"/>
                <w:bCs/>
                <w:sz w:val="24"/>
                <w:szCs w:val="28"/>
              </w:rPr>
              <w:t>Предоставле</w:t>
            </w:r>
            <w:r w:rsidR="00D17186">
              <w:rPr>
                <w:rFonts w:ascii="Times New Roman" w:hAnsi="Times New Roman" w:cs="Times New Roman"/>
                <w:bCs/>
                <w:sz w:val="24"/>
                <w:szCs w:val="28"/>
              </w:rPr>
              <w:t>-</w:t>
            </w:r>
            <w:r w:rsidRPr="00A0570D">
              <w:rPr>
                <w:rFonts w:ascii="Times New Roman" w:hAnsi="Times New Roman" w:cs="Times New Roman"/>
                <w:bCs/>
                <w:sz w:val="24"/>
                <w:szCs w:val="28"/>
              </w:rPr>
              <w:t>ние</w:t>
            </w:r>
            <w:proofErr w:type="spellEnd"/>
            <w:proofErr w:type="gramEnd"/>
            <w:r w:rsidRPr="00A0570D">
              <w:rPr>
                <w:rFonts w:ascii="Times New Roman" w:hAnsi="Times New Roman" w:cs="Times New Roman"/>
                <w:bCs/>
                <w:sz w:val="24"/>
                <w:szCs w:val="28"/>
              </w:rPr>
              <w:t xml:space="preserve">  для граждан места для складирования ТКО</w:t>
            </w:r>
          </w:p>
        </w:tc>
        <w:tc>
          <w:tcPr>
            <w:tcW w:w="2976"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Муниципальная программа «Содержание и развитие муниципального хозяйства Карабашского городского округа на 2019 -2021 годы»</w:t>
            </w:r>
          </w:p>
        </w:tc>
      </w:tr>
      <w:tr w:rsidR="00DD7546" w:rsidRPr="00A0570D" w:rsidTr="0022190A">
        <w:tc>
          <w:tcPr>
            <w:tcW w:w="675"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2</w:t>
            </w:r>
          </w:p>
        </w:tc>
        <w:tc>
          <w:tcPr>
            <w:tcW w:w="2410"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Организация сбора ТКО от населения, создание и содержание мест (пло</w:t>
            </w:r>
            <w:r w:rsidR="002505D7">
              <w:rPr>
                <w:rFonts w:ascii="Times New Roman" w:hAnsi="Times New Roman" w:cs="Times New Roman"/>
                <w:bCs/>
                <w:sz w:val="24"/>
                <w:szCs w:val="28"/>
              </w:rPr>
              <w:t>щадок) накопления ТКО</w:t>
            </w:r>
          </w:p>
        </w:tc>
        <w:tc>
          <w:tcPr>
            <w:tcW w:w="1843"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Приобретение контейнеров для новых контейнерных площадок.</w:t>
            </w:r>
          </w:p>
        </w:tc>
        <w:tc>
          <w:tcPr>
            <w:tcW w:w="1843" w:type="dxa"/>
          </w:tcPr>
          <w:p w:rsidR="00DD7546" w:rsidRPr="00A0570D" w:rsidRDefault="00DD7546" w:rsidP="00DD7546">
            <w:pPr>
              <w:jc w:val="both"/>
              <w:rPr>
                <w:rFonts w:ascii="Times New Roman" w:hAnsi="Times New Roman" w:cs="Times New Roman"/>
                <w:bCs/>
                <w:sz w:val="24"/>
                <w:szCs w:val="28"/>
              </w:rPr>
            </w:pPr>
            <w:proofErr w:type="spellStart"/>
            <w:proofErr w:type="gramStart"/>
            <w:r w:rsidRPr="00A0570D">
              <w:rPr>
                <w:rFonts w:ascii="Times New Roman" w:hAnsi="Times New Roman" w:cs="Times New Roman"/>
                <w:bCs/>
                <w:sz w:val="24"/>
                <w:szCs w:val="28"/>
              </w:rPr>
              <w:t>Предоставле</w:t>
            </w:r>
            <w:r w:rsidR="00D17186">
              <w:rPr>
                <w:rFonts w:ascii="Times New Roman" w:hAnsi="Times New Roman" w:cs="Times New Roman"/>
                <w:bCs/>
                <w:sz w:val="24"/>
                <w:szCs w:val="28"/>
              </w:rPr>
              <w:t>-</w:t>
            </w:r>
            <w:r w:rsidRPr="00A0570D">
              <w:rPr>
                <w:rFonts w:ascii="Times New Roman" w:hAnsi="Times New Roman" w:cs="Times New Roman"/>
                <w:bCs/>
                <w:sz w:val="24"/>
                <w:szCs w:val="28"/>
              </w:rPr>
              <w:t>ние</w:t>
            </w:r>
            <w:proofErr w:type="spellEnd"/>
            <w:proofErr w:type="gramEnd"/>
            <w:r w:rsidRPr="00A0570D">
              <w:rPr>
                <w:rFonts w:ascii="Times New Roman" w:hAnsi="Times New Roman" w:cs="Times New Roman"/>
                <w:bCs/>
                <w:sz w:val="24"/>
                <w:szCs w:val="28"/>
              </w:rPr>
              <w:t xml:space="preserve">  для граждан места для складирования ТКО </w:t>
            </w:r>
          </w:p>
        </w:tc>
        <w:tc>
          <w:tcPr>
            <w:tcW w:w="2976"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Муниципальная программа «Содержание и развитие муниципального хозяйства Карабашского городского округа на 2019 -2021 годы»</w:t>
            </w:r>
          </w:p>
        </w:tc>
      </w:tr>
      <w:tr w:rsidR="00DD7546" w:rsidRPr="00A0570D" w:rsidTr="0022190A">
        <w:tc>
          <w:tcPr>
            <w:tcW w:w="675"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3</w:t>
            </w:r>
          </w:p>
        </w:tc>
        <w:tc>
          <w:tcPr>
            <w:tcW w:w="2410"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 xml:space="preserve">Ликвидация </w:t>
            </w:r>
            <w:proofErr w:type="spellStart"/>
            <w:proofErr w:type="gramStart"/>
            <w:r w:rsidRPr="00A0570D">
              <w:rPr>
                <w:rFonts w:ascii="Times New Roman" w:hAnsi="Times New Roman" w:cs="Times New Roman"/>
                <w:bCs/>
                <w:sz w:val="24"/>
                <w:szCs w:val="28"/>
              </w:rPr>
              <w:t>несанкционирован</w:t>
            </w:r>
            <w:r w:rsidR="00425E30">
              <w:rPr>
                <w:rFonts w:ascii="Times New Roman" w:hAnsi="Times New Roman" w:cs="Times New Roman"/>
                <w:bCs/>
                <w:sz w:val="24"/>
                <w:szCs w:val="28"/>
              </w:rPr>
              <w:t>-</w:t>
            </w:r>
            <w:r w:rsidRPr="00A0570D">
              <w:rPr>
                <w:rFonts w:ascii="Times New Roman" w:hAnsi="Times New Roman" w:cs="Times New Roman"/>
                <w:bCs/>
                <w:sz w:val="24"/>
                <w:szCs w:val="28"/>
              </w:rPr>
              <w:t>ных</w:t>
            </w:r>
            <w:proofErr w:type="spellEnd"/>
            <w:proofErr w:type="gramEnd"/>
            <w:r w:rsidRPr="00A0570D">
              <w:rPr>
                <w:rFonts w:ascii="Times New Roman" w:hAnsi="Times New Roman" w:cs="Times New Roman"/>
                <w:bCs/>
                <w:sz w:val="24"/>
                <w:szCs w:val="28"/>
              </w:rPr>
              <w:t xml:space="preserve"> свалок  на территории округа</w:t>
            </w:r>
          </w:p>
          <w:p w:rsidR="00DD7546" w:rsidRPr="00A0570D" w:rsidRDefault="00DD7546" w:rsidP="00DD7546">
            <w:pPr>
              <w:jc w:val="both"/>
              <w:rPr>
                <w:rFonts w:ascii="Times New Roman" w:hAnsi="Times New Roman" w:cs="Times New Roman"/>
                <w:bCs/>
                <w:sz w:val="24"/>
                <w:szCs w:val="28"/>
              </w:rPr>
            </w:pPr>
          </w:p>
        </w:tc>
        <w:tc>
          <w:tcPr>
            <w:tcW w:w="1843"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 xml:space="preserve">Ликвидация  </w:t>
            </w:r>
            <w:proofErr w:type="spellStart"/>
            <w:proofErr w:type="gramStart"/>
            <w:r w:rsidRPr="00A0570D">
              <w:rPr>
                <w:rFonts w:ascii="Times New Roman" w:hAnsi="Times New Roman" w:cs="Times New Roman"/>
                <w:bCs/>
                <w:sz w:val="24"/>
                <w:szCs w:val="28"/>
              </w:rPr>
              <w:t>несанкциони</w:t>
            </w:r>
            <w:r w:rsidR="00D17186">
              <w:rPr>
                <w:rFonts w:ascii="Times New Roman" w:hAnsi="Times New Roman" w:cs="Times New Roman"/>
                <w:bCs/>
                <w:sz w:val="24"/>
                <w:szCs w:val="28"/>
              </w:rPr>
              <w:t>-</w:t>
            </w:r>
            <w:r w:rsidRPr="00A0570D">
              <w:rPr>
                <w:rFonts w:ascii="Times New Roman" w:hAnsi="Times New Roman" w:cs="Times New Roman"/>
                <w:bCs/>
                <w:sz w:val="24"/>
                <w:szCs w:val="28"/>
              </w:rPr>
              <w:t>рованных</w:t>
            </w:r>
            <w:proofErr w:type="spellEnd"/>
            <w:proofErr w:type="gramEnd"/>
            <w:r w:rsidRPr="00A0570D">
              <w:rPr>
                <w:rFonts w:ascii="Times New Roman" w:hAnsi="Times New Roman" w:cs="Times New Roman"/>
                <w:bCs/>
                <w:sz w:val="24"/>
                <w:szCs w:val="28"/>
              </w:rPr>
              <w:t xml:space="preserve"> свалок</w:t>
            </w:r>
          </w:p>
        </w:tc>
        <w:tc>
          <w:tcPr>
            <w:tcW w:w="1843"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Повышение качества окружающей среды городского округа</w:t>
            </w:r>
          </w:p>
        </w:tc>
        <w:tc>
          <w:tcPr>
            <w:tcW w:w="2976"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Муниципальная программа «Содержание и развитие муниципального хозяйства Карабашского городско</w:t>
            </w:r>
            <w:r w:rsidR="002505D7">
              <w:rPr>
                <w:rFonts w:ascii="Times New Roman" w:hAnsi="Times New Roman" w:cs="Times New Roman"/>
                <w:bCs/>
                <w:sz w:val="24"/>
                <w:szCs w:val="28"/>
              </w:rPr>
              <w:t>го округа  на 2019 - 2021 годы»</w:t>
            </w:r>
          </w:p>
        </w:tc>
      </w:tr>
      <w:tr w:rsidR="00DD7546" w:rsidRPr="00A0570D" w:rsidTr="0022190A">
        <w:tc>
          <w:tcPr>
            <w:tcW w:w="675"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4</w:t>
            </w:r>
          </w:p>
        </w:tc>
        <w:tc>
          <w:tcPr>
            <w:tcW w:w="2410"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 xml:space="preserve">Реализация инвестиционного проекта АО «Карабашмедь», связанного с увеличением производительности до 230 тыс. тонн черновой меди в год, </w:t>
            </w:r>
            <w:proofErr w:type="spellStart"/>
            <w:proofErr w:type="gramStart"/>
            <w:r w:rsidR="00D17186">
              <w:rPr>
                <w:rFonts w:ascii="Times New Roman" w:hAnsi="Times New Roman" w:cs="Times New Roman"/>
                <w:bCs/>
                <w:sz w:val="24"/>
                <w:szCs w:val="28"/>
              </w:rPr>
              <w:t>предусматрива-юще</w:t>
            </w:r>
            <w:r w:rsidRPr="00A0570D">
              <w:rPr>
                <w:rFonts w:ascii="Times New Roman" w:hAnsi="Times New Roman" w:cs="Times New Roman"/>
                <w:bCs/>
                <w:sz w:val="24"/>
                <w:szCs w:val="28"/>
              </w:rPr>
              <w:t>го</w:t>
            </w:r>
            <w:proofErr w:type="spellEnd"/>
            <w:proofErr w:type="gramEnd"/>
            <w:r w:rsidRPr="00A0570D">
              <w:rPr>
                <w:rFonts w:ascii="Times New Roman" w:hAnsi="Times New Roman" w:cs="Times New Roman"/>
                <w:bCs/>
                <w:sz w:val="24"/>
                <w:szCs w:val="28"/>
              </w:rPr>
              <w:t xml:space="preserve"> снижение выбросов в атмосферу</w:t>
            </w:r>
          </w:p>
          <w:p w:rsidR="00DD7546" w:rsidRPr="00A0570D" w:rsidRDefault="00DD7546" w:rsidP="00DD7546">
            <w:pPr>
              <w:jc w:val="both"/>
              <w:rPr>
                <w:rFonts w:ascii="Times New Roman" w:hAnsi="Times New Roman" w:cs="Times New Roman"/>
                <w:bCs/>
                <w:sz w:val="24"/>
                <w:szCs w:val="28"/>
              </w:rPr>
            </w:pPr>
          </w:p>
        </w:tc>
        <w:tc>
          <w:tcPr>
            <w:tcW w:w="1843"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 xml:space="preserve">Новый </w:t>
            </w:r>
            <w:proofErr w:type="spellStart"/>
            <w:proofErr w:type="gramStart"/>
            <w:r w:rsidRPr="00A0570D">
              <w:rPr>
                <w:rFonts w:ascii="Times New Roman" w:hAnsi="Times New Roman" w:cs="Times New Roman"/>
                <w:bCs/>
                <w:sz w:val="24"/>
                <w:szCs w:val="28"/>
              </w:rPr>
              <w:t>инвестицион</w:t>
            </w:r>
            <w:r w:rsidR="00D17186">
              <w:rPr>
                <w:rFonts w:ascii="Times New Roman" w:hAnsi="Times New Roman" w:cs="Times New Roman"/>
                <w:bCs/>
                <w:sz w:val="24"/>
                <w:szCs w:val="28"/>
              </w:rPr>
              <w:t>-</w:t>
            </w:r>
            <w:r w:rsidRPr="00A0570D">
              <w:rPr>
                <w:rFonts w:ascii="Times New Roman" w:hAnsi="Times New Roman" w:cs="Times New Roman"/>
                <w:bCs/>
                <w:sz w:val="24"/>
                <w:szCs w:val="28"/>
              </w:rPr>
              <w:t>ный</w:t>
            </w:r>
            <w:proofErr w:type="spellEnd"/>
            <w:proofErr w:type="gramEnd"/>
            <w:r w:rsidRPr="00A0570D">
              <w:rPr>
                <w:rFonts w:ascii="Times New Roman" w:hAnsi="Times New Roman" w:cs="Times New Roman"/>
                <w:bCs/>
                <w:sz w:val="24"/>
                <w:szCs w:val="28"/>
              </w:rPr>
              <w:t xml:space="preserve"> проект, с применением инноваций</w:t>
            </w:r>
          </w:p>
        </w:tc>
        <w:tc>
          <w:tcPr>
            <w:tcW w:w="1843" w:type="dxa"/>
          </w:tcPr>
          <w:p w:rsidR="00DD7546" w:rsidRPr="00A0570D" w:rsidRDefault="00DD7546" w:rsidP="00DD7546">
            <w:pPr>
              <w:jc w:val="both"/>
              <w:rPr>
                <w:rFonts w:ascii="Times New Roman" w:hAnsi="Times New Roman" w:cs="Times New Roman"/>
                <w:bCs/>
                <w:sz w:val="24"/>
                <w:szCs w:val="28"/>
              </w:rPr>
            </w:pPr>
            <w:proofErr w:type="spellStart"/>
            <w:proofErr w:type="gramStart"/>
            <w:r w:rsidRPr="00A0570D">
              <w:rPr>
                <w:rFonts w:ascii="Times New Roman" w:hAnsi="Times New Roman" w:cs="Times New Roman"/>
                <w:bCs/>
                <w:sz w:val="24"/>
                <w:szCs w:val="28"/>
              </w:rPr>
              <w:t>Инновацион</w:t>
            </w:r>
            <w:r w:rsidR="00D17186">
              <w:rPr>
                <w:rFonts w:ascii="Times New Roman" w:hAnsi="Times New Roman" w:cs="Times New Roman"/>
                <w:bCs/>
                <w:sz w:val="24"/>
                <w:szCs w:val="28"/>
              </w:rPr>
              <w:t>-</w:t>
            </w:r>
            <w:r w:rsidRPr="00A0570D">
              <w:rPr>
                <w:rFonts w:ascii="Times New Roman" w:hAnsi="Times New Roman" w:cs="Times New Roman"/>
                <w:bCs/>
                <w:sz w:val="24"/>
                <w:szCs w:val="28"/>
              </w:rPr>
              <w:t>ный</w:t>
            </w:r>
            <w:proofErr w:type="spellEnd"/>
            <w:proofErr w:type="gramEnd"/>
            <w:r w:rsidRPr="00A0570D">
              <w:rPr>
                <w:rFonts w:ascii="Times New Roman" w:hAnsi="Times New Roman" w:cs="Times New Roman"/>
                <w:bCs/>
                <w:sz w:val="24"/>
                <w:szCs w:val="28"/>
              </w:rPr>
              <w:t xml:space="preserve"> проект </w:t>
            </w:r>
            <w:proofErr w:type="spellStart"/>
            <w:r w:rsidRPr="00A0570D">
              <w:rPr>
                <w:rFonts w:ascii="Times New Roman" w:hAnsi="Times New Roman" w:cs="Times New Roman"/>
                <w:bCs/>
                <w:sz w:val="24"/>
                <w:szCs w:val="28"/>
              </w:rPr>
              <w:t>предусматри</w:t>
            </w:r>
            <w:r w:rsidR="00D17186">
              <w:rPr>
                <w:rFonts w:ascii="Times New Roman" w:hAnsi="Times New Roman" w:cs="Times New Roman"/>
                <w:bCs/>
                <w:sz w:val="24"/>
                <w:szCs w:val="28"/>
              </w:rPr>
              <w:t>-</w:t>
            </w:r>
            <w:r w:rsidRPr="00A0570D">
              <w:rPr>
                <w:rFonts w:ascii="Times New Roman" w:hAnsi="Times New Roman" w:cs="Times New Roman"/>
                <w:bCs/>
                <w:sz w:val="24"/>
                <w:szCs w:val="28"/>
              </w:rPr>
              <w:t>вающий</w:t>
            </w:r>
            <w:proofErr w:type="spellEnd"/>
            <w:r w:rsidRPr="00A0570D">
              <w:rPr>
                <w:rFonts w:ascii="Times New Roman" w:hAnsi="Times New Roman" w:cs="Times New Roman"/>
                <w:bCs/>
                <w:sz w:val="24"/>
                <w:szCs w:val="28"/>
              </w:rPr>
              <w:t xml:space="preserve"> снижение выбросов в атмосферу</w:t>
            </w:r>
          </w:p>
        </w:tc>
        <w:tc>
          <w:tcPr>
            <w:tcW w:w="2976"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Инвестиционный проект АО «Карабашмедь»</w:t>
            </w:r>
          </w:p>
        </w:tc>
      </w:tr>
      <w:tr w:rsidR="00DD7546" w:rsidRPr="00A0570D" w:rsidTr="0022190A">
        <w:tc>
          <w:tcPr>
            <w:tcW w:w="675"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5</w:t>
            </w:r>
          </w:p>
        </w:tc>
        <w:tc>
          <w:tcPr>
            <w:tcW w:w="2410"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Реконструкция пылеулавливающего оборудования, сушильного барабана и классификатора (ООО «КАЗ»)</w:t>
            </w:r>
          </w:p>
        </w:tc>
        <w:tc>
          <w:tcPr>
            <w:tcW w:w="1843"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 xml:space="preserve">Реконструкция </w:t>
            </w:r>
            <w:proofErr w:type="spellStart"/>
            <w:proofErr w:type="gramStart"/>
            <w:r w:rsidRPr="00A0570D">
              <w:rPr>
                <w:rFonts w:ascii="Times New Roman" w:hAnsi="Times New Roman" w:cs="Times New Roman"/>
                <w:bCs/>
                <w:sz w:val="24"/>
                <w:szCs w:val="28"/>
              </w:rPr>
              <w:t>пылеулавли</w:t>
            </w:r>
            <w:r w:rsidR="00D17186">
              <w:rPr>
                <w:rFonts w:ascii="Times New Roman" w:hAnsi="Times New Roman" w:cs="Times New Roman"/>
                <w:bCs/>
                <w:sz w:val="24"/>
                <w:szCs w:val="28"/>
              </w:rPr>
              <w:t>-</w:t>
            </w:r>
            <w:r w:rsidRPr="00A0570D">
              <w:rPr>
                <w:rFonts w:ascii="Times New Roman" w:hAnsi="Times New Roman" w:cs="Times New Roman"/>
                <w:bCs/>
                <w:sz w:val="24"/>
                <w:szCs w:val="28"/>
              </w:rPr>
              <w:t>вающего</w:t>
            </w:r>
            <w:proofErr w:type="spellEnd"/>
            <w:proofErr w:type="gramEnd"/>
            <w:r w:rsidRPr="00A0570D">
              <w:rPr>
                <w:rFonts w:ascii="Times New Roman" w:hAnsi="Times New Roman" w:cs="Times New Roman"/>
                <w:bCs/>
                <w:sz w:val="24"/>
                <w:szCs w:val="28"/>
              </w:rPr>
              <w:t xml:space="preserve"> оборудования, сушильного барабана и классификатора</w:t>
            </w:r>
          </w:p>
        </w:tc>
        <w:tc>
          <w:tcPr>
            <w:tcW w:w="1843"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 xml:space="preserve">Улучшение экологической обстановки </w:t>
            </w:r>
          </w:p>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в г. Карабаше</w:t>
            </w:r>
          </w:p>
        </w:tc>
        <w:tc>
          <w:tcPr>
            <w:tcW w:w="2976"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Бизнес- план</w:t>
            </w:r>
          </w:p>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ООО «КАЗ»</w:t>
            </w:r>
          </w:p>
        </w:tc>
      </w:tr>
      <w:tr w:rsidR="004A7983" w:rsidRPr="00A0570D" w:rsidTr="007F74E7">
        <w:trPr>
          <w:trHeight w:val="2254"/>
        </w:trPr>
        <w:tc>
          <w:tcPr>
            <w:tcW w:w="675" w:type="dxa"/>
          </w:tcPr>
          <w:p w:rsidR="004A7983" w:rsidRPr="00A0570D" w:rsidRDefault="004A7983"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lastRenderedPageBreak/>
              <w:t>7</w:t>
            </w:r>
          </w:p>
        </w:tc>
        <w:tc>
          <w:tcPr>
            <w:tcW w:w="2410" w:type="dxa"/>
          </w:tcPr>
          <w:p w:rsidR="00D5300D" w:rsidRDefault="004A7983" w:rsidP="00D672C6">
            <w:pPr>
              <w:jc w:val="both"/>
              <w:rPr>
                <w:rFonts w:ascii="Times New Roman" w:hAnsi="Times New Roman" w:cs="Times New Roman"/>
                <w:bCs/>
                <w:sz w:val="24"/>
                <w:szCs w:val="28"/>
              </w:rPr>
            </w:pPr>
            <w:r w:rsidRPr="00A0570D">
              <w:rPr>
                <w:rFonts w:ascii="Times New Roman" w:hAnsi="Times New Roman" w:cs="Times New Roman"/>
                <w:bCs/>
                <w:sz w:val="24"/>
                <w:szCs w:val="28"/>
              </w:rPr>
              <w:t xml:space="preserve">Рекультивация </w:t>
            </w:r>
            <w:proofErr w:type="spellStart"/>
            <w:r w:rsidRPr="00A0570D">
              <w:rPr>
                <w:rFonts w:ascii="Times New Roman" w:hAnsi="Times New Roman" w:cs="Times New Roman"/>
                <w:bCs/>
                <w:sz w:val="24"/>
                <w:szCs w:val="28"/>
              </w:rPr>
              <w:t>хвостохранилища</w:t>
            </w:r>
            <w:proofErr w:type="spellEnd"/>
            <w:r w:rsidRPr="00A0570D">
              <w:rPr>
                <w:rFonts w:ascii="Times New Roman" w:hAnsi="Times New Roman" w:cs="Times New Roman"/>
                <w:bCs/>
                <w:sz w:val="24"/>
                <w:szCs w:val="28"/>
              </w:rPr>
              <w:t xml:space="preserve"> </w:t>
            </w:r>
          </w:p>
          <w:p w:rsidR="004A7983" w:rsidRPr="00A0570D" w:rsidRDefault="004A7983" w:rsidP="00D672C6">
            <w:pPr>
              <w:jc w:val="both"/>
              <w:rPr>
                <w:rFonts w:ascii="Times New Roman" w:hAnsi="Times New Roman" w:cs="Times New Roman"/>
                <w:bCs/>
                <w:sz w:val="24"/>
                <w:szCs w:val="28"/>
              </w:rPr>
            </w:pPr>
            <w:r w:rsidRPr="00A0570D">
              <w:rPr>
                <w:rFonts w:ascii="Times New Roman" w:hAnsi="Times New Roman" w:cs="Times New Roman"/>
                <w:bCs/>
                <w:sz w:val="24"/>
                <w:szCs w:val="28"/>
              </w:rPr>
              <w:t>№ 3</w:t>
            </w:r>
          </w:p>
          <w:p w:rsidR="004A7983" w:rsidRPr="00A0570D" w:rsidRDefault="004A7983" w:rsidP="00D672C6">
            <w:pPr>
              <w:jc w:val="both"/>
              <w:rPr>
                <w:rFonts w:ascii="Times New Roman" w:hAnsi="Times New Roman" w:cs="Times New Roman"/>
                <w:bCs/>
                <w:sz w:val="24"/>
                <w:szCs w:val="28"/>
              </w:rPr>
            </w:pPr>
          </w:p>
        </w:tc>
        <w:tc>
          <w:tcPr>
            <w:tcW w:w="1843" w:type="dxa"/>
          </w:tcPr>
          <w:p w:rsidR="004A7983" w:rsidRPr="00A0570D" w:rsidRDefault="004A7983" w:rsidP="00D672C6">
            <w:pPr>
              <w:jc w:val="both"/>
              <w:rPr>
                <w:rFonts w:ascii="Times New Roman" w:hAnsi="Times New Roman" w:cs="Times New Roman"/>
                <w:bCs/>
                <w:sz w:val="24"/>
                <w:szCs w:val="28"/>
              </w:rPr>
            </w:pPr>
            <w:r w:rsidRPr="00A0570D">
              <w:rPr>
                <w:rFonts w:ascii="Times New Roman" w:hAnsi="Times New Roman" w:cs="Times New Roman"/>
                <w:bCs/>
                <w:sz w:val="24"/>
                <w:szCs w:val="28"/>
              </w:rPr>
              <w:t>Рекультивация земли</w:t>
            </w:r>
          </w:p>
        </w:tc>
        <w:tc>
          <w:tcPr>
            <w:tcW w:w="1843" w:type="dxa"/>
          </w:tcPr>
          <w:p w:rsidR="004A7983" w:rsidRPr="00A0570D" w:rsidRDefault="004A7983" w:rsidP="00DD7546">
            <w:pPr>
              <w:jc w:val="both"/>
              <w:rPr>
                <w:rFonts w:ascii="Times New Roman" w:hAnsi="Times New Roman" w:cs="Times New Roman"/>
                <w:bCs/>
                <w:sz w:val="24"/>
                <w:szCs w:val="28"/>
              </w:rPr>
            </w:pPr>
            <w:proofErr w:type="spellStart"/>
            <w:proofErr w:type="gramStart"/>
            <w:r w:rsidRPr="00A0570D">
              <w:rPr>
                <w:rFonts w:ascii="Times New Roman" w:hAnsi="Times New Roman" w:cs="Times New Roman"/>
                <w:bCs/>
                <w:sz w:val="24"/>
                <w:szCs w:val="28"/>
              </w:rPr>
              <w:t>Восстановле</w:t>
            </w:r>
            <w:r w:rsidR="00D17186">
              <w:rPr>
                <w:rFonts w:ascii="Times New Roman" w:hAnsi="Times New Roman" w:cs="Times New Roman"/>
                <w:bCs/>
                <w:sz w:val="24"/>
                <w:szCs w:val="28"/>
              </w:rPr>
              <w:t>-</w:t>
            </w:r>
            <w:r w:rsidRPr="00A0570D">
              <w:rPr>
                <w:rFonts w:ascii="Times New Roman" w:hAnsi="Times New Roman" w:cs="Times New Roman"/>
                <w:bCs/>
                <w:sz w:val="24"/>
                <w:szCs w:val="28"/>
              </w:rPr>
              <w:t>ние</w:t>
            </w:r>
            <w:proofErr w:type="spellEnd"/>
            <w:proofErr w:type="gramEnd"/>
            <w:r w:rsidRPr="00A0570D">
              <w:rPr>
                <w:rFonts w:ascii="Times New Roman" w:hAnsi="Times New Roman" w:cs="Times New Roman"/>
                <w:bCs/>
                <w:sz w:val="24"/>
                <w:szCs w:val="28"/>
              </w:rPr>
              <w:t xml:space="preserve"> почвенного покрова</w:t>
            </w:r>
          </w:p>
        </w:tc>
        <w:tc>
          <w:tcPr>
            <w:tcW w:w="2976" w:type="dxa"/>
          </w:tcPr>
          <w:p w:rsidR="004A7983" w:rsidRPr="00A0570D" w:rsidRDefault="004A7983"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Концепция природопользования и экологической безопасности Челябинской области на период до 2035 года</w:t>
            </w:r>
          </w:p>
        </w:tc>
      </w:tr>
    </w:tbl>
    <w:p w:rsidR="00C3395E" w:rsidRPr="00875819" w:rsidRDefault="00C3395E" w:rsidP="00DD7546">
      <w:pPr>
        <w:spacing w:after="0" w:line="240" w:lineRule="auto"/>
        <w:jc w:val="both"/>
        <w:rPr>
          <w:rFonts w:ascii="Times New Roman" w:hAnsi="Times New Roman" w:cs="Times New Roman"/>
          <w:bCs/>
          <w:sz w:val="28"/>
          <w:szCs w:val="28"/>
        </w:rPr>
      </w:pPr>
    </w:p>
    <w:p w:rsidR="00DD7546" w:rsidRPr="004047A7" w:rsidRDefault="00DD7546" w:rsidP="00DD7546">
      <w:pPr>
        <w:spacing w:after="0" w:line="240" w:lineRule="auto"/>
        <w:jc w:val="both"/>
        <w:rPr>
          <w:rFonts w:ascii="Times New Roman" w:hAnsi="Times New Roman" w:cs="Times New Roman"/>
          <w:b/>
          <w:bCs/>
          <w:sz w:val="28"/>
          <w:szCs w:val="28"/>
        </w:rPr>
      </w:pPr>
      <w:r w:rsidRPr="004047A7">
        <w:rPr>
          <w:rFonts w:ascii="Times New Roman" w:hAnsi="Times New Roman" w:cs="Times New Roman"/>
          <w:b/>
          <w:bCs/>
          <w:sz w:val="28"/>
          <w:szCs w:val="28"/>
        </w:rPr>
        <w:t>Ожидаемые показатели</w:t>
      </w:r>
    </w:p>
    <w:p w:rsidR="00DD7546" w:rsidRPr="004047A7" w:rsidRDefault="00DD7546" w:rsidP="00DD7546">
      <w:pPr>
        <w:spacing w:after="0" w:line="240" w:lineRule="auto"/>
        <w:jc w:val="both"/>
        <w:rPr>
          <w:rFonts w:ascii="Times New Roman" w:hAnsi="Times New Roman" w:cs="Times New Roman"/>
          <w:b/>
          <w:bCs/>
          <w:sz w:val="28"/>
          <w:szCs w:val="28"/>
        </w:rPr>
      </w:pPr>
    </w:p>
    <w:tbl>
      <w:tblPr>
        <w:tblStyle w:val="a3"/>
        <w:tblpPr w:leftFromText="180" w:rightFromText="180" w:vertAnchor="text" w:horzAnchor="margin" w:tblpY="5"/>
        <w:tblW w:w="0" w:type="auto"/>
        <w:tblLayout w:type="fixed"/>
        <w:tblLook w:val="04A0" w:firstRow="1" w:lastRow="0" w:firstColumn="1" w:lastColumn="0" w:noHBand="0" w:noVBand="1"/>
      </w:tblPr>
      <w:tblGrid>
        <w:gridCol w:w="2437"/>
        <w:gridCol w:w="790"/>
        <w:gridCol w:w="967"/>
        <w:gridCol w:w="734"/>
        <w:gridCol w:w="850"/>
        <w:gridCol w:w="709"/>
        <w:gridCol w:w="851"/>
        <w:gridCol w:w="708"/>
        <w:gridCol w:w="808"/>
        <w:gridCol w:w="1000"/>
      </w:tblGrid>
      <w:tr w:rsidR="00DD7546" w:rsidRPr="00A0570D" w:rsidTr="00C3395E">
        <w:tc>
          <w:tcPr>
            <w:tcW w:w="2437" w:type="dxa"/>
            <w:vMerge w:val="restart"/>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Наименование показателей</w:t>
            </w:r>
          </w:p>
        </w:tc>
        <w:tc>
          <w:tcPr>
            <w:tcW w:w="790" w:type="dxa"/>
            <w:vMerge w:val="restart"/>
          </w:tcPr>
          <w:p w:rsidR="00DD7546" w:rsidRPr="00A0570D" w:rsidRDefault="00864FB6" w:rsidP="00C3395E">
            <w:pPr>
              <w:jc w:val="center"/>
              <w:rPr>
                <w:rFonts w:ascii="Times New Roman" w:hAnsi="Times New Roman" w:cs="Times New Roman"/>
                <w:bCs/>
                <w:sz w:val="24"/>
                <w:szCs w:val="28"/>
              </w:rPr>
            </w:pPr>
            <w:r>
              <w:rPr>
                <w:rFonts w:ascii="Times New Roman" w:hAnsi="Times New Roman" w:cs="Times New Roman"/>
                <w:bCs/>
                <w:sz w:val="24"/>
                <w:szCs w:val="28"/>
              </w:rPr>
              <w:t>ед. изм.</w:t>
            </w:r>
          </w:p>
        </w:tc>
        <w:tc>
          <w:tcPr>
            <w:tcW w:w="967" w:type="dxa"/>
            <w:vMerge w:val="restart"/>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2019 год</w:t>
            </w:r>
          </w:p>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(факт)</w:t>
            </w:r>
          </w:p>
        </w:tc>
        <w:tc>
          <w:tcPr>
            <w:tcW w:w="5660" w:type="dxa"/>
            <w:gridSpan w:val="7"/>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прогноз</w:t>
            </w:r>
          </w:p>
        </w:tc>
      </w:tr>
      <w:tr w:rsidR="00DD7546" w:rsidRPr="00A0570D" w:rsidTr="00C3395E">
        <w:tc>
          <w:tcPr>
            <w:tcW w:w="2437" w:type="dxa"/>
            <w:vMerge/>
          </w:tcPr>
          <w:p w:rsidR="00DD7546" w:rsidRPr="00A0570D" w:rsidRDefault="00DD7546" w:rsidP="00C3395E">
            <w:pPr>
              <w:jc w:val="center"/>
              <w:rPr>
                <w:rFonts w:ascii="Times New Roman" w:hAnsi="Times New Roman" w:cs="Times New Roman"/>
                <w:bCs/>
                <w:sz w:val="24"/>
                <w:szCs w:val="28"/>
              </w:rPr>
            </w:pPr>
          </w:p>
        </w:tc>
        <w:tc>
          <w:tcPr>
            <w:tcW w:w="790" w:type="dxa"/>
            <w:vMerge/>
          </w:tcPr>
          <w:p w:rsidR="00DD7546" w:rsidRPr="00A0570D" w:rsidRDefault="00DD7546" w:rsidP="00C3395E">
            <w:pPr>
              <w:jc w:val="center"/>
              <w:rPr>
                <w:rFonts w:ascii="Times New Roman" w:hAnsi="Times New Roman" w:cs="Times New Roman"/>
                <w:bCs/>
                <w:sz w:val="24"/>
                <w:szCs w:val="28"/>
              </w:rPr>
            </w:pPr>
          </w:p>
        </w:tc>
        <w:tc>
          <w:tcPr>
            <w:tcW w:w="967" w:type="dxa"/>
            <w:vMerge/>
          </w:tcPr>
          <w:p w:rsidR="00DD7546" w:rsidRPr="00A0570D" w:rsidRDefault="00DD7546" w:rsidP="00C3395E">
            <w:pPr>
              <w:jc w:val="center"/>
              <w:rPr>
                <w:rFonts w:ascii="Times New Roman" w:hAnsi="Times New Roman" w:cs="Times New Roman"/>
                <w:bCs/>
                <w:sz w:val="24"/>
                <w:szCs w:val="28"/>
              </w:rPr>
            </w:pPr>
          </w:p>
        </w:tc>
        <w:tc>
          <w:tcPr>
            <w:tcW w:w="73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2020 год</w:t>
            </w:r>
          </w:p>
          <w:p w:rsidR="00DD7546" w:rsidRPr="00A0570D" w:rsidRDefault="00DD7546" w:rsidP="00C3395E">
            <w:pPr>
              <w:jc w:val="center"/>
              <w:rPr>
                <w:rFonts w:ascii="Times New Roman" w:hAnsi="Times New Roman" w:cs="Times New Roman"/>
                <w:bCs/>
                <w:sz w:val="24"/>
                <w:szCs w:val="28"/>
              </w:rPr>
            </w:pP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2021 год</w:t>
            </w:r>
          </w:p>
          <w:p w:rsidR="00DD7546" w:rsidRPr="00A0570D" w:rsidRDefault="00DD7546" w:rsidP="00C3395E">
            <w:pPr>
              <w:jc w:val="center"/>
              <w:rPr>
                <w:rFonts w:ascii="Times New Roman" w:hAnsi="Times New Roman" w:cs="Times New Roman"/>
                <w:bCs/>
                <w:sz w:val="24"/>
                <w:szCs w:val="28"/>
              </w:rPr>
            </w:pPr>
          </w:p>
        </w:tc>
        <w:tc>
          <w:tcPr>
            <w:tcW w:w="709"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2022 год</w:t>
            </w:r>
          </w:p>
          <w:p w:rsidR="00DD7546" w:rsidRPr="00A0570D" w:rsidRDefault="00DD7546" w:rsidP="00C3395E">
            <w:pPr>
              <w:jc w:val="center"/>
              <w:rPr>
                <w:rFonts w:ascii="Times New Roman" w:hAnsi="Times New Roman" w:cs="Times New Roman"/>
                <w:bCs/>
                <w:sz w:val="24"/>
                <w:szCs w:val="28"/>
              </w:rPr>
            </w:pP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2023 год</w:t>
            </w:r>
          </w:p>
          <w:p w:rsidR="00DD7546" w:rsidRPr="00A0570D" w:rsidRDefault="00DD7546" w:rsidP="00C3395E">
            <w:pPr>
              <w:jc w:val="center"/>
              <w:rPr>
                <w:rFonts w:ascii="Times New Roman" w:hAnsi="Times New Roman" w:cs="Times New Roman"/>
                <w:bCs/>
                <w:sz w:val="24"/>
                <w:szCs w:val="28"/>
              </w:rPr>
            </w:pPr>
          </w:p>
        </w:tc>
        <w:tc>
          <w:tcPr>
            <w:tcW w:w="708"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2024 год</w:t>
            </w:r>
          </w:p>
          <w:p w:rsidR="00DD7546" w:rsidRPr="00A0570D" w:rsidRDefault="00DD7546" w:rsidP="00C3395E">
            <w:pPr>
              <w:jc w:val="center"/>
              <w:rPr>
                <w:rFonts w:ascii="Times New Roman" w:hAnsi="Times New Roman" w:cs="Times New Roman"/>
                <w:bCs/>
                <w:sz w:val="24"/>
                <w:szCs w:val="28"/>
              </w:rPr>
            </w:pPr>
          </w:p>
        </w:tc>
        <w:tc>
          <w:tcPr>
            <w:tcW w:w="808"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2030год</w:t>
            </w:r>
          </w:p>
          <w:p w:rsidR="00DD7546" w:rsidRPr="00A0570D" w:rsidRDefault="00DD7546" w:rsidP="00C3395E">
            <w:pPr>
              <w:jc w:val="center"/>
              <w:rPr>
                <w:rFonts w:ascii="Times New Roman" w:hAnsi="Times New Roman" w:cs="Times New Roman"/>
                <w:bCs/>
                <w:sz w:val="24"/>
                <w:szCs w:val="28"/>
              </w:rPr>
            </w:pPr>
          </w:p>
        </w:tc>
        <w:tc>
          <w:tcPr>
            <w:tcW w:w="100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2035год</w:t>
            </w:r>
          </w:p>
          <w:p w:rsidR="00DD7546" w:rsidRPr="00A0570D" w:rsidRDefault="00DD7546" w:rsidP="00C3395E">
            <w:pPr>
              <w:jc w:val="center"/>
              <w:rPr>
                <w:rFonts w:ascii="Times New Roman" w:hAnsi="Times New Roman" w:cs="Times New Roman"/>
                <w:bCs/>
                <w:sz w:val="24"/>
                <w:szCs w:val="28"/>
              </w:rPr>
            </w:pPr>
          </w:p>
        </w:tc>
      </w:tr>
      <w:tr w:rsidR="00DD7546" w:rsidRPr="00A0570D" w:rsidTr="00C3395E">
        <w:tc>
          <w:tcPr>
            <w:tcW w:w="2437"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 xml:space="preserve">Ликвидировано </w:t>
            </w:r>
            <w:proofErr w:type="spellStart"/>
            <w:proofErr w:type="gramStart"/>
            <w:r w:rsidRPr="00A0570D">
              <w:rPr>
                <w:rFonts w:ascii="Times New Roman" w:hAnsi="Times New Roman" w:cs="Times New Roman"/>
                <w:bCs/>
                <w:sz w:val="24"/>
                <w:szCs w:val="28"/>
              </w:rPr>
              <w:t>несанкционирован</w:t>
            </w:r>
            <w:r w:rsidR="006D52A4">
              <w:rPr>
                <w:rFonts w:ascii="Times New Roman" w:hAnsi="Times New Roman" w:cs="Times New Roman"/>
                <w:bCs/>
                <w:sz w:val="24"/>
                <w:szCs w:val="28"/>
              </w:rPr>
              <w:t>-</w:t>
            </w:r>
            <w:r w:rsidRPr="00A0570D">
              <w:rPr>
                <w:rFonts w:ascii="Times New Roman" w:hAnsi="Times New Roman" w:cs="Times New Roman"/>
                <w:bCs/>
                <w:sz w:val="24"/>
                <w:szCs w:val="28"/>
              </w:rPr>
              <w:t>ных</w:t>
            </w:r>
            <w:proofErr w:type="spellEnd"/>
            <w:proofErr w:type="gramEnd"/>
            <w:r w:rsidRPr="00A0570D">
              <w:rPr>
                <w:rFonts w:ascii="Times New Roman" w:hAnsi="Times New Roman" w:cs="Times New Roman"/>
                <w:bCs/>
                <w:sz w:val="24"/>
                <w:szCs w:val="28"/>
              </w:rPr>
              <w:t xml:space="preserve"> свалок</w:t>
            </w:r>
          </w:p>
        </w:tc>
        <w:tc>
          <w:tcPr>
            <w:tcW w:w="79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м3</w:t>
            </w:r>
          </w:p>
        </w:tc>
        <w:tc>
          <w:tcPr>
            <w:tcW w:w="967"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285</w:t>
            </w:r>
          </w:p>
        </w:tc>
        <w:tc>
          <w:tcPr>
            <w:tcW w:w="73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375</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360</w:t>
            </w:r>
          </w:p>
        </w:tc>
        <w:tc>
          <w:tcPr>
            <w:tcW w:w="709"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350</w:t>
            </w: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300</w:t>
            </w:r>
          </w:p>
        </w:tc>
        <w:tc>
          <w:tcPr>
            <w:tcW w:w="708"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300</w:t>
            </w:r>
          </w:p>
        </w:tc>
        <w:tc>
          <w:tcPr>
            <w:tcW w:w="808"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не более 300 (в год)</w:t>
            </w:r>
          </w:p>
        </w:tc>
        <w:tc>
          <w:tcPr>
            <w:tcW w:w="100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не более 300 (в год)</w:t>
            </w:r>
          </w:p>
        </w:tc>
      </w:tr>
      <w:tr w:rsidR="00DD7546" w:rsidRPr="00A0570D" w:rsidTr="00424092">
        <w:trPr>
          <w:trHeight w:val="1297"/>
        </w:trPr>
        <w:tc>
          <w:tcPr>
            <w:tcW w:w="2437" w:type="dxa"/>
          </w:tcPr>
          <w:p w:rsidR="00101123"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Площадь особо охраняемых природных территорий</w:t>
            </w:r>
          </w:p>
        </w:tc>
        <w:tc>
          <w:tcPr>
            <w:tcW w:w="79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тыс.</w:t>
            </w:r>
          </w:p>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га</w:t>
            </w:r>
          </w:p>
        </w:tc>
        <w:tc>
          <w:tcPr>
            <w:tcW w:w="967"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8,1</w:t>
            </w:r>
          </w:p>
        </w:tc>
        <w:tc>
          <w:tcPr>
            <w:tcW w:w="73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8,1</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8,1</w:t>
            </w:r>
          </w:p>
        </w:tc>
        <w:tc>
          <w:tcPr>
            <w:tcW w:w="709"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8,1</w:t>
            </w: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8,1</w:t>
            </w:r>
          </w:p>
        </w:tc>
        <w:tc>
          <w:tcPr>
            <w:tcW w:w="708"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8,1</w:t>
            </w:r>
          </w:p>
        </w:tc>
        <w:tc>
          <w:tcPr>
            <w:tcW w:w="808"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8,1</w:t>
            </w:r>
          </w:p>
        </w:tc>
        <w:tc>
          <w:tcPr>
            <w:tcW w:w="100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8,1</w:t>
            </w:r>
          </w:p>
        </w:tc>
      </w:tr>
      <w:tr w:rsidR="00DD7546" w:rsidRPr="00A0570D" w:rsidTr="00424092">
        <w:trPr>
          <w:trHeight w:val="906"/>
        </w:trPr>
        <w:tc>
          <w:tcPr>
            <w:tcW w:w="2437" w:type="dxa"/>
          </w:tcPr>
          <w:p w:rsidR="00101123"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Объем выбросов вредных веществ в атмосферу</w:t>
            </w:r>
          </w:p>
        </w:tc>
        <w:tc>
          <w:tcPr>
            <w:tcW w:w="79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тыс.</w:t>
            </w:r>
            <w:r w:rsidR="00864FB6">
              <w:rPr>
                <w:rFonts w:ascii="Times New Roman" w:hAnsi="Times New Roman" w:cs="Times New Roman"/>
                <w:bCs/>
                <w:sz w:val="24"/>
                <w:szCs w:val="28"/>
              </w:rPr>
              <w:t xml:space="preserve"> </w:t>
            </w:r>
            <w:r w:rsidRPr="00A0570D">
              <w:rPr>
                <w:rFonts w:ascii="Times New Roman" w:hAnsi="Times New Roman" w:cs="Times New Roman"/>
                <w:bCs/>
                <w:sz w:val="24"/>
                <w:szCs w:val="28"/>
              </w:rPr>
              <w:t>тонн</w:t>
            </w:r>
          </w:p>
        </w:tc>
        <w:tc>
          <w:tcPr>
            <w:tcW w:w="967"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9,6</w:t>
            </w:r>
          </w:p>
        </w:tc>
        <w:tc>
          <w:tcPr>
            <w:tcW w:w="73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5,3</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5,3</w:t>
            </w:r>
          </w:p>
        </w:tc>
        <w:tc>
          <w:tcPr>
            <w:tcW w:w="709"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5,3</w:t>
            </w: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5,3</w:t>
            </w:r>
          </w:p>
        </w:tc>
        <w:tc>
          <w:tcPr>
            <w:tcW w:w="708"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5,3</w:t>
            </w:r>
          </w:p>
        </w:tc>
        <w:tc>
          <w:tcPr>
            <w:tcW w:w="808"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5,3</w:t>
            </w:r>
          </w:p>
        </w:tc>
        <w:tc>
          <w:tcPr>
            <w:tcW w:w="100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5,3</w:t>
            </w:r>
          </w:p>
        </w:tc>
      </w:tr>
      <w:tr w:rsidR="00DD7546" w:rsidRPr="00A0570D" w:rsidTr="00424092">
        <w:trPr>
          <w:trHeight w:val="1218"/>
        </w:trPr>
        <w:tc>
          <w:tcPr>
            <w:tcW w:w="2437"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Количество вредных элементов в воздухе, превышающих норму ПДК</w:t>
            </w:r>
          </w:p>
        </w:tc>
        <w:tc>
          <w:tcPr>
            <w:tcW w:w="79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единиц</w:t>
            </w:r>
          </w:p>
        </w:tc>
        <w:tc>
          <w:tcPr>
            <w:tcW w:w="967"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0</w:t>
            </w:r>
          </w:p>
        </w:tc>
        <w:tc>
          <w:tcPr>
            <w:tcW w:w="73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0</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0</w:t>
            </w:r>
          </w:p>
        </w:tc>
        <w:tc>
          <w:tcPr>
            <w:tcW w:w="709"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0</w:t>
            </w: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0</w:t>
            </w:r>
          </w:p>
        </w:tc>
        <w:tc>
          <w:tcPr>
            <w:tcW w:w="708"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0</w:t>
            </w:r>
          </w:p>
        </w:tc>
        <w:tc>
          <w:tcPr>
            <w:tcW w:w="808"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0</w:t>
            </w:r>
          </w:p>
        </w:tc>
        <w:tc>
          <w:tcPr>
            <w:tcW w:w="100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0</w:t>
            </w:r>
          </w:p>
        </w:tc>
      </w:tr>
      <w:tr w:rsidR="00DD7546" w:rsidRPr="00A0570D" w:rsidTr="00424092">
        <w:trPr>
          <w:trHeight w:val="937"/>
        </w:trPr>
        <w:tc>
          <w:tcPr>
            <w:tcW w:w="2437" w:type="dxa"/>
          </w:tcPr>
          <w:p w:rsidR="00101123"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Площадь земель, подлежащих рекультивации</w:t>
            </w:r>
          </w:p>
        </w:tc>
        <w:tc>
          <w:tcPr>
            <w:tcW w:w="79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тыс.</w:t>
            </w:r>
            <w:r w:rsidR="00864FB6">
              <w:rPr>
                <w:rFonts w:ascii="Times New Roman" w:hAnsi="Times New Roman" w:cs="Times New Roman"/>
                <w:bCs/>
                <w:sz w:val="24"/>
                <w:szCs w:val="28"/>
              </w:rPr>
              <w:t xml:space="preserve"> </w:t>
            </w:r>
            <w:r w:rsidRPr="00A0570D">
              <w:rPr>
                <w:rFonts w:ascii="Times New Roman" w:hAnsi="Times New Roman" w:cs="Times New Roman"/>
                <w:bCs/>
                <w:sz w:val="24"/>
                <w:szCs w:val="28"/>
              </w:rPr>
              <w:t>га</w:t>
            </w:r>
          </w:p>
        </w:tc>
        <w:tc>
          <w:tcPr>
            <w:tcW w:w="967"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304</w:t>
            </w:r>
          </w:p>
        </w:tc>
        <w:tc>
          <w:tcPr>
            <w:tcW w:w="73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304</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304</w:t>
            </w:r>
          </w:p>
        </w:tc>
        <w:tc>
          <w:tcPr>
            <w:tcW w:w="709"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304</w:t>
            </w:r>
          </w:p>
        </w:tc>
        <w:tc>
          <w:tcPr>
            <w:tcW w:w="851" w:type="dxa"/>
          </w:tcPr>
          <w:p w:rsidR="00DD7546" w:rsidRPr="00A0570D" w:rsidRDefault="00906061"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259</w:t>
            </w:r>
          </w:p>
        </w:tc>
        <w:tc>
          <w:tcPr>
            <w:tcW w:w="708" w:type="dxa"/>
          </w:tcPr>
          <w:p w:rsidR="00DD7546" w:rsidRPr="00A0570D" w:rsidRDefault="00906061"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259</w:t>
            </w:r>
          </w:p>
        </w:tc>
        <w:tc>
          <w:tcPr>
            <w:tcW w:w="808" w:type="dxa"/>
          </w:tcPr>
          <w:p w:rsidR="00DD7546" w:rsidRPr="00A0570D" w:rsidRDefault="00D672C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200</w:t>
            </w:r>
          </w:p>
        </w:tc>
        <w:tc>
          <w:tcPr>
            <w:tcW w:w="1000" w:type="dxa"/>
          </w:tcPr>
          <w:p w:rsidR="00DD7546" w:rsidRPr="00A0570D" w:rsidRDefault="00D672C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167</w:t>
            </w:r>
          </w:p>
        </w:tc>
      </w:tr>
    </w:tbl>
    <w:p w:rsidR="00DD7546" w:rsidRDefault="00DD7546" w:rsidP="00DD7546">
      <w:pPr>
        <w:spacing w:after="0" w:line="240" w:lineRule="auto"/>
        <w:jc w:val="both"/>
        <w:rPr>
          <w:rFonts w:ascii="Times New Roman" w:hAnsi="Times New Roman" w:cs="Times New Roman"/>
          <w:bCs/>
          <w:sz w:val="28"/>
          <w:szCs w:val="28"/>
        </w:rPr>
      </w:pPr>
    </w:p>
    <w:p w:rsidR="00DD7546" w:rsidRPr="00871D60" w:rsidRDefault="00A0570D" w:rsidP="00A0570D">
      <w:pPr>
        <w:spacing w:after="0" w:line="240" w:lineRule="auto"/>
        <w:ind w:firstLine="709"/>
        <w:jc w:val="both"/>
        <w:rPr>
          <w:rFonts w:ascii="Times New Roman" w:hAnsi="Times New Roman" w:cs="Times New Roman"/>
          <w:b/>
          <w:bCs/>
          <w:sz w:val="28"/>
          <w:szCs w:val="28"/>
        </w:rPr>
      </w:pPr>
      <w:r w:rsidRPr="00871D60">
        <w:rPr>
          <w:rFonts w:ascii="Times New Roman" w:hAnsi="Times New Roman" w:cs="Times New Roman"/>
          <w:b/>
          <w:bCs/>
          <w:sz w:val="28"/>
          <w:szCs w:val="28"/>
        </w:rPr>
        <w:t xml:space="preserve">СТРАТЕГИЧЕСКОЕ ПРИОРИТЕТНОЕ НАПРАВЛЕНИЕ № 4 </w:t>
      </w:r>
    </w:p>
    <w:p w:rsidR="00DD7546" w:rsidRPr="00A0570D" w:rsidRDefault="00A0570D" w:rsidP="00A0570D">
      <w:pPr>
        <w:spacing w:after="0" w:line="240" w:lineRule="auto"/>
        <w:ind w:firstLine="709"/>
        <w:jc w:val="both"/>
        <w:rPr>
          <w:rFonts w:ascii="Times New Roman" w:hAnsi="Times New Roman" w:cs="Times New Roman"/>
          <w:bCs/>
          <w:sz w:val="28"/>
          <w:szCs w:val="28"/>
        </w:rPr>
      </w:pPr>
      <w:r w:rsidRPr="00A0570D">
        <w:rPr>
          <w:rFonts w:ascii="Times New Roman" w:hAnsi="Times New Roman" w:cs="Times New Roman"/>
          <w:bCs/>
          <w:sz w:val="28"/>
          <w:szCs w:val="28"/>
        </w:rPr>
        <w:t xml:space="preserve">ПОВЫШЕНИЕ ЭФФЕКТИВНОСТИ МУНИЦИПАЛЬНОГО УПРАВЛЕНИЯ </w:t>
      </w:r>
    </w:p>
    <w:p w:rsidR="00DD7546" w:rsidRPr="00A0570D" w:rsidRDefault="00DD7546" w:rsidP="00A0570D">
      <w:pPr>
        <w:spacing w:after="0" w:line="240" w:lineRule="auto"/>
        <w:ind w:firstLine="709"/>
        <w:jc w:val="both"/>
        <w:rPr>
          <w:rFonts w:ascii="Times New Roman" w:hAnsi="Times New Roman" w:cs="Times New Roman"/>
          <w:bCs/>
          <w:sz w:val="28"/>
          <w:szCs w:val="28"/>
        </w:rPr>
      </w:pPr>
    </w:p>
    <w:p w:rsidR="004A7983" w:rsidRPr="00871D60" w:rsidRDefault="004A7983" w:rsidP="00C3395E">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Структура программы:</w:t>
      </w:r>
    </w:p>
    <w:p w:rsidR="004A7983" w:rsidRPr="006D52A4" w:rsidRDefault="004A7983" w:rsidP="006D52A4">
      <w:pPr>
        <w:pStyle w:val="a7"/>
        <w:numPr>
          <w:ilvl w:val="0"/>
          <w:numId w:val="42"/>
        </w:numPr>
        <w:spacing w:after="0" w:line="240" w:lineRule="auto"/>
        <w:ind w:left="0" w:firstLine="0"/>
        <w:jc w:val="both"/>
        <w:rPr>
          <w:rFonts w:ascii="Times New Roman" w:hAnsi="Times New Roman" w:cs="Times New Roman"/>
          <w:bCs/>
          <w:sz w:val="28"/>
          <w:szCs w:val="28"/>
        </w:rPr>
      </w:pPr>
      <w:r w:rsidRPr="006D52A4">
        <w:rPr>
          <w:rFonts w:ascii="Times New Roman" w:hAnsi="Times New Roman" w:cs="Times New Roman"/>
          <w:bCs/>
          <w:sz w:val="28"/>
          <w:szCs w:val="28"/>
        </w:rPr>
        <w:t>Муниципальное управление</w:t>
      </w:r>
    </w:p>
    <w:p w:rsidR="00424092" w:rsidRPr="00424092" w:rsidRDefault="004A7983" w:rsidP="00424092">
      <w:pPr>
        <w:pStyle w:val="a7"/>
        <w:numPr>
          <w:ilvl w:val="0"/>
          <w:numId w:val="42"/>
        </w:numPr>
        <w:spacing w:after="0" w:line="240" w:lineRule="auto"/>
        <w:ind w:left="0" w:firstLine="0"/>
        <w:jc w:val="both"/>
        <w:rPr>
          <w:rFonts w:ascii="Times New Roman" w:hAnsi="Times New Roman" w:cs="Times New Roman"/>
          <w:bCs/>
          <w:sz w:val="28"/>
          <w:szCs w:val="28"/>
        </w:rPr>
      </w:pPr>
      <w:r w:rsidRPr="006D52A4">
        <w:rPr>
          <w:rFonts w:ascii="Times New Roman" w:hAnsi="Times New Roman" w:cs="Times New Roman"/>
          <w:bCs/>
          <w:sz w:val="28"/>
          <w:szCs w:val="28"/>
        </w:rPr>
        <w:t>Связь и информатизация</w:t>
      </w:r>
    </w:p>
    <w:p w:rsidR="00424092" w:rsidRDefault="00424092" w:rsidP="00424092">
      <w:pPr>
        <w:spacing w:after="0" w:line="240" w:lineRule="auto"/>
        <w:jc w:val="both"/>
        <w:rPr>
          <w:rFonts w:ascii="Times New Roman" w:hAnsi="Times New Roman" w:cs="Times New Roman"/>
          <w:bCs/>
          <w:sz w:val="28"/>
          <w:szCs w:val="28"/>
        </w:rPr>
      </w:pPr>
    </w:p>
    <w:p w:rsidR="00DD7546" w:rsidRPr="00871D60" w:rsidRDefault="00DD7546" w:rsidP="00A0570D">
      <w:pPr>
        <w:spacing w:after="0" w:line="240" w:lineRule="auto"/>
        <w:ind w:firstLine="709"/>
        <w:jc w:val="both"/>
        <w:rPr>
          <w:rFonts w:ascii="Times New Roman" w:hAnsi="Times New Roman" w:cs="Times New Roman"/>
          <w:b/>
          <w:bCs/>
          <w:i/>
          <w:sz w:val="28"/>
          <w:szCs w:val="28"/>
        </w:rPr>
      </w:pPr>
      <w:r w:rsidRPr="00871D60">
        <w:rPr>
          <w:rFonts w:ascii="Times New Roman" w:hAnsi="Times New Roman" w:cs="Times New Roman"/>
          <w:b/>
          <w:bCs/>
          <w:i/>
          <w:sz w:val="28"/>
          <w:szCs w:val="28"/>
        </w:rPr>
        <w:t>Программа 4.1. Муниципальное управление</w:t>
      </w:r>
    </w:p>
    <w:p w:rsidR="00DD7546" w:rsidRPr="00871D60" w:rsidRDefault="00DD7546" w:rsidP="00A0570D">
      <w:pPr>
        <w:spacing w:after="0" w:line="240" w:lineRule="auto"/>
        <w:ind w:firstLine="709"/>
        <w:jc w:val="both"/>
        <w:rPr>
          <w:rFonts w:ascii="Times New Roman" w:hAnsi="Times New Roman" w:cs="Times New Roman"/>
          <w:b/>
          <w:bCs/>
          <w:sz w:val="28"/>
          <w:szCs w:val="28"/>
          <w:u w:val="single"/>
        </w:rPr>
      </w:pPr>
    </w:p>
    <w:p w:rsidR="00DD7546" w:rsidRPr="00C3395E" w:rsidRDefault="00D672C6" w:rsidP="00C3395E">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 xml:space="preserve">Цель: </w:t>
      </w:r>
      <w:r w:rsidRPr="00A0570D">
        <w:rPr>
          <w:rFonts w:ascii="Times New Roman" w:hAnsi="Times New Roman" w:cs="Times New Roman"/>
          <w:bCs/>
          <w:sz w:val="28"/>
          <w:szCs w:val="28"/>
        </w:rPr>
        <w:t>Повышение уровня</w:t>
      </w:r>
      <w:r w:rsidR="00DD7546" w:rsidRPr="00A0570D">
        <w:rPr>
          <w:rFonts w:ascii="Times New Roman" w:hAnsi="Times New Roman" w:cs="Times New Roman"/>
          <w:bCs/>
          <w:sz w:val="28"/>
          <w:szCs w:val="28"/>
        </w:rPr>
        <w:t xml:space="preserve"> жизнеобеспечения населения путем эффективного управления муниципальным образованием</w:t>
      </w:r>
    </w:p>
    <w:p w:rsidR="00DD7546" w:rsidRPr="00871D60" w:rsidRDefault="00DD7546" w:rsidP="00C3395E">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lastRenderedPageBreak/>
        <w:t>Задачи:</w:t>
      </w:r>
    </w:p>
    <w:p w:rsidR="00DD7546" w:rsidRPr="00A0570D" w:rsidRDefault="00DD7546" w:rsidP="00C3395E">
      <w:pPr>
        <w:spacing w:after="0" w:line="240" w:lineRule="auto"/>
        <w:jc w:val="both"/>
        <w:rPr>
          <w:rFonts w:ascii="Times New Roman" w:hAnsi="Times New Roman" w:cs="Times New Roman"/>
          <w:bCs/>
          <w:sz w:val="28"/>
          <w:szCs w:val="28"/>
        </w:rPr>
      </w:pPr>
      <w:r w:rsidRPr="00A0570D">
        <w:rPr>
          <w:rFonts w:ascii="Times New Roman" w:hAnsi="Times New Roman" w:cs="Times New Roman"/>
          <w:bCs/>
          <w:sz w:val="28"/>
          <w:szCs w:val="28"/>
        </w:rPr>
        <w:t xml:space="preserve">- Создание условий для удовлетворения потребностей населения </w:t>
      </w:r>
      <w:proofErr w:type="gramStart"/>
      <w:r w:rsidRPr="00A0570D">
        <w:rPr>
          <w:rFonts w:ascii="Times New Roman" w:hAnsi="Times New Roman" w:cs="Times New Roman"/>
          <w:bCs/>
          <w:sz w:val="28"/>
          <w:szCs w:val="28"/>
        </w:rPr>
        <w:t>в</w:t>
      </w:r>
      <w:proofErr w:type="gramEnd"/>
      <w:r w:rsidRPr="00A0570D">
        <w:rPr>
          <w:rFonts w:ascii="Times New Roman" w:hAnsi="Times New Roman" w:cs="Times New Roman"/>
          <w:bCs/>
          <w:sz w:val="28"/>
          <w:szCs w:val="28"/>
        </w:rPr>
        <w:t xml:space="preserve"> </w:t>
      </w:r>
      <w:proofErr w:type="gramStart"/>
      <w:r w:rsidRPr="00A0570D">
        <w:rPr>
          <w:rFonts w:ascii="Times New Roman" w:hAnsi="Times New Roman" w:cs="Times New Roman"/>
          <w:bCs/>
          <w:sz w:val="28"/>
          <w:szCs w:val="28"/>
        </w:rPr>
        <w:t>различного</w:t>
      </w:r>
      <w:proofErr w:type="gramEnd"/>
      <w:r w:rsidRPr="00A0570D">
        <w:rPr>
          <w:rFonts w:ascii="Times New Roman" w:hAnsi="Times New Roman" w:cs="Times New Roman"/>
          <w:bCs/>
          <w:sz w:val="28"/>
          <w:szCs w:val="28"/>
        </w:rPr>
        <w:t xml:space="preserve"> рода услугах (в социально-культурн</w:t>
      </w:r>
      <w:r w:rsidR="00D672C6" w:rsidRPr="00A0570D">
        <w:rPr>
          <w:rFonts w:ascii="Times New Roman" w:hAnsi="Times New Roman" w:cs="Times New Roman"/>
          <w:bCs/>
          <w:sz w:val="28"/>
          <w:szCs w:val="28"/>
        </w:rPr>
        <w:t>ых и иных сферах местной жизни)</w:t>
      </w:r>
    </w:p>
    <w:p w:rsidR="00DD7546" w:rsidRPr="00A0570D" w:rsidRDefault="00871D60" w:rsidP="00C3395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lang w:val="en-US"/>
        </w:rPr>
        <w:t> </w:t>
      </w:r>
      <w:r w:rsidR="00DD7546" w:rsidRPr="00A0570D">
        <w:rPr>
          <w:rFonts w:ascii="Times New Roman" w:hAnsi="Times New Roman" w:cs="Times New Roman"/>
          <w:bCs/>
          <w:sz w:val="28"/>
          <w:szCs w:val="28"/>
        </w:rPr>
        <w:t>Повышение инвестиционной и предпринимательск</w:t>
      </w:r>
      <w:r w:rsidR="00D672C6" w:rsidRPr="00A0570D">
        <w:rPr>
          <w:rFonts w:ascii="Times New Roman" w:hAnsi="Times New Roman" w:cs="Times New Roman"/>
          <w:bCs/>
          <w:sz w:val="28"/>
          <w:szCs w:val="28"/>
        </w:rPr>
        <w:t>ой привлекательности территории</w:t>
      </w:r>
    </w:p>
    <w:p w:rsidR="00DD7546" w:rsidRPr="00A0570D" w:rsidRDefault="00DD7546" w:rsidP="00C3395E">
      <w:pPr>
        <w:spacing w:after="0" w:line="240" w:lineRule="auto"/>
        <w:jc w:val="both"/>
        <w:rPr>
          <w:rFonts w:ascii="Times New Roman" w:hAnsi="Times New Roman" w:cs="Times New Roman"/>
          <w:bCs/>
          <w:sz w:val="28"/>
          <w:szCs w:val="28"/>
        </w:rPr>
      </w:pPr>
      <w:r w:rsidRPr="00A0570D">
        <w:rPr>
          <w:rFonts w:ascii="Times New Roman" w:hAnsi="Times New Roman" w:cs="Times New Roman"/>
          <w:bCs/>
          <w:sz w:val="28"/>
          <w:szCs w:val="28"/>
        </w:rPr>
        <w:t>- Повышение эффективности управления муниципальным имуществом</w:t>
      </w:r>
    </w:p>
    <w:p w:rsidR="00DD7546" w:rsidRPr="00A0570D" w:rsidRDefault="00DD7546" w:rsidP="00C3395E">
      <w:pPr>
        <w:spacing w:after="0" w:line="240" w:lineRule="auto"/>
        <w:jc w:val="both"/>
        <w:rPr>
          <w:rFonts w:ascii="Times New Roman" w:hAnsi="Times New Roman" w:cs="Times New Roman"/>
          <w:bCs/>
          <w:sz w:val="28"/>
          <w:szCs w:val="28"/>
        </w:rPr>
      </w:pPr>
      <w:r w:rsidRPr="00A0570D">
        <w:rPr>
          <w:rFonts w:ascii="Times New Roman" w:hAnsi="Times New Roman" w:cs="Times New Roman"/>
          <w:bCs/>
          <w:sz w:val="28"/>
          <w:szCs w:val="28"/>
        </w:rPr>
        <w:t>- Эффективное упра</w:t>
      </w:r>
      <w:r w:rsidR="00D672C6" w:rsidRPr="00A0570D">
        <w:rPr>
          <w:rFonts w:ascii="Times New Roman" w:hAnsi="Times New Roman" w:cs="Times New Roman"/>
          <w:bCs/>
          <w:sz w:val="28"/>
          <w:szCs w:val="28"/>
        </w:rPr>
        <w:t>вление муниципальными финансами</w:t>
      </w:r>
    </w:p>
    <w:p w:rsidR="00DD7546" w:rsidRPr="00A0570D" w:rsidRDefault="00DD7546" w:rsidP="00C3395E">
      <w:pPr>
        <w:spacing w:after="0" w:line="240" w:lineRule="auto"/>
        <w:jc w:val="both"/>
        <w:rPr>
          <w:rFonts w:ascii="Times New Roman" w:hAnsi="Times New Roman" w:cs="Times New Roman"/>
          <w:bCs/>
          <w:sz w:val="28"/>
          <w:szCs w:val="28"/>
        </w:rPr>
      </w:pPr>
      <w:r w:rsidRPr="00A0570D">
        <w:rPr>
          <w:rFonts w:ascii="Times New Roman" w:hAnsi="Times New Roman" w:cs="Times New Roman"/>
          <w:bCs/>
          <w:sz w:val="28"/>
          <w:szCs w:val="28"/>
        </w:rPr>
        <w:t>- Формирование и развитие и</w:t>
      </w:r>
      <w:r w:rsidR="00D672C6" w:rsidRPr="00A0570D">
        <w:rPr>
          <w:rFonts w:ascii="Times New Roman" w:hAnsi="Times New Roman" w:cs="Times New Roman"/>
          <w:bCs/>
          <w:sz w:val="28"/>
          <w:szCs w:val="28"/>
        </w:rPr>
        <w:t>нженерной инфраструктуры округа</w:t>
      </w:r>
    </w:p>
    <w:p w:rsidR="00DD7546" w:rsidRPr="00A0570D" w:rsidRDefault="00DD7546" w:rsidP="00C3395E">
      <w:pPr>
        <w:spacing w:after="0" w:line="240" w:lineRule="auto"/>
        <w:jc w:val="both"/>
        <w:rPr>
          <w:rFonts w:ascii="Times New Roman" w:hAnsi="Times New Roman" w:cs="Times New Roman"/>
          <w:bCs/>
          <w:sz w:val="28"/>
          <w:szCs w:val="28"/>
        </w:rPr>
      </w:pPr>
      <w:r w:rsidRPr="00A0570D">
        <w:rPr>
          <w:rFonts w:ascii="Times New Roman" w:hAnsi="Times New Roman" w:cs="Times New Roman"/>
          <w:bCs/>
          <w:sz w:val="28"/>
          <w:szCs w:val="28"/>
        </w:rPr>
        <w:t>- Внедрение инновационных технол</w:t>
      </w:r>
      <w:r w:rsidR="00D672C6" w:rsidRPr="00A0570D">
        <w:rPr>
          <w:rFonts w:ascii="Times New Roman" w:hAnsi="Times New Roman" w:cs="Times New Roman"/>
          <w:bCs/>
          <w:sz w:val="28"/>
          <w:szCs w:val="28"/>
        </w:rPr>
        <w:t>огий в муниципальном управлении</w:t>
      </w:r>
    </w:p>
    <w:p w:rsidR="00DD7546" w:rsidRPr="00A0570D" w:rsidRDefault="00DD7546" w:rsidP="00C3395E">
      <w:pPr>
        <w:spacing w:after="0" w:line="240" w:lineRule="auto"/>
        <w:jc w:val="both"/>
        <w:rPr>
          <w:rFonts w:ascii="Times New Roman" w:hAnsi="Times New Roman" w:cs="Times New Roman"/>
          <w:bCs/>
          <w:sz w:val="28"/>
          <w:szCs w:val="28"/>
        </w:rPr>
      </w:pPr>
      <w:r w:rsidRPr="00A0570D">
        <w:rPr>
          <w:rFonts w:ascii="Times New Roman" w:hAnsi="Times New Roman" w:cs="Times New Roman"/>
          <w:bCs/>
          <w:sz w:val="28"/>
          <w:szCs w:val="28"/>
        </w:rPr>
        <w:t>- Совершенствование муниципального управления</w:t>
      </w:r>
    </w:p>
    <w:p w:rsidR="006C3E2F" w:rsidRPr="007117B3" w:rsidRDefault="006C3E2F" w:rsidP="00D672C6">
      <w:pPr>
        <w:spacing w:after="0" w:line="240" w:lineRule="auto"/>
        <w:jc w:val="both"/>
        <w:rPr>
          <w:rFonts w:ascii="Times New Roman" w:hAnsi="Times New Roman" w:cs="Times New Roman"/>
          <w:bCs/>
          <w:sz w:val="28"/>
          <w:szCs w:val="28"/>
        </w:rPr>
      </w:pPr>
    </w:p>
    <w:p w:rsidR="00DD7546" w:rsidRPr="007117B3" w:rsidRDefault="00DD7546" w:rsidP="00DD7546">
      <w:pPr>
        <w:spacing w:after="0" w:line="240" w:lineRule="auto"/>
        <w:jc w:val="both"/>
        <w:rPr>
          <w:rFonts w:ascii="Times New Roman" w:hAnsi="Times New Roman" w:cs="Times New Roman"/>
          <w:b/>
          <w:bCs/>
          <w:sz w:val="28"/>
          <w:szCs w:val="28"/>
        </w:rPr>
      </w:pPr>
      <w:r w:rsidRPr="004047A7">
        <w:rPr>
          <w:rFonts w:ascii="Times New Roman" w:hAnsi="Times New Roman" w:cs="Times New Roman"/>
          <w:b/>
          <w:bCs/>
          <w:sz w:val="28"/>
          <w:szCs w:val="28"/>
        </w:rPr>
        <w:t xml:space="preserve">Механизмы по достижению цели: </w:t>
      </w:r>
    </w:p>
    <w:p w:rsidR="00871D60" w:rsidRPr="007117B3" w:rsidRDefault="00871D60" w:rsidP="00DD7546">
      <w:pPr>
        <w:spacing w:after="0" w:line="240" w:lineRule="auto"/>
        <w:jc w:val="both"/>
        <w:rPr>
          <w:rFonts w:ascii="Times New Roman" w:hAnsi="Times New Roman" w:cs="Times New Roman"/>
          <w:b/>
          <w:bCs/>
          <w:sz w:val="28"/>
          <w:szCs w:val="28"/>
        </w:rPr>
      </w:pPr>
    </w:p>
    <w:tbl>
      <w:tblPr>
        <w:tblStyle w:val="a3"/>
        <w:tblW w:w="0" w:type="auto"/>
        <w:tblLook w:val="04A0" w:firstRow="1" w:lastRow="0" w:firstColumn="1" w:lastColumn="0" w:noHBand="0" w:noVBand="1"/>
      </w:tblPr>
      <w:tblGrid>
        <w:gridCol w:w="9570"/>
      </w:tblGrid>
      <w:tr w:rsidR="004047A7" w:rsidRPr="00A0570D" w:rsidTr="004047A7">
        <w:tc>
          <w:tcPr>
            <w:tcW w:w="9570" w:type="dxa"/>
          </w:tcPr>
          <w:p w:rsidR="004047A7" w:rsidRPr="00A0570D" w:rsidRDefault="004047A7" w:rsidP="004047A7">
            <w:pPr>
              <w:jc w:val="both"/>
              <w:rPr>
                <w:rFonts w:ascii="Times New Roman" w:hAnsi="Times New Roman" w:cs="Times New Roman"/>
                <w:bCs/>
                <w:sz w:val="24"/>
                <w:szCs w:val="28"/>
              </w:rPr>
            </w:pPr>
            <w:r w:rsidRPr="00A0570D">
              <w:rPr>
                <w:rFonts w:ascii="Times New Roman" w:hAnsi="Times New Roman" w:cs="Times New Roman"/>
                <w:bCs/>
                <w:sz w:val="24"/>
                <w:szCs w:val="28"/>
              </w:rPr>
              <w:t>Обеспечение участия населения в реш</w:t>
            </w:r>
            <w:r w:rsidR="00864FB6">
              <w:rPr>
                <w:rFonts w:ascii="Times New Roman" w:hAnsi="Times New Roman" w:cs="Times New Roman"/>
                <w:bCs/>
                <w:sz w:val="24"/>
                <w:szCs w:val="28"/>
              </w:rPr>
              <w:t>ении вопросов местного значения</w:t>
            </w:r>
          </w:p>
          <w:p w:rsidR="004047A7" w:rsidRPr="00A0570D" w:rsidRDefault="004047A7" w:rsidP="00DD7546">
            <w:pPr>
              <w:jc w:val="both"/>
              <w:rPr>
                <w:rFonts w:ascii="Times New Roman" w:hAnsi="Times New Roman" w:cs="Times New Roman"/>
                <w:bCs/>
                <w:sz w:val="24"/>
                <w:szCs w:val="28"/>
              </w:rPr>
            </w:pPr>
          </w:p>
        </w:tc>
      </w:tr>
      <w:tr w:rsidR="004047A7" w:rsidRPr="00A0570D" w:rsidTr="004047A7">
        <w:tc>
          <w:tcPr>
            <w:tcW w:w="9570" w:type="dxa"/>
          </w:tcPr>
          <w:p w:rsidR="004047A7" w:rsidRPr="00A0570D" w:rsidRDefault="004047A7" w:rsidP="004047A7">
            <w:pPr>
              <w:jc w:val="both"/>
              <w:rPr>
                <w:rFonts w:ascii="Times New Roman" w:hAnsi="Times New Roman" w:cs="Times New Roman"/>
                <w:bCs/>
                <w:sz w:val="24"/>
                <w:szCs w:val="28"/>
              </w:rPr>
            </w:pPr>
            <w:r w:rsidRPr="00A0570D">
              <w:rPr>
                <w:rFonts w:ascii="Times New Roman" w:hAnsi="Times New Roman" w:cs="Times New Roman"/>
                <w:bCs/>
                <w:sz w:val="24"/>
                <w:szCs w:val="28"/>
              </w:rPr>
              <w:t xml:space="preserve">Участие в общероссийских конкурсах на получение субсидии для реализации проектов </w:t>
            </w:r>
          </w:p>
          <w:p w:rsidR="004047A7" w:rsidRPr="00A0570D" w:rsidRDefault="004047A7" w:rsidP="004047A7">
            <w:pPr>
              <w:jc w:val="both"/>
              <w:rPr>
                <w:rFonts w:ascii="Times New Roman" w:hAnsi="Times New Roman" w:cs="Times New Roman"/>
                <w:bCs/>
                <w:sz w:val="24"/>
                <w:szCs w:val="28"/>
              </w:rPr>
            </w:pPr>
          </w:p>
        </w:tc>
      </w:tr>
      <w:tr w:rsidR="004047A7" w:rsidRPr="00A0570D" w:rsidTr="004047A7">
        <w:tc>
          <w:tcPr>
            <w:tcW w:w="9570" w:type="dxa"/>
          </w:tcPr>
          <w:p w:rsidR="004047A7" w:rsidRPr="00A0570D" w:rsidRDefault="004047A7" w:rsidP="004047A7">
            <w:pPr>
              <w:jc w:val="both"/>
              <w:rPr>
                <w:rFonts w:ascii="Times New Roman" w:hAnsi="Times New Roman" w:cs="Times New Roman"/>
                <w:bCs/>
                <w:sz w:val="24"/>
                <w:szCs w:val="28"/>
              </w:rPr>
            </w:pPr>
            <w:r w:rsidRPr="00A0570D">
              <w:rPr>
                <w:rFonts w:ascii="Times New Roman" w:hAnsi="Times New Roman" w:cs="Times New Roman"/>
                <w:bCs/>
                <w:sz w:val="24"/>
                <w:szCs w:val="28"/>
              </w:rPr>
              <w:t>Участие в государственных программах для реализации проектов на территории округа</w:t>
            </w:r>
          </w:p>
          <w:p w:rsidR="004047A7" w:rsidRPr="00A0570D" w:rsidRDefault="004047A7" w:rsidP="004047A7">
            <w:pPr>
              <w:jc w:val="both"/>
              <w:rPr>
                <w:rFonts w:ascii="Times New Roman" w:hAnsi="Times New Roman" w:cs="Times New Roman"/>
                <w:bCs/>
                <w:sz w:val="24"/>
                <w:szCs w:val="28"/>
              </w:rPr>
            </w:pPr>
          </w:p>
        </w:tc>
      </w:tr>
      <w:tr w:rsidR="004047A7" w:rsidRPr="00A0570D" w:rsidTr="004047A7">
        <w:tc>
          <w:tcPr>
            <w:tcW w:w="9570" w:type="dxa"/>
          </w:tcPr>
          <w:p w:rsidR="004047A7" w:rsidRPr="00A0570D" w:rsidRDefault="004047A7" w:rsidP="004047A7">
            <w:pPr>
              <w:jc w:val="both"/>
              <w:rPr>
                <w:rFonts w:ascii="Times New Roman" w:hAnsi="Times New Roman" w:cs="Times New Roman"/>
                <w:bCs/>
                <w:sz w:val="24"/>
                <w:szCs w:val="28"/>
              </w:rPr>
            </w:pPr>
            <w:r w:rsidRPr="00A0570D">
              <w:rPr>
                <w:rFonts w:ascii="Times New Roman" w:hAnsi="Times New Roman" w:cs="Times New Roman"/>
                <w:bCs/>
                <w:sz w:val="24"/>
                <w:szCs w:val="28"/>
              </w:rPr>
              <w:t>Создание и организация работы социально ориентированных некоммерческих организаций</w:t>
            </w:r>
          </w:p>
          <w:p w:rsidR="004047A7" w:rsidRPr="00A0570D" w:rsidRDefault="004047A7" w:rsidP="004047A7">
            <w:pPr>
              <w:jc w:val="both"/>
              <w:rPr>
                <w:rFonts w:ascii="Times New Roman" w:hAnsi="Times New Roman" w:cs="Times New Roman"/>
                <w:bCs/>
                <w:sz w:val="24"/>
                <w:szCs w:val="28"/>
              </w:rPr>
            </w:pPr>
          </w:p>
        </w:tc>
      </w:tr>
      <w:tr w:rsidR="004047A7" w:rsidRPr="00A0570D" w:rsidTr="004047A7">
        <w:tc>
          <w:tcPr>
            <w:tcW w:w="9570" w:type="dxa"/>
          </w:tcPr>
          <w:p w:rsidR="004047A7" w:rsidRPr="00A0570D" w:rsidRDefault="004047A7" w:rsidP="004047A7">
            <w:pPr>
              <w:jc w:val="both"/>
              <w:rPr>
                <w:rFonts w:ascii="Times New Roman" w:hAnsi="Times New Roman" w:cs="Times New Roman"/>
                <w:bCs/>
                <w:sz w:val="24"/>
                <w:szCs w:val="28"/>
              </w:rPr>
            </w:pPr>
            <w:r w:rsidRPr="00A0570D">
              <w:rPr>
                <w:rFonts w:ascii="Times New Roman" w:hAnsi="Times New Roman" w:cs="Times New Roman"/>
                <w:bCs/>
                <w:sz w:val="24"/>
                <w:szCs w:val="28"/>
              </w:rPr>
              <w:t>Организация волонтерского движения</w:t>
            </w:r>
          </w:p>
          <w:p w:rsidR="004047A7" w:rsidRPr="00A0570D" w:rsidRDefault="004047A7" w:rsidP="004047A7">
            <w:pPr>
              <w:jc w:val="both"/>
              <w:rPr>
                <w:rFonts w:ascii="Times New Roman" w:hAnsi="Times New Roman" w:cs="Times New Roman"/>
                <w:bCs/>
                <w:sz w:val="24"/>
                <w:szCs w:val="28"/>
              </w:rPr>
            </w:pPr>
          </w:p>
        </w:tc>
      </w:tr>
      <w:tr w:rsidR="004047A7" w:rsidRPr="00A0570D" w:rsidTr="004047A7">
        <w:tc>
          <w:tcPr>
            <w:tcW w:w="9570" w:type="dxa"/>
          </w:tcPr>
          <w:p w:rsidR="004047A7" w:rsidRPr="00A0570D" w:rsidRDefault="004047A7" w:rsidP="004047A7">
            <w:pPr>
              <w:jc w:val="both"/>
              <w:rPr>
                <w:rFonts w:ascii="Times New Roman" w:hAnsi="Times New Roman" w:cs="Times New Roman"/>
                <w:bCs/>
                <w:sz w:val="24"/>
                <w:szCs w:val="28"/>
              </w:rPr>
            </w:pPr>
            <w:r w:rsidRPr="00A0570D">
              <w:rPr>
                <w:rFonts w:ascii="Times New Roman" w:hAnsi="Times New Roman" w:cs="Times New Roman"/>
                <w:bCs/>
                <w:sz w:val="24"/>
                <w:szCs w:val="28"/>
              </w:rPr>
              <w:t>Продолжение работы в рамках социального партнерства с предприятиями и предпринимателями города</w:t>
            </w:r>
          </w:p>
          <w:p w:rsidR="004047A7" w:rsidRPr="00A0570D" w:rsidRDefault="004047A7" w:rsidP="004047A7">
            <w:pPr>
              <w:jc w:val="both"/>
              <w:rPr>
                <w:rFonts w:ascii="Times New Roman" w:hAnsi="Times New Roman" w:cs="Times New Roman"/>
                <w:bCs/>
                <w:sz w:val="24"/>
                <w:szCs w:val="28"/>
              </w:rPr>
            </w:pPr>
          </w:p>
        </w:tc>
      </w:tr>
      <w:tr w:rsidR="004047A7" w:rsidRPr="00A0570D" w:rsidTr="004047A7">
        <w:tc>
          <w:tcPr>
            <w:tcW w:w="9570" w:type="dxa"/>
          </w:tcPr>
          <w:p w:rsidR="004047A7" w:rsidRPr="00A0570D" w:rsidRDefault="004047A7" w:rsidP="004047A7">
            <w:pPr>
              <w:jc w:val="both"/>
              <w:rPr>
                <w:rFonts w:ascii="Times New Roman" w:hAnsi="Times New Roman" w:cs="Times New Roman"/>
                <w:bCs/>
                <w:sz w:val="24"/>
                <w:szCs w:val="28"/>
              </w:rPr>
            </w:pPr>
            <w:r w:rsidRPr="00A0570D">
              <w:rPr>
                <w:rFonts w:ascii="Times New Roman" w:hAnsi="Times New Roman" w:cs="Times New Roman"/>
                <w:bCs/>
                <w:sz w:val="24"/>
                <w:szCs w:val="28"/>
              </w:rPr>
              <w:t>Участие в агломерационных мероприятиях</w:t>
            </w:r>
          </w:p>
          <w:p w:rsidR="004047A7" w:rsidRPr="00A0570D" w:rsidRDefault="004047A7" w:rsidP="00FB5E02">
            <w:pPr>
              <w:jc w:val="both"/>
              <w:rPr>
                <w:rFonts w:ascii="Times New Roman" w:hAnsi="Times New Roman" w:cs="Times New Roman"/>
                <w:bCs/>
                <w:sz w:val="24"/>
                <w:szCs w:val="28"/>
              </w:rPr>
            </w:pPr>
          </w:p>
        </w:tc>
      </w:tr>
      <w:tr w:rsidR="004047A7" w:rsidRPr="00A0570D" w:rsidTr="004047A7">
        <w:tc>
          <w:tcPr>
            <w:tcW w:w="9570" w:type="dxa"/>
          </w:tcPr>
          <w:p w:rsidR="004047A7" w:rsidRPr="00A0570D" w:rsidRDefault="004047A7" w:rsidP="004047A7">
            <w:pPr>
              <w:jc w:val="both"/>
              <w:rPr>
                <w:rFonts w:ascii="Times New Roman" w:hAnsi="Times New Roman" w:cs="Times New Roman"/>
                <w:bCs/>
                <w:sz w:val="24"/>
                <w:szCs w:val="28"/>
              </w:rPr>
            </w:pPr>
            <w:r w:rsidRPr="00A0570D">
              <w:rPr>
                <w:rFonts w:ascii="Times New Roman" w:hAnsi="Times New Roman" w:cs="Times New Roman"/>
                <w:bCs/>
                <w:sz w:val="24"/>
                <w:szCs w:val="28"/>
              </w:rPr>
              <w:t>Применение государственных инструментов развития территории</w:t>
            </w:r>
          </w:p>
          <w:p w:rsidR="004047A7" w:rsidRPr="00A0570D" w:rsidRDefault="004047A7" w:rsidP="004047A7">
            <w:pPr>
              <w:jc w:val="both"/>
              <w:rPr>
                <w:rFonts w:ascii="Times New Roman" w:hAnsi="Times New Roman" w:cs="Times New Roman"/>
                <w:bCs/>
                <w:sz w:val="24"/>
                <w:szCs w:val="28"/>
              </w:rPr>
            </w:pPr>
          </w:p>
        </w:tc>
      </w:tr>
      <w:tr w:rsidR="004047A7" w:rsidRPr="00A0570D" w:rsidTr="004047A7">
        <w:tc>
          <w:tcPr>
            <w:tcW w:w="9570" w:type="dxa"/>
          </w:tcPr>
          <w:p w:rsidR="004047A7" w:rsidRPr="00A0570D" w:rsidRDefault="004047A7" w:rsidP="004047A7">
            <w:pPr>
              <w:jc w:val="both"/>
              <w:rPr>
                <w:rFonts w:ascii="Times New Roman" w:hAnsi="Times New Roman" w:cs="Times New Roman"/>
                <w:bCs/>
                <w:sz w:val="24"/>
                <w:szCs w:val="28"/>
              </w:rPr>
            </w:pPr>
            <w:r w:rsidRPr="00A0570D">
              <w:rPr>
                <w:rFonts w:ascii="Times New Roman" w:hAnsi="Times New Roman" w:cs="Times New Roman"/>
                <w:bCs/>
                <w:sz w:val="24"/>
                <w:szCs w:val="28"/>
              </w:rPr>
              <w:t>Стратегическое планирование  развития округа</w:t>
            </w:r>
          </w:p>
          <w:p w:rsidR="004047A7" w:rsidRPr="00A0570D" w:rsidRDefault="004047A7" w:rsidP="00FB5E02">
            <w:pPr>
              <w:jc w:val="both"/>
              <w:rPr>
                <w:rFonts w:ascii="Times New Roman" w:hAnsi="Times New Roman" w:cs="Times New Roman"/>
                <w:bCs/>
                <w:sz w:val="24"/>
                <w:szCs w:val="28"/>
              </w:rPr>
            </w:pPr>
          </w:p>
        </w:tc>
      </w:tr>
    </w:tbl>
    <w:p w:rsidR="00101123" w:rsidRPr="00875819" w:rsidRDefault="00101123" w:rsidP="00DD7546">
      <w:pPr>
        <w:spacing w:after="0" w:line="240" w:lineRule="auto"/>
        <w:jc w:val="both"/>
        <w:rPr>
          <w:rFonts w:ascii="Times New Roman" w:hAnsi="Times New Roman" w:cs="Times New Roman"/>
          <w:bCs/>
          <w:sz w:val="28"/>
          <w:szCs w:val="28"/>
        </w:rPr>
      </w:pPr>
    </w:p>
    <w:p w:rsidR="00DD7546" w:rsidRPr="004047A7" w:rsidRDefault="00DD7546" w:rsidP="00DD7546">
      <w:pPr>
        <w:spacing w:after="0" w:line="240" w:lineRule="auto"/>
        <w:jc w:val="both"/>
        <w:rPr>
          <w:rFonts w:ascii="Times New Roman" w:hAnsi="Times New Roman" w:cs="Times New Roman"/>
          <w:b/>
          <w:bCs/>
          <w:sz w:val="28"/>
          <w:szCs w:val="28"/>
        </w:rPr>
      </w:pPr>
      <w:r w:rsidRPr="004047A7">
        <w:rPr>
          <w:rFonts w:ascii="Times New Roman" w:hAnsi="Times New Roman" w:cs="Times New Roman"/>
          <w:b/>
          <w:bCs/>
          <w:sz w:val="28"/>
          <w:szCs w:val="28"/>
        </w:rPr>
        <w:t>Мероприятия по достижению цели:</w:t>
      </w:r>
    </w:p>
    <w:p w:rsidR="00DD7546" w:rsidRPr="00875819" w:rsidRDefault="00DD7546" w:rsidP="00DD7546">
      <w:pPr>
        <w:spacing w:after="0" w:line="240" w:lineRule="auto"/>
        <w:jc w:val="both"/>
        <w:rPr>
          <w:rFonts w:ascii="Times New Roman" w:hAnsi="Times New Roman" w:cs="Times New Roman"/>
          <w:bCs/>
          <w:sz w:val="28"/>
          <w:szCs w:val="28"/>
        </w:rPr>
      </w:pPr>
    </w:p>
    <w:tbl>
      <w:tblPr>
        <w:tblStyle w:val="23"/>
        <w:tblW w:w="0" w:type="auto"/>
        <w:tblInd w:w="-34" w:type="dxa"/>
        <w:tblLayout w:type="fixed"/>
        <w:tblLook w:val="04A0" w:firstRow="1" w:lastRow="0" w:firstColumn="1" w:lastColumn="0" w:noHBand="0" w:noVBand="1"/>
      </w:tblPr>
      <w:tblGrid>
        <w:gridCol w:w="481"/>
        <w:gridCol w:w="2598"/>
        <w:gridCol w:w="2025"/>
        <w:gridCol w:w="2116"/>
        <w:gridCol w:w="2458"/>
      </w:tblGrid>
      <w:tr w:rsidR="00DD7546" w:rsidRPr="00A0570D" w:rsidTr="00A0570D">
        <w:trPr>
          <w:trHeight w:val="131"/>
        </w:trPr>
        <w:tc>
          <w:tcPr>
            <w:tcW w:w="481" w:type="dxa"/>
            <w:vAlign w:val="center"/>
          </w:tcPr>
          <w:p w:rsidR="00DD7546" w:rsidRPr="00A0570D" w:rsidRDefault="004A7983" w:rsidP="004A7983">
            <w:pPr>
              <w:ind w:firstLine="0"/>
              <w:jc w:val="both"/>
              <w:rPr>
                <w:bCs/>
                <w:sz w:val="24"/>
              </w:rPr>
            </w:pPr>
            <w:r w:rsidRPr="00A0570D">
              <w:rPr>
                <w:bCs/>
                <w:sz w:val="24"/>
              </w:rPr>
              <w:t>№</w:t>
            </w:r>
          </w:p>
          <w:p w:rsidR="00101123" w:rsidRPr="00A0570D" w:rsidRDefault="004A7983" w:rsidP="004A7983">
            <w:pPr>
              <w:ind w:firstLine="0"/>
              <w:jc w:val="both"/>
              <w:rPr>
                <w:bCs/>
                <w:sz w:val="24"/>
              </w:rPr>
            </w:pPr>
            <w:proofErr w:type="spellStart"/>
            <w:r w:rsidRPr="00A0570D">
              <w:rPr>
                <w:bCs/>
                <w:sz w:val="24"/>
              </w:rPr>
              <w:t>пп</w:t>
            </w:r>
            <w:proofErr w:type="spellEnd"/>
          </w:p>
        </w:tc>
        <w:tc>
          <w:tcPr>
            <w:tcW w:w="2598" w:type="dxa"/>
            <w:vAlign w:val="center"/>
          </w:tcPr>
          <w:p w:rsidR="00101123" w:rsidRPr="00A0570D" w:rsidRDefault="00DD7546" w:rsidP="004A7983">
            <w:pPr>
              <w:ind w:firstLine="0"/>
              <w:jc w:val="both"/>
              <w:rPr>
                <w:bCs/>
                <w:sz w:val="24"/>
              </w:rPr>
            </w:pPr>
            <w:r w:rsidRPr="00A0570D">
              <w:rPr>
                <w:bCs/>
                <w:sz w:val="24"/>
              </w:rPr>
              <w:t>Название проекта</w:t>
            </w:r>
          </w:p>
        </w:tc>
        <w:tc>
          <w:tcPr>
            <w:tcW w:w="2025" w:type="dxa"/>
            <w:vAlign w:val="center"/>
          </w:tcPr>
          <w:p w:rsidR="00DD7546" w:rsidRPr="00A0570D" w:rsidRDefault="00DD7546" w:rsidP="004A7983">
            <w:pPr>
              <w:ind w:firstLine="0"/>
              <w:jc w:val="both"/>
              <w:rPr>
                <w:bCs/>
                <w:sz w:val="24"/>
              </w:rPr>
            </w:pPr>
            <w:r w:rsidRPr="00A0570D">
              <w:rPr>
                <w:bCs/>
                <w:sz w:val="24"/>
              </w:rPr>
              <w:t>Суть проекта</w:t>
            </w:r>
          </w:p>
        </w:tc>
        <w:tc>
          <w:tcPr>
            <w:tcW w:w="2116" w:type="dxa"/>
            <w:vAlign w:val="center"/>
          </w:tcPr>
          <w:p w:rsidR="00DD7546" w:rsidRPr="00A0570D" w:rsidRDefault="00DD7546" w:rsidP="004A7983">
            <w:pPr>
              <w:ind w:firstLine="0"/>
              <w:jc w:val="both"/>
              <w:rPr>
                <w:bCs/>
                <w:sz w:val="24"/>
              </w:rPr>
            </w:pPr>
            <w:r w:rsidRPr="00A0570D">
              <w:rPr>
                <w:bCs/>
                <w:sz w:val="24"/>
              </w:rPr>
              <w:t>Цель проекта</w:t>
            </w:r>
          </w:p>
        </w:tc>
        <w:tc>
          <w:tcPr>
            <w:tcW w:w="2458" w:type="dxa"/>
            <w:vAlign w:val="center"/>
          </w:tcPr>
          <w:p w:rsidR="00101123" w:rsidRDefault="00DD7546" w:rsidP="004A7983">
            <w:pPr>
              <w:ind w:firstLine="0"/>
              <w:jc w:val="both"/>
              <w:rPr>
                <w:bCs/>
                <w:sz w:val="24"/>
              </w:rPr>
            </w:pPr>
            <w:r w:rsidRPr="00A0570D">
              <w:rPr>
                <w:bCs/>
                <w:sz w:val="24"/>
              </w:rPr>
              <w:t>Наименование нормативного правового акта</w:t>
            </w:r>
          </w:p>
          <w:p w:rsidR="00424092" w:rsidRPr="00A0570D" w:rsidRDefault="00424092" w:rsidP="004A7983">
            <w:pPr>
              <w:ind w:firstLine="0"/>
              <w:jc w:val="both"/>
              <w:rPr>
                <w:bCs/>
                <w:sz w:val="24"/>
              </w:rPr>
            </w:pPr>
          </w:p>
        </w:tc>
      </w:tr>
      <w:tr w:rsidR="00DD7546" w:rsidRPr="00A0570D" w:rsidTr="00A0570D">
        <w:trPr>
          <w:trHeight w:val="1245"/>
        </w:trPr>
        <w:tc>
          <w:tcPr>
            <w:tcW w:w="481" w:type="dxa"/>
          </w:tcPr>
          <w:p w:rsidR="00DD7546" w:rsidRPr="00A0570D" w:rsidRDefault="00DD7546" w:rsidP="00DD7546">
            <w:pPr>
              <w:ind w:firstLine="0"/>
              <w:jc w:val="both"/>
              <w:rPr>
                <w:bCs/>
                <w:sz w:val="24"/>
              </w:rPr>
            </w:pPr>
            <w:r w:rsidRPr="00A0570D">
              <w:rPr>
                <w:bCs/>
                <w:sz w:val="24"/>
              </w:rPr>
              <w:t>1</w:t>
            </w:r>
          </w:p>
        </w:tc>
        <w:tc>
          <w:tcPr>
            <w:tcW w:w="2598" w:type="dxa"/>
          </w:tcPr>
          <w:p w:rsidR="00DD7546" w:rsidRDefault="00DD7546" w:rsidP="004047A7">
            <w:pPr>
              <w:ind w:firstLine="0"/>
              <w:jc w:val="both"/>
              <w:rPr>
                <w:bCs/>
                <w:sz w:val="24"/>
              </w:rPr>
            </w:pPr>
            <w:r w:rsidRPr="00A0570D">
              <w:rPr>
                <w:bCs/>
                <w:sz w:val="24"/>
              </w:rPr>
              <w:t>Реализация мероприятий Концепции развития Карабашского городского округа</w:t>
            </w:r>
          </w:p>
          <w:p w:rsidR="00424092" w:rsidRPr="00A0570D" w:rsidRDefault="00424092" w:rsidP="004047A7">
            <w:pPr>
              <w:ind w:firstLine="0"/>
              <w:jc w:val="both"/>
              <w:rPr>
                <w:bCs/>
                <w:sz w:val="24"/>
              </w:rPr>
            </w:pPr>
          </w:p>
        </w:tc>
        <w:tc>
          <w:tcPr>
            <w:tcW w:w="2025" w:type="dxa"/>
          </w:tcPr>
          <w:p w:rsidR="00DD7546" w:rsidRPr="00A0570D" w:rsidRDefault="00DD7546" w:rsidP="004047A7">
            <w:pPr>
              <w:ind w:firstLine="0"/>
              <w:jc w:val="both"/>
              <w:rPr>
                <w:bCs/>
                <w:sz w:val="24"/>
              </w:rPr>
            </w:pPr>
            <w:r w:rsidRPr="00A0570D">
              <w:rPr>
                <w:bCs/>
                <w:sz w:val="24"/>
              </w:rPr>
              <w:t>Строительство социальных объектов</w:t>
            </w:r>
          </w:p>
        </w:tc>
        <w:tc>
          <w:tcPr>
            <w:tcW w:w="2116" w:type="dxa"/>
          </w:tcPr>
          <w:p w:rsidR="00DD7546" w:rsidRPr="00A0570D" w:rsidRDefault="00DD7546" w:rsidP="004047A7">
            <w:pPr>
              <w:ind w:firstLine="0"/>
              <w:jc w:val="both"/>
              <w:rPr>
                <w:bCs/>
                <w:sz w:val="24"/>
              </w:rPr>
            </w:pPr>
            <w:r w:rsidRPr="00A0570D">
              <w:rPr>
                <w:bCs/>
                <w:sz w:val="24"/>
              </w:rPr>
              <w:t xml:space="preserve">Повышение качества жизни населения </w:t>
            </w:r>
          </w:p>
        </w:tc>
        <w:tc>
          <w:tcPr>
            <w:tcW w:w="2458" w:type="dxa"/>
          </w:tcPr>
          <w:p w:rsidR="00DD7546" w:rsidRPr="00A0570D" w:rsidRDefault="00DD7546" w:rsidP="004A7983">
            <w:pPr>
              <w:ind w:firstLine="0"/>
              <w:jc w:val="both"/>
              <w:rPr>
                <w:bCs/>
                <w:sz w:val="24"/>
              </w:rPr>
            </w:pPr>
            <w:r w:rsidRPr="00A0570D">
              <w:rPr>
                <w:bCs/>
                <w:sz w:val="24"/>
              </w:rPr>
              <w:t>Концепция развития Карабашского городского округа</w:t>
            </w:r>
          </w:p>
        </w:tc>
      </w:tr>
      <w:tr w:rsidR="00DD7546" w:rsidRPr="00A0570D" w:rsidTr="00A0570D">
        <w:trPr>
          <w:trHeight w:val="131"/>
        </w:trPr>
        <w:tc>
          <w:tcPr>
            <w:tcW w:w="481" w:type="dxa"/>
          </w:tcPr>
          <w:p w:rsidR="00DD7546" w:rsidRPr="00A0570D" w:rsidRDefault="00DD7546" w:rsidP="00DD7546">
            <w:pPr>
              <w:ind w:firstLine="0"/>
              <w:jc w:val="both"/>
              <w:rPr>
                <w:bCs/>
                <w:sz w:val="24"/>
              </w:rPr>
            </w:pPr>
            <w:r w:rsidRPr="00A0570D">
              <w:rPr>
                <w:bCs/>
                <w:sz w:val="24"/>
              </w:rPr>
              <w:t>2</w:t>
            </w:r>
          </w:p>
        </w:tc>
        <w:tc>
          <w:tcPr>
            <w:tcW w:w="2598" w:type="dxa"/>
          </w:tcPr>
          <w:p w:rsidR="00DD7546" w:rsidRPr="00A0570D" w:rsidRDefault="00DD7546" w:rsidP="004047A7">
            <w:pPr>
              <w:ind w:firstLine="0"/>
              <w:jc w:val="both"/>
              <w:rPr>
                <w:bCs/>
                <w:sz w:val="24"/>
              </w:rPr>
            </w:pPr>
            <w:r w:rsidRPr="00A0570D">
              <w:rPr>
                <w:bCs/>
                <w:sz w:val="24"/>
              </w:rPr>
              <w:t xml:space="preserve">Разработка нормативных правовых актов по </w:t>
            </w:r>
            <w:r w:rsidRPr="00A0570D">
              <w:rPr>
                <w:bCs/>
                <w:sz w:val="24"/>
              </w:rPr>
              <w:lastRenderedPageBreak/>
              <w:t>повышению инвестиционной привлекательности территории</w:t>
            </w:r>
          </w:p>
        </w:tc>
        <w:tc>
          <w:tcPr>
            <w:tcW w:w="2025" w:type="dxa"/>
            <w:tcBorders>
              <w:bottom w:val="single" w:sz="4" w:space="0" w:color="auto"/>
            </w:tcBorders>
          </w:tcPr>
          <w:p w:rsidR="00DD7546" w:rsidRPr="00A0570D" w:rsidRDefault="00864FB6" w:rsidP="00864FB6">
            <w:pPr>
              <w:ind w:firstLine="0"/>
              <w:jc w:val="both"/>
              <w:rPr>
                <w:bCs/>
                <w:sz w:val="24"/>
              </w:rPr>
            </w:pPr>
            <w:r>
              <w:rPr>
                <w:bCs/>
                <w:sz w:val="24"/>
              </w:rPr>
              <w:lastRenderedPageBreak/>
              <w:t xml:space="preserve">Разработка нормативных правовых актов </w:t>
            </w:r>
            <w:r>
              <w:rPr>
                <w:bCs/>
                <w:sz w:val="24"/>
              </w:rPr>
              <w:lastRenderedPageBreak/>
              <w:t xml:space="preserve">по повышению инвестиционной </w:t>
            </w:r>
            <w:proofErr w:type="spellStart"/>
            <w:proofErr w:type="gramStart"/>
            <w:r>
              <w:rPr>
                <w:bCs/>
                <w:sz w:val="24"/>
              </w:rPr>
              <w:t>привлекатель-ности</w:t>
            </w:r>
            <w:proofErr w:type="spellEnd"/>
            <w:proofErr w:type="gramEnd"/>
            <w:r>
              <w:rPr>
                <w:bCs/>
                <w:sz w:val="24"/>
              </w:rPr>
              <w:t xml:space="preserve"> территории</w:t>
            </w:r>
          </w:p>
        </w:tc>
        <w:tc>
          <w:tcPr>
            <w:tcW w:w="2116" w:type="dxa"/>
          </w:tcPr>
          <w:p w:rsidR="00DD7546" w:rsidRPr="00A0570D" w:rsidRDefault="00864FB6" w:rsidP="004047A7">
            <w:pPr>
              <w:ind w:firstLine="0"/>
              <w:rPr>
                <w:bCs/>
                <w:sz w:val="24"/>
              </w:rPr>
            </w:pPr>
            <w:r>
              <w:rPr>
                <w:bCs/>
                <w:sz w:val="24"/>
              </w:rPr>
              <w:lastRenderedPageBreak/>
              <w:t>Реализация</w:t>
            </w:r>
            <w:r w:rsidR="00DD7546" w:rsidRPr="00A0570D">
              <w:rPr>
                <w:bCs/>
                <w:sz w:val="24"/>
              </w:rPr>
              <w:t xml:space="preserve"> планов социально-</w:t>
            </w:r>
            <w:r w:rsidR="00DD7546" w:rsidRPr="00A0570D">
              <w:rPr>
                <w:bCs/>
                <w:sz w:val="24"/>
              </w:rPr>
              <w:lastRenderedPageBreak/>
              <w:t>экономического развития Карабашского городского округа</w:t>
            </w:r>
          </w:p>
        </w:tc>
        <w:tc>
          <w:tcPr>
            <w:tcW w:w="2458" w:type="dxa"/>
          </w:tcPr>
          <w:p w:rsidR="00DD7546" w:rsidRPr="00A0570D" w:rsidRDefault="00DD7546" w:rsidP="004047A7">
            <w:pPr>
              <w:ind w:firstLine="0"/>
              <w:jc w:val="both"/>
              <w:rPr>
                <w:bCs/>
                <w:sz w:val="24"/>
              </w:rPr>
            </w:pPr>
            <w:proofErr w:type="gramStart"/>
            <w:r w:rsidRPr="00A0570D">
              <w:rPr>
                <w:bCs/>
                <w:sz w:val="24"/>
              </w:rPr>
              <w:lastRenderedPageBreak/>
              <w:t xml:space="preserve">Постановление администрации Карабашского </w:t>
            </w:r>
            <w:r w:rsidRPr="00A0570D">
              <w:rPr>
                <w:bCs/>
                <w:sz w:val="24"/>
              </w:rPr>
              <w:lastRenderedPageBreak/>
              <w:t>городского округа от 24.08.2018г. № 589 Муниципальная</w:t>
            </w:r>
            <w:proofErr w:type="gramEnd"/>
          </w:p>
          <w:p w:rsidR="00DD7546" w:rsidRPr="00A0570D" w:rsidRDefault="00DD7546" w:rsidP="004047A7">
            <w:pPr>
              <w:ind w:firstLine="0"/>
              <w:jc w:val="both"/>
              <w:rPr>
                <w:bCs/>
                <w:sz w:val="24"/>
              </w:rPr>
            </w:pPr>
            <w:r w:rsidRPr="00A0570D">
              <w:rPr>
                <w:bCs/>
                <w:sz w:val="24"/>
              </w:rPr>
              <w:t>программа</w:t>
            </w:r>
          </w:p>
          <w:p w:rsidR="00DD7546" w:rsidRPr="00A0570D" w:rsidRDefault="00DD7546" w:rsidP="004047A7">
            <w:pPr>
              <w:ind w:firstLine="0"/>
              <w:jc w:val="both"/>
              <w:rPr>
                <w:bCs/>
                <w:sz w:val="24"/>
              </w:rPr>
            </w:pPr>
            <w:r w:rsidRPr="00A0570D">
              <w:rPr>
                <w:bCs/>
                <w:sz w:val="24"/>
              </w:rPr>
              <w:t>«Поддержка</w:t>
            </w:r>
          </w:p>
          <w:p w:rsidR="00DD7546" w:rsidRPr="00A0570D" w:rsidRDefault="00DD7546" w:rsidP="004047A7">
            <w:pPr>
              <w:ind w:firstLine="0"/>
              <w:jc w:val="both"/>
              <w:rPr>
                <w:bCs/>
                <w:sz w:val="24"/>
              </w:rPr>
            </w:pPr>
            <w:r w:rsidRPr="00A0570D">
              <w:rPr>
                <w:bCs/>
                <w:sz w:val="24"/>
              </w:rPr>
              <w:t>развитие малого и среднего</w:t>
            </w:r>
          </w:p>
          <w:p w:rsidR="00DD7546" w:rsidRPr="00A0570D" w:rsidRDefault="00DD7546" w:rsidP="004047A7">
            <w:pPr>
              <w:ind w:firstLine="0"/>
              <w:jc w:val="both"/>
              <w:rPr>
                <w:bCs/>
                <w:sz w:val="24"/>
              </w:rPr>
            </w:pPr>
            <w:r w:rsidRPr="00A0570D">
              <w:rPr>
                <w:bCs/>
                <w:sz w:val="24"/>
              </w:rPr>
              <w:t>предпринимательства</w:t>
            </w:r>
          </w:p>
          <w:p w:rsidR="00DD7546" w:rsidRPr="00A0570D" w:rsidRDefault="00DD7546" w:rsidP="004A7983">
            <w:pPr>
              <w:ind w:firstLine="0"/>
              <w:jc w:val="both"/>
              <w:rPr>
                <w:bCs/>
                <w:sz w:val="24"/>
              </w:rPr>
            </w:pPr>
            <w:r w:rsidRPr="00A0570D">
              <w:rPr>
                <w:bCs/>
                <w:sz w:val="24"/>
              </w:rPr>
              <w:t>монопрофильной</w:t>
            </w:r>
          </w:p>
          <w:p w:rsidR="00DD7546" w:rsidRPr="00A0570D" w:rsidRDefault="00DD7546" w:rsidP="004A7983">
            <w:pPr>
              <w:ind w:firstLine="0"/>
              <w:jc w:val="both"/>
              <w:rPr>
                <w:bCs/>
                <w:sz w:val="24"/>
              </w:rPr>
            </w:pPr>
            <w:r w:rsidRPr="00A0570D">
              <w:rPr>
                <w:bCs/>
                <w:sz w:val="24"/>
              </w:rPr>
              <w:t>территории</w:t>
            </w:r>
          </w:p>
          <w:p w:rsidR="00DD7546" w:rsidRPr="00A0570D" w:rsidRDefault="00DD7546" w:rsidP="004A7983">
            <w:pPr>
              <w:ind w:firstLine="0"/>
              <w:jc w:val="both"/>
              <w:rPr>
                <w:bCs/>
                <w:sz w:val="24"/>
              </w:rPr>
            </w:pPr>
            <w:r w:rsidRPr="00A0570D">
              <w:rPr>
                <w:bCs/>
                <w:sz w:val="24"/>
              </w:rPr>
              <w:t>Карабашского городского округа</w:t>
            </w:r>
          </w:p>
          <w:p w:rsidR="00DD7546" w:rsidRPr="00A0570D" w:rsidRDefault="00DD7546" w:rsidP="004A7983">
            <w:pPr>
              <w:ind w:firstLine="0"/>
              <w:jc w:val="both"/>
              <w:rPr>
                <w:bCs/>
                <w:sz w:val="24"/>
              </w:rPr>
            </w:pPr>
            <w:r w:rsidRPr="00A0570D">
              <w:rPr>
                <w:bCs/>
                <w:sz w:val="24"/>
              </w:rPr>
              <w:t>Челябинской области»</w:t>
            </w:r>
          </w:p>
          <w:p w:rsidR="00DD7546" w:rsidRPr="00A0570D" w:rsidRDefault="00DD7546" w:rsidP="00DD7546">
            <w:pPr>
              <w:ind w:firstLine="0"/>
              <w:jc w:val="both"/>
              <w:rPr>
                <w:bCs/>
                <w:sz w:val="24"/>
              </w:rPr>
            </w:pPr>
          </w:p>
        </w:tc>
      </w:tr>
      <w:tr w:rsidR="00DD7546" w:rsidRPr="00A0570D" w:rsidTr="00A0570D">
        <w:trPr>
          <w:trHeight w:val="377"/>
        </w:trPr>
        <w:tc>
          <w:tcPr>
            <w:tcW w:w="481" w:type="dxa"/>
          </w:tcPr>
          <w:p w:rsidR="00DD7546" w:rsidRPr="00A0570D" w:rsidRDefault="00DD7546" w:rsidP="00DD7546">
            <w:pPr>
              <w:ind w:firstLine="0"/>
              <w:jc w:val="both"/>
              <w:rPr>
                <w:bCs/>
                <w:sz w:val="24"/>
              </w:rPr>
            </w:pPr>
            <w:r w:rsidRPr="00A0570D">
              <w:rPr>
                <w:bCs/>
                <w:sz w:val="24"/>
              </w:rPr>
              <w:lastRenderedPageBreak/>
              <w:t>3</w:t>
            </w:r>
          </w:p>
        </w:tc>
        <w:tc>
          <w:tcPr>
            <w:tcW w:w="2598" w:type="dxa"/>
          </w:tcPr>
          <w:p w:rsidR="00DD7546" w:rsidRDefault="00DD7546" w:rsidP="00D672C6">
            <w:pPr>
              <w:ind w:firstLine="0"/>
              <w:jc w:val="both"/>
              <w:rPr>
                <w:bCs/>
                <w:sz w:val="24"/>
              </w:rPr>
            </w:pPr>
            <w:r w:rsidRPr="00A0570D">
              <w:rPr>
                <w:bCs/>
                <w:sz w:val="24"/>
              </w:rPr>
              <w:t>Создание системы межведомственного электронного взаимодействия при предоставлении муниципальных услуг</w:t>
            </w:r>
          </w:p>
          <w:p w:rsidR="00424092" w:rsidRPr="00A0570D" w:rsidRDefault="00424092" w:rsidP="00D672C6">
            <w:pPr>
              <w:ind w:firstLine="0"/>
              <w:jc w:val="both"/>
              <w:rPr>
                <w:bCs/>
                <w:sz w:val="24"/>
              </w:rPr>
            </w:pPr>
          </w:p>
        </w:tc>
        <w:tc>
          <w:tcPr>
            <w:tcW w:w="2025" w:type="dxa"/>
            <w:vMerge w:val="restart"/>
          </w:tcPr>
          <w:p w:rsidR="00DD7546" w:rsidRPr="00A0570D" w:rsidRDefault="00DD7546" w:rsidP="004047A7">
            <w:pPr>
              <w:ind w:firstLine="0"/>
              <w:jc w:val="both"/>
              <w:rPr>
                <w:bCs/>
                <w:sz w:val="24"/>
              </w:rPr>
            </w:pPr>
            <w:r w:rsidRPr="00A0570D">
              <w:rPr>
                <w:bCs/>
                <w:sz w:val="24"/>
              </w:rPr>
              <w:t>Внедрение инновационных технологий в муниципальном управлении</w:t>
            </w:r>
          </w:p>
        </w:tc>
        <w:tc>
          <w:tcPr>
            <w:tcW w:w="2116" w:type="dxa"/>
            <w:vMerge w:val="restart"/>
          </w:tcPr>
          <w:p w:rsidR="00DD7546" w:rsidRPr="00A0570D" w:rsidRDefault="00DD7546" w:rsidP="004047A7">
            <w:pPr>
              <w:ind w:firstLine="0"/>
              <w:jc w:val="both"/>
              <w:rPr>
                <w:bCs/>
                <w:sz w:val="24"/>
              </w:rPr>
            </w:pPr>
            <w:r w:rsidRPr="00A0570D">
              <w:rPr>
                <w:bCs/>
                <w:sz w:val="24"/>
              </w:rPr>
              <w:t>Повышение эффективности деятельности администрации Карабашского городского округа;</w:t>
            </w:r>
          </w:p>
          <w:p w:rsidR="00DD7546" w:rsidRPr="00A0570D" w:rsidRDefault="00DD7546" w:rsidP="00DD7546">
            <w:pPr>
              <w:ind w:firstLine="0"/>
              <w:jc w:val="both"/>
              <w:rPr>
                <w:bCs/>
                <w:sz w:val="24"/>
              </w:rPr>
            </w:pPr>
          </w:p>
        </w:tc>
        <w:tc>
          <w:tcPr>
            <w:tcW w:w="2458" w:type="dxa"/>
            <w:vMerge w:val="restart"/>
          </w:tcPr>
          <w:p w:rsidR="00DD7546" w:rsidRPr="00A0570D" w:rsidRDefault="00DD7546" w:rsidP="004047A7">
            <w:pPr>
              <w:ind w:firstLine="0"/>
              <w:jc w:val="both"/>
              <w:rPr>
                <w:bCs/>
                <w:sz w:val="24"/>
              </w:rPr>
            </w:pPr>
            <w:r w:rsidRPr="00A0570D">
              <w:rPr>
                <w:bCs/>
                <w:sz w:val="24"/>
              </w:rPr>
              <w:t>Муниципальная программа «Развитие информационного общества в Карабашском городском округе на 2019-2030»</w:t>
            </w:r>
          </w:p>
        </w:tc>
      </w:tr>
      <w:tr w:rsidR="00DD7546" w:rsidRPr="00A0570D" w:rsidTr="00A0570D">
        <w:trPr>
          <w:trHeight w:val="131"/>
        </w:trPr>
        <w:tc>
          <w:tcPr>
            <w:tcW w:w="481" w:type="dxa"/>
          </w:tcPr>
          <w:p w:rsidR="00DD7546" w:rsidRPr="00A0570D" w:rsidRDefault="00DD7546" w:rsidP="00DD7546">
            <w:pPr>
              <w:ind w:firstLine="0"/>
              <w:jc w:val="both"/>
              <w:rPr>
                <w:bCs/>
                <w:sz w:val="24"/>
              </w:rPr>
            </w:pPr>
            <w:r w:rsidRPr="00A0570D">
              <w:rPr>
                <w:bCs/>
                <w:sz w:val="24"/>
              </w:rPr>
              <w:t>4</w:t>
            </w:r>
          </w:p>
        </w:tc>
        <w:tc>
          <w:tcPr>
            <w:tcW w:w="2598" w:type="dxa"/>
          </w:tcPr>
          <w:p w:rsidR="00DD7546" w:rsidRDefault="00DD7546" w:rsidP="00DD7546">
            <w:pPr>
              <w:ind w:firstLine="0"/>
              <w:jc w:val="both"/>
              <w:rPr>
                <w:bCs/>
                <w:sz w:val="24"/>
              </w:rPr>
            </w:pPr>
            <w:r w:rsidRPr="00A0570D">
              <w:rPr>
                <w:bCs/>
                <w:sz w:val="24"/>
              </w:rPr>
              <w:t>Перевод государственных и муниципальных услуг в электронный вид</w:t>
            </w:r>
          </w:p>
          <w:p w:rsidR="00424092" w:rsidRPr="00A0570D" w:rsidRDefault="00424092" w:rsidP="00DD7546">
            <w:pPr>
              <w:ind w:firstLine="0"/>
              <w:jc w:val="both"/>
              <w:rPr>
                <w:bCs/>
                <w:sz w:val="24"/>
              </w:rPr>
            </w:pPr>
          </w:p>
        </w:tc>
        <w:tc>
          <w:tcPr>
            <w:tcW w:w="2025" w:type="dxa"/>
            <w:vMerge/>
          </w:tcPr>
          <w:p w:rsidR="00DD7546" w:rsidRPr="00A0570D" w:rsidRDefault="00DD7546" w:rsidP="00DD7546">
            <w:pPr>
              <w:ind w:firstLine="0"/>
              <w:jc w:val="both"/>
              <w:rPr>
                <w:bCs/>
                <w:sz w:val="24"/>
              </w:rPr>
            </w:pPr>
          </w:p>
        </w:tc>
        <w:tc>
          <w:tcPr>
            <w:tcW w:w="2116" w:type="dxa"/>
            <w:vMerge/>
          </w:tcPr>
          <w:p w:rsidR="00DD7546" w:rsidRPr="00A0570D" w:rsidRDefault="00DD7546" w:rsidP="00DD7546">
            <w:pPr>
              <w:ind w:firstLine="0"/>
              <w:jc w:val="both"/>
              <w:rPr>
                <w:bCs/>
                <w:sz w:val="24"/>
              </w:rPr>
            </w:pPr>
          </w:p>
        </w:tc>
        <w:tc>
          <w:tcPr>
            <w:tcW w:w="2458" w:type="dxa"/>
            <w:vMerge/>
          </w:tcPr>
          <w:p w:rsidR="00DD7546" w:rsidRPr="00A0570D" w:rsidRDefault="00DD7546" w:rsidP="00DD7546">
            <w:pPr>
              <w:ind w:firstLine="0"/>
              <w:jc w:val="both"/>
              <w:rPr>
                <w:bCs/>
                <w:sz w:val="24"/>
              </w:rPr>
            </w:pPr>
          </w:p>
        </w:tc>
      </w:tr>
      <w:tr w:rsidR="00DD7546" w:rsidRPr="00A0570D" w:rsidTr="00A0570D">
        <w:trPr>
          <w:trHeight w:val="131"/>
        </w:trPr>
        <w:tc>
          <w:tcPr>
            <w:tcW w:w="481" w:type="dxa"/>
            <w:tcBorders>
              <w:bottom w:val="single" w:sz="4" w:space="0" w:color="auto"/>
            </w:tcBorders>
          </w:tcPr>
          <w:p w:rsidR="00DD7546" w:rsidRPr="00A0570D" w:rsidRDefault="00DD7546" w:rsidP="00DD7546">
            <w:pPr>
              <w:ind w:firstLine="0"/>
              <w:jc w:val="both"/>
              <w:rPr>
                <w:bCs/>
                <w:sz w:val="24"/>
              </w:rPr>
            </w:pPr>
            <w:r w:rsidRPr="00A0570D">
              <w:rPr>
                <w:bCs/>
                <w:sz w:val="24"/>
              </w:rPr>
              <w:t>5</w:t>
            </w:r>
          </w:p>
        </w:tc>
        <w:tc>
          <w:tcPr>
            <w:tcW w:w="2598" w:type="dxa"/>
            <w:tcBorders>
              <w:bottom w:val="single" w:sz="4" w:space="0" w:color="auto"/>
            </w:tcBorders>
          </w:tcPr>
          <w:p w:rsidR="00DD7546" w:rsidRDefault="00DD7546" w:rsidP="00D672C6">
            <w:pPr>
              <w:ind w:firstLine="0"/>
              <w:jc w:val="both"/>
              <w:rPr>
                <w:bCs/>
                <w:sz w:val="24"/>
              </w:rPr>
            </w:pPr>
            <w:r w:rsidRPr="00A0570D">
              <w:rPr>
                <w:bCs/>
                <w:sz w:val="24"/>
              </w:rPr>
              <w:t>Закупка  программного обеспечения</w:t>
            </w:r>
          </w:p>
          <w:p w:rsidR="00424092" w:rsidRPr="00A0570D" w:rsidRDefault="00424092" w:rsidP="00D672C6">
            <w:pPr>
              <w:ind w:firstLine="0"/>
              <w:jc w:val="both"/>
              <w:rPr>
                <w:bCs/>
                <w:sz w:val="24"/>
              </w:rPr>
            </w:pPr>
          </w:p>
        </w:tc>
        <w:tc>
          <w:tcPr>
            <w:tcW w:w="2025" w:type="dxa"/>
            <w:vMerge/>
          </w:tcPr>
          <w:p w:rsidR="00DD7546" w:rsidRPr="00A0570D" w:rsidRDefault="00DD7546" w:rsidP="00DD7546">
            <w:pPr>
              <w:ind w:firstLine="0"/>
              <w:jc w:val="both"/>
              <w:rPr>
                <w:bCs/>
                <w:sz w:val="24"/>
              </w:rPr>
            </w:pPr>
          </w:p>
        </w:tc>
        <w:tc>
          <w:tcPr>
            <w:tcW w:w="2116" w:type="dxa"/>
            <w:vMerge/>
          </w:tcPr>
          <w:p w:rsidR="00DD7546" w:rsidRPr="00A0570D" w:rsidRDefault="00DD7546" w:rsidP="00DD7546">
            <w:pPr>
              <w:ind w:firstLine="0"/>
              <w:jc w:val="both"/>
              <w:rPr>
                <w:bCs/>
                <w:sz w:val="24"/>
              </w:rPr>
            </w:pPr>
          </w:p>
        </w:tc>
        <w:tc>
          <w:tcPr>
            <w:tcW w:w="2458" w:type="dxa"/>
            <w:vMerge/>
          </w:tcPr>
          <w:p w:rsidR="00DD7546" w:rsidRPr="00A0570D" w:rsidRDefault="00DD7546" w:rsidP="00DD7546">
            <w:pPr>
              <w:ind w:firstLine="0"/>
              <w:jc w:val="both"/>
              <w:rPr>
                <w:bCs/>
                <w:sz w:val="24"/>
              </w:rPr>
            </w:pPr>
          </w:p>
        </w:tc>
      </w:tr>
      <w:tr w:rsidR="00DD7546" w:rsidRPr="00A0570D" w:rsidTr="00A0570D">
        <w:trPr>
          <w:trHeight w:val="3588"/>
        </w:trPr>
        <w:tc>
          <w:tcPr>
            <w:tcW w:w="481" w:type="dxa"/>
          </w:tcPr>
          <w:p w:rsidR="00DD7546" w:rsidRPr="00A0570D" w:rsidRDefault="00DD7546" w:rsidP="00DD7546">
            <w:pPr>
              <w:ind w:firstLine="0"/>
              <w:jc w:val="both"/>
              <w:rPr>
                <w:bCs/>
                <w:sz w:val="24"/>
              </w:rPr>
            </w:pPr>
            <w:r w:rsidRPr="00A0570D">
              <w:rPr>
                <w:bCs/>
                <w:sz w:val="24"/>
              </w:rPr>
              <w:t>6</w:t>
            </w:r>
          </w:p>
          <w:p w:rsidR="00DD7546" w:rsidRPr="00A0570D" w:rsidRDefault="00DD7546" w:rsidP="00DD7546">
            <w:pPr>
              <w:ind w:firstLine="0"/>
              <w:jc w:val="both"/>
              <w:rPr>
                <w:bCs/>
                <w:sz w:val="24"/>
              </w:rPr>
            </w:pPr>
          </w:p>
        </w:tc>
        <w:tc>
          <w:tcPr>
            <w:tcW w:w="2598" w:type="dxa"/>
          </w:tcPr>
          <w:p w:rsidR="00DD7546" w:rsidRPr="00A0570D" w:rsidRDefault="00DD7546" w:rsidP="00D672C6">
            <w:pPr>
              <w:ind w:firstLine="0"/>
              <w:jc w:val="both"/>
              <w:rPr>
                <w:bCs/>
                <w:sz w:val="24"/>
              </w:rPr>
            </w:pPr>
            <w:r w:rsidRPr="00A0570D">
              <w:rPr>
                <w:bCs/>
                <w:sz w:val="24"/>
              </w:rPr>
              <w:t>Обеспечение автоматизированных рабочих мест</w:t>
            </w:r>
          </w:p>
          <w:p w:rsidR="00DD7546" w:rsidRPr="00A0570D" w:rsidRDefault="00DD7546" w:rsidP="00DD7546">
            <w:pPr>
              <w:ind w:firstLine="0"/>
              <w:jc w:val="both"/>
              <w:rPr>
                <w:bCs/>
                <w:sz w:val="24"/>
              </w:rPr>
            </w:pPr>
            <w:r w:rsidRPr="00A0570D">
              <w:rPr>
                <w:bCs/>
                <w:sz w:val="24"/>
              </w:rPr>
              <w:t>администрации Карабашского городского округа программно-аппаратными средствами защиты информации от несанкционированного доступа</w:t>
            </w:r>
          </w:p>
        </w:tc>
        <w:tc>
          <w:tcPr>
            <w:tcW w:w="2025" w:type="dxa"/>
            <w:vMerge/>
          </w:tcPr>
          <w:p w:rsidR="00DD7546" w:rsidRPr="00A0570D" w:rsidRDefault="00DD7546" w:rsidP="00DD7546">
            <w:pPr>
              <w:ind w:firstLine="0"/>
              <w:jc w:val="both"/>
              <w:rPr>
                <w:bCs/>
                <w:sz w:val="24"/>
              </w:rPr>
            </w:pPr>
          </w:p>
        </w:tc>
        <w:tc>
          <w:tcPr>
            <w:tcW w:w="2116" w:type="dxa"/>
            <w:vMerge/>
          </w:tcPr>
          <w:p w:rsidR="00DD7546" w:rsidRPr="00A0570D" w:rsidRDefault="00DD7546" w:rsidP="00DD7546">
            <w:pPr>
              <w:ind w:firstLine="0"/>
              <w:jc w:val="both"/>
              <w:rPr>
                <w:bCs/>
                <w:sz w:val="24"/>
              </w:rPr>
            </w:pPr>
          </w:p>
        </w:tc>
        <w:tc>
          <w:tcPr>
            <w:tcW w:w="2458" w:type="dxa"/>
            <w:vMerge/>
          </w:tcPr>
          <w:p w:rsidR="00DD7546" w:rsidRPr="00A0570D" w:rsidRDefault="00DD7546" w:rsidP="00DD7546">
            <w:pPr>
              <w:ind w:firstLine="0"/>
              <w:jc w:val="both"/>
              <w:rPr>
                <w:bCs/>
                <w:sz w:val="24"/>
              </w:rPr>
            </w:pPr>
          </w:p>
        </w:tc>
      </w:tr>
      <w:tr w:rsidR="00DD7546" w:rsidRPr="00A0570D" w:rsidTr="00A0570D">
        <w:trPr>
          <w:trHeight w:val="131"/>
        </w:trPr>
        <w:tc>
          <w:tcPr>
            <w:tcW w:w="481" w:type="dxa"/>
          </w:tcPr>
          <w:p w:rsidR="00DD7546" w:rsidRPr="00A0570D" w:rsidRDefault="00DD7546" w:rsidP="00DD7546">
            <w:pPr>
              <w:ind w:firstLine="0"/>
              <w:jc w:val="both"/>
              <w:rPr>
                <w:bCs/>
                <w:sz w:val="24"/>
              </w:rPr>
            </w:pPr>
            <w:r w:rsidRPr="00A0570D">
              <w:rPr>
                <w:bCs/>
                <w:sz w:val="24"/>
              </w:rPr>
              <w:t>7</w:t>
            </w:r>
          </w:p>
        </w:tc>
        <w:tc>
          <w:tcPr>
            <w:tcW w:w="2598" w:type="dxa"/>
          </w:tcPr>
          <w:p w:rsidR="00DD7546" w:rsidRPr="00A0570D" w:rsidRDefault="00DD7546" w:rsidP="00D71517">
            <w:pPr>
              <w:ind w:firstLine="0"/>
              <w:jc w:val="both"/>
              <w:rPr>
                <w:bCs/>
                <w:sz w:val="24"/>
              </w:rPr>
            </w:pPr>
            <w:r w:rsidRPr="00A0570D">
              <w:rPr>
                <w:bCs/>
                <w:sz w:val="24"/>
              </w:rPr>
              <w:t>Внедрение системы внутреннего электронного документооборота и оборуд</w:t>
            </w:r>
            <w:r w:rsidR="00D71517" w:rsidRPr="00A0570D">
              <w:rPr>
                <w:bCs/>
                <w:sz w:val="24"/>
              </w:rPr>
              <w:t>ования для его функционирования</w:t>
            </w:r>
          </w:p>
          <w:p w:rsidR="00DD7546" w:rsidRPr="00A0570D" w:rsidRDefault="00DD7546" w:rsidP="00DD7546">
            <w:pPr>
              <w:ind w:firstLine="0"/>
              <w:jc w:val="both"/>
              <w:rPr>
                <w:bCs/>
                <w:sz w:val="24"/>
              </w:rPr>
            </w:pPr>
          </w:p>
        </w:tc>
        <w:tc>
          <w:tcPr>
            <w:tcW w:w="2025" w:type="dxa"/>
            <w:vMerge/>
          </w:tcPr>
          <w:p w:rsidR="00DD7546" w:rsidRPr="00A0570D" w:rsidRDefault="00DD7546" w:rsidP="00DD7546">
            <w:pPr>
              <w:ind w:firstLine="0"/>
              <w:jc w:val="both"/>
              <w:rPr>
                <w:bCs/>
                <w:sz w:val="24"/>
              </w:rPr>
            </w:pPr>
          </w:p>
        </w:tc>
        <w:tc>
          <w:tcPr>
            <w:tcW w:w="2116" w:type="dxa"/>
            <w:vMerge/>
          </w:tcPr>
          <w:p w:rsidR="00DD7546" w:rsidRPr="00A0570D" w:rsidRDefault="00DD7546" w:rsidP="00DD7546">
            <w:pPr>
              <w:ind w:firstLine="0"/>
              <w:jc w:val="both"/>
              <w:rPr>
                <w:bCs/>
                <w:sz w:val="24"/>
              </w:rPr>
            </w:pPr>
          </w:p>
        </w:tc>
        <w:tc>
          <w:tcPr>
            <w:tcW w:w="2458" w:type="dxa"/>
            <w:vMerge/>
          </w:tcPr>
          <w:p w:rsidR="00DD7546" w:rsidRPr="00A0570D" w:rsidRDefault="00DD7546" w:rsidP="00DD7546">
            <w:pPr>
              <w:ind w:firstLine="0"/>
              <w:jc w:val="both"/>
              <w:rPr>
                <w:bCs/>
                <w:sz w:val="24"/>
              </w:rPr>
            </w:pPr>
          </w:p>
        </w:tc>
      </w:tr>
      <w:tr w:rsidR="00DD7546" w:rsidRPr="00A0570D" w:rsidTr="00A0570D">
        <w:trPr>
          <w:trHeight w:val="131"/>
        </w:trPr>
        <w:tc>
          <w:tcPr>
            <w:tcW w:w="481" w:type="dxa"/>
          </w:tcPr>
          <w:p w:rsidR="00DD7546" w:rsidRPr="00A0570D" w:rsidRDefault="00DD7546" w:rsidP="00DD7546">
            <w:pPr>
              <w:ind w:firstLine="0"/>
              <w:jc w:val="both"/>
              <w:rPr>
                <w:bCs/>
                <w:sz w:val="24"/>
              </w:rPr>
            </w:pPr>
            <w:r w:rsidRPr="00A0570D">
              <w:rPr>
                <w:bCs/>
                <w:sz w:val="24"/>
              </w:rPr>
              <w:t>8</w:t>
            </w:r>
          </w:p>
        </w:tc>
        <w:tc>
          <w:tcPr>
            <w:tcW w:w="2598" w:type="dxa"/>
          </w:tcPr>
          <w:p w:rsidR="00DD7546" w:rsidRDefault="00DD7546" w:rsidP="00D672C6">
            <w:pPr>
              <w:ind w:firstLine="0"/>
              <w:jc w:val="both"/>
              <w:rPr>
                <w:bCs/>
                <w:sz w:val="24"/>
              </w:rPr>
            </w:pPr>
            <w:r w:rsidRPr="00A0570D">
              <w:rPr>
                <w:bCs/>
                <w:sz w:val="24"/>
              </w:rPr>
              <w:t xml:space="preserve">Поддержка </w:t>
            </w:r>
            <w:r w:rsidRPr="00A0570D">
              <w:rPr>
                <w:bCs/>
                <w:sz w:val="24"/>
              </w:rPr>
              <w:lastRenderedPageBreak/>
              <w:t>бесперебойной работы системы, защита данных и обеспечение информационной безопасности</w:t>
            </w:r>
          </w:p>
          <w:p w:rsidR="00424092" w:rsidRPr="00A0570D" w:rsidRDefault="00424092" w:rsidP="00D672C6">
            <w:pPr>
              <w:ind w:firstLine="0"/>
              <w:jc w:val="both"/>
              <w:rPr>
                <w:bCs/>
                <w:sz w:val="24"/>
              </w:rPr>
            </w:pPr>
          </w:p>
        </w:tc>
        <w:tc>
          <w:tcPr>
            <w:tcW w:w="2025" w:type="dxa"/>
            <w:vMerge/>
          </w:tcPr>
          <w:p w:rsidR="00DD7546" w:rsidRPr="00A0570D" w:rsidRDefault="00DD7546" w:rsidP="00DD7546">
            <w:pPr>
              <w:ind w:firstLine="0"/>
              <w:jc w:val="both"/>
              <w:rPr>
                <w:bCs/>
                <w:sz w:val="24"/>
              </w:rPr>
            </w:pPr>
          </w:p>
        </w:tc>
        <w:tc>
          <w:tcPr>
            <w:tcW w:w="2116" w:type="dxa"/>
            <w:vMerge/>
          </w:tcPr>
          <w:p w:rsidR="00DD7546" w:rsidRPr="00A0570D" w:rsidRDefault="00DD7546" w:rsidP="00DD7546">
            <w:pPr>
              <w:ind w:firstLine="0"/>
              <w:jc w:val="both"/>
              <w:rPr>
                <w:bCs/>
                <w:sz w:val="24"/>
              </w:rPr>
            </w:pPr>
          </w:p>
        </w:tc>
        <w:tc>
          <w:tcPr>
            <w:tcW w:w="2458" w:type="dxa"/>
            <w:vMerge/>
          </w:tcPr>
          <w:p w:rsidR="00DD7546" w:rsidRPr="00A0570D" w:rsidRDefault="00DD7546" w:rsidP="00DD7546">
            <w:pPr>
              <w:ind w:firstLine="0"/>
              <w:jc w:val="both"/>
              <w:rPr>
                <w:bCs/>
                <w:sz w:val="24"/>
              </w:rPr>
            </w:pPr>
          </w:p>
        </w:tc>
      </w:tr>
      <w:tr w:rsidR="00DD7546" w:rsidRPr="00A0570D" w:rsidTr="00A0570D">
        <w:trPr>
          <w:trHeight w:val="131"/>
        </w:trPr>
        <w:tc>
          <w:tcPr>
            <w:tcW w:w="481" w:type="dxa"/>
          </w:tcPr>
          <w:p w:rsidR="00DD7546" w:rsidRPr="00A0570D" w:rsidRDefault="00DD7546" w:rsidP="00DD7546">
            <w:pPr>
              <w:ind w:firstLine="0"/>
              <w:jc w:val="both"/>
              <w:rPr>
                <w:bCs/>
                <w:sz w:val="24"/>
              </w:rPr>
            </w:pPr>
            <w:r w:rsidRPr="00A0570D">
              <w:rPr>
                <w:bCs/>
                <w:sz w:val="24"/>
              </w:rPr>
              <w:lastRenderedPageBreak/>
              <w:t>9</w:t>
            </w:r>
          </w:p>
        </w:tc>
        <w:tc>
          <w:tcPr>
            <w:tcW w:w="2598" w:type="dxa"/>
          </w:tcPr>
          <w:p w:rsidR="00DD7546" w:rsidRPr="00A0570D" w:rsidRDefault="00DD7546" w:rsidP="004047A7">
            <w:pPr>
              <w:ind w:firstLine="0"/>
              <w:jc w:val="both"/>
              <w:rPr>
                <w:bCs/>
                <w:sz w:val="24"/>
              </w:rPr>
            </w:pPr>
            <w:r w:rsidRPr="00A0570D">
              <w:rPr>
                <w:bCs/>
                <w:sz w:val="24"/>
              </w:rPr>
              <w:t>Снижение административных барьеров для ведения бизнеса</w:t>
            </w:r>
          </w:p>
        </w:tc>
        <w:tc>
          <w:tcPr>
            <w:tcW w:w="2025" w:type="dxa"/>
          </w:tcPr>
          <w:p w:rsidR="00DD7546" w:rsidRDefault="004047A7" w:rsidP="004047A7">
            <w:pPr>
              <w:ind w:firstLine="0"/>
              <w:jc w:val="both"/>
              <w:rPr>
                <w:bCs/>
                <w:sz w:val="24"/>
              </w:rPr>
            </w:pPr>
            <w:r w:rsidRPr="00A0570D">
              <w:rPr>
                <w:bCs/>
                <w:sz w:val="24"/>
              </w:rPr>
              <w:t>В</w:t>
            </w:r>
            <w:r w:rsidR="00DD7546" w:rsidRPr="00A0570D">
              <w:rPr>
                <w:bCs/>
                <w:sz w:val="24"/>
              </w:rPr>
              <w:t xml:space="preserve">недрение новых механизмов по снижению административных барьеров для СМСП при предоставлении муниципальных услуг </w:t>
            </w:r>
          </w:p>
          <w:p w:rsidR="00424092" w:rsidRPr="00A0570D" w:rsidRDefault="00424092" w:rsidP="004047A7">
            <w:pPr>
              <w:ind w:firstLine="0"/>
              <w:jc w:val="both"/>
              <w:rPr>
                <w:bCs/>
                <w:sz w:val="24"/>
              </w:rPr>
            </w:pPr>
          </w:p>
        </w:tc>
        <w:tc>
          <w:tcPr>
            <w:tcW w:w="2116" w:type="dxa"/>
          </w:tcPr>
          <w:p w:rsidR="00DD7546" w:rsidRPr="00A0570D" w:rsidRDefault="004047A7" w:rsidP="004047A7">
            <w:pPr>
              <w:ind w:firstLine="0"/>
              <w:jc w:val="both"/>
              <w:rPr>
                <w:bCs/>
                <w:sz w:val="24"/>
              </w:rPr>
            </w:pPr>
            <w:r w:rsidRPr="00A0570D">
              <w:rPr>
                <w:bCs/>
                <w:sz w:val="24"/>
              </w:rPr>
              <w:t>О</w:t>
            </w:r>
            <w:r w:rsidR="00DD7546" w:rsidRPr="00A0570D">
              <w:rPr>
                <w:bCs/>
                <w:sz w:val="24"/>
              </w:rPr>
              <w:t>беспечение</w:t>
            </w:r>
          </w:p>
          <w:p w:rsidR="00DD7546" w:rsidRPr="00A0570D" w:rsidRDefault="00DD7546" w:rsidP="004047A7">
            <w:pPr>
              <w:ind w:firstLine="0"/>
              <w:jc w:val="both"/>
              <w:rPr>
                <w:bCs/>
                <w:sz w:val="24"/>
              </w:rPr>
            </w:pPr>
            <w:r w:rsidRPr="00A0570D">
              <w:rPr>
                <w:bCs/>
                <w:sz w:val="24"/>
              </w:rPr>
              <w:t xml:space="preserve">благоприятных условий для развития малого и среднего </w:t>
            </w:r>
            <w:proofErr w:type="spellStart"/>
            <w:proofErr w:type="gramStart"/>
            <w:r w:rsidRPr="00A0570D">
              <w:rPr>
                <w:bCs/>
                <w:sz w:val="24"/>
              </w:rPr>
              <w:t>предпринима</w:t>
            </w:r>
            <w:r w:rsidR="00864FB6">
              <w:rPr>
                <w:bCs/>
                <w:sz w:val="24"/>
              </w:rPr>
              <w:t>-</w:t>
            </w:r>
            <w:r w:rsidRPr="00A0570D">
              <w:rPr>
                <w:bCs/>
                <w:sz w:val="24"/>
              </w:rPr>
              <w:t>тельства</w:t>
            </w:r>
            <w:proofErr w:type="spellEnd"/>
            <w:proofErr w:type="gramEnd"/>
          </w:p>
        </w:tc>
        <w:tc>
          <w:tcPr>
            <w:tcW w:w="2458" w:type="dxa"/>
          </w:tcPr>
          <w:p w:rsidR="00DD7546" w:rsidRPr="00A0570D" w:rsidRDefault="00DD7546" w:rsidP="004047A7">
            <w:pPr>
              <w:ind w:firstLine="0"/>
              <w:jc w:val="both"/>
              <w:rPr>
                <w:bCs/>
                <w:sz w:val="24"/>
              </w:rPr>
            </w:pPr>
            <w:proofErr w:type="spellStart"/>
            <w:proofErr w:type="gramStart"/>
            <w:r w:rsidRPr="00A0570D">
              <w:rPr>
                <w:bCs/>
                <w:sz w:val="24"/>
              </w:rPr>
              <w:t>Административ</w:t>
            </w:r>
            <w:r w:rsidR="004047A7" w:rsidRPr="00A0570D">
              <w:rPr>
                <w:bCs/>
                <w:sz w:val="24"/>
              </w:rPr>
              <w:t>-</w:t>
            </w:r>
            <w:r w:rsidRPr="00A0570D">
              <w:rPr>
                <w:bCs/>
                <w:sz w:val="24"/>
              </w:rPr>
              <w:t>ные</w:t>
            </w:r>
            <w:proofErr w:type="spellEnd"/>
            <w:proofErr w:type="gramEnd"/>
            <w:r w:rsidRPr="00A0570D">
              <w:rPr>
                <w:bCs/>
                <w:sz w:val="24"/>
              </w:rPr>
              <w:t xml:space="preserve"> регламенты предоставления муниципальных услуг</w:t>
            </w:r>
          </w:p>
        </w:tc>
      </w:tr>
      <w:tr w:rsidR="00DD7546" w:rsidRPr="00A0570D" w:rsidTr="00A0570D">
        <w:trPr>
          <w:trHeight w:val="131"/>
        </w:trPr>
        <w:tc>
          <w:tcPr>
            <w:tcW w:w="481" w:type="dxa"/>
          </w:tcPr>
          <w:p w:rsidR="00DD7546" w:rsidRPr="00A0570D" w:rsidRDefault="004047A7" w:rsidP="00DD7546">
            <w:pPr>
              <w:ind w:firstLine="0"/>
              <w:jc w:val="both"/>
              <w:rPr>
                <w:bCs/>
                <w:sz w:val="24"/>
              </w:rPr>
            </w:pPr>
            <w:r w:rsidRPr="00A0570D">
              <w:rPr>
                <w:bCs/>
                <w:sz w:val="24"/>
              </w:rPr>
              <w:t>1</w:t>
            </w:r>
            <w:r w:rsidR="00864FB6">
              <w:rPr>
                <w:bCs/>
                <w:sz w:val="24"/>
              </w:rPr>
              <w:t>0</w:t>
            </w:r>
          </w:p>
        </w:tc>
        <w:tc>
          <w:tcPr>
            <w:tcW w:w="2598" w:type="dxa"/>
          </w:tcPr>
          <w:p w:rsidR="00DD7546" w:rsidRPr="00A0570D" w:rsidRDefault="00182491" w:rsidP="00D002E9">
            <w:pPr>
              <w:ind w:firstLine="0"/>
              <w:jc w:val="both"/>
              <w:rPr>
                <w:bCs/>
                <w:sz w:val="24"/>
              </w:rPr>
            </w:pPr>
            <w:r w:rsidRPr="00A0570D">
              <w:rPr>
                <w:bCs/>
                <w:sz w:val="24"/>
              </w:rPr>
              <w:t>Обеспечение бесперебойной работы аппаратно-программного комплекса Управления финансов  сопровождающий бюджетный процесс</w:t>
            </w:r>
          </w:p>
        </w:tc>
        <w:tc>
          <w:tcPr>
            <w:tcW w:w="2025" w:type="dxa"/>
          </w:tcPr>
          <w:p w:rsidR="00DD7546" w:rsidRPr="00A0570D" w:rsidRDefault="00D002E9" w:rsidP="00D71517">
            <w:pPr>
              <w:ind w:firstLine="0"/>
              <w:jc w:val="both"/>
              <w:rPr>
                <w:bCs/>
                <w:sz w:val="24"/>
              </w:rPr>
            </w:pPr>
            <w:r w:rsidRPr="00A0570D">
              <w:rPr>
                <w:bCs/>
                <w:sz w:val="24"/>
              </w:rPr>
              <w:t>Эффективное исполнение бюджета</w:t>
            </w:r>
          </w:p>
        </w:tc>
        <w:tc>
          <w:tcPr>
            <w:tcW w:w="2116" w:type="dxa"/>
          </w:tcPr>
          <w:p w:rsidR="00DD7546" w:rsidRPr="00A0570D" w:rsidRDefault="00D002E9" w:rsidP="00D002E9">
            <w:pPr>
              <w:ind w:firstLine="0"/>
              <w:jc w:val="both"/>
              <w:rPr>
                <w:bCs/>
                <w:sz w:val="24"/>
              </w:rPr>
            </w:pPr>
            <w:r w:rsidRPr="00A0570D">
              <w:rPr>
                <w:bCs/>
                <w:sz w:val="24"/>
              </w:rPr>
              <w:t>Повышение качества управления муниципальными финансами</w:t>
            </w:r>
          </w:p>
        </w:tc>
        <w:tc>
          <w:tcPr>
            <w:tcW w:w="2458" w:type="dxa"/>
          </w:tcPr>
          <w:p w:rsidR="00DD7546" w:rsidRDefault="00DD7546" w:rsidP="004047A7">
            <w:pPr>
              <w:ind w:firstLine="0"/>
              <w:jc w:val="both"/>
              <w:rPr>
                <w:bCs/>
                <w:sz w:val="24"/>
              </w:rPr>
            </w:pPr>
            <w:r w:rsidRPr="00A0570D">
              <w:rPr>
                <w:bCs/>
                <w:sz w:val="24"/>
              </w:rPr>
              <w:t>Муниципальная программа «Управление муниципальными финансами и муниципальным долгом Карабашского городского округа»</w:t>
            </w:r>
          </w:p>
          <w:p w:rsidR="00424092" w:rsidRPr="00A0570D" w:rsidRDefault="00424092" w:rsidP="004047A7">
            <w:pPr>
              <w:ind w:firstLine="0"/>
              <w:jc w:val="both"/>
              <w:rPr>
                <w:bCs/>
                <w:sz w:val="24"/>
              </w:rPr>
            </w:pPr>
          </w:p>
        </w:tc>
      </w:tr>
      <w:tr w:rsidR="00DD7546" w:rsidRPr="00A0570D" w:rsidTr="00A0570D">
        <w:trPr>
          <w:trHeight w:val="131"/>
        </w:trPr>
        <w:tc>
          <w:tcPr>
            <w:tcW w:w="481" w:type="dxa"/>
          </w:tcPr>
          <w:p w:rsidR="00DD7546" w:rsidRPr="00A0570D" w:rsidRDefault="004047A7" w:rsidP="00DD7546">
            <w:pPr>
              <w:ind w:firstLine="0"/>
              <w:jc w:val="both"/>
              <w:rPr>
                <w:bCs/>
                <w:sz w:val="24"/>
              </w:rPr>
            </w:pPr>
            <w:r w:rsidRPr="00A0570D">
              <w:rPr>
                <w:bCs/>
                <w:sz w:val="24"/>
              </w:rPr>
              <w:t>1</w:t>
            </w:r>
            <w:r w:rsidR="00864FB6">
              <w:rPr>
                <w:bCs/>
                <w:sz w:val="24"/>
              </w:rPr>
              <w:t>1</w:t>
            </w:r>
          </w:p>
        </w:tc>
        <w:tc>
          <w:tcPr>
            <w:tcW w:w="2598" w:type="dxa"/>
          </w:tcPr>
          <w:p w:rsidR="00DD7546" w:rsidRPr="00A0570D" w:rsidRDefault="00DD7546" w:rsidP="004047A7">
            <w:pPr>
              <w:ind w:firstLine="0"/>
              <w:jc w:val="both"/>
              <w:rPr>
                <w:bCs/>
                <w:sz w:val="24"/>
              </w:rPr>
            </w:pPr>
            <w:r w:rsidRPr="00A0570D">
              <w:rPr>
                <w:bCs/>
                <w:sz w:val="24"/>
              </w:rPr>
              <w:t>Разработка и реализация документов стратегического планирования</w:t>
            </w:r>
          </w:p>
        </w:tc>
        <w:tc>
          <w:tcPr>
            <w:tcW w:w="2025" w:type="dxa"/>
          </w:tcPr>
          <w:p w:rsidR="00DD7546" w:rsidRPr="00A0570D" w:rsidRDefault="00DD7546" w:rsidP="004047A7">
            <w:pPr>
              <w:ind w:firstLine="0"/>
              <w:jc w:val="both"/>
              <w:rPr>
                <w:bCs/>
                <w:sz w:val="24"/>
              </w:rPr>
            </w:pPr>
            <w:r w:rsidRPr="00A0570D">
              <w:rPr>
                <w:bCs/>
                <w:sz w:val="24"/>
              </w:rPr>
              <w:t>Планирование и реализация стратегических задач развития городского округа</w:t>
            </w:r>
          </w:p>
        </w:tc>
        <w:tc>
          <w:tcPr>
            <w:tcW w:w="2116" w:type="dxa"/>
          </w:tcPr>
          <w:p w:rsidR="00DD7546" w:rsidRDefault="00DD7546" w:rsidP="004047A7">
            <w:pPr>
              <w:ind w:firstLine="0"/>
              <w:jc w:val="both"/>
              <w:rPr>
                <w:bCs/>
                <w:sz w:val="24"/>
              </w:rPr>
            </w:pPr>
            <w:r w:rsidRPr="00A0570D">
              <w:rPr>
                <w:bCs/>
                <w:sz w:val="24"/>
              </w:rPr>
              <w:t>Наличие необходимого документа стратегического планирования округа, определяющего приоритеты и возможности долгосрочного развития округа</w:t>
            </w:r>
          </w:p>
          <w:p w:rsidR="00424092" w:rsidRPr="00A0570D" w:rsidRDefault="00424092" w:rsidP="004047A7">
            <w:pPr>
              <w:ind w:firstLine="0"/>
              <w:jc w:val="both"/>
              <w:rPr>
                <w:bCs/>
                <w:sz w:val="24"/>
              </w:rPr>
            </w:pPr>
          </w:p>
        </w:tc>
        <w:tc>
          <w:tcPr>
            <w:tcW w:w="2458" w:type="dxa"/>
          </w:tcPr>
          <w:p w:rsidR="00DD7546" w:rsidRPr="00A0570D" w:rsidRDefault="00DD7546" w:rsidP="004047A7">
            <w:pPr>
              <w:ind w:firstLine="0"/>
              <w:jc w:val="both"/>
              <w:rPr>
                <w:bCs/>
                <w:sz w:val="24"/>
              </w:rPr>
            </w:pPr>
            <w:r w:rsidRPr="00A0570D">
              <w:rPr>
                <w:bCs/>
                <w:sz w:val="24"/>
              </w:rPr>
              <w:t>Закон Челябинской области от 28.06.2014г. «О стратегическом планировании в Российской Федерации»</w:t>
            </w:r>
          </w:p>
        </w:tc>
      </w:tr>
      <w:tr w:rsidR="00DD7546" w:rsidRPr="00A0570D" w:rsidTr="00A0570D">
        <w:trPr>
          <w:trHeight w:val="131"/>
        </w:trPr>
        <w:tc>
          <w:tcPr>
            <w:tcW w:w="481" w:type="dxa"/>
          </w:tcPr>
          <w:p w:rsidR="00DD7546" w:rsidRPr="00A0570D" w:rsidRDefault="004047A7" w:rsidP="00DD7546">
            <w:pPr>
              <w:ind w:firstLine="0"/>
              <w:jc w:val="both"/>
              <w:rPr>
                <w:bCs/>
                <w:sz w:val="24"/>
              </w:rPr>
            </w:pPr>
            <w:r w:rsidRPr="00A0570D">
              <w:rPr>
                <w:bCs/>
                <w:sz w:val="24"/>
              </w:rPr>
              <w:t>1</w:t>
            </w:r>
            <w:r w:rsidR="00864FB6">
              <w:rPr>
                <w:bCs/>
                <w:sz w:val="24"/>
              </w:rPr>
              <w:t>2</w:t>
            </w:r>
          </w:p>
        </w:tc>
        <w:tc>
          <w:tcPr>
            <w:tcW w:w="2598" w:type="dxa"/>
          </w:tcPr>
          <w:p w:rsidR="00DD7546" w:rsidRPr="00A0570D" w:rsidRDefault="00DD7546" w:rsidP="004047A7">
            <w:pPr>
              <w:ind w:firstLine="0"/>
              <w:jc w:val="both"/>
              <w:rPr>
                <w:bCs/>
                <w:sz w:val="24"/>
              </w:rPr>
            </w:pPr>
            <w:r w:rsidRPr="00A0570D">
              <w:rPr>
                <w:bCs/>
                <w:sz w:val="24"/>
              </w:rPr>
              <w:t>Повышение квалификации и профессиональная подготовка муниципальных служащих</w:t>
            </w:r>
          </w:p>
        </w:tc>
        <w:tc>
          <w:tcPr>
            <w:tcW w:w="2025" w:type="dxa"/>
          </w:tcPr>
          <w:p w:rsidR="00B039D8" w:rsidRPr="00A0570D" w:rsidRDefault="00B039D8" w:rsidP="00B039D8">
            <w:pPr>
              <w:shd w:val="clear" w:color="auto" w:fill="FFFFFF"/>
              <w:ind w:firstLine="0"/>
              <w:rPr>
                <w:rFonts w:ascii="yandex-sans" w:eastAsia="Times New Roman" w:hAnsi="yandex-sans"/>
                <w:color w:val="000000"/>
                <w:sz w:val="24"/>
                <w:lang w:eastAsia="ru-RU"/>
              </w:rPr>
            </w:pPr>
            <w:r w:rsidRPr="00A0570D">
              <w:rPr>
                <w:rFonts w:ascii="yandex-sans" w:eastAsia="Times New Roman" w:hAnsi="yandex-sans"/>
                <w:color w:val="000000"/>
                <w:sz w:val="24"/>
                <w:lang w:eastAsia="ru-RU"/>
              </w:rPr>
              <w:t xml:space="preserve">Повышение уровня профессиональной подготовки </w:t>
            </w:r>
            <w:proofErr w:type="gramStart"/>
            <w:r w:rsidRPr="00A0570D">
              <w:rPr>
                <w:rFonts w:ascii="yandex-sans" w:eastAsia="Times New Roman" w:hAnsi="yandex-sans"/>
                <w:color w:val="000000"/>
                <w:sz w:val="24"/>
                <w:lang w:eastAsia="ru-RU"/>
              </w:rPr>
              <w:t>муниципальных</w:t>
            </w:r>
            <w:proofErr w:type="gramEnd"/>
          </w:p>
          <w:p w:rsidR="00B039D8" w:rsidRPr="00A0570D" w:rsidRDefault="00B039D8" w:rsidP="00B039D8">
            <w:pPr>
              <w:shd w:val="clear" w:color="auto" w:fill="FFFFFF"/>
              <w:ind w:firstLine="0"/>
              <w:rPr>
                <w:rFonts w:ascii="yandex-sans" w:eastAsia="Times New Roman" w:hAnsi="yandex-sans"/>
                <w:color w:val="000000"/>
                <w:sz w:val="24"/>
                <w:lang w:eastAsia="ru-RU"/>
              </w:rPr>
            </w:pPr>
            <w:r w:rsidRPr="00A0570D">
              <w:rPr>
                <w:rFonts w:ascii="yandex-sans" w:eastAsia="Times New Roman" w:hAnsi="yandex-sans"/>
                <w:color w:val="000000"/>
                <w:sz w:val="24"/>
                <w:lang w:eastAsia="ru-RU"/>
              </w:rPr>
              <w:t>служащих</w:t>
            </w:r>
          </w:p>
          <w:p w:rsidR="00DD7546" w:rsidRPr="00A0570D" w:rsidRDefault="00DD7546" w:rsidP="00B039D8">
            <w:pPr>
              <w:ind w:firstLine="0"/>
              <w:jc w:val="both"/>
              <w:rPr>
                <w:bCs/>
                <w:sz w:val="24"/>
              </w:rPr>
            </w:pPr>
          </w:p>
        </w:tc>
        <w:tc>
          <w:tcPr>
            <w:tcW w:w="2116" w:type="dxa"/>
          </w:tcPr>
          <w:p w:rsidR="00B039D8" w:rsidRPr="00A0570D" w:rsidRDefault="00B039D8" w:rsidP="00B039D8">
            <w:pPr>
              <w:shd w:val="clear" w:color="auto" w:fill="FFFFFF"/>
              <w:ind w:firstLine="0"/>
              <w:rPr>
                <w:rFonts w:ascii="yandex-sans" w:eastAsia="Times New Roman" w:hAnsi="yandex-sans"/>
                <w:color w:val="000000"/>
                <w:sz w:val="24"/>
                <w:lang w:eastAsia="ru-RU"/>
              </w:rPr>
            </w:pPr>
            <w:r w:rsidRPr="00A0570D">
              <w:rPr>
                <w:rFonts w:ascii="yandex-sans" w:eastAsia="Times New Roman" w:hAnsi="yandex-sans"/>
                <w:color w:val="000000"/>
                <w:sz w:val="24"/>
                <w:lang w:eastAsia="ru-RU"/>
              </w:rPr>
              <w:t>Создание условий для выполнения государственных и муниципальных функций местного самоуправления</w:t>
            </w:r>
          </w:p>
          <w:p w:rsidR="00DD7546" w:rsidRPr="00A0570D" w:rsidRDefault="00DD7546" w:rsidP="00DD7546">
            <w:pPr>
              <w:ind w:firstLine="0"/>
              <w:jc w:val="both"/>
              <w:rPr>
                <w:bCs/>
                <w:sz w:val="24"/>
              </w:rPr>
            </w:pPr>
          </w:p>
        </w:tc>
        <w:tc>
          <w:tcPr>
            <w:tcW w:w="2458" w:type="dxa"/>
          </w:tcPr>
          <w:p w:rsidR="00101123" w:rsidRDefault="00B039D8" w:rsidP="00B039D8">
            <w:pPr>
              <w:ind w:firstLine="0"/>
              <w:jc w:val="both"/>
              <w:rPr>
                <w:bCs/>
                <w:sz w:val="24"/>
              </w:rPr>
            </w:pPr>
            <w:r w:rsidRPr="00A0570D">
              <w:rPr>
                <w:bCs/>
                <w:sz w:val="24"/>
              </w:rPr>
              <w:t>Муниципальная программа «Совершенствование муниципального управления Карабашского городского округа на 2020-2022 годы»</w:t>
            </w:r>
          </w:p>
          <w:p w:rsidR="00424092" w:rsidRPr="00A0570D" w:rsidRDefault="00424092" w:rsidP="00B039D8">
            <w:pPr>
              <w:ind w:firstLine="0"/>
              <w:jc w:val="both"/>
              <w:rPr>
                <w:bCs/>
                <w:sz w:val="24"/>
              </w:rPr>
            </w:pPr>
          </w:p>
        </w:tc>
      </w:tr>
    </w:tbl>
    <w:p w:rsidR="0090280D" w:rsidRPr="00875819" w:rsidRDefault="0090280D" w:rsidP="00DD7546">
      <w:pPr>
        <w:spacing w:after="0" w:line="240" w:lineRule="auto"/>
        <w:jc w:val="both"/>
        <w:rPr>
          <w:rFonts w:ascii="Times New Roman" w:hAnsi="Times New Roman" w:cs="Times New Roman"/>
          <w:bCs/>
          <w:sz w:val="28"/>
          <w:szCs w:val="28"/>
        </w:rPr>
      </w:pPr>
    </w:p>
    <w:p w:rsidR="00424092" w:rsidRDefault="00424092" w:rsidP="00DD7546">
      <w:pPr>
        <w:spacing w:after="0" w:line="240" w:lineRule="auto"/>
        <w:jc w:val="both"/>
        <w:rPr>
          <w:rFonts w:ascii="Times New Roman" w:hAnsi="Times New Roman" w:cs="Times New Roman"/>
          <w:b/>
          <w:bCs/>
          <w:sz w:val="28"/>
          <w:szCs w:val="28"/>
        </w:rPr>
      </w:pPr>
    </w:p>
    <w:p w:rsidR="00424092" w:rsidRDefault="00424092" w:rsidP="00DD7546">
      <w:pPr>
        <w:spacing w:after="0" w:line="240" w:lineRule="auto"/>
        <w:jc w:val="both"/>
        <w:rPr>
          <w:rFonts w:ascii="Times New Roman" w:hAnsi="Times New Roman" w:cs="Times New Roman"/>
          <w:b/>
          <w:bCs/>
          <w:sz w:val="28"/>
          <w:szCs w:val="28"/>
        </w:rPr>
      </w:pPr>
    </w:p>
    <w:p w:rsidR="00DD7546" w:rsidRPr="00871D60" w:rsidRDefault="00DD7546" w:rsidP="00DD7546">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lastRenderedPageBreak/>
        <w:t>Ожидаемые показатели</w:t>
      </w:r>
    </w:p>
    <w:p w:rsidR="00DD7546" w:rsidRPr="00875819" w:rsidRDefault="00DD7546" w:rsidP="00DD7546">
      <w:pPr>
        <w:spacing w:after="0" w:line="240" w:lineRule="auto"/>
        <w:jc w:val="both"/>
        <w:rPr>
          <w:rFonts w:ascii="Times New Roman" w:hAnsi="Times New Roman" w:cs="Times New Roman"/>
          <w:bCs/>
          <w:sz w:val="28"/>
          <w:szCs w:val="28"/>
        </w:rPr>
      </w:pPr>
    </w:p>
    <w:tbl>
      <w:tblPr>
        <w:tblStyle w:val="23"/>
        <w:tblW w:w="10028" w:type="dxa"/>
        <w:tblInd w:w="-34" w:type="dxa"/>
        <w:tblLayout w:type="fixed"/>
        <w:tblLook w:val="04A0" w:firstRow="1" w:lastRow="0" w:firstColumn="1" w:lastColumn="0" w:noHBand="0" w:noVBand="1"/>
      </w:tblPr>
      <w:tblGrid>
        <w:gridCol w:w="2410"/>
        <w:gridCol w:w="709"/>
        <w:gridCol w:w="992"/>
        <w:gridCol w:w="850"/>
        <w:gridCol w:w="851"/>
        <w:gridCol w:w="992"/>
        <w:gridCol w:w="851"/>
        <w:gridCol w:w="708"/>
        <w:gridCol w:w="851"/>
        <w:gridCol w:w="814"/>
      </w:tblGrid>
      <w:tr w:rsidR="00DD7546" w:rsidRPr="00A0570D" w:rsidTr="00D130A4">
        <w:trPr>
          <w:trHeight w:val="277"/>
        </w:trPr>
        <w:tc>
          <w:tcPr>
            <w:tcW w:w="2410" w:type="dxa"/>
            <w:vMerge w:val="restart"/>
          </w:tcPr>
          <w:p w:rsidR="00DD7546" w:rsidRPr="00A0570D" w:rsidRDefault="00DD7546" w:rsidP="00D130A4">
            <w:pPr>
              <w:ind w:firstLine="0"/>
              <w:rPr>
                <w:bCs/>
                <w:sz w:val="24"/>
              </w:rPr>
            </w:pPr>
            <w:r w:rsidRPr="00A0570D">
              <w:rPr>
                <w:bCs/>
                <w:sz w:val="24"/>
              </w:rPr>
              <w:t>Наименование показателей</w:t>
            </w:r>
          </w:p>
        </w:tc>
        <w:tc>
          <w:tcPr>
            <w:tcW w:w="709" w:type="dxa"/>
            <w:vMerge w:val="restart"/>
          </w:tcPr>
          <w:p w:rsidR="00DD7546" w:rsidRPr="00A0570D" w:rsidRDefault="00DD7546" w:rsidP="00D130A4">
            <w:pPr>
              <w:ind w:firstLine="0"/>
              <w:rPr>
                <w:bCs/>
                <w:sz w:val="24"/>
              </w:rPr>
            </w:pPr>
            <w:r w:rsidRPr="00A0570D">
              <w:rPr>
                <w:bCs/>
                <w:sz w:val="24"/>
              </w:rPr>
              <w:t>Ед. изм.</w:t>
            </w:r>
          </w:p>
        </w:tc>
        <w:tc>
          <w:tcPr>
            <w:tcW w:w="992" w:type="dxa"/>
            <w:vMerge w:val="restart"/>
          </w:tcPr>
          <w:p w:rsidR="00DD7546" w:rsidRPr="00A0570D" w:rsidRDefault="00DD7546" w:rsidP="00D130A4">
            <w:pPr>
              <w:ind w:firstLine="0"/>
              <w:rPr>
                <w:bCs/>
                <w:sz w:val="24"/>
              </w:rPr>
            </w:pPr>
            <w:r w:rsidRPr="00A0570D">
              <w:rPr>
                <w:bCs/>
                <w:sz w:val="24"/>
              </w:rPr>
              <w:t>2019 год</w:t>
            </w:r>
          </w:p>
          <w:p w:rsidR="00DD7546" w:rsidRPr="00A0570D" w:rsidRDefault="00DD7546" w:rsidP="00D130A4">
            <w:pPr>
              <w:ind w:firstLine="0"/>
              <w:rPr>
                <w:bCs/>
                <w:sz w:val="24"/>
              </w:rPr>
            </w:pPr>
            <w:r w:rsidRPr="00A0570D">
              <w:rPr>
                <w:bCs/>
                <w:sz w:val="24"/>
              </w:rPr>
              <w:t>(факт</w:t>
            </w:r>
            <w:r w:rsidR="00D130A4">
              <w:rPr>
                <w:bCs/>
                <w:sz w:val="24"/>
              </w:rPr>
              <w:t>)</w:t>
            </w:r>
          </w:p>
        </w:tc>
        <w:tc>
          <w:tcPr>
            <w:tcW w:w="5917" w:type="dxa"/>
            <w:gridSpan w:val="7"/>
          </w:tcPr>
          <w:p w:rsidR="00DD7546" w:rsidRPr="00A0570D" w:rsidRDefault="00DD7546" w:rsidP="00D130A4">
            <w:pPr>
              <w:ind w:firstLine="0"/>
              <w:rPr>
                <w:bCs/>
                <w:sz w:val="24"/>
              </w:rPr>
            </w:pPr>
            <w:r w:rsidRPr="00A0570D">
              <w:rPr>
                <w:bCs/>
                <w:sz w:val="24"/>
              </w:rPr>
              <w:t>прогноз</w:t>
            </w:r>
          </w:p>
        </w:tc>
      </w:tr>
      <w:tr w:rsidR="00DD7546" w:rsidRPr="00A0570D" w:rsidTr="00D130A4">
        <w:trPr>
          <w:trHeight w:val="148"/>
        </w:trPr>
        <w:tc>
          <w:tcPr>
            <w:tcW w:w="2410" w:type="dxa"/>
            <w:vMerge/>
          </w:tcPr>
          <w:p w:rsidR="00DD7546" w:rsidRPr="00A0570D" w:rsidRDefault="00DD7546" w:rsidP="00D130A4">
            <w:pPr>
              <w:ind w:firstLine="0"/>
              <w:rPr>
                <w:bCs/>
                <w:sz w:val="24"/>
              </w:rPr>
            </w:pPr>
          </w:p>
        </w:tc>
        <w:tc>
          <w:tcPr>
            <w:tcW w:w="709" w:type="dxa"/>
            <w:vMerge/>
          </w:tcPr>
          <w:p w:rsidR="00DD7546" w:rsidRPr="00A0570D" w:rsidRDefault="00DD7546" w:rsidP="00D130A4">
            <w:pPr>
              <w:ind w:firstLine="0"/>
              <w:rPr>
                <w:bCs/>
                <w:sz w:val="24"/>
              </w:rPr>
            </w:pPr>
          </w:p>
        </w:tc>
        <w:tc>
          <w:tcPr>
            <w:tcW w:w="992" w:type="dxa"/>
            <w:vMerge/>
          </w:tcPr>
          <w:p w:rsidR="00DD7546" w:rsidRPr="00A0570D" w:rsidRDefault="00DD7546" w:rsidP="00D130A4">
            <w:pPr>
              <w:ind w:firstLine="0"/>
              <w:rPr>
                <w:bCs/>
                <w:sz w:val="24"/>
              </w:rPr>
            </w:pPr>
          </w:p>
        </w:tc>
        <w:tc>
          <w:tcPr>
            <w:tcW w:w="850" w:type="dxa"/>
          </w:tcPr>
          <w:p w:rsidR="00DD7546" w:rsidRPr="00A0570D" w:rsidRDefault="00DD7546" w:rsidP="00D130A4">
            <w:pPr>
              <w:ind w:firstLine="0"/>
              <w:rPr>
                <w:bCs/>
                <w:sz w:val="24"/>
              </w:rPr>
            </w:pPr>
            <w:r w:rsidRPr="00A0570D">
              <w:rPr>
                <w:bCs/>
                <w:sz w:val="24"/>
              </w:rPr>
              <w:t>2020 год</w:t>
            </w:r>
          </w:p>
          <w:p w:rsidR="00DD7546" w:rsidRPr="00A0570D" w:rsidRDefault="00DD7546" w:rsidP="00D130A4">
            <w:pPr>
              <w:ind w:firstLine="0"/>
              <w:rPr>
                <w:bCs/>
                <w:sz w:val="24"/>
              </w:rPr>
            </w:pPr>
          </w:p>
        </w:tc>
        <w:tc>
          <w:tcPr>
            <w:tcW w:w="851" w:type="dxa"/>
          </w:tcPr>
          <w:p w:rsidR="00DD7546" w:rsidRPr="00A0570D" w:rsidRDefault="00DD7546" w:rsidP="00D130A4">
            <w:pPr>
              <w:ind w:firstLine="0"/>
              <w:rPr>
                <w:bCs/>
                <w:sz w:val="24"/>
              </w:rPr>
            </w:pPr>
            <w:r w:rsidRPr="00A0570D">
              <w:rPr>
                <w:bCs/>
                <w:sz w:val="24"/>
              </w:rPr>
              <w:t>2021 год</w:t>
            </w:r>
          </w:p>
          <w:p w:rsidR="00DD7546" w:rsidRPr="00A0570D" w:rsidRDefault="00DD7546" w:rsidP="00D130A4">
            <w:pPr>
              <w:ind w:firstLine="0"/>
              <w:rPr>
                <w:bCs/>
                <w:sz w:val="24"/>
              </w:rPr>
            </w:pPr>
          </w:p>
        </w:tc>
        <w:tc>
          <w:tcPr>
            <w:tcW w:w="992" w:type="dxa"/>
          </w:tcPr>
          <w:p w:rsidR="00DD7546" w:rsidRPr="00A0570D" w:rsidRDefault="00DD7546" w:rsidP="00D130A4">
            <w:pPr>
              <w:ind w:firstLine="0"/>
              <w:rPr>
                <w:bCs/>
                <w:sz w:val="24"/>
              </w:rPr>
            </w:pPr>
            <w:r w:rsidRPr="00A0570D">
              <w:rPr>
                <w:bCs/>
                <w:sz w:val="24"/>
              </w:rPr>
              <w:t>2022 год</w:t>
            </w:r>
          </w:p>
          <w:p w:rsidR="00DD7546" w:rsidRPr="00A0570D" w:rsidRDefault="00DD7546" w:rsidP="00D130A4">
            <w:pPr>
              <w:ind w:firstLine="0"/>
              <w:rPr>
                <w:bCs/>
                <w:sz w:val="24"/>
              </w:rPr>
            </w:pPr>
          </w:p>
        </w:tc>
        <w:tc>
          <w:tcPr>
            <w:tcW w:w="851" w:type="dxa"/>
          </w:tcPr>
          <w:p w:rsidR="00DD7546" w:rsidRPr="00A0570D" w:rsidRDefault="00DD7546" w:rsidP="00D130A4">
            <w:pPr>
              <w:ind w:firstLine="0"/>
              <w:rPr>
                <w:bCs/>
                <w:sz w:val="24"/>
              </w:rPr>
            </w:pPr>
            <w:r w:rsidRPr="00A0570D">
              <w:rPr>
                <w:bCs/>
                <w:sz w:val="24"/>
              </w:rPr>
              <w:t>2023 год</w:t>
            </w:r>
          </w:p>
          <w:p w:rsidR="00DD7546" w:rsidRPr="00A0570D" w:rsidRDefault="00DD7546" w:rsidP="00D130A4">
            <w:pPr>
              <w:ind w:firstLine="0"/>
              <w:rPr>
                <w:bCs/>
                <w:sz w:val="24"/>
              </w:rPr>
            </w:pPr>
          </w:p>
        </w:tc>
        <w:tc>
          <w:tcPr>
            <w:tcW w:w="708" w:type="dxa"/>
          </w:tcPr>
          <w:p w:rsidR="00DD7546" w:rsidRPr="00A0570D" w:rsidRDefault="00DD7546" w:rsidP="00D130A4">
            <w:pPr>
              <w:ind w:firstLine="0"/>
              <w:rPr>
                <w:bCs/>
                <w:sz w:val="24"/>
              </w:rPr>
            </w:pPr>
            <w:r w:rsidRPr="00A0570D">
              <w:rPr>
                <w:bCs/>
                <w:sz w:val="24"/>
              </w:rPr>
              <w:t>2024</w:t>
            </w:r>
          </w:p>
          <w:p w:rsidR="00DD7546" w:rsidRPr="00A0570D" w:rsidRDefault="00DD7546" w:rsidP="00D130A4">
            <w:pPr>
              <w:ind w:firstLine="0"/>
              <w:rPr>
                <w:bCs/>
                <w:sz w:val="24"/>
              </w:rPr>
            </w:pPr>
            <w:r w:rsidRPr="00A0570D">
              <w:rPr>
                <w:bCs/>
                <w:sz w:val="24"/>
              </w:rPr>
              <w:t>год</w:t>
            </w:r>
          </w:p>
          <w:p w:rsidR="00DD7546" w:rsidRPr="00A0570D" w:rsidRDefault="00DD7546" w:rsidP="00D130A4">
            <w:pPr>
              <w:ind w:firstLine="0"/>
              <w:rPr>
                <w:bCs/>
                <w:sz w:val="24"/>
              </w:rPr>
            </w:pPr>
          </w:p>
        </w:tc>
        <w:tc>
          <w:tcPr>
            <w:tcW w:w="851" w:type="dxa"/>
          </w:tcPr>
          <w:p w:rsidR="00DD7546" w:rsidRPr="00A0570D" w:rsidRDefault="00DD7546" w:rsidP="00D130A4">
            <w:pPr>
              <w:ind w:firstLine="0"/>
              <w:rPr>
                <w:bCs/>
                <w:sz w:val="24"/>
              </w:rPr>
            </w:pPr>
            <w:r w:rsidRPr="00A0570D">
              <w:rPr>
                <w:bCs/>
                <w:sz w:val="24"/>
              </w:rPr>
              <w:t>2030 год</w:t>
            </w:r>
          </w:p>
          <w:p w:rsidR="00DD7546" w:rsidRPr="00A0570D" w:rsidRDefault="00DD7546" w:rsidP="00D130A4">
            <w:pPr>
              <w:ind w:firstLine="0"/>
              <w:rPr>
                <w:bCs/>
                <w:sz w:val="24"/>
              </w:rPr>
            </w:pPr>
          </w:p>
        </w:tc>
        <w:tc>
          <w:tcPr>
            <w:tcW w:w="814" w:type="dxa"/>
          </w:tcPr>
          <w:p w:rsidR="00DD7546" w:rsidRPr="00A0570D" w:rsidRDefault="00DD7546" w:rsidP="00D130A4">
            <w:pPr>
              <w:ind w:firstLine="0"/>
              <w:rPr>
                <w:bCs/>
                <w:sz w:val="24"/>
              </w:rPr>
            </w:pPr>
            <w:r w:rsidRPr="00A0570D">
              <w:rPr>
                <w:bCs/>
                <w:sz w:val="24"/>
              </w:rPr>
              <w:t>2035 год</w:t>
            </w:r>
          </w:p>
          <w:p w:rsidR="00DD7546" w:rsidRPr="00A0570D" w:rsidRDefault="00DD7546" w:rsidP="00D130A4">
            <w:pPr>
              <w:ind w:firstLine="0"/>
              <w:rPr>
                <w:bCs/>
                <w:sz w:val="24"/>
              </w:rPr>
            </w:pPr>
          </w:p>
        </w:tc>
      </w:tr>
      <w:tr w:rsidR="00DD7546" w:rsidRPr="00A0570D" w:rsidTr="00D130A4">
        <w:trPr>
          <w:trHeight w:val="2040"/>
        </w:trPr>
        <w:tc>
          <w:tcPr>
            <w:tcW w:w="2410" w:type="dxa"/>
          </w:tcPr>
          <w:p w:rsidR="00DD7546" w:rsidRPr="00A0570D" w:rsidRDefault="00DD7546" w:rsidP="00D130A4">
            <w:pPr>
              <w:ind w:firstLine="0"/>
              <w:rPr>
                <w:bCs/>
                <w:sz w:val="24"/>
              </w:rPr>
            </w:pPr>
            <w:proofErr w:type="gramStart"/>
            <w:r w:rsidRPr="00A0570D">
              <w:rPr>
                <w:bCs/>
                <w:sz w:val="24"/>
              </w:rPr>
              <w:t>Количество государственных и муниципальных услуг в предоставляемых в электронном виде</w:t>
            </w:r>
            <w:proofErr w:type="gramEnd"/>
          </w:p>
        </w:tc>
        <w:tc>
          <w:tcPr>
            <w:tcW w:w="709" w:type="dxa"/>
          </w:tcPr>
          <w:p w:rsidR="00DD7546" w:rsidRPr="00A0570D" w:rsidRDefault="00DD7546" w:rsidP="00D130A4">
            <w:pPr>
              <w:ind w:firstLine="0"/>
              <w:rPr>
                <w:bCs/>
                <w:sz w:val="24"/>
              </w:rPr>
            </w:pPr>
            <w:proofErr w:type="spellStart"/>
            <w:proofErr w:type="gramStart"/>
            <w:r w:rsidRPr="00A0570D">
              <w:rPr>
                <w:bCs/>
                <w:sz w:val="24"/>
              </w:rPr>
              <w:t>еди</w:t>
            </w:r>
            <w:proofErr w:type="spellEnd"/>
            <w:r w:rsidRPr="00A0570D">
              <w:rPr>
                <w:bCs/>
                <w:sz w:val="24"/>
              </w:rPr>
              <w:t xml:space="preserve"> ниц</w:t>
            </w:r>
            <w:proofErr w:type="gramEnd"/>
          </w:p>
        </w:tc>
        <w:tc>
          <w:tcPr>
            <w:tcW w:w="992" w:type="dxa"/>
          </w:tcPr>
          <w:p w:rsidR="00DD7546" w:rsidRPr="00A0570D" w:rsidRDefault="00DD7546" w:rsidP="00D130A4">
            <w:pPr>
              <w:ind w:firstLine="0"/>
              <w:rPr>
                <w:bCs/>
                <w:sz w:val="24"/>
              </w:rPr>
            </w:pPr>
            <w:r w:rsidRPr="00A0570D">
              <w:rPr>
                <w:bCs/>
                <w:sz w:val="24"/>
              </w:rPr>
              <w:t>4</w:t>
            </w:r>
          </w:p>
        </w:tc>
        <w:tc>
          <w:tcPr>
            <w:tcW w:w="850" w:type="dxa"/>
          </w:tcPr>
          <w:p w:rsidR="00DD7546" w:rsidRPr="00A0570D" w:rsidRDefault="00DD7546" w:rsidP="00D130A4">
            <w:pPr>
              <w:ind w:firstLine="0"/>
              <w:rPr>
                <w:bCs/>
                <w:sz w:val="24"/>
              </w:rPr>
            </w:pPr>
            <w:r w:rsidRPr="00A0570D">
              <w:rPr>
                <w:bCs/>
                <w:sz w:val="24"/>
              </w:rPr>
              <w:t>5</w:t>
            </w:r>
          </w:p>
        </w:tc>
        <w:tc>
          <w:tcPr>
            <w:tcW w:w="851" w:type="dxa"/>
          </w:tcPr>
          <w:p w:rsidR="00DD7546" w:rsidRPr="00A0570D" w:rsidRDefault="00DD7546" w:rsidP="00D130A4">
            <w:pPr>
              <w:ind w:firstLine="0"/>
              <w:rPr>
                <w:bCs/>
                <w:sz w:val="24"/>
              </w:rPr>
            </w:pPr>
            <w:r w:rsidRPr="00A0570D">
              <w:rPr>
                <w:bCs/>
                <w:sz w:val="24"/>
              </w:rPr>
              <w:t>6</w:t>
            </w:r>
          </w:p>
        </w:tc>
        <w:tc>
          <w:tcPr>
            <w:tcW w:w="992" w:type="dxa"/>
          </w:tcPr>
          <w:p w:rsidR="00DD7546" w:rsidRPr="00A0570D" w:rsidRDefault="00DD7546" w:rsidP="00D130A4">
            <w:pPr>
              <w:ind w:firstLine="0"/>
              <w:rPr>
                <w:bCs/>
                <w:sz w:val="24"/>
              </w:rPr>
            </w:pPr>
            <w:r w:rsidRPr="00A0570D">
              <w:rPr>
                <w:bCs/>
                <w:sz w:val="24"/>
              </w:rPr>
              <w:t>10</w:t>
            </w:r>
          </w:p>
        </w:tc>
        <w:tc>
          <w:tcPr>
            <w:tcW w:w="851" w:type="dxa"/>
          </w:tcPr>
          <w:p w:rsidR="00DD7546" w:rsidRPr="00A0570D" w:rsidRDefault="00DD7546" w:rsidP="00D130A4">
            <w:pPr>
              <w:ind w:firstLine="0"/>
              <w:rPr>
                <w:bCs/>
                <w:sz w:val="24"/>
              </w:rPr>
            </w:pPr>
            <w:r w:rsidRPr="00A0570D">
              <w:rPr>
                <w:bCs/>
                <w:sz w:val="24"/>
              </w:rPr>
              <w:t>14</w:t>
            </w:r>
          </w:p>
        </w:tc>
        <w:tc>
          <w:tcPr>
            <w:tcW w:w="708" w:type="dxa"/>
          </w:tcPr>
          <w:p w:rsidR="00DD7546" w:rsidRPr="00A0570D" w:rsidRDefault="00DD7546" w:rsidP="00D130A4">
            <w:pPr>
              <w:ind w:firstLine="0"/>
              <w:rPr>
                <w:bCs/>
                <w:sz w:val="24"/>
              </w:rPr>
            </w:pPr>
            <w:r w:rsidRPr="00A0570D">
              <w:rPr>
                <w:bCs/>
                <w:sz w:val="24"/>
              </w:rPr>
              <w:t>18</w:t>
            </w:r>
          </w:p>
        </w:tc>
        <w:tc>
          <w:tcPr>
            <w:tcW w:w="851" w:type="dxa"/>
          </w:tcPr>
          <w:p w:rsidR="00DD7546" w:rsidRPr="00A0570D" w:rsidRDefault="00DD7546" w:rsidP="00D130A4">
            <w:pPr>
              <w:ind w:firstLine="0"/>
              <w:rPr>
                <w:bCs/>
                <w:sz w:val="24"/>
              </w:rPr>
            </w:pPr>
            <w:r w:rsidRPr="00A0570D">
              <w:rPr>
                <w:bCs/>
                <w:sz w:val="24"/>
              </w:rPr>
              <w:t>25</w:t>
            </w:r>
          </w:p>
        </w:tc>
        <w:tc>
          <w:tcPr>
            <w:tcW w:w="814" w:type="dxa"/>
          </w:tcPr>
          <w:p w:rsidR="00DD7546" w:rsidRPr="00A0570D" w:rsidRDefault="00DD7546" w:rsidP="00D130A4">
            <w:pPr>
              <w:ind w:firstLine="0"/>
              <w:rPr>
                <w:bCs/>
                <w:sz w:val="24"/>
              </w:rPr>
            </w:pPr>
            <w:r w:rsidRPr="00A0570D">
              <w:rPr>
                <w:bCs/>
                <w:sz w:val="24"/>
              </w:rPr>
              <w:t>40</w:t>
            </w:r>
          </w:p>
        </w:tc>
      </w:tr>
      <w:tr w:rsidR="00DD7546" w:rsidRPr="00A0570D" w:rsidTr="00D130A4">
        <w:trPr>
          <w:trHeight w:val="277"/>
        </w:trPr>
        <w:tc>
          <w:tcPr>
            <w:tcW w:w="2410" w:type="dxa"/>
          </w:tcPr>
          <w:p w:rsidR="00DD7546" w:rsidRPr="00A0570D" w:rsidRDefault="00DD7546" w:rsidP="00D130A4">
            <w:pPr>
              <w:ind w:firstLine="0"/>
              <w:rPr>
                <w:bCs/>
                <w:sz w:val="24"/>
              </w:rPr>
            </w:pPr>
            <w:r w:rsidRPr="00A0570D">
              <w:rPr>
                <w:bCs/>
                <w:sz w:val="24"/>
              </w:rPr>
              <w:t>Доля автоматизированных рабочих мест</w:t>
            </w:r>
          </w:p>
          <w:p w:rsidR="00DD7546" w:rsidRPr="00A0570D" w:rsidRDefault="00D672C6" w:rsidP="00D130A4">
            <w:pPr>
              <w:ind w:firstLine="0"/>
              <w:rPr>
                <w:bCs/>
                <w:sz w:val="24"/>
              </w:rPr>
            </w:pPr>
            <w:r w:rsidRPr="00A0570D">
              <w:rPr>
                <w:bCs/>
                <w:sz w:val="24"/>
              </w:rPr>
              <w:t>а</w:t>
            </w:r>
            <w:r w:rsidR="00DD7546" w:rsidRPr="00A0570D">
              <w:rPr>
                <w:bCs/>
                <w:sz w:val="24"/>
              </w:rPr>
              <w:t xml:space="preserve">дминистрации Карабашского городского округа программно-аппаратными средствами защиты информации </w:t>
            </w:r>
            <w:r w:rsidRPr="00A0570D">
              <w:rPr>
                <w:bCs/>
                <w:sz w:val="24"/>
              </w:rPr>
              <w:t>от несанкционированного доступа</w:t>
            </w:r>
          </w:p>
        </w:tc>
        <w:tc>
          <w:tcPr>
            <w:tcW w:w="709" w:type="dxa"/>
          </w:tcPr>
          <w:p w:rsidR="00DD7546" w:rsidRPr="00A0570D" w:rsidRDefault="00DD7546" w:rsidP="00D130A4">
            <w:pPr>
              <w:ind w:firstLine="0"/>
              <w:rPr>
                <w:bCs/>
                <w:sz w:val="24"/>
              </w:rPr>
            </w:pPr>
            <w:r w:rsidRPr="00A0570D">
              <w:rPr>
                <w:bCs/>
                <w:sz w:val="24"/>
              </w:rPr>
              <w:t>%</w:t>
            </w:r>
          </w:p>
        </w:tc>
        <w:tc>
          <w:tcPr>
            <w:tcW w:w="992" w:type="dxa"/>
          </w:tcPr>
          <w:p w:rsidR="00DD7546" w:rsidRPr="00A0570D" w:rsidRDefault="00DD7546" w:rsidP="00D130A4">
            <w:pPr>
              <w:ind w:firstLine="0"/>
              <w:rPr>
                <w:bCs/>
                <w:sz w:val="24"/>
              </w:rPr>
            </w:pPr>
            <w:r w:rsidRPr="00A0570D">
              <w:rPr>
                <w:bCs/>
                <w:sz w:val="24"/>
              </w:rPr>
              <w:t>100</w:t>
            </w:r>
          </w:p>
        </w:tc>
        <w:tc>
          <w:tcPr>
            <w:tcW w:w="850" w:type="dxa"/>
          </w:tcPr>
          <w:p w:rsidR="00DD7546" w:rsidRPr="00A0570D" w:rsidRDefault="00DD7546" w:rsidP="00D130A4">
            <w:pPr>
              <w:ind w:firstLine="0"/>
              <w:rPr>
                <w:bCs/>
                <w:sz w:val="24"/>
              </w:rPr>
            </w:pPr>
            <w:r w:rsidRPr="00A0570D">
              <w:rPr>
                <w:bCs/>
                <w:sz w:val="24"/>
              </w:rPr>
              <w:t>100</w:t>
            </w:r>
          </w:p>
        </w:tc>
        <w:tc>
          <w:tcPr>
            <w:tcW w:w="851" w:type="dxa"/>
          </w:tcPr>
          <w:p w:rsidR="00DD7546" w:rsidRPr="00A0570D" w:rsidRDefault="00DD7546" w:rsidP="00D130A4">
            <w:pPr>
              <w:ind w:firstLine="0"/>
              <w:rPr>
                <w:bCs/>
                <w:sz w:val="24"/>
              </w:rPr>
            </w:pPr>
            <w:r w:rsidRPr="00A0570D">
              <w:rPr>
                <w:bCs/>
                <w:sz w:val="24"/>
              </w:rPr>
              <w:t>100</w:t>
            </w:r>
          </w:p>
        </w:tc>
        <w:tc>
          <w:tcPr>
            <w:tcW w:w="992" w:type="dxa"/>
          </w:tcPr>
          <w:p w:rsidR="00DD7546" w:rsidRPr="00A0570D" w:rsidRDefault="00DD7546" w:rsidP="00D130A4">
            <w:pPr>
              <w:ind w:firstLine="0"/>
              <w:rPr>
                <w:bCs/>
                <w:sz w:val="24"/>
              </w:rPr>
            </w:pPr>
            <w:r w:rsidRPr="00A0570D">
              <w:rPr>
                <w:bCs/>
                <w:sz w:val="24"/>
              </w:rPr>
              <w:t>100</w:t>
            </w:r>
          </w:p>
        </w:tc>
        <w:tc>
          <w:tcPr>
            <w:tcW w:w="851" w:type="dxa"/>
          </w:tcPr>
          <w:p w:rsidR="00DD7546" w:rsidRPr="00A0570D" w:rsidRDefault="00DD7546" w:rsidP="00D130A4">
            <w:pPr>
              <w:ind w:firstLine="0"/>
              <w:rPr>
                <w:bCs/>
                <w:sz w:val="24"/>
              </w:rPr>
            </w:pPr>
            <w:r w:rsidRPr="00A0570D">
              <w:rPr>
                <w:bCs/>
                <w:sz w:val="24"/>
              </w:rPr>
              <w:t>100</w:t>
            </w:r>
          </w:p>
        </w:tc>
        <w:tc>
          <w:tcPr>
            <w:tcW w:w="708" w:type="dxa"/>
          </w:tcPr>
          <w:p w:rsidR="00DD7546" w:rsidRPr="00A0570D" w:rsidRDefault="00DD7546" w:rsidP="00D130A4">
            <w:pPr>
              <w:ind w:firstLine="0"/>
              <w:rPr>
                <w:bCs/>
                <w:sz w:val="24"/>
              </w:rPr>
            </w:pPr>
            <w:r w:rsidRPr="00A0570D">
              <w:rPr>
                <w:bCs/>
                <w:sz w:val="24"/>
              </w:rPr>
              <w:t>100</w:t>
            </w:r>
          </w:p>
        </w:tc>
        <w:tc>
          <w:tcPr>
            <w:tcW w:w="851" w:type="dxa"/>
          </w:tcPr>
          <w:p w:rsidR="00DD7546" w:rsidRPr="00A0570D" w:rsidRDefault="00DD7546" w:rsidP="00D130A4">
            <w:pPr>
              <w:ind w:firstLine="0"/>
              <w:rPr>
                <w:bCs/>
                <w:sz w:val="24"/>
              </w:rPr>
            </w:pPr>
            <w:r w:rsidRPr="00A0570D">
              <w:rPr>
                <w:bCs/>
                <w:sz w:val="24"/>
              </w:rPr>
              <w:t>100</w:t>
            </w:r>
          </w:p>
        </w:tc>
        <w:tc>
          <w:tcPr>
            <w:tcW w:w="814" w:type="dxa"/>
          </w:tcPr>
          <w:p w:rsidR="00DD7546" w:rsidRPr="00A0570D" w:rsidRDefault="00DD7546" w:rsidP="00D130A4">
            <w:pPr>
              <w:ind w:firstLine="0"/>
              <w:rPr>
                <w:bCs/>
                <w:sz w:val="24"/>
              </w:rPr>
            </w:pPr>
            <w:r w:rsidRPr="00A0570D">
              <w:rPr>
                <w:bCs/>
                <w:sz w:val="24"/>
              </w:rPr>
              <w:t>100</w:t>
            </w:r>
          </w:p>
        </w:tc>
      </w:tr>
      <w:tr w:rsidR="00DD7546" w:rsidRPr="00A0570D" w:rsidTr="00D130A4">
        <w:trPr>
          <w:trHeight w:val="277"/>
        </w:trPr>
        <w:tc>
          <w:tcPr>
            <w:tcW w:w="2410" w:type="dxa"/>
          </w:tcPr>
          <w:p w:rsidR="00DD7546" w:rsidRPr="00A0570D" w:rsidRDefault="00DD7546" w:rsidP="00D130A4">
            <w:pPr>
              <w:ind w:firstLine="0"/>
              <w:rPr>
                <w:bCs/>
                <w:sz w:val="24"/>
              </w:rPr>
            </w:pPr>
            <w:r w:rsidRPr="00A0570D">
              <w:rPr>
                <w:bCs/>
                <w:sz w:val="24"/>
              </w:rPr>
              <w:t>Доля автоматизированных рабочих мест</w:t>
            </w:r>
          </w:p>
          <w:p w:rsidR="00DD7546" w:rsidRPr="00A0570D" w:rsidRDefault="00D672C6" w:rsidP="00D130A4">
            <w:pPr>
              <w:ind w:firstLine="0"/>
              <w:rPr>
                <w:bCs/>
                <w:sz w:val="24"/>
              </w:rPr>
            </w:pPr>
            <w:r w:rsidRPr="00A0570D">
              <w:rPr>
                <w:bCs/>
                <w:sz w:val="24"/>
              </w:rPr>
              <w:t>а</w:t>
            </w:r>
            <w:r w:rsidR="00DD7546" w:rsidRPr="00A0570D">
              <w:rPr>
                <w:bCs/>
                <w:sz w:val="24"/>
              </w:rPr>
              <w:t xml:space="preserve">дминистрации Карабашского городского округа </w:t>
            </w:r>
            <w:proofErr w:type="gramStart"/>
            <w:r w:rsidR="00DD7546" w:rsidRPr="00A0570D">
              <w:rPr>
                <w:bCs/>
                <w:sz w:val="24"/>
              </w:rPr>
              <w:t>оснащенных</w:t>
            </w:r>
            <w:proofErr w:type="gramEnd"/>
            <w:r w:rsidR="00DD7546" w:rsidRPr="00A0570D">
              <w:rPr>
                <w:bCs/>
                <w:sz w:val="24"/>
              </w:rPr>
              <w:t xml:space="preserve"> системой внутреннего электронного документооборота</w:t>
            </w:r>
          </w:p>
        </w:tc>
        <w:tc>
          <w:tcPr>
            <w:tcW w:w="709" w:type="dxa"/>
          </w:tcPr>
          <w:p w:rsidR="00DD7546" w:rsidRPr="00A0570D" w:rsidRDefault="00DD7546" w:rsidP="00D130A4">
            <w:pPr>
              <w:ind w:firstLine="0"/>
              <w:rPr>
                <w:bCs/>
                <w:sz w:val="24"/>
              </w:rPr>
            </w:pPr>
            <w:r w:rsidRPr="00A0570D">
              <w:rPr>
                <w:bCs/>
                <w:sz w:val="24"/>
              </w:rPr>
              <w:t>%</w:t>
            </w:r>
          </w:p>
        </w:tc>
        <w:tc>
          <w:tcPr>
            <w:tcW w:w="992" w:type="dxa"/>
          </w:tcPr>
          <w:p w:rsidR="00DD7546" w:rsidRPr="00A0570D" w:rsidRDefault="00DD7546" w:rsidP="00D130A4">
            <w:pPr>
              <w:ind w:firstLine="0"/>
              <w:rPr>
                <w:bCs/>
                <w:sz w:val="24"/>
              </w:rPr>
            </w:pPr>
            <w:r w:rsidRPr="00A0570D">
              <w:rPr>
                <w:bCs/>
                <w:sz w:val="24"/>
              </w:rPr>
              <w:t>0</w:t>
            </w:r>
          </w:p>
        </w:tc>
        <w:tc>
          <w:tcPr>
            <w:tcW w:w="850" w:type="dxa"/>
          </w:tcPr>
          <w:p w:rsidR="00DD7546" w:rsidRPr="00A0570D" w:rsidRDefault="00DD7546" w:rsidP="00D130A4">
            <w:pPr>
              <w:ind w:firstLine="0"/>
              <w:rPr>
                <w:bCs/>
                <w:sz w:val="24"/>
              </w:rPr>
            </w:pPr>
            <w:r w:rsidRPr="00A0570D">
              <w:rPr>
                <w:bCs/>
                <w:sz w:val="24"/>
              </w:rPr>
              <w:t>0</w:t>
            </w:r>
          </w:p>
        </w:tc>
        <w:tc>
          <w:tcPr>
            <w:tcW w:w="851" w:type="dxa"/>
          </w:tcPr>
          <w:p w:rsidR="00DD7546" w:rsidRPr="00A0570D" w:rsidRDefault="00DD7546" w:rsidP="00D130A4">
            <w:pPr>
              <w:ind w:firstLine="0"/>
              <w:rPr>
                <w:bCs/>
                <w:sz w:val="24"/>
              </w:rPr>
            </w:pPr>
            <w:r w:rsidRPr="00A0570D">
              <w:rPr>
                <w:bCs/>
                <w:sz w:val="24"/>
              </w:rPr>
              <w:t>100</w:t>
            </w:r>
          </w:p>
        </w:tc>
        <w:tc>
          <w:tcPr>
            <w:tcW w:w="992" w:type="dxa"/>
          </w:tcPr>
          <w:p w:rsidR="00DD7546" w:rsidRPr="00A0570D" w:rsidRDefault="00DD7546" w:rsidP="00D130A4">
            <w:pPr>
              <w:ind w:firstLine="0"/>
              <w:rPr>
                <w:bCs/>
                <w:sz w:val="24"/>
              </w:rPr>
            </w:pPr>
            <w:r w:rsidRPr="00A0570D">
              <w:rPr>
                <w:bCs/>
                <w:sz w:val="24"/>
              </w:rPr>
              <w:t>100</w:t>
            </w:r>
          </w:p>
        </w:tc>
        <w:tc>
          <w:tcPr>
            <w:tcW w:w="851" w:type="dxa"/>
          </w:tcPr>
          <w:p w:rsidR="00DD7546" w:rsidRPr="00A0570D" w:rsidRDefault="00DD7546" w:rsidP="00D130A4">
            <w:pPr>
              <w:ind w:firstLine="0"/>
              <w:rPr>
                <w:bCs/>
                <w:sz w:val="24"/>
              </w:rPr>
            </w:pPr>
            <w:r w:rsidRPr="00A0570D">
              <w:rPr>
                <w:bCs/>
                <w:sz w:val="24"/>
              </w:rPr>
              <w:t>100</w:t>
            </w:r>
          </w:p>
        </w:tc>
        <w:tc>
          <w:tcPr>
            <w:tcW w:w="708" w:type="dxa"/>
          </w:tcPr>
          <w:p w:rsidR="00DD7546" w:rsidRPr="00A0570D" w:rsidRDefault="00DD7546" w:rsidP="00D130A4">
            <w:pPr>
              <w:ind w:firstLine="0"/>
              <w:rPr>
                <w:bCs/>
                <w:sz w:val="24"/>
              </w:rPr>
            </w:pPr>
            <w:r w:rsidRPr="00A0570D">
              <w:rPr>
                <w:bCs/>
                <w:sz w:val="24"/>
              </w:rPr>
              <w:t>100</w:t>
            </w:r>
          </w:p>
        </w:tc>
        <w:tc>
          <w:tcPr>
            <w:tcW w:w="851" w:type="dxa"/>
          </w:tcPr>
          <w:p w:rsidR="00DD7546" w:rsidRPr="00A0570D" w:rsidRDefault="00DD7546" w:rsidP="00D130A4">
            <w:pPr>
              <w:ind w:firstLine="0"/>
              <w:rPr>
                <w:bCs/>
                <w:sz w:val="24"/>
              </w:rPr>
            </w:pPr>
            <w:r w:rsidRPr="00A0570D">
              <w:rPr>
                <w:bCs/>
                <w:sz w:val="24"/>
              </w:rPr>
              <w:t>100</w:t>
            </w:r>
          </w:p>
        </w:tc>
        <w:tc>
          <w:tcPr>
            <w:tcW w:w="814" w:type="dxa"/>
          </w:tcPr>
          <w:p w:rsidR="00DD7546" w:rsidRPr="00A0570D" w:rsidRDefault="00DD7546" w:rsidP="00D130A4">
            <w:pPr>
              <w:ind w:firstLine="0"/>
              <w:rPr>
                <w:bCs/>
                <w:sz w:val="24"/>
              </w:rPr>
            </w:pPr>
            <w:r w:rsidRPr="00A0570D">
              <w:rPr>
                <w:bCs/>
                <w:sz w:val="24"/>
              </w:rPr>
              <w:t>100</w:t>
            </w:r>
          </w:p>
        </w:tc>
      </w:tr>
      <w:tr w:rsidR="00DD7546" w:rsidRPr="00A0570D" w:rsidTr="00D130A4">
        <w:trPr>
          <w:trHeight w:val="292"/>
        </w:trPr>
        <w:tc>
          <w:tcPr>
            <w:tcW w:w="2410" w:type="dxa"/>
          </w:tcPr>
          <w:p w:rsidR="00DD7546" w:rsidRPr="00A0570D" w:rsidRDefault="00DD7546" w:rsidP="00D130A4">
            <w:pPr>
              <w:ind w:firstLine="0"/>
              <w:rPr>
                <w:bCs/>
                <w:sz w:val="24"/>
              </w:rPr>
            </w:pPr>
            <w:r w:rsidRPr="00A0570D">
              <w:rPr>
                <w:bCs/>
                <w:sz w:val="24"/>
              </w:rPr>
              <w:t>Количество муниципальных служащих прошедших повышение квалификации</w:t>
            </w:r>
          </w:p>
        </w:tc>
        <w:tc>
          <w:tcPr>
            <w:tcW w:w="709" w:type="dxa"/>
          </w:tcPr>
          <w:p w:rsidR="00DD7546" w:rsidRPr="00A0570D" w:rsidRDefault="00DD7546" w:rsidP="00D130A4">
            <w:pPr>
              <w:ind w:firstLine="0"/>
              <w:rPr>
                <w:bCs/>
                <w:sz w:val="24"/>
              </w:rPr>
            </w:pPr>
            <w:r w:rsidRPr="00A0570D">
              <w:rPr>
                <w:bCs/>
                <w:sz w:val="24"/>
              </w:rPr>
              <w:t>чел.</w:t>
            </w:r>
          </w:p>
        </w:tc>
        <w:tc>
          <w:tcPr>
            <w:tcW w:w="992" w:type="dxa"/>
          </w:tcPr>
          <w:p w:rsidR="00DD7546" w:rsidRPr="00A0570D" w:rsidRDefault="00D71517" w:rsidP="00D130A4">
            <w:pPr>
              <w:ind w:firstLine="0"/>
              <w:rPr>
                <w:bCs/>
                <w:sz w:val="24"/>
              </w:rPr>
            </w:pPr>
            <w:r w:rsidRPr="00A0570D">
              <w:rPr>
                <w:bCs/>
                <w:sz w:val="24"/>
              </w:rPr>
              <w:t>84</w:t>
            </w:r>
          </w:p>
        </w:tc>
        <w:tc>
          <w:tcPr>
            <w:tcW w:w="850" w:type="dxa"/>
          </w:tcPr>
          <w:p w:rsidR="00DD7546" w:rsidRPr="00A0570D" w:rsidRDefault="00D71517" w:rsidP="00D130A4">
            <w:pPr>
              <w:ind w:firstLine="0"/>
              <w:rPr>
                <w:bCs/>
                <w:sz w:val="24"/>
              </w:rPr>
            </w:pPr>
            <w:r w:rsidRPr="00A0570D">
              <w:rPr>
                <w:bCs/>
                <w:sz w:val="24"/>
              </w:rPr>
              <w:t>38</w:t>
            </w:r>
          </w:p>
        </w:tc>
        <w:tc>
          <w:tcPr>
            <w:tcW w:w="851" w:type="dxa"/>
          </w:tcPr>
          <w:p w:rsidR="00DD7546" w:rsidRPr="00A0570D" w:rsidRDefault="00D71517" w:rsidP="00D130A4">
            <w:pPr>
              <w:ind w:firstLine="0"/>
              <w:rPr>
                <w:bCs/>
                <w:sz w:val="24"/>
              </w:rPr>
            </w:pPr>
            <w:r w:rsidRPr="00A0570D">
              <w:rPr>
                <w:bCs/>
                <w:sz w:val="24"/>
              </w:rPr>
              <w:t>25</w:t>
            </w:r>
          </w:p>
        </w:tc>
        <w:tc>
          <w:tcPr>
            <w:tcW w:w="992" w:type="dxa"/>
          </w:tcPr>
          <w:p w:rsidR="00DD7546" w:rsidRPr="00A0570D" w:rsidRDefault="00D71517" w:rsidP="00D130A4">
            <w:pPr>
              <w:ind w:firstLine="0"/>
              <w:rPr>
                <w:bCs/>
                <w:sz w:val="24"/>
              </w:rPr>
            </w:pPr>
            <w:r w:rsidRPr="00A0570D">
              <w:rPr>
                <w:bCs/>
                <w:sz w:val="24"/>
              </w:rPr>
              <w:t>23</w:t>
            </w:r>
          </w:p>
        </w:tc>
        <w:tc>
          <w:tcPr>
            <w:tcW w:w="851" w:type="dxa"/>
          </w:tcPr>
          <w:p w:rsidR="00DD7546" w:rsidRPr="00A0570D" w:rsidRDefault="00D71517" w:rsidP="00D130A4">
            <w:pPr>
              <w:ind w:firstLine="0"/>
              <w:rPr>
                <w:bCs/>
                <w:sz w:val="24"/>
              </w:rPr>
            </w:pPr>
            <w:r w:rsidRPr="00A0570D">
              <w:rPr>
                <w:bCs/>
                <w:sz w:val="24"/>
              </w:rPr>
              <w:t>22</w:t>
            </w:r>
          </w:p>
        </w:tc>
        <w:tc>
          <w:tcPr>
            <w:tcW w:w="708" w:type="dxa"/>
          </w:tcPr>
          <w:p w:rsidR="00DD7546" w:rsidRPr="00A0570D" w:rsidRDefault="00D71517" w:rsidP="00D130A4">
            <w:pPr>
              <w:ind w:firstLine="0"/>
              <w:rPr>
                <w:bCs/>
                <w:sz w:val="24"/>
              </w:rPr>
            </w:pPr>
            <w:r w:rsidRPr="00A0570D">
              <w:rPr>
                <w:bCs/>
                <w:sz w:val="24"/>
              </w:rPr>
              <w:t>25</w:t>
            </w:r>
          </w:p>
        </w:tc>
        <w:tc>
          <w:tcPr>
            <w:tcW w:w="851" w:type="dxa"/>
          </w:tcPr>
          <w:p w:rsidR="00DD7546" w:rsidRPr="00A0570D" w:rsidRDefault="00D71517" w:rsidP="00D130A4">
            <w:pPr>
              <w:ind w:firstLine="0"/>
              <w:rPr>
                <w:bCs/>
                <w:sz w:val="24"/>
              </w:rPr>
            </w:pPr>
            <w:r w:rsidRPr="00A0570D">
              <w:rPr>
                <w:bCs/>
                <w:sz w:val="24"/>
              </w:rPr>
              <w:t>28</w:t>
            </w:r>
          </w:p>
        </w:tc>
        <w:tc>
          <w:tcPr>
            <w:tcW w:w="814" w:type="dxa"/>
          </w:tcPr>
          <w:p w:rsidR="00DD7546" w:rsidRPr="00A0570D" w:rsidRDefault="00D71517" w:rsidP="00D130A4">
            <w:pPr>
              <w:ind w:firstLine="0"/>
              <w:rPr>
                <w:bCs/>
                <w:sz w:val="24"/>
              </w:rPr>
            </w:pPr>
            <w:r w:rsidRPr="00A0570D">
              <w:rPr>
                <w:bCs/>
                <w:sz w:val="24"/>
              </w:rPr>
              <w:t>32</w:t>
            </w:r>
          </w:p>
        </w:tc>
      </w:tr>
      <w:tr w:rsidR="00DD7546" w:rsidRPr="00A0570D" w:rsidTr="00D130A4">
        <w:trPr>
          <w:trHeight w:val="292"/>
        </w:trPr>
        <w:tc>
          <w:tcPr>
            <w:tcW w:w="2410" w:type="dxa"/>
          </w:tcPr>
          <w:p w:rsidR="00DD7546" w:rsidRPr="00A0570D" w:rsidRDefault="00DD7546" w:rsidP="00D130A4">
            <w:pPr>
              <w:ind w:firstLine="0"/>
              <w:rPr>
                <w:bCs/>
                <w:sz w:val="24"/>
              </w:rPr>
            </w:pPr>
            <w:r w:rsidRPr="00A0570D">
              <w:rPr>
                <w:bCs/>
                <w:sz w:val="24"/>
              </w:rPr>
              <w:t>Разработано документов стратегического планирования</w:t>
            </w:r>
          </w:p>
        </w:tc>
        <w:tc>
          <w:tcPr>
            <w:tcW w:w="709" w:type="dxa"/>
          </w:tcPr>
          <w:p w:rsidR="00DD7546" w:rsidRPr="00A0570D" w:rsidRDefault="00D1682B" w:rsidP="00D130A4">
            <w:pPr>
              <w:ind w:firstLine="0"/>
              <w:rPr>
                <w:bCs/>
                <w:sz w:val="24"/>
              </w:rPr>
            </w:pPr>
            <w:proofErr w:type="spellStart"/>
            <w:proofErr w:type="gramStart"/>
            <w:r>
              <w:rPr>
                <w:bCs/>
                <w:sz w:val="24"/>
              </w:rPr>
              <w:t>е</w:t>
            </w:r>
            <w:r w:rsidR="00DD7546" w:rsidRPr="00A0570D">
              <w:rPr>
                <w:bCs/>
                <w:sz w:val="24"/>
              </w:rPr>
              <w:t>ди</w:t>
            </w:r>
            <w:proofErr w:type="spellEnd"/>
            <w:r w:rsidR="00DD7546" w:rsidRPr="00A0570D">
              <w:rPr>
                <w:bCs/>
                <w:sz w:val="24"/>
              </w:rPr>
              <w:t xml:space="preserve"> ниц</w:t>
            </w:r>
            <w:proofErr w:type="gramEnd"/>
          </w:p>
        </w:tc>
        <w:tc>
          <w:tcPr>
            <w:tcW w:w="992" w:type="dxa"/>
          </w:tcPr>
          <w:p w:rsidR="00DD7546" w:rsidRPr="00A0570D" w:rsidRDefault="00DD7546" w:rsidP="00D130A4">
            <w:pPr>
              <w:ind w:firstLine="0"/>
              <w:rPr>
                <w:bCs/>
                <w:sz w:val="24"/>
              </w:rPr>
            </w:pPr>
            <w:r w:rsidRPr="00A0570D">
              <w:rPr>
                <w:bCs/>
                <w:sz w:val="24"/>
              </w:rPr>
              <w:t>34</w:t>
            </w:r>
          </w:p>
        </w:tc>
        <w:tc>
          <w:tcPr>
            <w:tcW w:w="850" w:type="dxa"/>
          </w:tcPr>
          <w:p w:rsidR="00DD7546" w:rsidRPr="00A0570D" w:rsidRDefault="00DD7546" w:rsidP="00D130A4">
            <w:pPr>
              <w:ind w:firstLine="0"/>
              <w:rPr>
                <w:bCs/>
                <w:sz w:val="24"/>
              </w:rPr>
            </w:pPr>
            <w:r w:rsidRPr="00A0570D">
              <w:rPr>
                <w:bCs/>
                <w:sz w:val="24"/>
              </w:rPr>
              <w:t>38</w:t>
            </w:r>
          </w:p>
        </w:tc>
        <w:tc>
          <w:tcPr>
            <w:tcW w:w="851" w:type="dxa"/>
          </w:tcPr>
          <w:p w:rsidR="00DD7546" w:rsidRPr="00A0570D" w:rsidRDefault="00DD7546" w:rsidP="00D130A4">
            <w:pPr>
              <w:ind w:firstLine="0"/>
              <w:rPr>
                <w:bCs/>
                <w:sz w:val="24"/>
              </w:rPr>
            </w:pPr>
            <w:r w:rsidRPr="00A0570D">
              <w:rPr>
                <w:bCs/>
                <w:sz w:val="24"/>
              </w:rPr>
              <w:t>40</w:t>
            </w:r>
          </w:p>
        </w:tc>
        <w:tc>
          <w:tcPr>
            <w:tcW w:w="992" w:type="dxa"/>
          </w:tcPr>
          <w:p w:rsidR="00DD7546" w:rsidRPr="00A0570D" w:rsidRDefault="00DD7546" w:rsidP="00D130A4">
            <w:pPr>
              <w:ind w:firstLine="0"/>
              <w:rPr>
                <w:bCs/>
                <w:sz w:val="24"/>
              </w:rPr>
            </w:pPr>
            <w:r w:rsidRPr="00A0570D">
              <w:rPr>
                <w:bCs/>
                <w:sz w:val="24"/>
              </w:rPr>
              <w:t>42</w:t>
            </w:r>
          </w:p>
        </w:tc>
        <w:tc>
          <w:tcPr>
            <w:tcW w:w="851" w:type="dxa"/>
          </w:tcPr>
          <w:p w:rsidR="00DD7546" w:rsidRPr="00A0570D" w:rsidRDefault="00DD7546" w:rsidP="00D130A4">
            <w:pPr>
              <w:ind w:firstLine="0"/>
              <w:rPr>
                <w:bCs/>
                <w:sz w:val="24"/>
              </w:rPr>
            </w:pPr>
            <w:r w:rsidRPr="00A0570D">
              <w:rPr>
                <w:bCs/>
                <w:sz w:val="24"/>
              </w:rPr>
              <w:t>42</w:t>
            </w:r>
          </w:p>
        </w:tc>
        <w:tc>
          <w:tcPr>
            <w:tcW w:w="708" w:type="dxa"/>
          </w:tcPr>
          <w:p w:rsidR="00DD7546" w:rsidRPr="00A0570D" w:rsidRDefault="00DD7546" w:rsidP="00D130A4">
            <w:pPr>
              <w:ind w:firstLine="0"/>
              <w:rPr>
                <w:bCs/>
                <w:sz w:val="24"/>
              </w:rPr>
            </w:pPr>
            <w:r w:rsidRPr="00A0570D">
              <w:rPr>
                <w:bCs/>
                <w:sz w:val="24"/>
              </w:rPr>
              <w:t>42</w:t>
            </w:r>
          </w:p>
        </w:tc>
        <w:tc>
          <w:tcPr>
            <w:tcW w:w="851" w:type="dxa"/>
          </w:tcPr>
          <w:p w:rsidR="00DD7546" w:rsidRPr="00A0570D" w:rsidRDefault="00DD7546" w:rsidP="00D130A4">
            <w:pPr>
              <w:ind w:firstLine="0"/>
              <w:rPr>
                <w:bCs/>
                <w:sz w:val="24"/>
              </w:rPr>
            </w:pPr>
            <w:r w:rsidRPr="00A0570D">
              <w:rPr>
                <w:bCs/>
                <w:sz w:val="24"/>
              </w:rPr>
              <w:t>42</w:t>
            </w:r>
          </w:p>
        </w:tc>
        <w:tc>
          <w:tcPr>
            <w:tcW w:w="814" w:type="dxa"/>
          </w:tcPr>
          <w:p w:rsidR="00DD7546" w:rsidRPr="00A0570D" w:rsidRDefault="00DD7546" w:rsidP="00D130A4">
            <w:pPr>
              <w:ind w:firstLine="0"/>
              <w:rPr>
                <w:bCs/>
                <w:sz w:val="24"/>
              </w:rPr>
            </w:pPr>
            <w:r w:rsidRPr="00A0570D">
              <w:rPr>
                <w:bCs/>
                <w:sz w:val="24"/>
              </w:rPr>
              <w:t>42</w:t>
            </w:r>
          </w:p>
        </w:tc>
      </w:tr>
      <w:tr w:rsidR="00DD7546" w:rsidRPr="00A0570D" w:rsidTr="00D130A4">
        <w:trPr>
          <w:trHeight w:val="292"/>
        </w:trPr>
        <w:tc>
          <w:tcPr>
            <w:tcW w:w="2410" w:type="dxa"/>
          </w:tcPr>
          <w:p w:rsidR="00DD7546" w:rsidRPr="00A0570D" w:rsidRDefault="00DD7546" w:rsidP="00D130A4">
            <w:pPr>
              <w:ind w:firstLine="0"/>
              <w:rPr>
                <w:bCs/>
                <w:sz w:val="24"/>
              </w:rPr>
            </w:pPr>
            <w:r w:rsidRPr="00A0570D">
              <w:rPr>
                <w:bCs/>
                <w:sz w:val="24"/>
              </w:rPr>
              <w:t xml:space="preserve">Разработано нормативных правовых актов по повышению инвестиционной </w:t>
            </w:r>
            <w:r w:rsidRPr="00A0570D">
              <w:rPr>
                <w:bCs/>
                <w:sz w:val="24"/>
              </w:rPr>
              <w:lastRenderedPageBreak/>
              <w:t>привлекательности территории</w:t>
            </w:r>
          </w:p>
        </w:tc>
        <w:tc>
          <w:tcPr>
            <w:tcW w:w="709" w:type="dxa"/>
          </w:tcPr>
          <w:p w:rsidR="00DD7546" w:rsidRPr="00A0570D" w:rsidRDefault="00D1682B" w:rsidP="00D130A4">
            <w:pPr>
              <w:ind w:firstLine="0"/>
              <w:rPr>
                <w:bCs/>
                <w:sz w:val="24"/>
              </w:rPr>
            </w:pPr>
            <w:proofErr w:type="spellStart"/>
            <w:proofErr w:type="gramStart"/>
            <w:r>
              <w:rPr>
                <w:bCs/>
                <w:sz w:val="24"/>
              </w:rPr>
              <w:lastRenderedPageBreak/>
              <w:t>е</w:t>
            </w:r>
            <w:r w:rsidR="00DD7546" w:rsidRPr="00A0570D">
              <w:rPr>
                <w:bCs/>
                <w:sz w:val="24"/>
              </w:rPr>
              <w:t>ди</w:t>
            </w:r>
            <w:proofErr w:type="spellEnd"/>
            <w:r w:rsidR="00DD7546" w:rsidRPr="00A0570D">
              <w:rPr>
                <w:bCs/>
                <w:sz w:val="24"/>
              </w:rPr>
              <w:t xml:space="preserve"> ниц</w:t>
            </w:r>
            <w:proofErr w:type="gramEnd"/>
          </w:p>
        </w:tc>
        <w:tc>
          <w:tcPr>
            <w:tcW w:w="992" w:type="dxa"/>
          </w:tcPr>
          <w:p w:rsidR="00DD7546" w:rsidRPr="00A0570D" w:rsidRDefault="00D71517" w:rsidP="00D130A4">
            <w:pPr>
              <w:ind w:firstLine="0"/>
              <w:rPr>
                <w:bCs/>
                <w:sz w:val="24"/>
              </w:rPr>
            </w:pPr>
            <w:r w:rsidRPr="00A0570D">
              <w:rPr>
                <w:bCs/>
                <w:sz w:val="24"/>
              </w:rPr>
              <w:t>3</w:t>
            </w:r>
          </w:p>
        </w:tc>
        <w:tc>
          <w:tcPr>
            <w:tcW w:w="850" w:type="dxa"/>
          </w:tcPr>
          <w:p w:rsidR="00DD7546" w:rsidRPr="00A0570D" w:rsidRDefault="00D71517" w:rsidP="00D130A4">
            <w:pPr>
              <w:ind w:firstLine="0"/>
              <w:rPr>
                <w:bCs/>
                <w:sz w:val="24"/>
              </w:rPr>
            </w:pPr>
            <w:r w:rsidRPr="00A0570D">
              <w:rPr>
                <w:bCs/>
                <w:sz w:val="24"/>
              </w:rPr>
              <w:t>3</w:t>
            </w:r>
          </w:p>
        </w:tc>
        <w:tc>
          <w:tcPr>
            <w:tcW w:w="851" w:type="dxa"/>
          </w:tcPr>
          <w:p w:rsidR="00DD7546" w:rsidRPr="00A0570D" w:rsidRDefault="00D71517" w:rsidP="00D130A4">
            <w:pPr>
              <w:ind w:firstLine="0"/>
              <w:rPr>
                <w:bCs/>
                <w:sz w:val="24"/>
              </w:rPr>
            </w:pPr>
            <w:r w:rsidRPr="00A0570D">
              <w:rPr>
                <w:bCs/>
                <w:sz w:val="24"/>
              </w:rPr>
              <w:t>3</w:t>
            </w:r>
          </w:p>
        </w:tc>
        <w:tc>
          <w:tcPr>
            <w:tcW w:w="992" w:type="dxa"/>
          </w:tcPr>
          <w:p w:rsidR="00DD7546" w:rsidRPr="00A0570D" w:rsidRDefault="00D71517" w:rsidP="00D130A4">
            <w:pPr>
              <w:ind w:firstLine="0"/>
              <w:rPr>
                <w:bCs/>
                <w:sz w:val="24"/>
              </w:rPr>
            </w:pPr>
            <w:r w:rsidRPr="00A0570D">
              <w:rPr>
                <w:bCs/>
                <w:sz w:val="24"/>
              </w:rPr>
              <w:t>4</w:t>
            </w:r>
          </w:p>
        </w:tc>
        <w:tc>
          <w:tcPr>
            <w:tcW w:w="851" w:type="dxa"/>
          </w:tcPr>
          <w:p w:rsidR="00DD7546" w:rsidRPr="00A0570D" w:rsidRDefault="00D71517" w:rsidP="00D130A4">
            <w:pPr>
              <w:ind w:firstLine="0"/>
              <w:rPr>
                <w:bCs/>
                <w:sz w:val="24"/>
              </w:rPr>
            </w:pPr>
            <w:r w:rsidRPr="00A0570D">
              <w:rPr>
                <w:bCs/>
                <w:sz w:val="24"/>
              </w:rPr>
              <w:t>4</w:t>
            </w:r>
          </w:p>
        </w:tc>
        <w:tc>
          <w:tcPr>
            <w:tcW w:w="708" w:type="dxa"/>
          </w:tcPr>
          <w:p w:rsidR="00DD7546" w:rsidRPr="00A0570D" w:rsidRDefault="00D71517" w:rsidP="00D130A4">
            <w:pPr>
              <w:ind w:firstLine="0"/>
              <w:rPr>
                <w:bCs/>
                <w:sz w:val="24"/>
              </w:rPr>
            </w:pPr>
            <w:r w:rsidRPr="00A0570D">
              <w:rPr>
                <w:bCs/>
                <w:sz w:val="24"/>
              </w:rPr>
              <w:t>4</w:t>
            </w:r>
          </w:p>
        </w:tc>
        <w:tc>
          <w:tcPr>
            <w:tcW w:w="851" w:type="dxa"/>
          </w:tcPr>
          <w:p w:rsidR="00DD7546" w:rsidRPr="00A0570D" w:rsidRDefault="00D71517" w:rsidP="00D130A4">
            <w:pPr>
              <w:ind w:firstLine="0"/>
              <w:rPr>
                <w:bCs/>
                <w:sz w:val="24"/>
              </w:rPr>
            </w:pPr>
            <w:r w:rsidRPr="00A0570D">
              <w:rPr>
                <w:bCs/>
                <w:sz w:val="24"/>
              </w:rPr>
              <w:t>4</w:t>
            </w:r>
          </w:p>
        </w:tc>
        <w:tc>
          <w:tcPr>
            <w:tcW w:w="814" w:type="dxa"/>
          </w:tcPr>
          <w:p w:rsidR="00DD7546" w:rsidRPr="00A0570D" w:rsidRDefault="00D71517" w:rsidP="00D130A4">
            <w:pPr>
              <w:ind w:firstLine="0"/>
              <w:rPr>
                <w:bCs/>
                <w:sz w:val="24"/>
              </w:rPr>
            </w:pPr>
            <w:r w:rsidRPr="00A0570D">
              <w:rPr>
                <w:bCs/>
                <w:sz w:val="24"/>
              </w:rPr>
              <w:t>4</w:t>
            </w:r>
          </w:p>
        </w:tc>
      </w:tr>
      <w:tr w:rsidR="00182491" w:rsidRPr="00A0570D" w:rsidTr="00D130A4">
        <w:trPr>
          <w:trHeight w:val="292"/>
        </w:trPr>
        <w:tc>
          <w:tcPr>
            <w:tcW w:w="2410" w:type="dxa"/>
          </w:tcPr>
          <w:p w:rsidR="00182491" w:rsidRPr="00A0570D" w:rsidRDefault="00182491" w:rsidP="00D130A4">
            <w:pPr>
              <w:ind w:firstLine="0"/>
              <w:rPr>
                <w:bCs/>
                <w:sz w:val="24"/>
              </w:rPr>
            </w:pPr>
            <w:r w:rsidRPr="00A0570D">
              <w:rPr>
                <w:bCs/>
                <w:sz w:val="24"/>
              </w:rPr>
              <w:lastRenderedPageBreak/>
              <w:t>Максимальный срок отсутствия работоспособности аппаратно-программного комплекса Управления финансов</w:t>
            </w:r>
          </w:p>
        </w:tc>
        <w:tc>
          <w:tcPr>
            <w:tcW w:w="709" w:type="dxa"/>
          </w:tcPr>
          <w:p w:rsidR="00182491" w:rsidRPr="00A0570D" w:rsidRDefault="00182491" w:rsidP="00D130A4">
            <w:pPr>
              <w:ind w:firstLine="0"/>
              <w:rPr>
                <w:bCs/>
                <w:sz w:val="24"/>
              </w:rPr>
            </w:pPr>
            <w:r w:rsidRPr="00A0570D">
              <w:rPr>
                <w:bCs/>
                <w:sz w:val="24"/>
              </w:rPr>
              <w:t>часов</w:t>
            </w:r>
          </w:p>
        </w:tc>
        <w:tc>
          <w:tcPr>
            <w:tcW w:w="992" w:type="dxa"/>
          </w:tcPr>
          <w:p w:rsidR="00D672C6" w:rsidRPr="00A0570D" w:rsidRDefault="00182491" w:rsidP="00D130A4">
            <w:pPr>
              <w:ind w:firstLine="0"/>
              <w:rPr>
                <w:rFonts w:eastAsiaTheme="minorEastAsia"/>
                <w:sz w:val="24"/>
              </w:rPr>
            </w:pPr>
            <w:r w:rsidRPr="00A0570D">
              <w:rPr>
                <w:bCs/>
                <w:sz w:val="24"/>
              </w:rPr>
              <w:t>&lt;</w:t>
            </w:r>
            <m:oMath>
              <m:r>
                <w:rPr>
                  <w:rFonts w:ascii="Cambria Math" w:hAnsi="Cambria Math"/>
                  <w:sz w:val="24"/>
                </w:rPr>
                <m:t>=</m:t>
              </m:r>
            </m:oMath>
          </w:p>
          <w:p w:rsidR="00182491" w:rsidRPr="00A0570D" w:rsidRDefault="00182491" w:rsidP="00D130A4">
            <w:pPr>
              <w:ind w:firstLine="0"/>
              <w:rPr>
                <w:bCs/>
                <w:sz w:val="24"/>
              </w:rPr>
            </w:pPr>
            <w:r w:rsidRPr="00A0570D">
              <w:rPr>
                <w:bCs/>
                <w:sz w:val="24"/>
              </w:rPr>
              <w:t>36</w:t>
            </w:r>
          </w:p>
        </w:tc>
        <w:tc>
          <w:tcPr>
            <w:tcW w:w="850" w:type="dxa"/>
          </w:tcPr>
          <w:p w:rsidR="00D672C6" w:rsidRPr="00A0570D" w:rsidRDefault="00182491" w:rsidP="00D130A4">
            <w:pPr>
              <w:ind w:firstLine="0"/>
              <w:rPr>
                <w:rFonts w:eastAsiaTheme="minorEastAsia"/>
                <w:sz w:val="24"/>
              </w:rPr>
            </w:pPr>
            <w:r w:rsidRPr="00A0570D">
              <w:rPr>
                <w:bCs/>
                <w:sz w:val="24"/>
              </w:rPr>
              <w:t>&lt;</w:t>
            </w:r>
            <m:oMath>
              <m:r>
                <w:rPr>
                  <w:rFonts w:ascii="Cambria Math" w:hAnsi="Cambria Math"/>
                  <w:sz w:val="24"/>
                </w:rPr>
                <m:t>=</m:t>
              </m:r>
            </m:oMath>
          </w:p>
          <w:p w:rsidR="00182491" w:rsidRPr="00A0570D" w:rsidRDefault="00182491" w:rsidP="00D130A4">
            <w:pPr>
              <w:ind w:firstLine="0"/>
              <w:rPr>
                <w:rFonts w:eastAsiaTheme="minorEastAsia"/>
                <w:bCs/>
                <w:sz w:val="24"/>
              </w:rPr>
            </w:pPr>
            <w:r w:rsidRPr="00A0570D">
              <w:rPr>
                <w:bCs/>
                <w:sz w:val="24"/>
              </w:rPr>
              <w:t>36</w:t>
            </w:r>
          </w:p>
        </w:tc>
        <w:tc>
          <w:tcPr>
            <w:tcW w:w="851" w:type="dxa"/>
          </w:tcPr>
          <w:p w:rsidR="00D672C6" w:rsidRPr="00A0570D" w:rsidRDefault="00182491" w:rsidP="00D130A4">
            <w:pPr>
              <w:ind w:firstLine="0"/>
              <w:rPr>
                <w:rFonts w:eastAsiaTheme="minorEastAsia"/>
                <w:sz w:val="24"/>
              </w:rPr>
            </w:pPr>
            <w:r w:rsidRPr="00A0570D">
              <w:rPr>
                <w:bCs/>
                <w:sz w:val="24"/>
              </w:rPr>
              <w:t>&lt;</w:t>
            </w:r>
            <m:oMath>
              <m:r>
                <w:rPr>
                  <w:rFonts w:ascii="Cambria Math" w:hAnsi="Cambria Math"/>
                  <w:sz w:val="24"/>
                </w:rPr>
                <m:t>=</m:t>
              </m:r>
            </m:oMath>
          </w:p>
          <w:p w:rsidR="00182491" w:rsidRPr="00A0570D" w:rsidRDefault="00182491" w:rsidP="00D130A4">
            <w:pPr>
              <w:ind w:firstLine="0"/>
              <w:rPr>
                <w:bCs/>
                <w:sz w:val="24"/>
              </w:rPr>
            </w:pPr>
            <w:r w:rsidRPr="00A0570D">
              <w:rPr>
                <w:bCs/>
                <w:sz w:val="24"/>
              </w:rPr>
              <w:t>32</w:t>
            </w:r>
          </w:p>
        </w:tc>
        <w:tc>
          <w:tcPr>
            <w:tcW w:w="992" w:type="dxa"/>
          </w:tcPr>
          <w:p w:rsidR="00D672C6" w:rsidRPr="00A0570D" w:rsidRDefault="00182491" w:rsidP="00D130A4">
            <w:pPr>
              <w:ind w:firstLine="0"/>
              <w:rPr>
                <w:rFonts w:eastAsiaTheme="minorEastAsia"/>
                <w:sz w:val="24"/>
              </w:rPr>
            </w:pPr>
            <w:r w:rsidRPr="00A0570D">
              <w:rPr>
                <w:bCs/>
                <w:sz w:val="24"/>
              </w:rPr>
              <w:t>&lt;</w:t>
            </w:r>
            <m:oMath>
              <m:r>
                <w:rPr>
                  <w:rFonts w:ascii="Cambria Math" w:hAnsi="Cambria Math"/>
                  <w:sz w:val="24"/>
                </w:rPr>
                <m:t>=</m:t>
              </m:r>
            </m:oMath>
          </w:p>
          <w:p w:rsidR="00182491" w:rsidRPr="00A0570D" w:rsidRDefault="00182491" w:rsidP="00D130A4">
            <w:pPr>
              <w:ind w:firstLine="0"/>
              <w:rPr>
                <w:rFonts w:eastAsiaTheme="minorEastAsia"/>
                <w:bCs/>
                <w:sz w:val="24"/>
              </w:rPr>
            </w:pPr>
            <w:r w:rsidRPr="00A0570D">
              <w:rPr>
                <w:bCs/>
                <w:sz w:val="24"/>
              </w:rPr>
              <w:t>32</w:t>
            </w:r>
          </w:p>
        </w:tc>
        <w:tc>
          <w:tcPr>
            <w:tcW w:w="851" w:type="dxa"/>
          </w:tcPr>
          <w:p w:rsidR="00D672C6" w:rsidRPr="00A0570D" w:rsidRDefault="00182491" w:rsidP="00D130A4">
            <w:pPr>
              <w:ind w:firstLine="0"/>
              <w:rPr>
                <w:rFonts w:eastAsiaTheme="minorEastAsia"/>
                <w:sz w:val="24"/>
              </w:rPr>
            </w:pPr>
            <w:r w:rsidRPr="00A0570D">
              <w:rPr>
                <w:bCs/>
                <w:sz w:val="24"/>
              </w:rPr>
              <w:t>&lt;</w:t>
            </w:r>
            <m:oMath>
              <m:r>
                <w:rPr>
                  <w:rFonts w:ascii="Cambria Math" w:hAnsi="Cambria Math"/>
                  <w:sz w:val="24"/>
                </w:rPr>
                <m:t>=</m:t>
              </m:r>
            </m:oMath>
          </w:p>
          <w:p w:rsidR="00182491" w:rsidRPr="00A0570D" w:rsidRDefault="00182491" w:rsidP="00D130A4">
            <w:pPr>
              <w:ind w:firstLine="0"/>
              <w:rPr>
                <w:rFonts w:eastAsiaTheme="minorEastAsia"/>
                <w:bCs/>
                <w:sz w:val="24"/>
              </w:rPr>
            </w:pPr>
            <w:r w:rsidRPr="00A0570D">
              <w:rPr>
                <w:bCs/>
                <w:sz w:val="24"/>
              </w:rPr>
              <w:t>32</w:t>
            </w:r>
          </w:p>
          <w:p w:rsidR="00182491" w:rsidRPr="00A0570D" w:rsidRDefault="00182491" w:rsidP="00D130A4">
            <w:pPr>
              <w:ind w:firstLine="0"/>
              <w:rPr>
                <w:sz w:val="24"/>
              </w:rPr>
            </w:pPr>
          </w:p>
        </w:tc>
        <w:tc>
          <w:tcPr>
            <w:tcW w:w="708" w:type="dxa"/>
          </w:tcPr>
          <w:p w:rsidR="00D672C6" w:rsidRPr="00A0570D" w:rsidRDefault="00182491" w:rsidP="00D130A4">
            <w:pPr>
              <w:ind w:firstLine="0"/>
              <w:rPr>
                <w:rFonts w:eastAsiaTheme="minorEastAsia"/>
                <w:sz w:val="24"/>
              </w:rPr>
            </w:pPr>
            <w:r w:rsidRPr="00A0570D">
              <w:rPr>
                <w:bCs/>
                <w:sz w:val="24"/>
              </w:rPr>
              <w:t>&lt;</w:t>
            </w:r>
            <m:oMath>
              <m:r>
                <w:rPr>
                  <w:rFonts w:ascii="Cambria Math" w:hAnsi="Cambria Math"/>
                  <w:sz w:val="24"/>
                </w:rPr>
                <m:t>=</m:t>
              </m:r>
            </m:oMath>
          </w:p>
          <w:p w:rsidR="00182491" w:rsidRPr="00A0570D" w:rsidRDefault="00182491" w:rsidP="00D130A4">
            <w:pPr>
              <w:ind w:firstLine="0"/>
              <w:rPr>
                <w:rFonts w:eastAsiaTheme="minorEastAsia"/>
                <w:sz w:val="24"/>
              </w:rPr>
            </w:pPr>
            <w:r w:rsidRPr="00A0570D">
              <w:rPr>
                <w:bCs/>
                <w:sz w:val="24"/>
              </w:rPr>
              <w:t>32</w:t>
            </w:r>
          </w:p>
        </w:tc>
        <w:tc>
          <w:tcPr>
            <w:tcW w:w="851" w:type="dxa"/>
          </w:tcPr>
          <w:p w:rsidR="00D672C6" w:rsidRPr="00A0570D" w:rsidRDefault="00182491" w:rsidP="00D130A4">
            <w:pPr>
              <w:ind w:firstLine="0"/>
              <w:rPr>
                <w:rFonts w:eastAsiaTheme="minorEastAsia"/>
                <w:sz w:val="24"/>
              </w:rPr>
            </w:pPr>
            <w:r w:rsidRPr="00A0570D">
              <w:rPr>
                <w:bCs/>
                <w:sz w:val="24"/>
              </w:rPr>
              <w:t>&lt;</w:t>
            </w:r>
            <m:oMath>
              <m:r>
                <w:rPr>
                  <w:rFonts w:ascii="Cambria Math" w:hAnsi="Cambria Math"/>
                  <w:sz w:val="24"/>
                </w:rPr>
                <m:t>=</m:t>
              </m:r>
            </m:oMath>
          </w:p>
          <w:p w:rsidR="00182491" w:rsidRPr="00A0570D" w:rsidRDefault="00182491" w:rsidP="00D130A4">
            <w:pPr>
              <w:ind w:firstLine="0"/>
              <w:rPr>
                <w:bCs/>
                <w:sz w:val="24"/>
              </w:rPr>
            </w:pPr>
            <w:r w:rsidRPr="00A0570D">
              <w:rPr>
                <w:bCs/>
                <w:sz w:val="24"/>
              </w:rPr>
              <w:t>32</w:t>
            </w:r>
          </w:p>
        </w:tc>
        <w:tc>
          <w:tcPr>
            <w:tcW w:w="814" w:type="dxa"/>
          </w:tcPr>
          <w:p w:rsidR="00D672C6" w:rsidRPr="00A0570D" w:rsidRDefault="00182491" w:rsidP="00D130A4">
            <w:pPr>
              <w:ind w:firstLine="0"/>
              <w:rPr>
                <w:rFonts w:eastAsiaTheme="minorEastAsia"/>
                <w:sz w:val="24"/>
              </w:rPr>
            </w:pPr>
            <w:r w:rsidRPr="00A0570D">
              <w:rPr>
                <w:bCs/>
                <w:sz w:val="24"/>
              </w:rPr>
              <w:t>&lt;</w:t>
            </w:r>
            <m:oMath>
              <m:r>
                <w:rPr>
                  <w:rFonts w:ascii="Cambria Math" w:hAnsi="Cambria Math"/>
                  <w:sz w:val="24"/>
                </w:rPr>
                <m:t>=</m:t>
              </m:r>
            </m:oMath>
          </w:p>
          <w:p w:rsidR="00182491" w:rsidRPr="00A0570D" w:rsidRDefault="00182491" w:rsidP="00D130A4">
            <w:pPr>
              <w:ind w:firstLine="0"/>
              <w:rPr>
                <w:rFonts w:eastAsiaTheme="minorEastAsia"/>
                <w:sz w:val="24"/>
              </w:rPr>
            </w:pPr>
            <w:r w:rsidRPr="00A0570D">
              <w:rPr>
                <w:bCs/>
                <w:sz w:val="24"/>
              </w:rPr>
              <w:t>32</w:t>
            </w:r>
          </w:p>
        </w:tc>
      </w:tr>
    </w:tbl>
    <w:p w:rsidR="00DD7546" w:rsidRPr="00871D60" w:rsidRDefault="00DD7546" w:rsidP="00DD7546">
      <w:pPr>
        <w:spacing w:after="0" w:line="240" w:lineRule="auto"/>
        <w:jc w:val="both"/>
        <w:rPr>
          <w:rFonts w:ascii="Times New Roman" w:hAnsi="Times New Roman" w:cs="Times New Roman"/>
          <w:b/>
          <w:bCs/>
          <w:i/>
          <w:sz w:val="28"/>
          <w:szCs w:val="28"/>
          <w:u w:val="single"/>
          <w:lang w:val="en-US"/>
        </w:rPr>
      </w:pPr>
    </w:p>
    <w:p w:rsidR="00DD7546" w:rsidRPr="00871D60" w:rsidRDefault="00DD7546" w:rsidP="00C3395E">
      <w:pPr>
        <w:spacing w:after="0" w:line="240" w:lineRule="auto"/>
        <w:ind w:firstLine="709"/>
        <w:jc w:val="both"/>
        <w:rPr>
          <w:rFonts w:ascii="Times New Roman" w:hAnsi="Times New Roman" w:cs="Times New Roman"/>
          <w:b/>
          <w:bCs/>
          <w:sz w:val="28"/>
          <w:szCs w:val="28"/>
        </w:rPr>
      </w:pPr>
      <w:r w:rsidRPr="00871D60">
        <w:rPr>
          <w:rFonts w:ascii="Times New Roman" w:hAnsi="Times New Roman" w:cs="Times New Roman"/>
          <w:b/>
          <w:bCs/>
          <w:i/>
          <w:sz w:val="28"/>
          <w:szCs w:val="28"/>
        </w:rPr>
        <w:t>Программа 4.2.</w:t>
      </w:r>
      <w:r w:rsidRPr="00871D60">
        <w:rPr>
          <w:rFonts w:ascii="Times New Roman" w:hAnsi="Times New Roman" w:cs="Times New Roman"/>
          <w:b/>
          <w:bCs/>
          <w:sz w:val="28"/>
          <w:szCs w:val="28"/>
        </w:rPr>
        <w:t xml:space="preserve"> </w:t>
      </w:r>
      <w:r w:rsidRPr="00871D60">
        <w:rPr>
          <w:rFonts w:ascii="Times New Roman" w:hAnsi="Times New Roman" w:cs="Times New Roman"/>
          <w:b/>
          <w:bCs/>
          <w:i/>
          <w:sz w:val="28"/>
          <w:szCs w:val="28"/>
        </w:rPr>
        <w:t>Связь и информатизация</w:t>
      </w:r>
    </w:p>
    <w:p w:rsidR="00DD7546" w:rsidRPr="00871D60" w:rsidRDefault="00DD7546" w:rsidP="00DD7546">
      <w:pPr>
        <w:spacing w:after="0" w:line="240" w:lineRule="auto"/>
        <w:jc w:val="both"/>
        <w:rPr>
          <w:rFonts w:ascii="Times New Roman" w:hAnsi="Times New Roman" w:cs="Times New Roman"/>
          <w:b/>
          <w:bCs/>
          <w:sz w:val="28"/>
          <w:szCs w:val="28"/>
        </w:rPr>
      </w:pPr>
    </w:p>
    <w:p w:rsidR="00871D60" w:rsidRPr="00871D60" w:rsidRDefault="00DD7546" w:rsidP="00DD7546">
      <w:pPr>
        <w:spacing w:after="0" w:line="240" w:lineRule="auto"/>
        <w:jc w:val="both"/>
        <w:rPr>
          <w:rFonts w:ascii="Times New Roman" w:hAnsi="Times New Roman" w:cs="Times New Roman"/>
          <w:b/>
          <w:bCs/>
          <w:sz w:val="28"/>
          <w:szCs w:val="28"/>
          <w:lang w:val="en-US"/>
        </w:rPr>
      </w:pPr>
      <w:r w:rsidRPr="00871D60">
        <w:rPr>
          <w:rFonts w:ascii="Times New Roman" w:hAnsi="Times New Roman" w:cs="Times New Roman"/>
          <w:b/>
          <w:bCs/>
          <w:sz w:val="28"/>
          <w:szCs w:val="28"/>
        </w:rPr>
        <w:t xml:space="preserve">Цель: </w:t>
      </w:r>
    </w:p>
    <w:p w:rsidR="00DD7546" w:rsidRPr="00A0570D" w:rsidRDefault="00DD7546" w:rsidP="00DD7546">
      <w:pPr>
        <w:spacing w:after="0" w:line="240" w:lineRule="auto"/>
        <w:jc w:val="both"/>
        <w:rPr>
          <w:rFonts w:ascii="Times New Roman" w:hAnsi="Times New Roman" w:cs="Times New Roman"/>
          <w:bCs/>
          <w:sz w:val="28"/>
          <w:szCs w:val="28"/>
        </w:rPr>
      </w:pPr>
      <w:r w:rsidRPr="00A0570D">
        <w:rPr>
          <w:rFonts w:ascii="Times New Roman" w:hAnsi="Times New Roman" w:cs="Times New Roman"/>
          <w:bCs/>
          <w:sz w:val="28"/>
          <w:szCs w:val="28"/>
        </w:rPr>
        <w:t>Обеспечение потребностей жителей городского округа в современных технологиях связи и информатизации</w:t>
      </w:r>
    </w:p>
    <w:p w:rsidR="002505D7" w:rsidRPr="00A0570D" w:rsidRDefault="002505D7" w:rsidP="00DD7546">
      <w:pPr>
        <w:spacing w:after="0" w:line="240" w:lineRule="auto"/>
        <w:jc w:val="both"/>
        <w:rPr>
          <w:rFonts w:ascii="Times New Roman" w:hAnsi="Times New Roman" w:cs="Times New Roman"/>
          <w:bCs/>
          <w:sz w:val="28"/>
          <w:szCs w:val="28"/>
        </w:rPr>
      </w:pPr>
    </w:p>
    <w:p w:rsidR="00DD7546" w:rsidRPr="00871D60" w:rsidRDefault="00DD7546" w:rsidP="00DD7546">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Задачи:</w:t>
      </w:r>
    </w:p>
    <w:p w:rsidR="00DD7546" w:rsidRPr="00A0570D" w:rsidRDefault="00DD7546" w:rsidP="00DD7546">
      <w:pPr>
        <w:spacing w:after="0" w:line="240" w:lineRule="auto"/>
        <w:jc w:val="both"/>
        <w:rPr>
          <w:rFonts w:ascii="Times New Roman" w:hAnsi="Times New Roman" w:cs="Times New Roman"/>
          <w:bCs/>
          <w:sz w:val="28"/>
          <w:szCs w:val="28"/>
        </w:rPr>
      </w:pPr>
      <w:r w:rsidRPr="00A0570D">
        <w:rPr>
          <w:rFonts w:ascii="Times New Roman" w:hAnsi="Times New Roman" w:cs="Times New Roman"/>
          <w:bCs/>
          <w:sz w:val="28"/>
          <w:szCs w:val="28"/>
        </w:rPr>
        <w:t>- Развитие инфраструктуры широк</w:t>
      </w:r>
      <w:r w:rsidR="00D672C6" w:rsidRPr="00A0570D">
        <w:rPr>
          <w:rFonts w:ascii="Times New Roman" w:hAnsi="Times New Roman" w:cs="Times New Roman"/>
          <w:bCs/>
          <w:sz w:val="28"/>
          <w:szCs w:val="28"/>
        </w:rPr>
        <w:t>ополосного доступа  к интернету</w:t>
      </w:r>
    </w:p>
    <w:p w:rsidR="00DD7546" w:rsidRPr="00A0570D" w:rsidRDefault="00DD7546" w:rsidP="00DD7546">
      <w:pPr>
        <w:spacing w:after="0" w:line="240" w:lineRule="auto"/>
        <w:jc w:val="both"/>
        <w:rPr>
          <w:rFonts w:ascii="Times New Roman" w:hAnsi="Times New Roman" w:cs="Times New Roman"/>
          <w:bCs/>
          <w:sz w:val="28"/>
          <w:szCs w:val="28"/>
        </w:rPr>
      </w:pPr>
      <w:r w:rsidRPr="00A0570D">
        <w:rPr>
          <w:rFonts w:ascii="Times New Roman" w:hAnsi="Times New Roman" w:cs="Times New Roman"/>
          <w:bCs/>
          <w:sz w:val="28"/>
          <w:szCs w:val="28"/>
        </w:rPr>
        <w:t>- Развитие мобил</w:t>
      </w:r>
      <w:r w:rsidR="00D672C6" w:rsidRPr="00A0570D">
        <w:rPr>
          <w:rFonts w:ascii="Times New Roman" w:hAnsi="Times New Roman" w:cs="Times New Roman"/>
          <w:bCs/>
          <w:sz w:val="28"/>
          <w:szCs w:val="28"/>
        </w:rPr>
        <w:t>ьных технологий передачи данных</w:t>
      </w:r>
    </w:p>
    <w:p w:rsidR="00DD7546" w:rsidRPr="00A0570D" w:rsidRDefault="00DD7546" w:rsidP="00DD7546">
      <w:pPr>
        <w:spacing w:after="0" w:line="240" w:lineRule="auto"/>
        <w:jc w:val="both"/>
        <w:rPr>
          <w:rFonts w:ascii="Times New Roman" w:hAnsi="Times New Roman" w:cs="Times New Roman"/>
          <w:bCs/>
          <w:sz w:val="28"/>
          <w:szCs w:val="28"/>
        </w:rPr>
      </w:pPr>
      <w:r w:rsidRPr="00A0570D">
        <w:rPr>
          <w:rFonts w:ascii="Times New Roman" w:hAnsi="Times New Roman" w:cs="Times New Roman"/>
          <w:bCs/>
          <w:sz w:val="28"/>
          <w:szCs w:val="28"/>
        </w:rPr>
        <w:t xml:space="preserve">- Внедрение технологий «Умного города» </w:t>
      </w:r>
    </w:p>
    <w:p w:rsidR="00DD7546" w:rsidRPr="00875819" w:rsidRDefault="00DD7546" w:rsidP="00DD7546">
      <w:pPr>
        <w:spacing w:after="0" w:line="240" w:lineRule="auto"/>
        <w:jc w:val="both"/>
        <w:rPr>
          <w:rFonts w:ascii="Times New Roman" w:hAnsi="Times New Roman" w:cs="Times New Roman"/>
          <w:bCs/>
          <w:sz w:val="28"/>
          <w:szCs w:val="28"/>
        </w:rPr>
      </w:pPr>
    </w:p>
    <w:p w:rsidR="00DD7546" w:rsidRPr="00A0570D" w:rsidRDefault="00DD7546" w:rsidP="00DD7546">
      <w:pPr>
        <w:spacing w:after="0" w:line="240" w:lineRule="auto"/>
        <w:jc w:val="both"/>
        <w:rPr>
          <w:rFonts w:ascii="Times New Roman" w:hAnsi="Times New Roman" w:cs="Times New Roman"/>
          <w:b/>
          <w:bCs/>
          <w:sz w:val="28"/>
          <w:szCs w:val="28"/>
        </w:rPr>
      </w:pPr>
      <w:r w:rsidRPr="00A0570D">
        <w:rPr>
          <w:rFonts w:ascii="Times New Roman" w:hAnsi="Times New Roman" w:cs="Times New Roman"/>
          <w:b/>
          <w:bCs/>
          <w:sz w:val="28"/>
          <w:szCs w:val="28"/>
        </w:rPr>
        <w:t>Механизмы достижения цели:</w:t>
      </w:r>
    </w:p>
    <w:p w:rsidR="00DD7546" w:rsidRPr="00875819" w:rsidRDefault="00DD7546" w:rsidP="00DD7546">
      <w:pPr>
        <w:spacing w:after="0" w:line="240" w:lineRule="auto"/>
        <w:jc w:val="both"/>
        <w:rPr>
          <w:rFonts w:ascii="Times New Roman" w:hAnsi="Times New Roman" w:cs="Times New Roman"/>
          <w:bCs/>
          <w:sz w:val="28"/>
          <w:szCs w:val="28"/>
        </w:rPr>
      </w:pPr>
    </w:p>
    <w:tbl>
      <w:tblPr>
        <w:tblStyle w:val="a3"/>
        <w:tblW w:w="0" w:type="auto"/>
        <w:tblLook w:val="04A0" w:firstRow="1" w:lastRow="0" w:firstColumn="1" w:lastColumn="0" w:noHBand="0" w:noVBand="1"/>
      </w:tblPr>
      <w:tblGrid>
        <w:gridCol w:w="9854"/>
      </w:tblGrid>
      <w:tr w:rsidR="00DD7546" w:rsidRPr="00A0570D" w:rsidTr="0022190A">
        <w:tc>
          <w:tcPr>
            <w:tcW w:w="15352" w:type="dxa"/>
          </w:tcPr>
          <w:p w:rsidR="00DD7546"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Обеспечение широкополосного доступа в интернет всей территории городского округа</w:t>
            </w:r>
          </w:p>
          <w:p w:rsidR="00C3395E" w:rsidRPr="00A0570D" w:rsidRDefault="00C3395E" w:rsidP="00DD7546">
            <w:pPr>
              <w:jc w:val="both"/>
              <w:rPr>
                <w:rFonts w:ascii="Times New Roman" w:hAnsi="Times New Roman" w:cs="Times New Roman"/>
                <w:bCs/>
                <w:sz w:val="24"/>
                <w:szCs w:val="28"/>
              </w:rPr>
            </w:pPr>
          </w:p>
        </w:tc>
      </w:tr>
      <w:tr w:rsidR="00DD7546" w:rsidRPr="00A0570D" w:rsidTr="0022190A">
        <w:tc>
          <w:tcPr>
            <w:tcW w:w="15352" w:type="dxa"/>
          </w:tcPr>
          <w:p w:rsidR="00DD7546"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Применение передовых информационных технологий для внедрения принципов «Умного города»</w:t>
            </w:r>
          </w:p>
          <w:p w:rsidR="00C3395E" w:rsidRPr="00A0570D" w:rsidRDefault="00C3395E" w:rsidP="00DD7546">
            <w:pPr>
              <w:jc w:val="both"/>
              <w:rPr>
                <w:rFonts w:ascii="Times New Roman" w:hAnsi="Times New Roman" w:cs="Times New Roman"/>
                <w:bCs/>
                <w:sz w:val="24"/>
                <w:szCs w:val="28"/>
              </w:rPr>
            </w:pPr>
          </w:p>
        </w:tc>
      </w:tr>
    </w:tbl>
    <w:p w:rsidR="00871D60" w:rsidRPr="007117B3" w:rsidRDefault="00871D60" w:rsidP="00DD7546">
      <w:pPr>
        <w:spacing w:after="0" w:line="240" w:lineRule="auto"/>
        <w:jc w:val="both"/>
        <w:rPr>
          <w:rFonts w:ascii="Times New Roman" w:hAnsi="Times New Roman" w:cs="Times New Roman"/>
          <w:bCs/>
          <w:sz w:val="28"/>
          <w:szCs w:val="28"/>
        </w:rPr>
      </w:pPr>
    </w:p>
    <w:p w:rsidR="00DD7546" w:rsidRPr="00871D60" w:rsidRDefault="00DD7546" w:rsidP="00871D60">
      <w:pPr>
        <w:spacing w:after="0" w:line="240" w:lineRule="auto"/>
        <w:ind w:firstLine="709"/>
        <w:jc w:val="both"/>
        <w:rPr>
          <w:rFonts w:ascii="Times New Roman" w:hAnsi="Times New Roman" w:cs="Times New Roman"/>
          <w:bCs/>
          <w:sz w:val="28"/>
          <w:szCs w:val="28"/>
        </w:rPr>
      </w:pPr>
      <w:r w:rsidRPr="00875819">
        <w:rPr>
          <w:rFonts w:ascii="Times New Roman" w:hAnsi="Times New Roman" w:cs="Times New Roman"/>
          <w:bCs/>
          <w:sz w:val="28"/>
          <w:szCs w:val="28"/>
        </w:rPr>
        <w:t>Реализация  проектов  в  сфере  связи  и  информатизации  обеспечит  население городского округа высокоскоростным доступом в интернет</w:t>
      </w:r>
      <w:r w:rsidR="00871D60" w:rsidRPr="00871D60">
        <w:rPr>
          <w:rFonts w:ascii="Times New Roman" w:hAnsi="Times New Roman" w:cs="Times New Roman"/>
          <w:bCs/>
          <w:sz w:val="28"/>
          <w:szCs w:val="28"/>
        </w:rPr>
        <w:t>.</w:t>
      </w:r>
    </w:p>
    <w:p w:rsidR="00DD7546" w:rsidRDefault="00DD7546" w:rsidP="00871D60">
      <w:pPr>
        <w:spacing w:after="0" w:line="240" w:lineRule="auto"/>
        <w:ind w:firstLine="709"/>
        <w:jc w:val="both"/>
        <w:rPr>
          <w:rFonts w:ascii="Times New Roman" w:hAnsi="Times New Roman" w:cs="Times New Roman"/>
          <w:bCs/>
          <w:sz w:val="28"/>
          <w:szCs w:val="28"/>
        </w:rPr>
      </w:pPr>
      <w:r w:rsidRPr="00875819">
        <w:rPr>
          <w:rFonts w:ascii="Times New Roman" w:hAnsi="Times New Roman" w:cs="Times New Roman"/>
          <w:bCs/>
          <w:sz w:val="28"/>
          <w:szCs w:val="28"/>
        </w:rPr>
        <w:t>Для обеспечения доступа к связи и к высокоскоростной сети передачи данных на всей территории городского округа необходимо формирование соответствующей инфраструктуры, отвечающей всем современным требованиям. Обеспечение условий для создания данной инфраструктуры потребует развития как проводных, так и беспроводных форм связи на территории городского округа. Успешное решение поставленной задачи повысит качество жизни населения городского округа за счет доступа к современным средствам связи и обмена информацией.</w:t>
      </w:r>
    </w:p>
    <w:p w:rsidR="00D71517" w:rsidRPr="00875819" w:rsidRDefault="00D71517" w:rsidP="00DD7546">
      <w:pPr>
        <w:spacing w:after="0" w:line="240" w:lineRule="auto"/>
        <w:jc w:val="both"/>
        <w:rPr>
          <w:rFonts w:ascii="Times New Roman" w:hAnsi="Times New Roman" w:cs="Times New Roman"/>
          <w:bCs/>
          <w:sz w:val="28"/>
          <w:szCs w:val="28"/>
        </w:rPr>
      </w:pPr>
    </w:p>
    <w:p w:rsidR="00DD7546" w:rsidRPr="004B4747" w:rsidRDefault="004B4747" w:rsidP="00DD7546">
      <w:pPr>
        <w:spacing w:after="0" w:line="240" w:lineRule="auto"/>
        <w:jc w:val="both"/>
        <w:rPr>
          <w:rFonts w:ascii="Times New Roman" w:hAnsi="Times New Roman" w:cs="Times New Roman"/>
          <w:b/>
          <w:bCs/>
          <w:sz w:val="28"/>
          <w:szCs w:val="28"/>
        </w:rPr>
      </w:pPr>
      <w:r w:rsidRPr="004B4747">
        <w:rPr>
          <w:rFonts w:ascii="Times New Roman" w:hAnsi="Times New Roman" w:cs="Times New Roman"/>
          <w:b/>
          <w:bCs/>
          <w:sz w:val="28"/>
          <w:szCs w:val="28"/>
        </w:rPr>
        <w:t>Мероприятия по достижению цели:</w:t>
      </w:r>
    </w:p>
    <w:p w:rsidR="004B4747" w:rsidRPr="00875819" w:rsidRDefault="004B4747" w:rsidP="00DD7546">
      <w:pPr>
        <w:spacing w:after="0" w:line="240" w:lineRule="auto"/>
        <w:jc w:val="both"/>
        <w:rPr>
          <w:rFonts w:ascii="Times New Roman" w:hAnsi="Times New Roman" w:cs="Times New Roman"/>
          <w:bCs/>
          <w:sz w:val="28"/>
          <w:szCs w:val="28"/>
        </w:rPr>
      </w:pPr>
    </w:p>
    <w:tbl>
      <w:tblPr>
        <w:tblStyle w:val="a3"/>
        <w:tblW w:w="0" w:type="auto"/>
        <w:tblLook w:val="04A0" w:firstRow="1" w:lastRow="0" w:firstColumn="1" w:lastColumn="0" w:noHBand="0" w:noVBand="1"/>
      </w:tblPr>
      <w:tblGrid>
        <w:gridCol w:w="564"/>
        <w:gridCol w:w="2727"/>
        <w:gridCol w:w="2417"/>
        <w:gridCol w:w="2049"/>
        <w:gridCol w:w="2097"/>
      </w:tblGrid>
      <w:tr w:rsidR="00DD7546" w:rsidRPr="00A0570D" w:rsidTr="00C3395E">
        <w:tc>
          <w:tcPr>
            <w:tcW w:w="675"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 xml:space="preserve">№ </w:t>
            </w:r>
            <w:proofErr w:type="gramStart"/>
            <w:r w:rsidRPr="00A0570D">
              <w:rPr>
                <w:rFonts w:ascii="Times New Roman" w:hAnsi="Times New Roman" w:cs="Times New Roman"/>
                <w:bCs/>
                <w:sz w:val="24"/>
                <w:szCs w:val="28"/>
              </w:rPr>
              <w:t>п</w:t>
            </w:r>
            <w:proofErr w:type="gramEnd"/>
            <w:r w:rsidRPr="00A0570D">
              <w:rPr>
                <w:rFonts w:ascii="Times New Roman" w:hAnsi="Times New Roman" w:cs="Times New Roman"/>
                <w:bCs/>
                <w:sz w:val="24"/>
                <w:szCs w:val="28"/>
              </w:rPr>
              <w:t>/п</w:t>
            </w:r>
          </w:p>
        </w:tc>
        <w:tc>
          <w:tcPr>
            <w:tcW w:w="5465"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Название проекта</w:t>
            </w:r>
          </w:p>
        </w:tc>
        <w:tc>
          <w:tcPr>
            <w:tcW w:w="3324"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Суть проекта</w:t>
            </w:r>
          </w:p>
        </w:tc>
        <w:tc>
          <w:tcPr>
            <w:tcW w:w="2817"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Цель проекта</w:t>
            </w:r>
          </w:p>
        </w:tc>
        <w:tc>
          <w:tcPr>
            <w:tcW w:w="3071"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Наименование нормативного правового акта</w:t>
            </w:r>
          </w:p>
        </w:tc>
      </w:tr>
      <w:tr w:rsidR="00DD7546" w:rsidRPr="00A0570D" w:rsidTr="00C3395E">
        <w:tc>
          <w:tcPr>
            <w:tcW w:w="675"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w:t>
            </w:r>
          </w:p>
        </w:tc>
        <w:tc>
          <w:tcPr>
            <w:tcW w:w="5465"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 xml:space="preserve">Подключение сельских </w:t>
            </w:r>
            <w:r w:rsidRPr="00A0570D">
              <w:rPr>
                <w:rFonts w:ascii="Times New Roman" w:hAnsi="Times New Roman" w:cs="Times New Roman"/>
                <w:bCs/>
                <w:sz w:val="24"/>
                <w:szCs w:val="28"/>
              </w:rPr>
              <w:lastRenderedPageBreak/>
              <w:t>населенных пунктов  городского округа к широкополосному доступу в интернет</w:t>
            </w:r>
          </w:p>
        </w:tc>
        <w:tc>
          <w:tcPr>
            <w:tcW w:w="3324"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lastRenderedPageBreak/>
              <w:t xml:space="preserve">Предоставление </w:t>
            </w:r>
            <w:r w:rsidRPr="00A0570D">
              <w:rPr>
                <w:rFonts w:ascii="Times New Roman" w:hAnsi="Times New Roman" w:cs="Times New Roman"/>
                <w:bCs/>
                <w:sz w:val="24"/>
                <w:szCs w:val="28"/>
              </w:rPr>
              <w:lastRenderedPageBreak/>
              <w:t>жителям поселков высокоскоростного доступа в  интернет</w:t>
            </w:r>
          </w:p>
        </w:tc>
        <w:tc>
          <w:tcPr>
            <w:tcW w:w="2817"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lastRenderedPageBreak/>
              <w:t xml:space="preserve">Предоставление </w:t>
            </w:r>
            <w:r w:rsidRPr="00A0570D">
              <w:rPr>
                <w:rFonts w:ascii="Times New Roman" w:hAnsi="Times New Roman" w:cs="Times New Roman"/>
                <w:bCs/>
                <w:sz w:val="24"/>
                <w:szCs w:val="28"/>
              </w:rPr>
              <w:lastRenderedPageBreak/>
              <w:t>доступа в интернет жителям городского округа</w:t>
            </w:r>
          </w:p>
        </w:tc>
        <w:tc>
          <w:tcPr>
            <w:tcW w:w="3071"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lastRenderedPageBreak/>
              <w:t xml:space="preserve">Муниципальная </w:t>
            </w:r>
            <w:r w:rsidRPr="00A0570D">
              <w:rPr>
                <w:rFonts w:ascii="Times New Roman" w:hAnsi="Times New Roman" w:cs="Times New Roman"/>
                <w:bCs/>
                <w:sz w:val="24"/>
                <w:szCs w:val="28"/>
              </w:rPr>
              <w:lastRenderedPageBreak/>
              <w:t>программа «Развитие информационно</w:t>
            </w:r>
          </w:p>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го общества в Карабашском на 2019 — 2030 годы»</w:t>
            </w:r>
          </w:p>
        </w:tc>
      </w:tr>
      <w:tr w:rsidR="00DD7546" w:rsidRPr="00A0570D" w:rsidTr="00C3395E">
        <w:tc>
          <w:tcPr>
            <w:tcW w:w="675"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lastRenderedPageBreak/>
              <w:t>2</w:t>
            </w:r>
          </w:p>
        </w:tc>
        <w:tc>
          <w:tcPr>
            <w:tcW w:w="5465"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Поэтапное внедрение систем видеонаблюдения на всех территориях возможного массового скопления людей</w:t>
            </w:r>
          </w:p>
        </w:tc>
        <w:tc>
          <w:tcPr>
            <w:tcW w:w="3324"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Внедрение новых технологий  в целях реализации мероприятий безопасности населения</w:t>
            </w:r>
          </w:p>
        </w:tc>
        <w:tc>
          <w:tcPr>
            <w:tcW w:w="2817"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Обеспечение безопасности населения, поддержания общественного порядка</w:t>
            </w:r>
          </w:p>
        </w:tc>
        <w:tc>
          <w:tcPr>
            <w:tcW w:w="3071"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Муниципальная программа «Развитие информационно</w:t>
            </w:r>
          </w:p>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го общества в Карабашском на 2019 — 2030 годы»</w:t>
            </w:r>
          </w:p>
        </w:tc>
      </w:tr>
      <w:tr w:rsidR="00DD7546" w:rsidRPr="00A0570D" w:rsidTr="00C3395E">
        <w:tc>
          <w:tcPr>
            <w:tcW w:w="675"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w:t>
            </w:r>
          </w:p>
        </w:tc>
        <w:tc>
          <w:tcPr>
            <w:tcW w:w="5465"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 xml:space="preserve">Подключение систем </w:t>
            </w:r>
            <w:proofErr w:type="spellStart"/>
            <w:r w:rsidRPr="00A0570D">
              <w:rPr>
                <w:rFonts w:ascii="Times New Roman" w:hAnsi="Times New Roman" w:cs="Times New Roman"/>
                <w:bCs/>
                <w:sz w:val="24"/>
                <w:szCs w:val="28"/>
              </w:rPr>
              <w:t>видеослежения</w:t>
            </w:r>
            <w:proofErr w:type="spellEnd"/>
            <w:r w:rsidRPr="00A0570D">
              <w:rPr>
                <w:rFonts w:ascii="Times New Roman" w:hAnsi="Times New Roman" w:cs="Times New Roman"/>
                <w:bCs/>
                <w:sz w:val="24"/>
                <w:szCs w:val="28"/>
              </w:rPr>
              <w:t xml:space="preserve"> на определенных участках автомобильных дорог Карабашского городского округа</w:t>
            </w:r>
          </w:p>
        </w:tc>
        <w:tc>
          <w:tcPr>
            <w:tcW w:w="3324"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Внедрение новых технологий  в целях реализации мероприятий дорожной безопасности</w:t>
            </w:r>
          </w:p>
        </w:tc>
        <w:tc>
          <w:tcPr>
            <w:tcW w:w="2817"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Обеспечение дорожной безопасности</w:t>
            </w:r>
          </w:p>
        </w:tc>
        <w:tc>
          <w:tcPr>
            <w:tcW w:w="3071"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Муниципальная программа «Развитие информационно</w:t>
            </w:r>
          </w:p>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го общества в Карабашском на 2019 — 2030 годы»</w:t>
            </w:r>
          </w:p>
        </w:tc>
      </w:tr>
      <w:tr w:rsidR="00DD7546" w:rsidRPr="00A0570D" w:rsidTr="00C3395E">
        <w:tc>
          <w:tcPr>
            <w:tcW w:w="675"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4</w:t>
            </w:r>
          </w:p>
        </w:tc>
        <w:tc>
          <w:tcPr>
            <w:tcW w:w="5465"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Поэтапное подключение</w:t>
            </w:r>
            <w:r w:rsidR="00D130A4">
              <w:rPr>
                <w:rFonts w:ascii="Times New Roman" w:hAnsi="Times New Roman" w:cs="Times New Roman"/>
                <w:bCs/>
                <w:sz w:val="24"/>
                <w:szCs w:val="28"/>
              </w:rPr>
              <w:t xml:space="preserve"> «У</w:t>
            </w:r>
            <w:r w:rsidRPr="00A0570D">
              <w:rPr>
                <w:rFonts w:ascii="Times New Roman" w:hAnsi="Times New Roman" w:cs="Times New Roman"/>
                <w:bCs/>
                <w:sz w:val="24"/>
                <w:szCs w:val="28"/>
              </w:rPr>
              <w:t>много освещения» придворных территорий, улиц, общественных территории в рамках платформы «Умный город»</w:t>
            </w:r>
          </w:p>
        </w:tc>
        <w:tc>
          <w:tcPr>
            <w:tcW w:w="3324"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Внедрение технологий «Умного города»</w:t>
            </w:r>
          </w:p>
          <w:p w:rsidR="00DD7546" w:rsidRPr="00A0570D" w:rsidRDefault="00DD7546" w:rsidP="00C3395E">
            <w:pPr>
              <w:jc w:val="both"/>
              <w:rPr>
                <w:rFonts w:ascii="Times New Roman" w:hAnsi="Times New Roman" w:cs="Times New Roman"/>
                <w:bCs/>
                <w:sz w:val="24"/>
                <w:szCs w:val="28"/>
              </w:rPr>
            </w:pPr>
          </w:p>
        </w:tc>
        <w:tc>
          <w:tcPr>
            <w:tcW w:w="2817"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Снижение расходов местного бюджета и управляющих компаний</w:t>
            </w:r>
          </w:p>
        </w:tc>
        <w:tc>
          <w:tcPr>
            <w:tcW w:w="3071"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Муниципальная программа «Развитие информационно</w:t>
            </w:r>
          </w:p>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го общества в Карабашском на 2019 — 2030 годы»</w:t>
            </w:r>
          </w:p>
        </w:tc>
      </w:tr>
    </w:tbl>
    <w:p w:rsidR="00871D60" w:rsidRPr="007117B3" w:rsidRDefault="00871D60" w:rsidP="00DD7546">
      <w:pPr>
        <w:spacing w:after="0" w:line="240" w:lineRule="auto"/>
        <w:jc w:val="both"/>
        <w:rPr>
          <w:rFonts w:ascii="Times New Roman" w:hAnsi="Times New Roman" w:cs="Times New Roman"/>
          <w:b/>
          <w:bCs/>
          <w:sz w:val="28"/>
          <w:szCs w:val="28"/>
        </w:rPr>
      </w:pPr>
    </w:p>
    <w:p w:rsidR="00DD7546" w:rsidRPr="004B4747" w:rsidRDefault="00DD7546" w:rsidP="00DD7546">
      <w:pPr>
        <w:spacing w:after="0" w:line="240" w:lineRule="auto"/>
        <w:jc w:val="both"/>
        <w:rPr>
          <w:rFonts w:ascii="Times New Roman" w:hAnsi="Times New Roman" w:cs="Times New Roman"/>
          <w:b/>
          <w:bCs/>
          <w:sz w:val="28"/>
          <w:szCs w:val="28"/>
        </w:rPr>
      </w:pPr>
      <w:r w:rsidRPr="004B4747">
        <w:rPr>
          <w:rFonts w:ascii="Times New Roman" w:hAnsi="Times New Roman" w:cs="Times New Roman"/>
          <w:b/>
          <w:bCs/>
          <w:sz w:val="28"/>
          <w:szCs w:val="28"/>
        </w:rPr>
        <w:t>Ожидаемые показатели</w:t>
      </w:r>
    </w:p>
    <w:p w:rsidR="00DD7546" w:rsidRPr="004B4747" w:rsidRDefault="00DD7546" w:rsidP="00DD7546">
      <w:pPr>
        <w:spacing w:after="0" w:line="240" w:lineRule="auto"/>
        <w:jc w:val="both"/>
        <w:rPr>
          <w:rFonts w:ascii="Times New Roman" w:hAnsi="Times New Roman" w:cs="Times New Roman"/>
          <w:b/>
          <w:bCs/>
          <w:sz w:val="28"/>
          <w:szCs w:val="28"/>
        </w:rPr>
      </w:pPr>
    </w:p>
    <w:tbl>
      <w:tblPr>
        <w:tblStyle w:val="a3"/>
        <w:tblW w:w="9747" w:type="dxa"/>
        <w:tblLook w:val="04A0" w:firstRow="1" w:lastRow="0" w:firstColumn="1" w:lastColumn="0" w:noHBand="0" w:noVBand="1"/>
      </w:tblPr>
      <w:tblGrid>
        <w:gridCol w:w="3044"/>
        <w:gridCol w:w="967"/>
        <w:gridCol w:w="845"/>
        <w:gridCol w:w="845"/>
        <w:gridCol w:w="845"/>
        <w:gridCol w:w="933"/>
        <w:gridCol w:w="993"/>
        <w:gridCol w:w="1275"/>
      </w:tblGrid>
      <w:tr w:rsidR="00DD7546" w:rsidRPr="00A0570D" w:rsidTr="00C3395E">
        <w:tc>
          <w:tcPr>
            <w:tcW w:w="3044" w:type="dxa"/>
            <w:vMerge w:val="restart"/>
          </w:tcPr>
          <w:p w:rsidR="00DD7546" w:rsidRPr="00A0570D" w:rsidRDefault="00DD7546" w:rsidP="00C3395E">
            <w:pPr>
              <w:jc w:val="center"/>
              <w:rPr>
                <w:rFonts w:ascii="Times New Roman" w:hAnsi="Times New Roman" w:cs="Times New Roman"/>
                <w:bCs/>
                <w:sz w:val="24"/>
                <w:szCs w:val="28"/>
              </w:rPr>
            </w:pPr>
          </w:p>
        </w:tc>
        <w:tc>
          <w:tcPr>
            <w:tcW w:w="967" w:type="dxa"/>
          </w:tcPr>
          <w:p w:rsidR="00DD7546" w:rsidRPr="00A0570D" w:rsidRDefault="00DD7546" w:rsidP="00C3395E">
            <w:pPr>
              <w:jc w:val="center"/>
              <w:rPr>
                <w:rFonts w:ascii="Times New Roman" w:hAnsi="Times New Roman" w:cs="Times New Roman"/>
                <w:bCs/>
                <w:sz w:val="24"/>
                <w:szCs w:val="28"/>
              </w:rPr>
            </w:pPr>
          </w:p>
        </w:tc>
        <w:tc>
          <w:tcPr>
            <w:tcW w:w="5736" w:type="dxa"/>
            <w:gridSpan w:val="6"/>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прогноз</w:t>
            </w:r>
          </w:p>
        </w:tc>
      </w:tr>
      <w:tr w:rsidR="00DD7546" w:rsidRPr="00A0570D" w:rsidTr="00C3395E">
        <w:tc>
          <w:tcPr>
            <w:tcW w:w="3044" w:type="dxa"/>
            <w:vMerge/>
          </w:tcPr>
          <w:p w:rsidR="00DD7546" w:rsidRPr="00A0570D" w:rsidRDefault="00DD7546" w:rsidP="00C3395E">
            <w:pPr>
              <w:jc w:val="center"/>
              <w:rPr>
                <w:rFonts w:ascii="Times New Roman" w:hAnsi="Times New Roman" w:cs="Times New Roman"/>
                <w:bCs/>
                <w:sz w:val="24"/>
                <w:szCs w:val="28"/>
              </w:rPr>
            </w:pPr>
          </w:p>
        </w:tc>
        <w:tc>
          <w:tcPr>
            <w:tcW w:w="967"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2019</w:t>
            </w:r>
          </w:p>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(факт)</w:t>
            </w:r>
          </w:p>
        </w:tc>
        <w:tc>
          <w:tcPr>
            <w:tcW w:w="845"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2020</w:t>
            </w:r>
          </w:p>
        </w:tc>
        <w:tc>
          <w:tcPr>
            <w:tcW w:w="845"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2021</w:t>
            </w:r>
          </w:p>
        </w:tc>
        <w:tc>
          <w:tcPr>
            <w:tcW w:w="845"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2024</w:t>
            </w:r>
          </w:p>
        </w:tc>
        <w:tc>
          <w:tcPr>
            <w:tcW w:w="933"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2025</w:t>
            </w:r>
          </w:p>
        </w:tc>
        <w:tc>
          <w:tcPr>
            <w:tcW w:w="993"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2030</w:t>
            </w:r>
          </w:p>
        </w:tc>
        <w:tc>
          <w:tcPr>
            <w:tcW w:w="1275"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2035</w:t>
            </w:r>
          </w:p>
        </w:tc>
      </w:tr>
      <w:tr w:rsidR="00DD7546" w:rsidRPr="00A0570D" w:rsidTr="00C3395E">
        <w:tc>
          <w:tcPr>
            <w:tcW w:w="3044" w:type="dxa"/>
          </w:tcPr>
          <w:p w:rsidR="00DD7546"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Количество населенных пунктов в ГО, имеющих  широкополосный доступ к интернету</w:t>
            </w:r>
          </w:p>
          <w:p w:rsidR="00BF0891" w:rsidRPr="00A0570D" w:rsidRDefault="00BF0891" w:rsidP="00C3395E">
            <w:pPr>
              <w:jc w:val="both"/>
              <w:rPr>
                <w:rFonts w:ascii="Times New Roman" w:hAnsi="Times New Roman" w:cs="Times New Roman"/>
                <w:bCs/>
                <w:sz w:val="24"/>
                <w:szCs w:val="28"/>
              </w:rPr>
            </w:pPr>
          </w:p>
        </w:tc>
        <w:tc>
          <w:tcPr>
            <w:tcW w:w="967"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w:t>
            </w:r>
          </w:p>
        </w:tc>
        <w:tc>
          <w:tcPr>
            <w:tcW w:w="845"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5</w:t>
            </w:r>
          </w:p>
        </w:tc>
        <w:tc>
          <w:tcPr>
            <w:tcW w:w="845"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5</w:t>
            </w:r>
          </w:p>
        </w:tc>
        <w:tc>
          <w:tcPr>
            <w:tcW w:w="845"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5</w:t>
            </w:r>
          </w:p>
        </w:tc>
        <w:tc>
          <w:tcPr>
            <w:tcW w:w="933"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9</w:t>
            </w:r>
          </w:p>
        </w:tc>
        <w:tc>
          <w:tcPr>
            <w:tcW w:w="993"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9</w:t>
            </w:r>
          </w:p>
        </w:tc>
        <w:tc>
          <w:tcPr>
            <w:tcW w:w="1275"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9</w:t>
            </w:r>
          </w:p>
        </w:tc>
      </w:tr>
      <w:tr w:rsidR="00DD7546" w:rsidRPr="00A0570D" w:rsidTr="00C3395E">
        <w:tc>
          <w:tcPr>
            <w:tcW w:w="3044" w:type="dxa"/>
          </w:tcPr>
          <w:p w:rsidR="00DD7546"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Количество камер видеонаблюдения, единиц</w:t>
            </w:r>
          </w:p>
          <w:p w:rsidR="00BF0891" w:rsidRPr="00A0570D" w:rsidRDefault="00BF0891" w:rsidP="00C3395E">
            <w:pPr>
              <w:jc w:val="both"/>
              <w:rPr>
                <w:rFonts w:ascii="Times New Roman" w:hAnsi="Times New Roman" w:cs="Times New Roman"/>
                <w:bCs/>
                <w:sz w:val="24"/>
                <w:szCs w:val="28"/>
              </w:rPr>
            </w:pPr>
          </w:p>
        </w:tc>
        <w:tc>
          <w:tcPr>
            <w:tcW w:w="967"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w:t>
            </w:r>
          </w:p>
        </w:tc>
        <w:tc>
          <w:tcPr>
            <w:tcW w:w="845"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w:t>
            </w:r>
          </w:p>
        </w:tc>
        <w:tc>
          <w:tcPr>
            <w:tcW w:w="845"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7</w:t>
            </w:r>
          </w:p>
        </w:tc>
        <w:tc>
          <w:tcPr>
            <w:tcW w:w="845"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15</w:t>
            </w:r>
          </w:p>
        </w:tc>
        <w:tc>
          <w:tcPr>
            <w:tcW w:w="933"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w:t>
            </w:r>
          </w:p>
        </w:tc>
        <w:tc>
          <w:tcPr>
            <w:tcW w:w="993"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25</w:t>
            </w:r>
          </w:p>
        </w:tc>
        <w:tc>
          <w:tcPr>
            <w:tcW w:w="1275"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30</w:t>
            </w:r>
          </w:p>
        </w:tc>
      </w:tr>
      <w:tr w:rsidR="00DD7546" w:rsidRPr="00A0570D" w:rsidTr="00C3395E">
        <w:tc>
          <w:tcPr>
            <w:tcW w:w="3044" w:type="dxa"/>
          </w:tcPr>
          <w:p w:rsidR="00DD7546"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 xml:space="preserve">Количество камер </w:t>
            </w:r>
            <w:proofErr w:type="spellStart"/>
            <w:r w:rsidRPr="00A0570D">
              <w:rPr>
                <w:rFonts w:ascii="Times New Roman" w:hAnsi="Times New Roman" w:cs="Times New Roman"/>
                <w:bCs/>
                <w:sz w:val="24"/>
                <w:szCs w:val="28"/>
              </w:rPr>
              <w:t>видеослежения</w:t>
            </w:r>
            <w:proofErr w:type="spellEnd"/>
            <w:r w:rsidRPr="00A0570D">
              <w:rPr>
                <w:rFonts w:ascii="Times New Roman" w:hAnsi="Times New Roman" w:cs="Times New Roman"/>
                <w:bCs/>
                <w:sz w:val="24"/>
                <w:szCs w:val="28"/>
              </w:rPr>
              <w:t>, единиц</w:t>
            </w:r>
          </w:p>
          <w:p w:rsidR="00BF0891" w:rsidRPr="00A0570D" w:rsidRDefault="00BF0891" w:rsidP="00C3395E">
            <w:pPr>
              <w:jc w:val="both"/>
              <w:rPr>
                <w:rFonts w:ascii="Times New Roman" w:hAnsi="Times New Roman" w:cs="Times New Roman"/>
                <w:bCs/>
                <w:sz w:val="24"/>
                <w:szCs w:val="28"/>
              </w:rPr>
            </w:pPr>
          </w:p>
        </w:tc>
        <w:tc>
          <w:tcPr>
            <w:tcW w:w="967"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w:t>
            </w:r>
          </w:p>
        </w:tc>
        <w:tc>
          <w:tcPr>
            <w:tcW w:w="845"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w:t>
            </w:r>
          </w:p>
        </w:tc>
        <w:tc>
          <w:tcPr>
            <w:tcW w:w="845"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w:t>
            </w:r>
          </w:p>
        </w:tc>
        <w:tc>
          <w:tcPr>
            <w:tcW w:w="845"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4</w:t>
            </w:r>
          </w:p>
        </w:tc>
        <w:tc>
          <w:tcPr>
            <w:tcW w:w="933"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4</w:t>
            </w:r>
          </w:p>
        </w:tc>
        <w:tc>
          <w:tcPr>
            <w:tcW w:w="993"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8</w:t>
            </w:r>
          </w:p>
        </w:tc>
        <w:tc>
          <w:tcPr>
            <w:tcW w:w="1275"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10</w:t>
            </w:r>
          </w:p>
        </w:tc>
      </w:tr>
    </w:tbl>
    <w:p w:rsidR="00DD7546" w:rsidRPr="00875819" w:rsidRDefault="00DD7546" w:rsidP="00DD7546">
      <w:pPr>
        <w:spacing w:after="0" w:line="240" w:lineRule="auto"/>
        <w:jc w:val="both"/>
        <w:rPr>
          <w:rFonts w:ascii="Times New Roman" w:hAnsi="Times New Roman" w:cs="Times New Roman"/>
          <w:bCs/>
          <w:sz w:val="28"/>
          <w:szCs w:val="28"/>
        </w:rPr>
      </w:pPr>
    </w:p>
    <w:p w:rsidR="00BF0891" w:rsidRDefault="00BF0891" w:rsidP="00A0570D">
      <w:pPr>
        <w:spacing w:after="0" w:line="240" w:lineRule="auto"/>
        <w:ind w:firstLine="709"/>
        <w:jc w:val="both"/>
        <w:rPr>
          <w:rFonts w:ascii="Times New Roman" w:hAnsi="Times New Roman" w:cs="Times New Roman"/>
          <w:b/>
          <w:bCs/>
          <w:sz w:val="28"/>
          <w:szCs w:val="28"/>
        </w:rPr>
      </w:pPr>
    </w:p>
    <w:p w:rsidR="00DD7546" w:rsidRPr="00871D60" w:rsidRDefault="00A0570D" w:rsidP="00A0570D">
      <w:pPr>
        <w:spacing w:after="0" w:line="240" w:lineRule="auto"/>
        <w:ind w:firstLine="709"/>
        <w:jc w:val="both"/>
        <w:rPr>
          <w:rFonts w:ascii="Times New Roman" w:hAnsi="Times New Roman" w:cs="Times New Roman"/>
          <w:b/>
          <w:bCs/>
          <w:sz w:val="28"/>
          <w:szCs w:val="28"/>
        </w:rPr>
      </w:pPr>
      <w:r w:rsidRPr="00871D60">
        <w:rPr>
          <w:rFonts w:ascii="Times New Roman" w:hAnsi="Times New Roman" w:cs="Times New Roman"/>
          <w:b/>
          <w:bCs/>
          <w:sz w:val="28"/>
          <w:szCs w:val="28"/>
        </w:rPr>
        <w:lastRenderedPageBreak/>
        <w:t xml:space="preserve">СТРАТЕГИЧЕСКОЕ ПРИОРИТЕТНОЕ НАПРАВЛЕНИЕ № 5: </w:t>
      </w:r>
    </w:p>
    <w:p w:rsidR="00DD7546" w:rsidRPr="00A0570D" w:rsidRDefault="00A0570D" w:rsidP="00A0570D">
      <w:pPr>
        <w:spacing w:after="0" w:line="240" w:lineRule="auto"/>
        <w:ind w:firstLine="709"/>
        <w:jc w:val="both"/>
        <w:rPr>
          <w:rFonts w:ascii="Times New Roman" w:hAnsi="Times New Roman" w:cs="Times New Roman"/>
          <w:bCs/>
          <w:sz w:val="28"/>
          <w:szCs w:val="28"/>
        </w:rPr>
      </w:pPr>
      <w:r w:rsidRPr="00A0570D">
        <w:rPr>
          <w:rFonts w:ascii="Times New Roman" w:hAnsi="Times New Roman" w:cs="Times New Roman"/>
          <w:bCs/>
          <w:sz w:val="28"/>
          <w:szCs w:val="28"/>
        </w:rPr>
        <w:t xml:space="preserve">ПРОСТРАНСТВЕННОЕ РАЗВИТИЕ КАРАБАШСКОГО ГОРОДСКОГО ОКРУГА </w:t>
      </w:r>
    </w:p>
    <w:p w:rsidR="004B4747" w:rsidRPr="004B4747" w:rsidRDefault="004B4747" w:rsidP="00A0570D">
      <w:pPr>
        <w:spacing w:after="0" w:line="240" w:lineRule="auto"/>
        <w:ind w:firstLine="709"/>
        <w:jc w:val="both"/>
        <w:rPr>
          <w:rFonts w:ascii="Times New Roman" w:hAnsi="Times New Roman" w:cs="Times New Roman"/>
          <w:b/>
          <w:bCs/>
          <w:sz w:val="28"/>
          <w:szCs w:val="28"/>
        </w:rPr>
      </w:pPr>
    </w:p>
    <w:p w:rsidR="00875819" w:rsidRPr="00C3395E" w:rsidRDefault="00875819" w:rsidP="00C3395E">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 xml:space="preserve">Цель: </w:t>
      </w:r>
      <w:r w:rsidRPr="00A0570D">
        <w:rPr>
          <w:rFonts w:ascii="Times New Roman" w:hAnsi="Times New Roman" w:cs="Times New Roman"/>
          <w:bCs/>
          <w:sz w:val="28"/>
          <w:szCs w:val="28"/>
        </w:rPr>
        <w:t>Обеспечение территориальных и пространственных условий для создания высокого качества жизни населения на основе развития инфрас</w:t>
      </w:r>
      <w:r w:rsidR="004A7983" w:rsidRPr="00A0570D">
        <w:rPr>
          <w:rFonts w:ascii="Times New Roman" w:hAnsi="Times New Roman" w:cs="Times New Roman"/>
          <w:bCs/>
          <w:sz w:val="28"/>
          <w:szCs w:val="28"/>
        </w:rPr>
        <w:t>труктурного развития территории</w:t>
      </w:r>
    </w:p>
    <w:p w:rsidR="00A0570D" w:rsidRPr="00A0570D" w:rsidRDefault="00A0570D" w:rsidP="00A0570D">
      <w:pPr>
        <w:spacing w:after="0" w:line="240" w:lineRule="auto"/>
        <w:ind w:firstLine="709"/>
        <w:jc w:val="both"/>
        <w:rPr>
          <w:rFonts w:ascii="Times New Roman" w:hAnsi="Times New Roman" w:cs="Times New Roman"/>
          <w:bCs/>
          <w:sz w:val="28"/>
          <w:szCs w:val="28"/>
        </w:rPr>
      </w:pPr>
    </w:p>
    <w:p w:rsidR="00875819" w:rsidRPr="00871D60" w:rsidRDefault="00875819" w:rsidP="00C3395E">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Задача:</w:t>
      </w:r>
    </w:p>
    <w:p w:rsidR="00A85AF0" w:rsidRPr="00A0570D" w:rsidRDefault="00A85AF0" w:rsidP="00C3395E">
      <w:pPr>
        <w:spacing w:after="0" w:line="240" w:lineRule="auto"/>
        <w:jc w:val="both"/>
        <w:rPr>
          <w:rFonts w:ascii="Times New Roman" w:hAnsi="Times New Roman" w:cs="Times New Roman"/>
          <w:bCs/>
          <w:sz w:val="28"/>
          <w:szCs w:val="28"/>
        </w:rPr>
      </w:pPr>
      <w:r w:rsidRPr="00A0570D">
        <w:rPr>
          <w:rFonts w:ascii="Times New Roman" w:hAnsi="Times New Roman" w:cs="Times New Roman"/>
          <w:bCs/>
          <w:sz w:val="28"/>
          <w:szCs w:val="28"/>
        </w:rPr>
        <w:t xml:space="preserve">- </w:t>
      </w:r>
      <w:r w:rsidR="00875819" w:rsidRPr="00A0570D">
        <w:rPr>
          <w:rFonts w:ascii="Times New Roman" w:hAnsi="Times New Roman" w:cs="Times New Roman"/>
          <w:bCs/>
          <w:sz w:val="28"/>
          <w:szCs w:val="28"/>
        </w:rPr>
        <w:t>Формирование комфортного городского пространства, направленного на пов</w:t>
      </w:r>
      <w:r w:rsidRPr="00A0570D">
        <w:rPr>
          <w:rFonts w:ascii="Times New Roman" w:hAnsi="Times New Roman" w:cs="Times New Roman"/>
          <w:bCs/>
          <w:sz w:val="28"/>
          <w:szCs w:val="28"/>
        </w:rPr>
        <w:t>ышение качества жизни населения</w:t>
      </w:r>
    </w:p>
    <w:p w:rsidR="00875819" w:rsidRPr="00A0570D" w:rsidRDefault="00875819" w:rsidP="00A0570D">
      <w:pPr>
        <w:spacing w:after="0" w:line="240" w:lineRule="auto"/>
        <w:ind w:firstLine="709"/>
        <w:jc w:val="both"/>
        <w:rPr>
          <w:rFonts w:ascii="Times New Roman" w:hAnsi="Times New Roman" w:cs="Times New Roman"/>
          <w:bCs/>
          <w:sz w:val="28"/>
          <w:szCs w:val="28"/>
        </w:rPr>
      </w:pPr>
      <w:r w:rsidRPr="00A0570D">
        <w:rPr>
          <w:rFonts w:ascii="Times New Roman" w:hAnsi="Times New Roman" w:cs="Times New Roman"/>
          <w:bCs/>
          <w:sz w:val="28"/>
          <w:szCs w:val="28"/>
        </w:rPr>
        <w:t xml:space="preserve">  </w:t>
      </w:r>
    </w:p>
    <w:p w:rsidR="00A85AF0" w:rsidRPr="00871D60" w:rsidRDefault="00A85AF0" w:rsidP="00C3395E">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Структура программы:</w:t>
      </w:r>
    </w:p>
    <w:p w:rsidR="00A85AF0" w:rsidRPr="00A0570D" w:rsidRDefault="00A85AF0" w:rsidP="00486A96">
      <w:pPr>
        <w:pStyle w:val="a7"/>
        <w:numPr>
          <w:ilvl w:val="0"/>
          <w:numId w:val="16"/>
        </w:numPr>
        <w:spacing w:after="0" w:line="240" w:lineRule="auto"/>
        <w:ind w:left="0" w:firstLine="0"/>
        <w:jc w:val="both"/>
        <w:rPr>
          <w:rFonts w:ascii="Times New Roman" w:hAnsi="Times New Roman" w:cs="Times New Roman"/>
          <w:bCs/>
          <w:sz w:val="28"/>
          <w:szCs w:val="28"/>
        </w:rPr>
      </w:pPr>
      <w:r w:rsidRPr="00A0570D">
        <w:rPr>
          <w:rFonts w:ascii="Times New Roman" w:hAnsi="Times New Roman" w:cs="Times New Roman"/>
          <w:bCs/>
          <w:sz w:val="28"/>
          <w:szCs w:val="28"/>
        </w:rPr>
        <w:t>Развитие инженерной инфраструктуры</w:t>
      </w:r>
    </w:p>
    <w:p w:rsidR="00A85AF0" w:rsidRPr="00A0570D" w:rsidRDefault="00A85AF0" w:rsidP="00486A96">
      <w:pPr>
        <w:pStyle w:val="a7"/>
        <w:numPr>
          <w:ilvl w:val="0"/>
          <w:numId w:val="16"/>
        </w:numPr>
        <w:spacing w:after="0" w:line="240" w:lineRule="auto"/>
        <w:ind w:left="0" w:firstLine="0"/>
        <w:jc w:val="both"/>
        <w:rPr>
          <w:rFonts w:ascii="Times New Roman" w:hAnsi="Times New Roman" w:cs="Times New Roman"/>
          <w:bCs/>
          <w:sz w:val="28"/>
          <w:szCs w:val="28"/>
        </w:rPr>
      </w:pPr>
      <w:r w:rsidRPr="00A0570D">
        <w:rPr>
          <w:rFonts w:ascii="Times New Roman" w:hAnsi="Times New Roman" w:cs="Times New Roman"/>
          <w:bCs/>
          <w:sz w:val="28"/>
          <w:szCs w:val="28"/>
        </w:rPr>
        <w:t>Развитие транспортной инфраструктуры</w:t>
      </w:r>
    </w:p>
    <w:p w:rsidR="00A85AF0" w:rsidRPr="00875819" w:rsidRDefault="00A85AF0" w:rsidP="00DD7546">
      <w:pPr>
        <w:spacing w:after="0" w:line="240" w:lineRule="auto"/>
        <w:jc w:val="both"/>
        <w:rPr>
          <w:rFonts w:ascii="Times New Roman" w:hAnsi="Times New Roman" w:cs="Times New Roman"/>
          <w:bCs/>
          <w:sz w:val="28"/>
          <w:szCs w:val="28"/>
        </w:rPr>
      </w:pPr>
    </w:p>
    <w:p w:rsidR="00DD7546" w:rsidRPr="00871D60" w:rsidRDefault="00DD7546" w:rsidP="00C3395E">
      <w:pPr>
        <w:spacing w:after="0" w:line="240" w:lineRule="auto"/>
        <w:ind w:firstLine="709"/>
        <w:jc w:val="both"/>
        <w:rPr>
          <w:rFonts w:ascii="Times New Roman" w:hAnsi="Times New Roman" w:cs="Times New Roman"/>
          <w:b/>
          <w:bCs/>
          <w:i/>
          <w:sz w:val="28"/>
          <w:szCs w:val="28"/>
        </w:rPr>
      </w:pPr>
      <w:r w:rsidRPr="00871D60">
        <w:rPr>
          <w:rFonts w:ascii="Times New Roman" w:hAnsi="Times New Roman" w:cs="Times New Roman"/>
          <w:b/>
          <w:bCs/>
          <w:i/>
          <w:sz w:val="28"/>
          <w:szCs w:val="28"/>
        </w:rPr>
        <w:t>Программа 5.1.  Развитие инженерной инфраструктуры</w:t>
      </w:r>
    </w:p>
    <w:p w:rsidR="00DD7546" w:rsidRPr="00871D60" w:rsidRDefault="00DD7546" w:rsidP="00DD7546">
      <w:pPr>
        <w:spacing w:after="0" w:line="240" w:lineRule="auto"/>
        <w:jc w:val="both"/>
        <w:rPr>
          <w:rFonts w:ascii="Times New Roman" w:hAnsi="Times New Roman" w:cs="Times New Roman"/>
          <w:b/>
          <w:bCs/>
          <w:sz w:val="28"/>
          <w:szCs w:val="28"/>
        </w:rPr>
      </w:pPr>
    </w:p>
    <w:p w:rsidR="00DD7546" w:rsidRPr="00C3395E" w:rsidRDefault="00DD7546" w:rsidP="00DD7546">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Цель:</w:t>
      </w:r>
      <w:r w:rsidR="00C3395E">
        <w:rPr>
          <w:rFonts w:ascii="Times New Roman" w:hAnsi="Times New Roman" w:cs="Times New Roman"/>
          <w:b/>
          <w:bCs/>
          <w:sz w:val="28"/>
          <w:szCs w:val="28"/>
        </w:rPr>
        <w:t xml:space="preserve"> </w:t>
      </w:r>
      <w:r w:rsidRPr="00A0570D">
        <w:rPr>
          <w:rFonts w:ascii="Times New Roman" w:hAnsi="Times New Roman" w:cs="Times New Roman"/>
          <w:bCs/>
          <w:sz w:val="28"/>
          <w:szCs w:val="28"/>
        </w:rPr>
        <w:t>Обеспечение актуальных и перспективных потребностей городского округа в коммунальных ресурсах на основе современных стандартов качества</w:t>
      </w:r>
    </w:p>
    <w:p w:rsidR="00DD7546" w:rsidRPr="00A0570D" w:rsidRDefault="00DD7546" w:rsidP="00DD7546">
      <w:pPr>
        <w:spacing w:after="0" w:line="240" w:lineRule="auto"/>
        <w:jc w:val="both"/>
        <w:rPr>
          <w:rFonts w:ascii="Times New Roman" w:hAnsi="Times New Roman" w:cs="Times New Roman"/>
          <w:bCs/>
          <w:sz w:val="28"/>
          <w:szCs w:val="28"/>
        </w:rPr>
      </w:pPr>
    </w:p>
    <w:p w:rsidR="00871D60" w:rsidRPr="00C3395E" w:rsidRDefault="00DD7546" w:rsidP="00DD7546">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Задачи:</w:t>
      </w:r>
    </w:p>
    <w:p w:rsidR="00DD7546" w:rsidRPr="00A0570D" w:rsidRDefault="00D672C6" w:rsidP="00D672C6">
      <w:pPr>
        <w:spacing w:after="0" w:line="240" w:lineRule="auto"/>
        <w:jc w:val="both"/>
        <w:rPr>
          <w:rFonts w:ascii="Times New Roman" w:hAnsi="Times New Roman" w:cs="Times New Roman"/>
          <w:bCs/>
          <w:sz w:val="28"/>
          <w:szCs w:val="28"/>
        </w:rPr>
      </w:pPr>
      <w:r w:rsidRPr="00A0570D">
        <w:rPr>
          <w:rFonts w:ascii="Times New Roman" w:hAnsi="Times New Roman" w:cs="Times New Roman"/>
          <w:bCs/>
          <w:sz w:val="28"/>
          <w:szCs w:val="28"/>
        </w:rPr>
        <w:t xml:space="preserve">- </w:t>
      </w:r>
      <w:r w:rsidR="00DD7546" w:rsidRPr="00A0570D">
        <w:rPr>
          <w:rFonts w:ascii="Times New Roman" w:hAnsi="Times New Roman" w:cs="Times New Roman"/>
          <w:bCs/>
          <w:sz w:val="28"/>
          <w:szCs w:val="28"/>
        </w:rPr>
        <w:t>Повышение надежности и эффективности работы систем водоснабжения и водоотведения, теплосна</w:t>
      </w:r>
      <w:r w:rsidR="004B4747" w:rsidRPr="00A0570D">
        <w:rPr>
          <w:rFonts w:ascii="Times New Roman" w:hAnsi="Times New Roman" w:cs="Times New Roman"/>
          <w:bCs/>
          <w:sz w:val="28"/>
          <w:szCs w:val="28"/>
        </w:rPr>
        <w:t>бжения и горячего водоснабжения</w:t>
      </w:r>
    </w:p>
    <w:p w:rsidR="00DD7546" w:rsidRPr="00A0570D" w:rsidRDefault="004B4747" w:rsidP="004B4747">
      <w:pPr>
        <w:spacing w:after="0" w:line="240" w:lineRule="auto"/>
        <w:jc w:val="both"/>
        <w:rPr>
          <w:rFonts w:ascii="Times New Roman" w:hAnsi="Times New Roman" w:cs="Times New Roman"/>
          <w:bCs/>
          <w:sz w:val="28"/>
          <w:szCs w:val="28"/>
        </w:rPr>
      </w:pPr>
      <w:r w:rsidRPr="00A0570D">
        <w:rPr>
          <w:rFonts w:ascii="Times New Roman" w:hAnsi="Times New Roman" w:cs="Times New Roman"/>
          <w:bCs/>
          <w:sz w:val="28"/>
          <w:szCs w:val="28"/>
        </w:rPr>
        <w:t xml:space="preserve">- </w:t>
      </w:r>
      <w:r w:rsidR="00DD7546" w:rsidRPr="00A0570D">
        <w:rPr>
          <w:rFonts w:ascii="Times New Roman" w:hAnsi="Times New Roman" w:cs="Times New Roman"/>
          <w:bCs/>
          <w:sz w:val="28"/>
          <w:szCs w:val="28"/>
        </w:rPr>
        <w:t xml:space="preserve">Бесперебойная </w:t>
      </w:r>
      <w:r w:rsidRPr="00A0570D">
        <w:rPr>
          <w:rFonts w:ascii="Times New Roman" w:hAnsi="Times New Roman" w:cs="Times New Roman"/>
          <w:bCs/>
          <w:sz w:val="28"/>
          <w:szCs w:val="28"/>
        </w:rPr>
        <w:t>работа системы электроснабжения</w:t>
      </w:r>
    </w:p>
    <w:p w:rsidR="00DD7546" w:rsidRPr="00A0570D" w:rsidRDefault="004B4747" w:rsidP="00DD7546">
      <w:pPr>
        <w:spacing w:after="0" w:line="240" w:lineRule="auto"/>
        <w:jc w:val="both"/>
        <w:rPr>
          <w:rFonts w:ascii="Times New Roman" w:hAnsi="Times New Roman" w:cs="Times New Roman"/>
          <w:bCs/>
          <w:sz w:val="28"/>
          <w:szCs w:val="28"/>
        </w:rPr>
      </w:pPr>
      <w:r w:rsidRPr="00A0570D">
        <w:rPr>
          <w:rFonts w:ascii="Times New Roman" w:hAnsi="Times New Roman" w:cs="Times New Roman"/>
          <w:bCs/>
          <w:sz w:val="28"/>
          <w:szCs w:val="28"/>
        </w:rPr>
        <w:t xml:space="preserve">- </w:t>
      </w:r>
      <w:r w:rsidR="00730E78" w:rsidRPr="00A0570D">
        <w:rPr>
          <w:rFonts w:ascii="Times New Roman" w:hAnsi="Times New Roman" w:cs="Times New Roman"/>
          <w:bCs/>
          <w:sz w:val="28"/>
          <w:szCs w:val="28"/>
        </w:rPr>
        <w:t>Создание условий для обеспечения технической возможности подключения объектов и жилых домов к сетям газоснабжения</w:t>
      </w:r>
    </w:p>
    <w:p w:rsidR="00DD7546" w:rsidRPr="00875819" w:rsidRDefault="00DD7546" w:rsidP="00DD7546">
      <w:pPr>
        <w:spacing w:after="0" w:line="240" w:lineRule="auto"/>
        <w:jc w:val="both"/>
        <w:rPr>
          <w:rFonts w:ascii="Times New Roman" w:hAnsi="Times New Roman" w:cs="Times New Roman"/>
          <w:bCs/>
          <w:sz w:val="28"/>
          <w:szCs w:val="28"/>
        </w:rPr>
      </w:pPr>
    </w:p>
    <w:p w:rsidR="00DD7546" w:rsidRPr="0072076F" w:rsidRDefault="00DD7546" w:rsidP="00DD7546">
      <w:pPr>
        <w:spacing w:after="0" w:line="240" w:lineRule="auto"/>
        <w:jc w:val="both"/>
        <w:rPr>
          <w:rFonts w:ascii="Times New Roman" w:hAnsi="Times New Roman" w:cs="Times New Roman"/>
          <w:bCs/>
          <w:sz w:val="28"/>
          <w:szCs w:val="28"/>
        </w:rPr>
      </w:pPr>
      <w:r w:rsidRPr="00875819">
        <w:rPr>
          <w:rFonts w:ascii="Times New Roman" w:hAnsi="Times New Roman" w:cs="Times New Roman"/>
          <w:bCs/>
          <w:sz w:val="28"/>
          <w:szCs w:val="28"/>
        </w:rPr>
        <w:t xml:space="preserve"> </w:t>
      </w:r>
      <w:r w:rsidRPr="004B4747">
        <w:rPr>
          <w:rFonts w:ascii="Times New Roman" w:hAnsi="Times New Roman" w:cs="Times New Roman"/>
          <w:b/>
          <w:bCs/>
          <w:sz w:val="28"/>
          <w:szCs w:val="28"/>
        </w:rPr>
        <w:t>Мероприятия по достижению целей:</w:t>
      </w:r>
    </w:p>
    <w:p w:rsidR="00DD7546" w:rsidRPr="00875819" w:rsidRDefault="00DD7546" w:rsidP="00DD7546">
      <w:pPr>
        <w:spacing w:after="0" w:line="240" w:lineRule="auto"/>
        <w:jc w:val="both"/>
        <w:rPr>
          <w:rFonts w:ascii="Times New Roman" w:hAnsi="Times New Roman" w:cs="Times New Roman"/>
          <w:bCs/>
          <w:sz w:val="28"/>
          <w:szCs w:val="28"/>
        </w:rPr>
      </w:pPr>
    </w:p>
    <w:tbl>
      <w:tblPr>
        <w:tblStyle w:val="a3"/>
        <w:tblW w:w="9637" w:type="dxa"/>
        <w:tblInd w:w="108" w:type="dxa"/>
        <w:tblLayout w:type="fixed"/>
        <w:tblLook w:val="04A0" w:firstRow="1" w:lastRow="0" w:firstColumn="1" w:lastColumn="0" w:noHBand="0" w:noVBand="1"/>
      </w:tblPr>
      <w:tblGrid>
        <w:gridCol w:w="516"/>
        <w:gridCol w:w="2745"/>
        <w:gridCol w:w="1843"/>
        <w:gridCol w:w="2126"/>
        <w:gridCol w:w="2407"/>
      </w:tblGrid>
      <w:tr w:rsidR="00DD7546" w:rsidRPr="00A0570D" w:rsidTr="00A94446">
        <w:tc>
          <w:tcPr>
            <w:tcW w:w="516"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w:t>
            </w:r>
          </w:p>
          <w:p w:rsidR="00DD7546" w:rsidRPr="00A0570D" w:rsidRDefault="00DD7546" w:rsidP="00A94446">
            <w:pPr>
              <w:rPr>
                <w:rFonts w:ascii="Times New Roman" w:hAnsi="Times New Roman" w:cs="Times New Roman"/>
                <w:bCs/>
                <w:sz w:val="24"/>
                <w:szCs w:val="28"/>
              </w:rPr>
            </w:pPr>
            <w:proofErr w:type="spellStart"/>
            <w:r w:rsidRPr="00A0570D">
              <w:rPr>
                <w:rFonts w:ascii="Times New Roman" w:hAnsi="Times New Roman" w:cs="Times New Roman"/>
                <w:bCs/>
                <w:sz w:val="24"/>
                <w:szCs w:val="28"/>
              </w:rPr>
              <w:t>пп</w:t>
            </w:r>
            <w:proofErr w:type="spellEnd"/>
          </w:p>
        </w:tc>
        <w:tc>
          <w:tcPr>
            <w:tcW w:w="2745"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Название проекта</w:t>
            </w:r>
          </w:p>
        </w:tc>
        <w:tc>
          <w:tcPr>
            <w:tcW w:w="1843"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Суть проекта</w:t>
            </w:r>
          </w:p>
        </w:tc>
        <w:tc>
          <w:tcPr>
            <w:tcW w:w="2126"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Цель проекта</w:t>
            </w:r>
          </w:p>
        </w:tc>
        <w:tc>
          <w:tcPr>
            <w:tcW w:w="2407"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Наименование нормативного правового акта</w:t>
            </w:r>
          </w:p>
        </w:tc>
      </w:tr>
      <w:tr w:rsidR="00DD7546" w:rsidRPr="00A0570D" w:rsidTr="00A94446">
        <w:tc>
          <w:tcPr>
            <w:tcW w:w="516"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1</w:t>
            </w:r>
          </w:p>
        </w:tc>
        <w:tc>
          <w:tcPr>
            <w:tcW w:w="2745" w:type="dxa"/>
          </w:tcPr>
          <w:p w:rsidR="00DD7546" w:rsidRPr="00A0570D" w:rsidRDefault="00DD7546" w:rsidP="00A94446">
            <w:pPr>
              <w:rPr>
                <w:rFonts w:ascii="Times New Roman" w:hAnsi="Times New Roman" w:cs="Times New Roman"/>
                <w:bCs/>
                <w:i/>
                <w:iCs/>
                <w:sz w:val="24"/>
                <w:szCs w:val="28"/>
              </w:rPr>
            </w:pPr>
            <w:proofErr w:type="gramStart"/>
            <w:r w:rsidRPr="00A0570D">
              <w:rPr>
                <w:rFonts w:ascii="Times New Roman" w:hAnsi="Times New Roman" w:cs="Times New Roman"/>
                <w:bCs/>
                <w:iCs/>
                <w:sz w:val="24"/>
                <w:szCs w:val="28"/>
              </w:rPr>
              <w:t>Реконструкция КНС - 4 с подводящими сетями коллектора (в том числе: участок самотечной трассы 1050 м от КГ-4 до КНС-4; участок трассы 500м от КГ-3 до КНС-4; участок трассы 750м от проектируемой КГ до КНС-4)</w:t>
            </w:r>
            <w:proofErr w:type="gramEnd"/>
          </w:p>
        </w:tc>
        <w:tc>
          <w:tcPr>
            <w:tcW w:w="1843"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 xml:space="preserve">Замена участков сетей для приведения </w:t>
            </w:r>
            <w:proofErr w:type="spellStart"/>
            <w:proofErr w:type="gramStart"/>
            <w:r w:rsidRPr="00A0570D">
              <w:rPr>
                <w:rFonts w:ascii="Times New Roman" w:hAnsi="Times New Roman" w:cs="Times New Roman"/>
                <w:bCs/>
                <w:sz w:val="24"/>
                <w:szCs w:val="28"/>
              </w:rPr>
              <w:t>канализацион</w:t>
            </w:r>
            <w:r w:rsidR="00A94446">
              <w:rPr>
                <w:rFonts w:ascii="Times New Roman" w:hAnsi="Times New Roman" w:cs="Times New Roman"/>
                <w:bCs/>
                <w:sz w:val="24"/>
                <w:szCs w:val="28"/>
              </w:rPr>
              <w:t>-</w:t>
            </w:r>
            <w:r w:rsidRPr="00A0570D">
              <w:rPr>
                <w:rFonts w:ascii="Times New Roman" w:hAnsi="Times New Roman" w:cs="Times New Roman"/>
                <w:bCs/>
                <w:sz w:val="24"/>
                <w:szCs w:val="28"/>
              </w:rPr>
              <w:t>ных</w:t>
            </w:r>
            <w:proofErr w:type="spellEnd"/>
            <w:proofErr w:type="gramEnd"/>
            <w:r w:rsidRPr="00A0570D">
              <w:rPr>
                <w:rFonts w:ascii="Times New Roman" w:hAnsi="Times New Roman" w:cs="Times New Roman"/>
                <w:bCs/>
                <w:sz w:val="24"/>
                <w:szCs w:val="28"/>
              </w:rPr>
              <w:t xml:space="preserve"> сетей в нормативное состояние</w:t>
            </w:r>
          </w:p>
        </w:tc>
        <w:tc>
          <w:tcPr>
            <w:tcW w:w="2126"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Улучшение условий проживания и коммунального обслуживания населения</w:t>
            </w:r>
          </w:p>
        </w:tc>
        <w:tc>
          <w:tcPr>
            <w:tcW w:w="2407"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Концепция развития  Карабашского городского округа</w:t>
            </w:r>
          </w:p>
        </w:tc>
      </w:tr>
      <w:tr w:rsidR="00DD7546" w:rsidRPr="00A0570D" w:rsidTr="00A94446">
        <w:tc>
          <w:tcPr>
            <w:tcW w:w="516"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2</w:t>
            </w:r>
          </w:p>
        </w:tc>
        <w:tc>
          <w:tcPr>
            <w:tcW w:w="2745" w:type="dxa"/>
          </w:tcPr>
          <w:p w:rsidR="00DD7546" w:rsidRPr="00A0570D" w:rsidRDefault="00DD7546" w:rsidP="00A94446">
            <w:pPr>
              <w:rPr>
                <w:rFonts w:ascii="Times New Roman" w:hAnsi="Times New Roman" w:cs="Times New Roman"/>
                <w:bCs/>
                <w:iCs/>
                <w:sz w:val="24"/>
                <w:szCs w:val="28"/>
              </w:rPr>
            </w:pPr>
            <w:r w:rsidRPr="00A0570D">
              <w:rPr>
                <w:rFonts w:ascii="Times New Roman" w:hAnsi="Times New Roman" w:cs="Times New Roman"/>
                <w:bCs/>
                <w:iCs/>
                <w:sz w:val="24"/>
                <w:szCs w:val="28"/>
              </w:rPr>
              <w:t>Реконструкция водозаборного узла «Серебры»</w:t>
            </w:r>
          </w:p>
          <w:p w:rsidR="00DD7546" w:rsidRPr="00A0570D" w:rsidRDefault="00DD7546" w:rsidP="00A94446">
            <w:pPr>
              <w:rPr>
                <w:rFonts w:ascii="Times New Roman" w:hAnsi="Times New Roman" w:cs="Times New Roman"/>
                <w:bCs/>
                <w:sz w:val="24"/>
                <w:szCs w:val="28"/>
              </w:rPr>
            </w:pPr>
          </w:p>
        </w:tc>
        <w:tc>
          <w:tcPr>
            <w:tcW w:w="1843" w:type="dxa"/>
          </w:tcPr>
          <w:p w:rsidR="00DD7546" w:rsidRPr="00A0570D" w:rsidRDefault="00DD7546" w:rsidP="00A94446">
            <w:pPr>
              <w:rPr>
                <w:rFonts w:ascii="Times New Roman" w:hAnsi="Times New Roman" w:cs="Times New Roman"/>
                <w:bCs/>
                <w:iCs/>
                <w:sz w:val="24"/>
                <w:szCs w:val="28"/>
              </w:rPr>
            </w:pPr>
            <w:r w:rsidRPr="00A0570D">
              <w:rPr>
                <w:rFonts w:ascii="Times New Roman" w:hAnsi="Times New Roman" w:cs="Times New Roman"/>
                <w:bCs/>
                <w:iCs/>
                <w:sz w:val="24"/>
                <w:szCs w:val="28"/>
              </w:rPr>
              <w:lastRenderedPageBreak/>
              <w:t xml:space="preserve">Реконструкция водозаборного узла, в том </w:t>
            </w:r>
            <w:r w:rsidRPr="00A0570D">
              <w:rPr>
                <w:rFonts w:ascii="Times New Roman" w:hAnsi="Times New Roman" w:cs="Times New Roman"/>
                <w:bCs/>
                <w:iCs/>
                <w:sz w:val="24"/>
                <w:szCs w:val="28"/>
              </w:rPr>
              <w:lastRenderedPageBreak/>
              <w:t xml:space="preserve">числе замена системы </w:t>
            </w:r>
            <w:proofErr w:type="spellStart"/>
            <w:proofErr w:type="gramStart"/>
            <w:r w:rsidRPr="00A0570D">
              <w:rPr>
                <w:rFonts w:ascii="Times New Roman" w:hAnsi="Times New Roman" w:cs="Times New Roman"/>
                <w:bCs/>
                <w:iCs/>
                <w:sz w:val="24"/>
                <w:szCs w:val="28"/>
              </w:rPr>
              <w:t>водоподготов</w:t>
            </w:r>
            <w:r w:rsidR="00A94446">
              <w:rPr>
                <w:rFonts w:ascii="Times New Roman" w:hAnsi="Times New Roman" w:cs="Times New Roman"/>
                <w:bCs/>
                <w:iCs/>
                <w:sz w:val="24"/>
                <w:szCs w:val="28"/>
              </w:rPr>
              <w:t>-</w:t>
            </w:r>
            <w:r w:rsidRPr="00A0570D">
              <w:rPr>
                <w:rFonts w:ascii="Times New Roman" w:hAnsi="Times New Roman" w:cs="Times New Roman"/>
                <w:bCs/>
                <w:iCs/>
                <w:sz w:val="24"/>
                <w:szCs w:val="28"/>
              </w:rPr>
              <w:t>ки</w:t>
            </w:r>
            <w:proofErr w:type="spellEnd"/>
            <w:proofErr w:type="gramEnd"/>
            <w:r w:rsidRPr="00A0570D">
              <w:rPr>
                <w:rFonts w:ascii="Times New Roman" w:hAnsi="Times New Roman" w:cs="Times New Roman"/>
                <w:bCs/>
                <w:iCs/>
                <w:sz w:val="24"/>
                <w:szCs w:val="28"/>
              </w:rPr>
              <w:t>, магистральной сети</w:t>
            </w:r>
          </w:p>
          <w:p w:rsidR="00DD7546" w:rsidRPr="00A0570D" w:rsidRDefault="00DD7546" w:rsidP="00A94446">
            <w:pPr>
              <w:rPr>
                <w:rFonts w:ascii="Times New Roman" w:hAnsi="Times New Roman" w:cs="Times New Roman"/>
                <w:bCs/>
                <w:sz w:val="24"/>
                <w:szCs w:val="28"/>
              </w:rPr>
            </w:pPr>
          </w:p>
        </w:tc>
        <w:tc>
          <w:tcPr>
            <w:tcW w:w="2126"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lastRenderedPageBreak/>
              <w:t xml:space="preserve">Обеспечение надежным водоснабжением </w:t>
            </w:r>
            <w:r w:rsidRPr="00A0570D">
              <w:rPr>
                <w:rFonts w:ascii="Times New Roman" w:hAnsi="Times New Roman" w:cs="Times New Roman"/>
                <w:bCs/>
                <w:sz w:val="24"/>
                <w:szCs w:val="28"/>
              </w:rPr>
              <w:lastRenderedPageBreak/>
              <w:t>населения и предприятий городского округа, улучшение качества воды</w:t>
            </w:r>
          </w:p>
        </w:tc>
        <w:tc>
          <w:tcPr>
            <w:tcW w:w="2407"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lastRenderedPageBreak/>
              <w:t>Федеральный проект «Чистая вода»</w:t>
            </w:r>
          </w:p>
        </w:tc>
      </w:tr>
      <w:tr w:rsidR="00DD7546" w:rsidRPr="00A0570D" w:rsidTr="00A94446">
        <w:tc>
          <w:tcPr>
            <w:tcW w:w="516"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lastRenderedPageBreak/>
              <w:t>3</w:t>
            </w:r>
          </w:p>
        </w:tc>
        <w:tc>
          <w:tcPr>
            <w:tcW w:w="2745" w:type="dxa"/>
          </w:tcPr>
          <w:p w:rsidR="00DD7546" w:rsidRPr="00A0570D" w:rsidRDefault="00DD7546" w:rsidP="00A94446">
            <w:pPr>
              <w:rPr>
                <w:rFonts w:ascii="Times New Roman" w:hAnsi="Times New Roman" w:cs="Times New Roman"/>
                <w:bCs/>
                <w:iCs/>
                <w:sz w:val="24"/>
                <w:szCs w:val="28"/>
              </w:rPr>
            </w:pPr>
            <w:r w:rsidRPr="00A0570D">
              <w:rPr>
                <w:rFonts w:ascii="Times New Roman" w:hAnsi="Times New Roman" w:cs="Times New Roman"/>
                <w:bCs/>
                <w:iCs/>
                <w:sz w:val="24"/>
                <w:szCs w:val="28"/>
              </w:rPr>
              <w:t>Реконструкция  очистных  сооружений  в г. Карабаше с выполнением проектно-изыскательских работ</w:t>
            </w:r>
          </w:p>
          <w:p w:rsidR="00DD7546" w:rsidRPr="00A0570D" w:rsidRDefault="00DD7546" w:rsidP="00A94446">
            <w:pPr>
              <w:rPr>
                <w:rFonts w:ascii="Times New Roman" w:hAnsi="Times New Roman" w:cs="Times New Roman"/>
                <w:bCs/>
                <w:sz w:val="24"/>
                <w:szCs w:val="28"/>
              </w:rPr>
            </w:pPr>
          </w:p>
        </w:tc>
        <w:tc>
          <w:tcPr>
            <w:tcW w:w="1843"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iCs/>
                <w:sz w:val="24"/>
                <w:szCs w:val="28"/>
              </w:rPr>
              <w:t>Реконструкции очистных сооружений</w:t>
            </w:r>
            <w:r w:rsidRPr="00A0570D">
              <w:rPr>
                <w:rFonts w:ascii="Times New Roman" w:hAnsi="Times New Roman" w:cs="Times New Roman"/>
                <w:bCs/>
                <w:sz w:val="24"/>
                <w:szCs w:val="28"/>
              </w:rPr>
              <w:t xml:space="preserve">  для приведения </w:t>
            </w:r>
            <w:proofErr w:type="spellStart"/>
            <w:proofErr w:type="gramStart"/>
            <w:r w:rsidRPr="00A0570D">
              <w:rPr>
                <w:rFonts w:ascii="Times New Roman" w:hAnsi="Times New Roman" w:cs="Times New Roman"/>
                <w:bCs/>
                <w:sz w:val="24"/>
                <w:szCs w:val="28"/>
              </w:rPr>
              <w:t>работоспособ</w:t>
            </w:r>
            <w:r w:rsidR="00A94446">
              <w:rPr>
                <w:rFonts w:ascii="Times New Roman" w:hAnsi="Times New Roman" w:cs="Times New Roman"/>
                <w:bCs/>
                <w:sz w:val="24"/>
                <w:szCs w:val="28"/>
              </w:rPr>
              <w:t>-</w:t>
            </w:r>
            <w:r w:rsidRPr="00A0570D">
              <w:rPr>
                <w:rFonts w:ascii="Times New Roman" w:hAnsi="Times New Roman" w:cs="Times New Roman"/>
                <w:bCs/>
                <w:sz w:val="24"/>
                <w:szCs w:val="28"/>
              </w:rPr>
              <w:t>ности</w:t>
            </w:r>
            <w:proofErr w:type="spellEnd"/>
            <w:proofErr w:type="gramEnd"/>
            <w:r w:rsidRPr="00A0570D">
              <w:rPr>
                <w:rFonts w:ascii="Times New Roman" w:hAnsi="Times New Roman" w:cs="Times New Roman"/>
                <w:bCs/>
                <w:sz w:val="24"/>
                <w:szCs w:val="28"/>
              </w:rPr>
              <w:t xml:space="preserve"> сооружений в нормативное состояние</w:t>
            </w:r>
          </w:p>
        </w:tc>
        <w:tc>
          <w:tcPr>
            <w:tcW w:w="2126"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Улучшение условий прожи</w:t>
            </w:r>
            <w:r w:rsidR="00D5300D">
              <w:rPr>
                <w:rFonts w:ascii="Times New Roman" w:hAnsi="Times New Roman" w:cs="Times New Roman"/>
                <w:bCs/>
                <w:sz w:val="24"/>
                <w:szCs w:val="28"/>
              </w:rPr>
              <w:t>вания и коммунального обслужива</w:t>
            </w:r>
            <w:r w:rsidRPr="00A0570D">
              <w:rPr>
                <w:rFonts w:ascii="Times New Roman" w:hAnsi="Times New Roman" w:cs="Times New Roman"/>
                <w:bCs/>
                <w:sz w:val="24"/>
                <w:szCs w:val="28"/>
              </w:rPr>
              <w:t xml:space="preserve">ния населения </w:t>
            </w:r>
          </w:p>
        </w:tc>
        <w:tc>
          <w:tcPr>
            <w:tcW w:w="2407"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Концепция развития  Карабашского городского округа</w:t>
            </w:r>
          </w:p>
        </w:tc>
      </w:tr>
      <w:tr w:rsidR="00DD7546" w:rsidRPr="00A0570D" w:rsidTr="00A94446">
        <w:tc>
          <w:tcPr>
            <w:tcW w:w="516"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4</w:t>
            </w:r>
          </w:p>
        </w:tc>
        <w:tc>
          <w:tcPr>
            <w:tcW w:w="2745" w:type="dxa"/>
          </w:tcPr>
          <w:p w:rsidR="00DD7546" w:rsidRPr="00A0570D" w:rsidRDefault="00DD7546" w:rsidP="00A94446">
            <w:pPr>
              <w:rPr>
                <w:rFonts w:ascii="Times New Roman" w:hAnsi="Times New Roman" w:cs="Times New Roman"/>
                <w:bCs/>
                <w:iCs/>
                <w:sz w:val="24"/>
                <w:szCs w:val="28"/>
              </w:rPr>
            </w:pPr>
            <w:r w:rsidRPr="00A0570D">
              <w:rPr>
                <w:rFonts w:ascii="Times New Roman" w:hAnsi="Times New Roman" w:cs="Times New Roman"/>
                <w:bCs/>
                <w:iCs/>
                <w:sz w:val="24"/>
                <w:szCs w:val="28"/>
              </w:rPr>
              <w:t>Реконструкция водозаборного узла «Киалим»</w:t>
            </w:r>
          </w:p>
          <w:p w:rsidR="00DD7546" w:rsidRPr="00A0570D" w:rsidRDefault="00DD7546" w:rsidP="00A94446">
            <w:pPr>
              <w:rPr>
                <w:rFonts w:ascii="Times New Roman" w:hAnsi="Times New Roman" w:cs="Times New Roman"/>
                <w:bCs/>
                <w:iCs/>
                <w:sz w:val="24"/>
                <w:szCs w:val="28"/>
              </w:rPr>
            </w:pPr>
          </w:p>
        </w:tc>
        <w:tc>
          <w:tcPr>
            <w:tcW w:w="1843" w:type="dxa"/>
          </w:tcPr>
          <w:p w:rsidR="00DD7546" w:rsidRPr="00A94446" w:rsidRDefault="00DD7546" w:rsidP="00A94446">
            <w:pPr>
              <w:rPr>
                <w:rFonts w:ascii="Times New Roman" w:hAnsi="Times New Roman" w:cs="Times New Roman"/>
                <w:bCs/>
                <w:iCs/>
                <w:sz w:val="24"/>
                <w:szCs w:val="28"/>
              </w:rPr>
            </w:pPr>
            <w:r w:rsidRPr="00A0570D">
              <w:rPr>
                <w:rFonts w:ascii="Times New Roman" w:hAnsi="Times New Roman" w:cs="Times New Roman"/>
                <w:bCs/>
                <w:iCs/>
                <w:sz w:val="24"/>
                <w:szCs w:val="28"/>
              </w:rPr>
              <w:t xml:space="preserve">Реконструкция водозаборного узла, в том числе замена системы </w:t>
            </w:r>
            <w:proofErr w:type="spellStart"/>
            <w:proofErr w:type="gramStart"/>
            <w:r w:rsidRPr="00A0570D">
              <w:rPr>
                <w:rFonts w:ascii="Times New Roman" w:hAnsi="Times New Roman" w:cs="Times New Roman"/>
                <w:bCs/>
                <w:iCs/>
                <w:sz w:val="24"/>
                <w:szCs w:val="28"/>
              </w:rPr>
              <w:t>водоподготов</w:t>
            </w:r>
            <w:r w:rsidR="001A55AE">
              <w:rPr>
                <w:rFonts w:ascii="Times New Roman" w:hAnsi="Times New Roman" w:cs="Times New Roman"/>
                <w:bCs/>
                <w:iCs/>
                <w:sz w:val="24"/>
                <w:szCs w:val="28"/>
              </w:rPr>
              <w:t>-</w:t>
            </w:r>
            <w:r w:rsidRPr="00A0570D">
              <w:rPr>
                <w:rFonts w:ascii="Times New Roman" w:hAnsi="Times New Roman" w:cs="Times New Roman"/>
                <w:bCs/>
                <w:iCs/>
                <w:sz w:val="24"/>
                <w:szCs w:val="28"/>
              </w:rPr>
              <w:t>ки</w:t>
            </w:r>
            <w:proofErr w:type="spellEnd"/>
            <w:proofErr w:type="gramEnd"/>
            <w:r w:rsidRPr="00A0570D">
              <w:rPr>
                <w:rFonts w:ascii="Times New Roman" w:hAnsi="Times New Roman" w:cs="Times New Roman"/>
                <w:bCs/>
                <w:iCs/>
                <w:sz w:val="24"/>
                <w:szCs w:val="28"/>
              </w:rPr>
              <w:t>, магистральной сети</w:t>
            </w:r>
          </w:p>
        </w:tc>
        <w:tc>
          <w:tcPr>
            <w:tcW w:w="2126"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Обеспечение надежным водоснабжением населения и предприятий городского округа, улучшение качества воды</w:t>
            </w:r>
          </w:p>
        </w:tc>
        <w:tc>
          <w:tcPr>
            <w:tcW w:w="2407"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Федеральный проект «Чистая вода»</w:t>
            </w:r>
          </w:p>
        </w:tc>
      </w:tr>
      <w:tr w:rsidR="00DD7546" w:rsidRPr="00A0570D" w:rsidTr="00A94446">
        <w:tc>
          <w:tcPr>
            <w:tcW w:w="516"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5</w:t>
            </w:r>
          </w:p>
        </w:tc>
        <w:tc>
          <w:tcPr>
            <w:tcW w:w="2745" w:type="dxa"/>
          </w:tcPr>
          <w:p w:rsidR="00DD7546" w:rsidRPr="00A0570D" w:rsidRDefault="00DD7546" w:rsidP="00A94446">
            <w:pPr>
              <w:rPr>
                <w:rFonts w:ascii="Times New Roman" w:hAnsi="Times New Roman" w:cs="Times New Roman"/>
                <w:bCs/>
                <w:iCs/>
                <w:sz w:val="24"/>
                <w:szCs w:val="28"/>
              </w:rPr>
            </w:pPr>
            <w:r w:rsidRPr="00A0570D">
              <w:rPr>
                <w:rFonts w:ascii="Times New Roman" w:hAnsi="Times New Roman" w:cs="Times New Roman"/>
                <w:bCs/>
                <w:iCs/>
                <w:sz w:val="24"/>
                <w:szCs w:val="28"/>
              </w:rPr>
              <w:t>Строительство водовода в южной части города</w:t>
            </w:r>
          </w:p>
          <w:p w:rsidR="00DD7546" w:rsidRPr="00A0570D" w:rsidRDefault="00DD7546" w:rsidP="00A94446">
            <w:pPr>
              <w:rPr>
                <w:rFonts w:ascii="Times New Roman" w:hAnsi="Times New Roman" w:cs="Times New Roman"/>
                <w:bCs/>
                <w:iCs/>
                <w:sz w:val="24"/>
                <w:szCs w:val="28"/>
              </w:rPr>
            </w:pPr>
          </w:p>
        </w:tc>
        <w:tc>
          <w:tcPr>
            <w:tcW w:w="1843"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 xml:space="preserve">Обеспечение </w:t>
            </w:r>
            <w:proofErr w:type="spellStart"/>
            <w:proofErr w:type="gramStart"/>
            <w:r w:rsidRPr="00A0570D">
              <w:rPr>
                <w:rFonts w:ascii="Times New Roman" w:hAnsi="Times New Roman" w:cs="Times New Roman"/>
                <w:bCs/>
                <w:sz w:val="24"/>
                <w:szCs w:val="28"/>
              </w:rPr>
              <w:t>водоснабже</w:t>
            </w:r>
            <w:r w:rsidR="00A94446">
              <w:rPr>
                <w:rFonts w:ascii="Times New Roman" w:hAnsi="Times New Roman" w:cs="Times New Roman"/>
                <w:bCs/>
                <w:sz w:val="24"/>
                <w:szCs w:val="28"/>
              </w:rPr>
              <w:t>-</w:t>
            </w:r>
            <w:r w:rsidRPr="00A0570D">
              <w:rPr>
                <w:rFonts w:ascii="Times New Roman" w:hAnsi="Times New Roman" w:cs="Times New Roman"/>
                <w:bCs/>
                <w:sz w:val="24"/>
                <w:szCs w:val="28"/>
              </w:rPr>
              <w:t>нием</w:t>
            </w:r>
            <w:proofErr w:type="spellEnd"/>
            <w:proofErr w:type="gramEnd"/>
            <w:r w:rsidRPr="00A0570D">
              <w:rPr>
                <w:rFonts w:ascii="Times New Roman" w:hAnsi="Times New Roman" w:cs="Times New Roman"/>
                <w:bCs/>
                <w:sz w:val="24"/>
                <w:szCs w:val="28"/>
              </w:rPr>
              <w:t xml:space="preserve"> населения южной части города</w:t>
            </w:r>
          </w:p>
        </w:tc>
        <w:tc>
          <w:tcPr>
            <w:tcW w:w="2126"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Технологическое подключение к сетям водоснабжения жителей частного сектора</w:t>
            </w:r>
          </w:p>
        </w:tc>
        <w:tc>
          <w:tcPr>
            <w:tcW w:w="2407"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Концепция развития  Карабашского городского округа</w:t>
            </w:r>
          </w:p>
        </w:tc>
      </w:tr>
      <w:tr w:rsidR="00DD7546" w:rsidRPr="00A0570D" w:rsidTr="00A94446">
        <w:tc>
          <w:tcPr>
            <w:tcW w:w="516"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6</w:t>
            </w:r>
          </w:p>
        </w:tc>
        <w:tc>
          <w:tcPr>
            <w:tcW w:w="2745"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Капитальный ремонт сетей теплоснабжения</w:t>
            </w:r>
          </w:p>
        </w:tc>
        <w:tc>
          <w:tcPr>
            <w:tcW w:w="1843"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 xml:space="preserve">Капитальный ремонт сетей </w:t>
            </w:r>
            <w:proofErr w:type="spellStart"/>
            <w:proofErr w:type="gramStart"/>
            <w:r w:rsidRPr="00A0570D">
              <w:rPr>
                <w:rFonts w:ascii="Times New Roman" w:hAnsi="Times New Roman" w:cs="Times New Roman"/>
                <w:bCs/>
                <w:sz w:val="24"/>
                <w:szCs w:val="28"/>
              </w:rPr>
              <w:t>теплоснабже</w:t>
            </w:r>
            <w:r w:rsidR="00A94446">
              <w:rPr>
                <w:rFonts w:ascii="Times New Roman" w:hAnsi="Times New Roman" w:cs="Times New Roman"/>
                <w:bCs/>
                <w:sz w:val="24"/>
                <w:szCs w:val="28"/>
              </w:rPr>
              <w:t>-</w:t>
            </w:r>
            <w:r w:rsidRPr="00A0570D">
              <w:rPr>
                <w:rFonts w:ascii="Times New Roman" w:hAnsi="Times New Roman" w:cs="Times New Roman"/>
                <w:bCs/>
                <w:sz w:val="24"/>
                <w:szCs w:val="28"/>
              </w:rPr>
              <w:t>ния</w:t>
            </w:r>
            <w:proofErr w:type="spellEnd"/>
            <w:proofErr w:type="gramEnd"/>
            <w:r w:rsidRPr="00A0570D">
              <w:rPr>
                <w:rFonts w:ascii="Times New Roman" w:hAnsi="Times New Roman" w:cs="Times New Roman"/>
                <w:bCs/>
                <w:sz w:val="24"/>
                <w:szCs w:val="28"/>
              </w:rPr>
              <w:t xml:space="preserve"> средств. Перечень участков, подлежащих ремонту, </w:t>
            </w:r>
            <w:proofErr w:type="spellStart"/>
            <w:r w:rsidRPr="00A0570D">
              <w:rPr>
                <w:rFonts w:ascii="Times New Roman" w:hAnsi="Times New Roman" w:cs="Times New Roman"/>
                <w:bCs/>
                <w:sz w:val="24"/>
                <w:szCs w:val="28"/>
              </w:rPr>
              <w:t>актуализи</w:t>
            </w:r>
            <w:r w:rsidR="00A94446">
              <w:rPr>
                <w:rFonts w:ascii="Times New Roman" w:hAnsi="Times New Roman" w:cs="Times New Roman"/>
                <w:bCs/>
                <w:sz w:val="24"/>
                <w:szCs w:val="28"/>
              </w:rPr>
              <w:t>-</w:t>
            </w:r>
            <w:r w:rsidRPr="00A0570D">
              <w:rPr>
                <w:rFonts w:ascii="Times New Roman" w:hAnsi="Times New Roman" w:cs="Times New Roman"/>
                <w:bCs/>
                <w:sz w:val="24"/>
                <w:szCs w:val="28"/>
              </w:rPr>
              <w:t>руется</w:t>
            </w:r>
            <w:proofErr w:type="spellEnd"/>
            <w:r w:rsidRPr="00A0570D">
              <w:rPr>
                <w:rFonts w:ascii="Times New Roman" w:hAnsi="Times New Roman" w:cs="Times New Roman"/>
                <w:bCs/>
                <w:sz w:val="24"/>
                <w:szCs w:val="28"/>
              </w:rPr>
              <w:t xml:space="preserve"> на основании </w:t>
            </w:r>
            <w:proofErr w:type="gramStart"/>
            <w:r w:rsidRPr="00A0570D">
              <w:rPr>
                <w:rFonts w:ascii="Times New Roman" w:hAnsi="Times New Roman" w:cs="Times New Roman"/>
                <w:bCs/>
                <w:sz w:val="24"/>
                <w:szCs w:val="28"/>
              </w:rPr>
              <w:t>ежегодной</w:t>
            </w:r>
            <w:proofErr w:type="gramEnd"/>
            <w:r w:rsidRPr="00A0570D">
              <w:rPr>
                <w:rFonts w:ascii="Times New Roman" w:hAnsi="Times New Roman" w:cs="Times New Roman"/>
                <w:bCs/>
                <w:sz w:val="24"/>
                <w:szCs w:val="28"/>
              </w:rPr>
              <w:t xml:space="preserve"> </w:t>
            </w:r>
            <w:proofErr w:type="spellStart"/>
            <w:r w:rsidRPr="00A0570D">
              <w:rPr>
                <w:rFonts w:ascii="Times New Roman" w:hAnsi="Times New Roman" w:cs="Times New Roman"/>
                <w:bCs/>
                <w:sz w:val="24"/>
                <w:szCs w:val="28"/>
              </w:rPr>
              <w:t>инвентариза</w:t>
            </w:r>
            <w:r w:rsidR="00A94446">
              <w:rPr>
                <w:rFonts w:ascii="Times New Roman" w:hAnsi="Times New Roman" w:cs="Times New Roman"/>
                <w:bCs/>
                <w:sz w:val="24"/>
                <w:szCs w:val="28"/>
              </w:rPr>
              <w:t>-</w:t>
            </w:r>
            <w:r w:rsidRPr="00A0570D">
              <w:rPr>
                <w:rFonts w:ascii="Times New Roman" w:hAnsi="Times New Roman" w:cs="Times New Roman"/>
                <w:bCs/>
                <w:sz w:val="24"/>
                <w:szCs w:val="28"/>
              </w:rPr>
              <w:t>ции</w:t>
            </w:r>
            <w:proofErr w:type="spellEnd"/>
          </w:p>
        </w:tc>
        <w:tc>
          <w:tcPr>
            <w:tcW w:w="2126"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Повышение качества жизни, условий проживания и коммунального обслуживания населения</w:t>
            </w:r>
          </w:p>
        </w:tc>
        <w:tc>
          <w:tcPr>
            <w:tcW w:w="2407"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Национальный проект «Жильё и городская среда»</w:t>
            </w:r>
          </w:p>
        </w:tc>
      </w:tr>
      <w:tr w:rsidR="00DD7546" w:rsidRPr="00A0570D" w:rsidTr="00A94446">
        <w:tc>
          <w:tcPr>
            <w:tcW w:w="516"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7</w:t>
            </w:r>
          </w:p>
        </w:tc>
        <w:tc>
          <w:tcPr>
            <w:tcW w:w="2745"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 xml:space="preserve">Реконструкция объектов электросетевого хозяйства </w:t>
            </w:r>
          </w:p>
        </w:tc>
        <w:tc>
          <w:tcPr>
            <w:tcW w:w="1843"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 xml:space="preserve">Строительство </w:t>
            </w:r>
            <w:proofErr w:type="gramStart"/>
            <w:r w:rsidRPr="00A0570D">
              <w:rPr>
                <w:rFonts w:ascii="Times New Roman" w:hAnsi="Times New Roman" w:cs="Times New Roman"/>
                <w:bCs/>
                <w:sz w:val="24"/>
                <w:szCs w:val="28"/>
              </w:rPr>
              <w:t>трансформа</w:t>
            </w:r>
            <w:r w:rsidR="00A94446">
              <w:rPr>
                <w:rFonts w:ascii="Times New Roman" w:hAnsi="Times New Roman" w:cs="Times New Roman"/>
                <w:bCs/>
                <w:sz w:val="24"/>
                <w:szCs w:val="28"/>
              </w:rPr>
              <w:t>-</w:t>
            </w:r>
            <w:r w:rsidRPr="00A0570D">
              <w:rPr>
                <w:rFonts w:ascii="Times New Roman" w:hAnsi="Times New Roman" w:cs="Times New Roman"/>
                <w:bCs/>
                <w:sz w:val="24"/>
                <w:szCs w:val="28"/>
              </w:rPr>
              <w:t>торной</w:t>
            </w:r>
            <w:proofErr w:type="gramEnd"/>
            <w:r w:rsidRPr="00A0570D">
              <w:rPr>
                <w:rFonts w:ascii="Times New Roman" w:hAnsi="Times New Roman" w:cs="Times New Roman"/>
                <w:bCs/>
                <w:sz w:val="24"/>
                <w:szCs w:val="28"/>
              </w:rPr>
              <w:t xml:space="preserve"> подстанции, замена сетей, реконструкция фидеров</w:t>
            </w:r>
          </w:p>
        </w:tc>
        <w:tc>
          <w:tcPr>
            <w:tcW w:w="2126"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 xml:space="preserve">Повышение качества жизни, обеспечение </w:t>
            </w:r>
            <w:proofErr w:type="gramStart"/>
            <w:r w:rsidRPr="00A0570D">
              <w:rPr>
                <w:rFonts w:ascii="Times New Roman" w:hAnsi="Times New Roman" w:cs="Times New Roman"/>
                <w:bCs/>
                <w:sz w:val="24"/>
                <w:szCs w:val="28"/>
              </w:rPr>
              <w:t>надёжным</w:t>
            </w:r>
            <w:proofErr w:type="gramEnd"/>
            <w:r w:rsidRPr="00A0570D">
              <w:rPr>
                <w:rFonts w:ascii="Times New Roman" w:hAnsi="Times New Roman" w:cs="Times New Roman"/>
                <w:bCs/>
                <w:sz w:val="24"/>
                <w:szCs w:val="28"/>
              </w:rPr>
              <w:t xml:space="preserve"> </w:t>
            </w:r>
            <w:proofErr w:type="spellStart"/>
            <w:r w:rsidRPr="00A0570D">
              <w:rPr>
                <w:rFonts w:ascii="Times New Roman" w:hAnsi="Times New Roman" w:cs="Times New Roman"/>
                <w:bCs/>
                <w:sz w:val="24"/>
                <w:szCs w:val="28"/>
              </w:rPr>
              <w:t>электроснабже</w:t>
            </w:r>
            <w:r w:rsidR="00A94446">
              <w:rPr>
                <w:rFonts w:ascii="Times New Roman" w:hAnsi="Times New Roman" w:cs="Times New Roman"/>
                <w:bCs/>
                <w:sz w:val="24"/>
                <w:szCs w:val="28"/>
              </w:rPr>
              <w:t>-</w:t>
            </w:r>
            <w:r w:rsidRPr="00A0570D">
              <w:rPr>
                <w:rFonts w:ascii="Times New Roman" w:hAnsi="Times New Roman" w:cs="Times New Roman"/>
                <w:bCs/>
                <w:sz w:val="24"/>
                <w:szCs w:val="28"/>
              </w:rPr>
              <w:t>нием</w:t>
            </w:r>
            <w:proofErr w:type="spellEnd"/>
            <w:r w:rsidRPr="00A0570D">
              <w:rPr>
                <w:rFonts w:ascii="Times New Roman" w:hAnsi="Times New Roman" w:cs="Times New Roman"/>
                <w:bCs/>
                <w:sz w:val="24"/>
                <w:szCs w:val="28"/>
              </w:rPr>
              <w:t xml:space="preserve"> населения и предприятий </w:t>
            </w:r>
            <w:r w:rsidRPr="00A0570D">
              <w:rPr>
                <w:rFonts w:ascii="Times New Roman" w:hAnsi="Times New Roman" w:cs="Times New Roman"/>
                <w:bCs/>
                <w:sz w:val="24"/>
                <w:szCs w:val="28"/>
              </w:rPr>
              <w:lastRenderedPageBreak/>
              <w:t>города</w:t>
            </w:r>
          </w:p>
        </w:tc>
        <w:tc>
          <w:tcPr>
            <w:tcW w:w="2407"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lastRenderedPageBreak/>
              <w:t>Концепция развития  Карабашского городского округа</w:t>
            </w:r>
          </w:p>
        </w:tc>
      </w:tr>
      <w:tr w:rsidR="00DD7546" w:rsidRPr="00A0570D" w:rsidTr="00A94446">
        <w:tc>
          <w:tcPr>
            <w:tcW w:w="516"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lastRenderedPageBreak/>
              <w:t>8</w:t>
            </w:r>
          </w:p>
        </w:tc>
        <w:tc>
          <w:tcPr>
            <w:tcW w:w="2745"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 xml:space="preserve">Подключение к электрической энергии новых потребителей поселка  </w:t>
            </w:r>
            <w:proofErr w:type="spellStart"/>
            <w:r w:rsidRPr="00A0570D">
              <w:rPr>
                <w:rFonts w:ascii="Times New Roman" w:hAnsi="Times New Roman" w:cs="Times New Roman"/>
                <w:bCs/>
                <w:sz w:val="24"/>
                <w:szCs w:val="28"/>
              </w:rPr>
              <w:t>Сактаево</w:t>
            </w:r>
            <w:proofErr w:type="spellEnd"/>
          </w:p>
        </w:tc>
        <w:tc>
          <w:tcPr>
            <w:tcW w:w="1843" w:type="dxa"/>
          </w:tcPr>
          <w:p w:rsidR="00DD7546"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 xml:space="preserve">Подключение к электрической энергии новых потребителей поселка </w:t>
            </w:r>
            <w:proofErr w:type="spellStart"/>
            <w:r w:rsidRPr="00A0570D">
              <w:rPr>
                <w:rFonts w:ascii="Times New Roman" w:hAnsi="Times New Roman" w:cs="Times New Roman"/>
                <w:bCs/>
                <w:sz w:val="24"/>
                <w:szCs w:val="28"/>
              </w:rPr>
              <w:t>Сактаево</w:t>
            </w:r>
            <w:proofErr w:type="spellEnd"/>
            <w:r w:rsidRPr="00A0570D">
              <w:rPr>
                <w:rFonts w:ascii="Times New Roman" w:hAnsi="Times New Roman" w:cs="Times New Roman"/>
                <w:bCs/>
                <w:sz w:val="24"/>
                <w:szCs w:val="28"/>
              </w:rPr>
              <w:t xml:space="preserve"> (при </w:t>
            </w:r>
            <w:proofErr w:type="spellStart"/>
            <w:proofErr w:type="gramStart"/>
            <w:r w:rsidRPr="00A0570D">
              <w:rPr>
                <w:rFonts w:ascii="Times New Roman" w:hAnsi="Times New Roman" w:cs="Times New Roman"/>
                <w:bCs/>
                <w:sz w:val="24"/>
                <w:szCs w:val="28"/>
              </w:rPr>
              <w:t>индивидуаль</w:t>
            </w:r>
            <w:proofErr w:type="spellEnd"/>
            <w:r w:rsidR="00A94446">
              <w:rPr>
                <w:rFonts w:ascii="Times New Roman" w:hAnsi="Times New Roman" w:cs="Times New Roman"/>
                <w:bCs/>
                <w:sz w:val="24"/>
                <w:szCs w:val="28"/>
              </w:rPr>
              <w:t>-</w:t>
            </w:r>
            <w:r w:rsidRPr="00A0570D">
              <w:rPr>
                <w:rFonts w:ascii="Times New Roman" w:hAnsi="Times New Roman" w:cs="Times New Roman"/>
                <w:bCs/>
                <w:sz w:val="24"/>
                <w:szCs w:val="28"/>
              </w:rPr>
              <w:t>ной</w:t>
            </w:r>
            <w:proofErr w:type="gramEnd"/>
            <w:r w:rsidRPr="00A0570D">
              <w:rPr>
                <w:rFonts w:ascii="Times New Roman" w:hAnsi="Times New Roman" w:cs="Times New Roman"/>
                <w:bCs/>
                <w:sz w:val="24"/>
                <w:szCs w:val="28"/>
              </w:rPr>
              <w:t xml:space="preserve"> застройке жилого назначения на земельных участках, предоставлен</w:t>
            </w:r>
            <w:r w:rsidR="00A94446">
              <w:rPr>
                <w:rFonts w:ascii="Times New Roman" w:hAnsi="Times New Roman" w:cs="Times New Roman"/>
                <w:bCs/>
                <w:sz w:val="24"/>
                <w:szCs w:val="28"/>
              </w:rPr>
              <w:t>-</w:t>
            </w:r>
            <w:proofErr w:type="spellStart"/>
            <w:r w:rsidRPr="00A0570D">
              <w:rPr>
                <w:rFonts w:ascii="Times New Roman" w:hAnsi="Times New Roman" w:cs="Times New Roman"/>
                <w:bCs/>
                <w:sz w:val="24"/>
                <w:szCs w:val="28"/>
              </w:rPr>
              <w:t>ных</w:t>
            </w:r>
            <w:proofErr w:type="spellEnd"/>
            <w:r w:rsidRPr="00A0570D">
              <w:rPr>
                <w:rFonts w:ascii="Times New Roman" w:hAnsi="Times New Roman" w:cs="Times New Roman"/>
                <w:bCs/>
                <w:sz w:val="24"/>
                <w:szCs w:val="28"/>
              </w:rPr>
              <w:t xml:space="preserve"> многодетным семьям)</w:t>
            </w:r>
          </w:p>
          <w:p w:rsidR="00D1682B" w:rsidRPr="00A0570D" w:rsidRDefault="00D1682B" w:rsidP="00A94446">
            <w:pPr>
              <w:rPr>
                <w:rFonts w:ascii="Times New Roman" w:hAnsi="Times New Roman" w:cs="Times New Roman"/>
                <w:bCs/>
                <w:sz w:val="24"/>
                <w:szCs w:val="28"/>
              </w:rPr>
            </w:pPr>
          </w:p>
        </w:tc>
        <w:tc>
          <w:tcPr>
            <w:tcW w:w="2126"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 xml:space="preserve">Повышение качества жизни, обеспечение </w:t>
            </w:r>
            <w:proofErr w:type="gramStart"/>
            <w:r w:rsidRPr="00A0570D">
              <w:rPr>
                <w:rFonts w:ascii="Times New Roman" w:hAnsi="Times New Roman" w:cs="Times New Roman"/>
                <w:bCs/>
                <w:sz w:val="24"/>
                <w:szCs w:val="28"/>
              </w:rPr>
              <w:t>надёжным</w:t>
            </w:r>
            <w:proofErr w:type="gramEnd"/>
            <w:r w:rsidRPr="00A0570D">
              <w:rPr>
                <w:rFonts w:ascii="Times New Roman" w:hAnsi="Times New Roman" w:cs="Times New Roman"/>
                <w:bCs/>
                <w:sz w:val="24"/>
                <w:szCs w:val="28"/>
              </w:rPr>
              <w:t xml:space="preserve"> </w:t>
            </w:r>
            <w:proofErr w:type="spellStart"/>
            <w:r w:rsidRPr="00A0570D">
              <w:rPr>
                <w:rFonts w:ascii="Times New Roman" w:hAnsi="Times New Roman" w:cs="Times New Roman"/>
                <w:bCs/>
                <w:sz w:val="24"/>
                <w:szCs w:val="28"/>
              </w:rPr>
              <w:t>электроснабже</w:t>
            </w:r>
            <w:r w:rsidR="00A94446">
              <w:rPr>
                <w:rFonts w:ascii="Times New Roman" w:hAnsi="Times New Roman" w:cs="Times New Roman"/>
                <w:bCs/>
                <w:sz w:val="24"/>
                <w:szCs w:val="28"/>
              </w:rPr>
              <w:t>-</w:t>
            </w:r>
            <w:r w:rsidRPr="00A0570D">
              <w:rPr>
                <w:rFonts w:ascii="Times New Roman" w:hAnsi="Times New Roman" w:cs="Times New Roman"/>
                <w:bCs/>
                <w:sz w:val="24"/>
                <w:szCs w:val="28"/>
              </w:rPr>
              <w:t>нием</w:t>
            </w:r>
            <w:proofErr w:type="spellEnd"/>
            <w:r w:rsidRPr="00A0570D">
              <w:rPr>
                <w:rFonts w:ascii="Times New Roman" w:hAnsi="Times New Roman" w:cs="Times New Roman"/>
                <w:bCs/>
                <w:sz w:val="24"/>
                <w:szCs w:val="28"/>
              </w:rPr>
              <w:t xml:space="preserve"> населения округа</w:t>
            </w:r>
          </w:p>
        </w:tc>
        <w:tc>
          <w:tcPr>
            <w:tcW w:w="2407"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Концепция развития  Карабашского городского округа</w:t>
            </w:r>
          </w:p>
        </w:tc>
      </w:tr>
      <w:tr w:rsidR="00DD7546" w:rsidRPr="00A0570D" w:rsidTr="00A94446">
        <w:tc>
          <w:tcPr>
            <w:tcW w:w="516"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9</w:t>
            </w:r>
          </w:p>
        </w:tc>
        <w:tc>
          <w:tcPr>
            <w:tcW w:w="2745"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Реализация плана мероприятий по энергосбережению</w:t>
            </w:r>
          </w:p>
        </w:tc>
        <w:tc>
          <w:tcPr>
            <w:tcW w:w="1843"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 xml:space="preserve">Выполнение мероприятий </w:t>
            </w:r>
            <w:proofErr w:type="spellStart"/>
            <w:r w:rsidRPr="00A0570D">
              <w:rPr>
                <w:rFonts w:ascii="Times New Roman" w:hAnsi="Times New Roman" w:cs="Times New Roman"/>
                <w:bCs/>
                <w:sz w:val="24"/>
                <w:szCs w:val="28"/>
              </w:rPr>
              <w:t>собствен</w:t>
            </w:r>
            <w:r w:rsidR="00A94446">
              <w:rPr>
                <w:rFonts w:ascii="Times New Roman" w:hAnsi="Times New Roman" w:cs="Times New Roman"/>
                <w:bCs/>
                <w:sz w:val="24"/>
                <w:szCs w:val="28"/>
              </w:rPr>
              <w:t>-</w:t>
            </w:r>
            <w:r w:rsidRPr="00A0570D">
              <w:rPr>
                <w:rFonts w:ascii="Times New Roman" w:hAnsi="Times New Roman" w:cs="Times New Roman"/>
                <w:bCs/>
                <w:sz w:val="24"/>
                <w:szCs w:val="28"/>
              </w:rPr>
              <w:t>никами</w:t>
            </w:r>
            <w:proofErr w:type="spellEnd"/>
            <w:r w:rsidRPr="00A0570D">
              <w:rPr>
                <w:rFonts w:ascii="Times New Roman" w:hAnsi="Times New Roman" w:cs="Times New Roman"/>
                <w:bCs/>
                <w:sz w:val="24"/>
                <w:szCs w:val="28"/>
              </w:rPr>
              <w:t xml:space="preserve"> </w:t>
            </w:r>
            <w:proofErr w:type="spellStart"/>
            <w:r w:rsidRPr="00A0570D">
              <w:rPr>
                <w:rFonts w:ascii="Times New Roman" w:hAnsi="Times New Roman" w:cs="Times New Roman"/>
                <w:bCs/>
                <w:sz w:val="24"/>
                <w:szCs w:val="28"/>
              </w:rPr>
              <w:t>многоквартир</w:t>
            </w:r>
            <w:r w:rsidR="00A94446">
              <w:rPr>
                <w:rFonts w:ascii="Times New Roman" w:hAnsi="Times New Roman" w:cs="Times New Roman"/>
                <w:bCs/>
                <w:sz w:val="24"/>
                <w:szCs w:val="28"/>
              </w:rPr>
              <w:t>-</w:t>
            </w:r>
            <w:r w:rsidRPr="00A0570D">
              <w:rPr>
                <w:rFonts w:ascii="Times New Roman" w:hAnsi="Times New Roman" w:cs="Times New Roman"/>
                <w:bCs/>
                <w:sz w:val="24"/>
                <w:szCs w:val="28"/>
              </w:rPr>
              <w:t>ных</w:t>
            </w:r>
            <w:proofErr w:type="spellEnd"/>
            <w:r w:rsidRPr="00A0570D">
              <w:rPr>
                <w:rFonts w:ascii="Times New Roman" w:hAnsi="Times New Roman" w:cs="Times New Roman"/>
                <w:bCs/>
                <w:sz w:val="24"/>
                <w:szCs w:val="28"/>
              </w:rPr>
              <w:t xml:space="preserve"> домов (утепление теплового контура, установка общих приборов учета), предприятиями (замена </w:t>
            </w:r>
            <w:proofErr w:type="spellStart"/>
            <w:r w:rsidRPr="00A0570D">
              <w:rPr>
                <w:rFonts w:ascii="Times New Roman" w:hAnsi="Times New Roman" w:cs="Times New Roman"/>
                <w:bCs/>
                <w:sz w:val="24"/>
                <w:szCs w:val="28"/>
              </w:rPr>
              <w:t>производ</w:t>
            </w:r>
            <w:r w:rsidR="00A94446">
              <w:rPr>
                <w:rFonts w:ascii="Times New Roman" w:hAnsi="Times New Roman" w:cs="Times New Roman"/>
                <w:bCs/>
                <w:sz w:val="24"/>
                <w:szCs w:val="28"/>
              </w:rPr>
              <w:t>-</w:t>
            </w:r>
            <w:r w:rsidRPr="00A0570D">
              <w:rPr>
                <w:rFonts w:ascii="Times New Roman" w:hAnsi="Times New Roman" w:cs="Times New Roman"/>
                <w:bCs/>
                <w:sz w:val="24"/>
                <w:szCs w:val="28"/>
              </w:rPr>
              <w:t>ственного</w:t>
            </w:r>
            <w:proofErr w:type="spellEnd"/>
            <w:r w:rsidRPr="00A0570D">
              <w:rPr>
                <w:rFonts w:ascii="Times New Roman" w:hAnsi="Times New Roman" w:cs="Times New Roman"/>
                <w:bCs/>
                <w:sz w:val="24"/>
                <w:szCs w:val="28"/>
              </w:rPr>
              <w:t xml:space="preserve"> оборудования </w:t>
            </w:r>
            <w:proofErr w:type="gramStart"/>
            <w:r w:rsidRPr="00A0570D">
              <w:rPr>
                <w:rFonts w:ascii="Times New Roman" w:hAnsi="Times New Roman" w:cs="Times New Roman"/>
                <w:bCs/>
                <w:sz w:val="24"/>
                <w:szCs w:val="28"/>
              </w:rPr>
              <w:t>на</w:t>
            </w:r>
            <w:proofErr w:type="gramEnd"/>
            <w:r w:rsidRPr="00A0570D">
              <w:rPr>
                <w:rFonts w:ascii="Times New Roman" w:hAnsi="Times New Roman" w:cs="Times New Roman"/>
                <w:bCs/>
                <w:sz w:val="24"/>
                <w:szCs w:val="28"/>
              </w:rPr>
              <w:t xml:space="preserve"> менее </w:t>
            </w:r>
            <w:proofErr w:type="spellStart"/>
            <w:r w:rsidRPr="00A0570D">
              <w:rPr>
                <w:rFonts w:ascii="Times New Roman" w:hAnsi="Times New Roman" w:cs="Times New Roman"/>
                <w:bCs/>
                <w:sz w:val="24"/>
                <w:szCs w:val="28"/>
              </w:rPr>
              <w:t>энергопо</w:t>
            </w:r>
            <w:r w:rsidR="00A94446">
              <w:rPr>
                <w:rFonts w:ascii="Times New Roman" w:hAnsi="Times New Roman" w:cs="Times New Roman"/>
                <w:bCs/>
                <w:sz w:val="24"/>
                <w:szCs w:val="28"/>
              </w:rPr>
              <w:t>-</w:t>
            </w:r>
            <w:r w:rsidRPr="00A0570D">
              <w:rPr>
                <w:rFonts w:ascii="Times New Roman" w:hAnsi="Times New Roman" w:cs="Times New Roman"/>
                <w:bCs/>
                <w:sz w:val="24"/>
                <w:szCs w:val="28"/>
              </w:rPr>
              <w:t>требляющее</w:t>
            </w:r>
            <w:proofErr w:type="spellEnd"/>
            <w:r w:rsidRPr="00A0570D">
              <w:rPr>
                <w:rFonts w:ascii="Times New Roman" w:hAnsi="Times New Roman" w:cs="Times New Roman"/>
                <w:bCs/>
                <w:sz w:val="24"/>
                <w:szCs w:val="28"/>
              </w:rPr>
              <w:t xml:space="preserve">), </w:t>
            </w:r>
            <w:proofErr w:type="gramStart"/>
            <w:r w:rsidRPr="00A0570D">
              <w:rPr>
                <w:rFonts w:ascii="Times New Roman" w:hAnsi="Times New Roman" w:cs="Times New Roman"/>
                <w:bCs/>
                <w:sz w:val="24"/>
                <w:szCs w:val="28"/>
              </w:rPr>
              <w:t>организаций</w:t>
            </w:r>
            <w:proofErr w:type="gramEnd"/>
            <w:r w:rsidRPr="00A0570D">
              <w:rPr>
                <w:rFonts w:ascii="Times New Roman" w:hAnsi="Times New Roman" w:cs="Times New Roman"/>
                <w:bCs/>
                <w:sz w:val="24"/>
                <w:szCs w:val="28"/>
              </w:rPr>
              <w:t xml:space="preserve"> социальной сферы (</w:t>
            </w:r>
            <w:proofErr w:type="spellStart"/>
            <w:r w:rsidRPr="00A0570D">
              <w:rPr>
                <w:rFonts w:ascii="Times New Roman" w:hAnsi="Times New Roman" w:cs="Times New Roman"/>
                <w:bCs/>
                <w:sz w:val="24"/>
                <w:szCs w:val="28"/>
              </w:rPr>
              <w:t>энергосервис</w:t>
            </w:r>
            <w:r w:rsidR="00A94446">
              <w:rPr>
                <w:rFonts w:ascii="Times New Roman" w:hAnsi="Times New Roman" w:cs="Times New Roman"/>
                <w:bCs/>
                <w:sz w:val="24"/>
                <w:szCs w:val="28"/>
              </w:rPr>
              <w:t>-</w:t>
            </w:r>
            <w:r w:rsidRPr="00A0570D">
              <w:rPr>
                <w:rFonts w:ascii="Times New Roman" w:hAnsi="Times New Roman" w:cs="Times New Roman"/>
                <w:bCs/>
                <w:sz w:val="24"/>
                <w:szCs w:val="28"/>
              </w:rPr>
              <w:t>ные</w:t>
            </w:r>
            <w:proofErr w:type="spellEnd"/>
            <w:r w:rsidRPr="00A0570D">
              <w:rPr>
                <w:rFonts w:ascii="Times New Roman" w:hAnsi="Times New Roman" w:cs="Times New Roman"/>
                <w:bCs/>
                <w:sz w:val="24"/>
                <w:szCs w:val="28"/>
              </w:rPr>
              <w:t xml:space="preserve"> контракты в школах и т.д.)</w:t>
            </w:r>
          </w:p>
        </w:tc>
        <w:tc>
          <w:tcPr>
            <w:tcW w:w="2126"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Снижение потребления и затрат бюджетных средств топливо - энергетические ресурсы</w:t>
            </w:r>
          </w:p>
        </w:tc>
        <w:tc>
          <w:tcPr>
            <w:tcW w:w="2407"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Национальный план энергосбережения Российской Федерации</w:t>
            </w:r>
          </w:p>
        </w:tc>
      </w:tr>
      <w:tr w:rsidR="00DD7546" w:rsidRPr="00A0570D" w:rsidTr="00A94446">
        <w:tc>
          <w:tcPr>
            <w:tcW w:w="516"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10</w:t>
            </w:r>
          </w:p>
        </w:tc>
        <w:tc>
          <w:tcPr>
            <w:tcW w:w="2745"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 xml:space="preserve">Обследование внутриквартальных сетей водоснабжения, водоотведения и ливневой канализации </w:t>
            </w:r>
          </w:p>
        </w:tc>
        <w:tc>
          <w:tcPr>
            <w:tcW w:w="1843"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 xml:space="preserve">Обследование </w:t>
            </w:r>
            <w:proofErr w:type="spellStart"/>
            <w:proofErr w:type="gramStart"/>
            <w:r w:rsidRPr="00A0570D">
              <w:rPr>
                <w:rFonts w:ascii="Times New Roman" w:hAnsi="Times New Roman" w:cs="Times New Roman"/>
                <w:bCs/>
                <w:sz w:val="24"/>
                <w:szCs w:val="28"/>
              </w:rPr>
              <w:t>внутриквар</w:t>
            </w:r>
            <w:r w:rsidR="00A94446">
              <w:rPr>
                <w:rFonts w:ascii="Times New Roman" w:hAnsi="Times New Roman" w:cs="Times New Roman"/>
                <w:bCs/>
                <w:sz w:val="24"/>
                <w:szCs w:val="28"/>
              </w:rPr>
              <w:t>-</w:t>
            </w:r>
            <w:r w:rsidRPr="00A0570D">
              <w:rPr>
                <w:rFonts w:ascii="Times New Roman" w:hAnsi="Times New Roman" w:cs="Times New Roman"/>
                <w:bCs/>
                <w:sz w:val="24"/>
                <w:szCs w:val="28"/>
              </w:rPr>
              <w:t>тальных</w:t>
            </w:r>
            <w:proofErr w:type="spellEnd"/>
            <w:proofErr w:type="gramEnd"/>
            <w:r w:rsidRPr="00A0570D">
              <w:rPr>
                <w:rFonts w:ascii="Times New Roman" w:hAnsi="Times New Roman" w:cs="Times New Roman"/>
                <w:bCs/>
                <w:sz w:val="24"/>
                <w:szCs w:val="28"/>
              </w:rPr>
              <w:t xml:space="preserve"> сетей </w:t>
            </w:r>
            <w:proofErr w:type="spellStart"/>
            <w:r w:rsidRPr="00A0570D">
              <w:rPr>
                <w:rFonts w:ascii="Times New Roman" w:hAnsi="Times New Roman" w:cs="Times New Roman"/>
                <w:bCs/>
                <w:sz w:val="24"/>
                <w:szCs w:val="28"/>
              </w:rPr>
              <w:t>водоснабже</w:t>
            </w:r>
            <w:r w:rsidR="00A94446">
              <w:rPr>
                <w:rFonts w:ascii="Times New Roman" w:hAnsi="Times New Roman" w:cs="Times New Roman"/>
                <w:bCs/>
                <w:sz w:val="24"/>
                <w:szCs w:val="28"/>
              </w:rPr>
              <w:t>-</w:t>
            </w:r>
            <w:r w:rsidRPr="00A0570D">
              <w:rPr>
                <w:rFonts w:ascii="Times New Roman" w:hAnsi="Times New Roman" w:cs="Times New Roman"/>
                <w:bCs/>
                <w:sz w:val="24"/>
                <w:szCs w:val="28"/>
              </w:rPr>
              <w:t>ния</w:t>
            </w:r>
            <w:proofErr w:type="spellEnd"/>
            <w:r w:rsidRPr="00A0570D">
              <w:rPr>
                <w:rFonts w:ascii="Times New Roman" w:hAnsi="Times New Roman" w:cs="Times New Roman"/>
                <w:bCs/>
                <w:sz w:val="24"/>
                <w:szCs w:val="28"/>
              </w:rPr>
              <w:t xml:space="preserve">, водоотведения и ливневой </w:t>
            </w:r>
            <w:r w:rsidRPr="00A0570D">
              <w:rPr>
                <w:rFonts w:ascii="Times New Roman" w:hAnsi="Times New Roman" w:cs="Times New Roman"/>
                <w:bCs/>
                <w:sz w:val="24"/>
                <w:szCs w:val="28"/>
              </w:rPr>
              <w:lastRenderedPageBreak/>
              <w:t>канализации</w:t>
            </w:r>
          </w:p>
        </w:tc>
        <w:tc>
          <w:tcPr>
            <w:tcW w:w="2126"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lastRenderedPageBreak/>
              <w:t xml:space="preserve">Формирование технического задания на реконструкцию </w:t>
            </w:r>
            <w:proofErr w:type="spellStart"/>
            <w:proofErr w:type="gramStart"/>
            <w:r w:rsidRPr="00A0570D">
              <w:rPr>
                <w:rFonts w:ascii="Times New Roman" w:hAnsi="Times New Roman" w:cs="Times New Roman"/>
                <w:bCs/>
                <w:sz w:val="24"/>
                <w:szCs w:val="28"/>
              </w:rPr>
              <w:t>внутрикварталь</w:t>
            </w:r>
            <w:r w:rsidR="00A94446">
              <w:rPr>
                <w:rFonts w:ascii="Times New Roman" w:hAnsi="Times New Roman" w:cs="Times New Roman"/>
                <w:bCs/>
                <w:sz w:val="24"/>
                <w:szCs w:val="28"/>
              </w:rPr>
              <w:t>-</w:t>
            </w:r>
            <w:r w:rsidRPr="00A0570D">
              <w:rPr>
                <w:rFonts w:ascii="Times New Roman" w:hAnsi="Times New Roman" w:cs="Times New Roman"/>
                <w:bCs/>
                <w:sz w:val="24"/>
                <w:szCs w:val="28"/>
              </w:rPr>
              <w:t>ных</w:t>
            </w:r>
            <w:proofErr w:type="spellEnd"/>
            <w:proofErr w:type="gramEnd"/>
            <w:r w:rsidRPr="00A0570D">
              <w:rPr>
                <w:rFonts w:ascii="Times New Roman" w:hAnsi="Times New Roman" w:cs="Times New Roman"/>
                <w:bCs/>
                <w:sz w:val="24"/>
                <w:szCs w:val="28"/>
              </w:rPr>
              <w:t xml:space="preserve"> сетей водоснабжения, </w:t>
            </w:r>
            <w:r w:rsidRPr="00A0570D">
              <w:rPr>
                <w:rFonts w:ascii="Times New Roman" w:hAnsi="Times New Roman" w:cs="Times New Roman"/>
                <w:bCs/>
                <w:sz w:val="24"/>
                <w:szCs w:val="28"/>
              </w:rPr>
              <w:lastRenderedPageBreak/>
              <w:t>водоотведения и ливневой канализации в округе</w:t>
            </w:r>
          </w:p>
        </w:tc>
        <w:tc>
          <w:tcPr>
            <w:tcW w:w="2407"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lastRenderedPageBreak/>
              <w:t>Федеральный проект «Чистая вода»</w:t>
            </w:r>
          </w:p>
        </w:tc>
      </w:tr>
      <w:tr w:rsidR="00DD7546" w:rsidRPr="00A0570D" w:rsidTr="00A94446">
        <w:tc>
          <w:tcPr>
            <w:tcW w:w="516" w:type="dxa"/>
          </w:tcPr>
          <w:p w:rsidR="00DD7546" w:rsidRPr="00A0570D" w:rsidRDefault="00DD7546" w:rsidP="00A94446">
            <w:pPr>
              <w:rPr>
                <w:rFonts w:ascii="Times New Roman" w:hAnsi="Times New Roman" w:cs="Times New Roman"/>
                <w:bCs/>
                <w:sz w:val="24"/>
                <w:szCs w:val="28"/>
              </w:rPr>
            </w:pPr>
          </w:p>
        </w:tc>
        <w:tc>
          <w:tcPr>
            <w:tcW w:w="2745"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Реконструкция ГРС № 1 с увеличением мощности до 20 тыс. куб. метров в сутки</w:t>
            </w:r>
          </w:p>
        </w:tc>
        <w:tc>
          <w:tcPr>
            <w:tcW w:w="1843"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 xml:space="preserve">Реконструкция </w:t>
            </w:r>
            <w:proofErr w:type="spellStart"/>
            <w:proofErr w:type="gramStart"/>
            <w:r w:rsidRPr="00A0570D">
              <w:rPr>
                <w:rFonts w:ascii="Times New Roman" w:hAnsi="Times New Roman" w:cs="Times New Roman"/>
                <w:bCs/>
                <w:sz w:val="24"/>
                <w:szCs w:val="28"/>
              </w:rPr>
              <w:t>газораспреде</w:t>
            </w:r>
            <w:r w:rsidR="00A94446">
              <w:rPr>
                <w:rFonts w:ascii="Times New Roman" w:hAnsi="Times New Roman" w:cs="Times New Roman"/>
                <w:bCs/>
                <w:sz w:val="24"/>
                <w:szCs w:val="28"/>
              </w:rPr>
              <w:t>-</w:t>
            </w:r>
            <w:r w:rsidRPr="00A0570D">
              <w:rPr>
                <w:rFonts w:ascii="Times New Roman" w:hAnsi="Times New Roman" w:cs="Times New Roman"/>
                <w:bCs/>
                <w:sz w:val="24"/>
                <w:szCs w:val="28"/>
              </w:rPr>
              <w:t>лительной</w:t>
            </w:r>
            <w:proofErr w:type="spellEnd"/>
            <w:proofErr w:type="gramEnd"/>
            <w:r w:rsidRPr="00A0570D">
              <w:rPr>
                <w:rFonts w:ascii="Times New Roman" w:hAnsi="Times New Roman" w:cs="Times New Roman"/>
                <w:bCs/>
                <w:sz w:val="24"/>
                <w:szCs w:val="28"/>
              </w:rPr>
              <w:t xml:space="preserve"> станции</w:t>
            </w:r>
          </w:p>
        </w:tc>
        <w:tc>
          <w:tcPr>
            <w:tcW w:w="2126"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Увеличение мощности ГРС с целью обеспечения технической возможности подключения объектов и жилых домов к сетям газоснабжения</w:t>
            </w:r>
          </w:p>
        </w:tc>
        <w:tc>
          <w:tcPr>
            <w:tcW w:w="2407" w:type="dxa"/>
          </w:tcPr>
          <w:p w:rsidR="00DD7546" w:rsidRPr="00A0570D" w:rsidRDefault="00DD7546" w:rsidP="00A94446">
            <w:pPr>
              <w:rPr>
                <w:rFonts w:ascii="Times New Roman" w:hAnsi="Times New Roman" w:cs="Times New Roman"/>
                <w:bCs/>
                <w:sz w:val="24"/>
                <w:szCs w:val="28"/>
              </w:rPr>
            </w:pPr>
            <w:r w:rsidRPr="00A0570D">
              <w:rPr>
                <w:rFonts w:ascii="Times New Roman" w:hAnsi="Times New Roman" w:cs="Times New Roman"/>
                <w:bCs/>
                <w:sz w:val="24"/>
                <w:szCs w:val="28"/>
              </w:rPr>
              <w:t>Муниципальная программа «Капитальное строительство на территории Карабашского городского округа»</w:t>
            </w:r>
          </w:p>
        </w:tc>
      </w:tr>
    </w:tbl>
    <w:p w:rsidR="00C3395E" w:rsidRPr="004B4747" w:rsidRDefault="00C3395E" w:rsidP="00DD7546">
      <w:pPr>
        <w:spacing w:after="0" w:line="240" w:lineRule="auto"/>
        <w:jc w:val="both"/>
        <w:rPr>
          <w:rFonts w:ascii="Times New Roman" w:hAnsi="Times New Roman" w:cs="Times New Roman"/>
          <w:b/>
          <w:bCs/>
          <w:sz w:val="28"/>
          <w:szCs w:val="28"/>
          <w:u w:val="single"/>
        </w:rPr>
      </w:pPr>
    </w:p>
    <w:p w:rsidR="00DD7546" w:rsidRPr="004B4747" w:rsidRDefault="00DD7546" w:rsidP="00DD7546">
      <w:pPr>
        <w:spacing w:after="0" w:line="240" w:lineRule="auto"/>
        <w:jc w:val="both"/>
        <w:rPr>
          <w:rFonts w:ascii="Times New Roman" w:hAnsi="Times New Roman" w:cs="Times New Roman"/>
          <w:b/>
          <w:bCs/>
          <w:sz w:val="28"/>
          <w:szCs w:val="28"/>
        </w:rPr>
      </w:pPr>
      <w:r w:rsidRPr="004B4747">
        <w:rPr>
          <w:rFonts w:ascii="Times New Roman" w:hAnsi="Times New Roman" w:cs="Times New Roman"/>
          <w:b/>
          <w:bCs/>
          <w:sz w:val="28"/>
          <w:szCs w:val="28"/>
        </w:rPr>
        <w:t>Ожидаемые показатели</w:t>
      </w:r>
    </w:p>
    <w:p w:rsidR="00DD7546" w:rsidRPr="00875819" w:rsidRDefault="00DD7546" w:rsidP="00DD7546">
      <w:pPr>
        <w:spacing w:after="0" w:line="240" w:lineRule="auto"/>
        <w:jc w:val="both"/>
        <w:rPr>
          <w:rFonts w:ascii="Times New Roman" w:hAnsi="Times New Roman" w:cs="Times New Roman"/>
          <w:bCs/>
          <w:sz w:val="28"/>
          <w:szCs w:val="28"/>
        </w:rPr>
      </w:pPr>
    </w:p>
    <w:tbl>
      <w:tblPr>
        <w:tblStyle w:val="a3"/>
        <w:tblW w:w="9924" w:type="dxa"/>
        <w:tblInd w:w="-176" w:type="dxa"/>
        <w:tblLayout w:type="fixed"/>
        <w:tblLook w:val="04A0" w:firstRow="1" w:lastRow="0" w:firstColumn="1" w:lastColumn="0" w:noHBand="0" w:noVBand="1"/>
      </w:tblPr>
      <w:tblGrid>
        <w:gridCol w:w="2694"/>
        <w:gridCol w:w="850"/>
        <w:gridCol w:w="822"/>
        <w:gridCol w:w="794"/>
        <w:gridCol w:w="794"/>
        <w:gridCol w:w="794"/>
        <w:gridCol w:w="794"/>
        <w:gridCol w:w="794"/>
        <w:gridCol w:w="794"/>
        <w:gridCol w:w="794"/>
      </w:tblGrid>
      <w:tr w:rsidR="00DD7546" w:rsidRPr="00A0570D" w:rsidTr="00C3395E">
        <w:tc>
          <w:tcPr>
            <w:tcW w:w="2694" w:type="dxa"/>
            <w:vMerge w:val="restart"/>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Наименование показателей</w:t>
            </w:r>
          </w:p>
        </w:tc>
        <w:tc>
          <w:tcPr>
            <w:tcW w:w="850" w:type="dxa"/>
            <w:vMerge w:val="restart"/>
          </w:tcPr>
          <w:p w:rsidR="00DD7546" w:rsidRPr="00A0570D" w:rsidRDefault="00DD7546" w:rsidP="00C3395E">
            <w:pPr>
              <w:jc w:val="center"/>
              <w:rPr>
                <w:rFonts w:ascii="Times New Roman" w:hAnsi="Times New Roman" w:cs="Times New Roman"/>
                <w:bCs/>
                <w:sz w:val="24"/>
                <w:szCs w:val="28"/>
              </w:rPr>
            </w:pPr>
            <w:proofErr w:type="spellStart"/>
            <w:r w:rsidRPr="00A0570D">
              <w:rPr>
                <w:rFonts w:ascii="Times New Roman" w:hAnsi="Times New Roman" w:cs="Times New Roman"/>
                <w:bCs/>
                <w:sz w:val="24"/>
                <w:szCs w:val="28"/>
              </w:rPr>
              <w:t>Ед</w:t>
            </w:r>
            <w:proofErr w:type="gramStart"/>
            <w:r w:rsidRPr="00A0570D">
              <w:rPr>
                <w:rFonts w:ascii="Times New Roman" w:hAnsi="Times New Roman" w:cs="Times New Roman"/>
                <w:bCs/>
                <w:sz w:val="24"/>
                <w:szCs w:val="28"/>
              </w:rPr>
              <w:t>.и</w:t>
            </w:r>
            <w:proofErr w:type="gramEnd"/>
            <w:r w:rsidRPr="00A0570D">
              <w:rPr>
                <w:rFonts w:ascii="Times New Roman" w:hAnsi="Times New Roman" w:cs="Times New Roman"/>
                <w:bCs/>
                <w:sz w:val="24"/>
                <w:szCs w:val="28"/>
              </w:rPr>
              <w:t>зм</w:t>
            </w:r>
            <w:proofErr w:type="spellEnd"/>
          </w:p>
        </w:tc>
        <w:tc>
          <w:tcPr>
            <w:tcW w:w="822" w:type="dxa"/>
            <w:vMerge w:val="restart"/>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2019 год</w:t>
            </w:r>
          </w:p>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(оценка)</w:t>
            </w:r>
          </w:p>
        </w:tc>
        <w:tc>
          <w:tcPr>
            <w:tcW w:w="5558" w:type="dxa"/>
            <w:gridSpan w:val="7"/>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прогноз</w:t>
            </w:r>
          </w:p>
        </w:tc>
      </w:tr>
      <w:tr w:rsidR="00DD7546" w:rsidRPr="00A0570D" w:rsidTr="00C3395E">
        <w:tc>
          <w:tcPr>
            <w:tcW w:w="2694" w:type="dxa"/>
            <w:vMerge/>
          </w:tcPr>
          <w:p w:rsidR="00DD7546" w:rsidRPr="00A0570D" w:rsidRDefault="00DD7546" w:rsidP="00C3395E">
            <w:pPr>
              <w:jc w:val="center"/>
              <w:rPr>
                <w:rFonts w:ascii="Times New Roman" w:hAnsi="Times New Roman" w:cs="Times New Roman"/>
                <w:bCs/>
                <w:sz w:val="24"/>
                <w:szCs w:val="28"/>
              </w:rPr>
            </w:pPr>
          </w:p>
        </w:tc>
        <w:tc>
          <w:tcPr>
            <w:tcW w:w="850" w:type="dxa"/>
            <w:vMerge/>
          </w:tcPr>
          <w:p w:rsidR="00DD7546" w:rsidRPr="00A0570D" w:rsidRDefault="00DD7546" w:rsidP="00C3395E">
            <w:pPr>
              <w:jc w:val="center"/>
              <w:rPr>
                <w:rFonts w:ascii="Times New Roman" w:hAnsi="Times New Roman" w:cs="Times New Roman"/>
                <w:bCs/>
                <w:sz w:val="24"/>
                <w:szCs w:val="28"/>
              </w:rPr>
            </w:pPr>
          </w:p>
        </w:tc>
        <w:tc>
          <w:tcPr>
            <w:tcW w:w="822" w:type="dxa"/>
            <w:vMerge/>
          </w:tcPr>
          <w:p w:rsidR="00DD7546" w:rsidRPr="00A0570D" w:rsidRDefault="00DD7546" w:rsidP="00C3395E">
            <w:pPr>
              <w:jc w:val="center"/>
              <w:rPr>
                <w:rFonts w:ascii="Times New Roman" w:hAnsi="Times New Roman" w:cs="Times New Roman"/>
                <w:bCs/>
                <w:sz w:val="24"/>
                <w:szCs w:val="28"/>
              </w:rPr>
            </w:pP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2020 год</w:t>
            </w:r>
          </w:p>
          <w:p w:rsidR="00DD7546" w:rsidRPr="00A0570D" w:rsidRDefault="00DD7546" w:rsidP="00C3395E">
            <w:pPr>
              <w:jc w:val="center"/>
              <w:rPr>
                <w:rFonts w:ascii="Times New Roman" w:hAnsi="Times New Roman" w:cs="Times New Roman"/>
                <w:bCs/>
                <w:sz w:val="24"/>
                <w:szCs w:val="28"/>
              </w:rPr>
            </w:pP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2021 год</w:t>
            </w:r>
          </w:p>
          <w:p w:rsidR="00DD7546" w:rsidRPr="00A0570D" w:rsidRDefault="00DD7546" w:rsidP="00C3395E">
            <w:pPr>
              <w:jc w:val="center"/>
              <w:rPr>
                <w:rFonts w:ascii="Times New Roman" w:hAnsi="Times New Roman" w:cs="Times New Roman"/>
                <w:bCs/>
                <w:sz w:val="24"/>
                <w:szCs w:val="28"/>
              </w:rPr>
            </w:pP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2022 год</w:t>
            </w:r>
          </w:p>
          <w:p w:rsidR="00DD7546" w:rsidRPr="00A0570D" w:rsidRDefault="00DD7546" w:rsidP="00C3395E">
            <w:pPr>
              <w:jc w:val="center"/>
              <w:rPr>
                <w:rFonts w:ascii="Times New Roman" w:hAnsi="Times New Roman" w:cs="Times New Roman"/>
                <w:bCs/>
                <w:sz w:val="24"/>
                <w:szCs w:val="28"/>
              </w:rPr>
            </w:pP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2023 год</w:t>
            </w:r>
          </w:p>
          <w:p w:rsidR="00DD7546" w:rsidRPr="00A0570D" w:rsidRDefault="00DD7546" w:rsidP="00C3395E">
            <w:pPr>
              <w:jc w:val="center"/>
              <w:rPr>
                <w:rFonts w:ascii="Times New Roman" w:hAnsi="Times New Roman" w:cs="Times New Roman"/>
                <w:bCs/>
                <w:sz w:val="24"/>
                <w:szCs w:val="28"/>
              </w:rPr>
            </w:pP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2024 год</w:t>
            </w:r>
          </w:p>
          <w:p w:rsidR="00DD7546" w:rsidRPr="00A0570D" w:rsidRDefault="00DD7546" w:rsidP="00C3395E">
            <w:pPr>
              <w:jc w:val="center"/>
              <w:rPr>
                <w:rFonts w:ascii="Times New Roman" w:hAnsi="Times New Roman" w:cs="Times New Roman"/>
                <w:bCs/>
                <w:sz w:val="24"/>
                <w:szCs w:val="28"/>
              </w:rPr>
            </w:pP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2030 год</w:t>
            </w:r>
          </w:p>
          <w:p w:rsidR="00DD7546" w:rsidRPr="00A0570D" w:rsidRDefault="00DD7546" w:rsidP="00C3395E">
            <w:pPr>
              <w:jc w:val="center"/>
              <w:rPr>
                <w:rFonts w:ascii="Times New Roman" w:hAnsi="Times New Roman" w:cs="Times New Roman"/>
                <w:bCs/>
                <w:sz w:val="24"/>
                <w:szCs w:val="28"/>
              </w:rPr>
            </w:pP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2035 год</w:t>
            </w:r>
          </w:p>
          <w:p w:rsidR="00DD7546" w:rsidRPr="00A0570D" w:rsidRDefault="00DD7546" w:rsidP="00C3395E">
            <w:pPr>
              <w:jc w:val="center"/>
              <w:rPr>
                <w:rFonts w:ascii="Times New Roman" w:hAnsi="Times New Roman" w:cs="Times New Roman"/>
                <w:bCs/>
                <w:sz w:val="24"/>
                <w:szCs w:val="28"/>
              </w:rPr>
            </w:pPr>
          </w:p>
        </w:tc>
      </w:tr>
      <w:tr w:rsidR="00DD7546" w:rsidRPr="00A0570D" w:rsidTr="00C3395E">
        <w:tc>
          <w:tcPr>
            <w:tcW w:w="2694"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Соответствие качества воды установленным требованиям</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w:t>
            </w:r>
          </w:p>
        </w:tc>
        <w:tc>
          <w:tcPr>
            <w:tcW w:w="822"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90</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90</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90</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100</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100</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100</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100</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100</w:t>
            </w:r>
          </w:p>
        </w:tc>
      </w:tr>
      <w:tr w:rsidR="00DD7546" w:rsidRPr="00A0570D" w:rsidTr="00C3395E">
        <w:tc>
          <w:tcPr>
            <w:tcW w:w="2694"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Степень износа сетей</w:t>
            </w:r>
            <w:r w:rsidR="00A85AF0" w:rsidRPr="00A0570D">
              <w:rPr>
                <w:rFonts w:ascii="Times New Roman" w:hAnsi="Times New Roman" w:cs="Times New Roman"/>
                <w:bCs/>
                <w:sz w:val="24"/>
                <w:szCs w:val="28"/>
              </w:rPr>
              <w:t>:</w:t>
            </w:r>
            <w:r w:rsidRPr="00A0570D">
              <w:rPr>
                <w:rFonts w:ascii="Times New Roman" w:hAnsi="Times New Roman" w:cs="Times New Roman"/>
                <w:bCs/>
                <w:sz w:val="24"/>
                <w:szCs w:val="28"/>
              </w:rPr>
              <w:t xml:space="preserve"> электроснабжения</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w:t>
            </w:r>
          </w:p>
        </w:tc>
        <w:tc>
          <w:tcPr>
            <w:tcW w:w="822"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60</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60</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58</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57</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56</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55</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40</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30</w:t>
            </w:r>
          </w:p>
        </w:tc>
      </w:tr>
      <w:tr w:rsidR="00DD7546" w:rsidRPr="00A0570D" w:rsidTr="00D95A2D">
        <w:trPr>
          <w:trHeight w:val="406"/>
        </w:trPr>
        <w:tc>
          <w:tcPr>
            <w:tcW w:w="2694" w:type="dxa"/>
          </w:tcPr>
          <w:p w:rsidR="00D95A2D" w:rsidRPr="00A0570D" w:rsidRDefault="00A85AF0"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в</w:t>
            </w:r>
            <w:r w:rsidR="00DD7546" w:rsidRPr="00A0570D">
              <w:rPr>
                <w:rFonts w:ascii="Times New Roman" w:hAnsi="Times New Roman" w:cs="Times New Roman"/>
                <w:bCs/>
                <w:sz w:val="24"/>
                <w:szCs w:val="28"/>
              </w:rPr>
              <w:t>одопроводные</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w:t>
            </w:r>
          </w:p>
        </w:tc>
        <w:tc>
          <w:tcPr>
            <w:tcW w:w="822"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80</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80</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78</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76</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66</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64</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52</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30</w:t>
            </w:r>
          </w:p>
        </w:tc>
      </w:tr>
      <w:tr w:rsidR="00DD7546" w:rsidRPr="00A0570D" w:rsidTr="00D95A2D">
        <w:trPr>
          <w:trHeight w:val="411"/>
        </w:trPr>
        <w:tc>
          <w:tcPr>
            <w:tcW w:w="2694" w:type="dxa"/>
          </w:tcPr>
          <w:p w:rsidR="00DD7546" w:rsidRPr="00A0570D" w:rsidRDefault="00A85AF0"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к</w:t>
            </w:r>
            <w:r w:rsidR="00DD7546" w:rsidRPr="00A0570D">
              <w:rPr>
                <w:rFonts w:ascii="Times New Roman" w:hAnsi="Times New Roman" w:cs="Times New Roman"/>
                <w:bCs/>
                <w:sz w:val="24"/>
                <w:szCs w:val="28"/>
              </w:rPr>
              <w:t>анализационные</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w:t>
            </w:r>
          </w:p>
        </w:tc>
        <w:tc>
          <w:tcPr>
            <w:tcW w:w="822"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68</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67</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65</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30</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25</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22</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9</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9</w:t>
            </w:r>
          </w:p>
        </w:tc>
      </w:tr>
      <w:tr w:rsidR="00DD7546" w:rsidRPr="00A0570D" w:rsidTr="00D95A2D">
        <w:trPr>
          <w:trHeight w:val="417"/>
        </w:trPr>
        <w:tc>
          <w:tcPr>
            <w:tcW w:w="2694" w:type="dxa"/>
          </w:tcPr>
          <w:p w:rsidR="00DD7546" w:rsidRPr="00A0570D" w:rsidRDefault="00A85AF0"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т</w:t>
            </w:r>
            <w:r w:rsidR="00DD7546" w:rsidRPr="00A0570D">
              <w:rPr>
                <w:rFonts w:ascii="Times New Roman" w:hAnsi="Times New Roman" w:cs="Times New Roman"/>
                <w:bCs/>
                <w:sz w:val="24"/>
                <w:szCs w:val="28"/>
              </w:rPr>
              <w:t>епловые</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w:t>
            </w:r>
          </w:p>
        </w:tc>
        <w:tc>
          <w:tcPr>
            <w:tcW w:w="822"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28</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26</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24</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22</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18</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9</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9</w:t>
            </w:r>
          </w:p>
        </w:tc>
      </w:tr>
      <w:tr w:rsidR="00DD7546" w:rsidRPr="00A0570D" w:rsidTr="00C3395E">
        <w:tc>
          <w:tcPr>
            <w:tcW w:w="2694"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Доля потерь воды в централизованных системах водоснабжения при транспортировке</w:t>
            </w:r>
            <w:r w:rsidR="00A85AF0" w:rsidRPr="00A0570D">
              <w:rPr>
                <w:rFonts w:ascii="Times New Roman" w:hAnsi="Times New Roman" w:cs="Times New Roman"/>
                <w:bCs/>
                <w:sz w:val="24"/>
                <w:szCs w:val="28"/>
              </w:rPr>
              <w:t xml:space="preserve"> в общем объеме воды</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w:t>
            </w:r>
          </w:p>
        </w:tc>
        <w:tc>
          <w:tcPr>
            <w:tcW w:w="822"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5</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5</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5</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5</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5</w:t>
            </w:r>
          </w:p>
        </w:tc>
      </w:tr>
      <w:tr w:rsidR="00DD7546" w:rsidRPr="00A0570D" w:rsidTr="00C3395E">
        <w:tc>
          <w:tcPr>
            <w:tcW w:w="2694"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Снижение потребления ТЭР населением и организациями бюджетной сферы</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w:t>
            </w:r>
          </w:p>
        </w:tc>
        <w:tc>
          <w:tcPr>
            <w:tcW w:w="822" w:type="dxa"/>
          </w:tcPr>
          <w:p w:rsidR="00DD7546" w:rsidRPr="00A0570D" w:rsidRDefault="00A85AF0"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0</w:t>
            </w:r>
          </w:p>
        </w:tc>
        <w:tc>
          <w:tcPr>
            <w:tcW w:w="794"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0</w:t>
            </w:r>
          </w:p>
        </w:tc>
        <w:tc>
          <w:tcPr>
            <w:tcW w:w="794" w:type="dxa"/>
          </w:tcPr>
          <w:p w:rsidR="00DD7546" w:rsidRPr="00A0570D" w:rsidRDefault="00A85AF0"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w:t>
            </w:r>
          </w:p>
        </w:tc>
        <w:tc>
          <w:tcPr>
            <w:tcW w:w="794" w:type="dxa"/>
          </w:tcPr>
          <w:p w:rsidR="00DD7546" w:rsidRPr="00A0570D" w:rsidRDefault="00A85AF0"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4</w:t>
            </w:r>
          </w:p>
        </w:tc>
        <w:tc>
          <w:tcPr>
            <w:tcW w:w="794" w:type="dxa"/>
          </w:tcPr>
          <w:p w:rsidR="00DD7546" w:rsidRPr="00A0570D" w:rsidRDefault="00A85AF0"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5</w:t>
            </w:r>
          </w:p>
        </w:tc>
        <w:tc>
          <w:tcPr>
            <w:tcW w:w="794" w:type="dxa"/>
          </w:tcPr>
          <w:p w:rsidR="00DD7546" w:rsidRPr="00A0570D" w:rsidRDefault="00A85AF0"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6</w:t>
            </w:r>
          </w:p>
        </w:tc>
        <w:tc>
          <w:tcPr>
            <w:tcW w:w="794" w:type="dxa"/>
          </w:tcPr>
          <w:p w:rsidR="00DD7546" w:rsidRPr="00A0570D" w:rsidRDefault="00A85AF0"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w:t>
            </w:r>
            <w:r w:rsidR="00DD7546" w:rsidRPr="00A0570D">
              <w:rPr>
                <w:rFonts w:ascii="Times New Roman" w:hAnsi="Times New Roman" w:cs="Times New Roman"/>
                <w:bCs/>
                <w:sz w:val="24"/>
                <w:szCs w:val="28"/>
              </w:rPr>
              <w:t>0</w:t>
            </w:r>
          </w:p>
        </w:tc>
        <w:tc>
          <w:tcPr>
            <w:tcW w:w="794" w:type="dxa"/>
          </w:tcPr>
          <w:p w:rsidR="00DD7546" w:rsidRPr="00A0570D" w:rsidRDefault="00A85AF0"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w:t>
            </w:r>
            <w:r w:rsidR="00DD7546" w:rsidRPr="00A0570D">
              <w:rPr>
                <w:rFonts w:ascii="Times New Roman" w:hAnsi="Times New Roman" w:cs="Times New Roman"/>
                <w:bCs/>
                <w:sz w:val="24"/>
                <w:szCs w:val="28"/>
              </w:rPr>
              <w:t>5</w:t>
            </w:r>
          </w:p>
        </w:tc>
      </w:tr>
    </w:tbl>
    <w:p w:rsidR="00DD7546" w:rsidRPr="00875819" w:rsidRDefault="00DD7546" w:rsidP="00DD7546">
      <w:pPr>
        <w:spacing w:after="0" w:line="240" w:lineRule="auto"/>
        <w:jc w:val="both"/>
        <w:rPr>
          <w:rFonts w:ascii="Times New Roman" w:hAnsi="Times New Roman" w:cs="Times New Roman"/>
          <w:bCs/>
          <w:sz w:val="28"/>
          <w:szCs w:val="28"/>
        </w:rPr>
      </w:pPr>
    </w:p>
    <w:p w:rsidR="00DD7546" w:rsidRPr="00871D60" w:rsidRDefault="00DD7546" w:rsidP="00C3395E">
      <w:pPr>
        <w:spacing w:after="0" w:line="240" w:lineRule="auto"/>
        <w:ind w:firstLine="709"/>
        <w:jc w:val="both"/>
        <w:rPr>
          <w:rFonts w:ascii="Times New Roman" w:hAnsi="Times New Roman" w:cs="Times New Roman"/>
          <w:b/>
          <w:bCs/>
          <w:i/>
          <w:sz w:val="28"/>
          <w:szCs w:val="28"/>
        </w:rPr>
      </w:pPr>
      <w:r w:rsidRPr="00871D60">
        <w:rPr>
          <w:rFonts w:ascii="Times New Roman" w:hAnsi="Times New Roman" w:cs="Times New Roman"/>
          <w:b/>
          <w:bCs/>
          <w:i/>
          <w:sz w:val="28"/>
          <w:szCs w:val="28"/>
        </w:rPr>
        <w:t>Программа 5.2. Развитие транспортной инфраструктуры</w:t>
      </w:r>
    </w:p>
    <w:p w:rsidR="00DD7546" w:rsidRPr="00871D60" w:rsidRDefault="00DD7546" w:rsidP="00DD7546">
      <w:pPr>
        <w:spacing w:after="0" w:line="240" w:lineRule="auto"/>
        <w:jc w:val="both"/>
        <w:rPr>
          <w:rFonts w:ascii="Times New Roman" w:hAnsi="Times New Roman" w:cs="Times New Roman"/>
          <w:b/>
          <w:bCs/>
          <w:sz w:val="28"/>
          <w:szCs w:val="28"/>
        </w:rPr>
      </w:pPr>
    </w:p>
    <w:p w:rsidR="00DD7546" w:rsidRPr="00871D60" w:rsidRDefault="004B4747" w:rsidP="00DD7546">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Цель:</w:t>
      </w:r>
    </w:p>
    <w:p w:rsidR="00DD7546" w:rsidRPr="00A0570D" w:rsidRDefault="00DD7546" w:rsidP="00DD7546">
      <w:pPr>
        <w:spacing w:after="0" w:line="240" w:lineRule="auto"/>
        <w:jc w:val="both"/>
        <w:rPr>
          <w:rFonts w:ascii="Times New Roman" w:hAnsi="Times New Roman" w:cs="Times New Roman"/>
          <w:bCs/>
          <w:sz w:val="28"/>
          <w:szCs w:val="28"/>
        </w:rPr>
      </w:pPr>
      <w:r w:rsidRPr="00A0570D">
        <w:rPr>
          <w:rFonts w:ascii="Times New Roman" w:hAnsi="Times New Roman" w:cs="Times New Roman"/>
          <w:bCs/>
          <w:sz w:val="28"/>
          <w:szCs w:val="28"/>
        </w:rPr>
        <w:t>- Повышение безопасност</w:t>
      </w:r>
      <w:r w:rsidR="004B4747" w:rsidRPr="00A0570D">
        <w:rPr>
          <w:rFonts w:ascii="Times New Roman" w:hAnsi="Times New Roman" w:cs="Times New Roman"/>
          <w:bCs/>
          <w:sz w:val="28"/>
          <w:szCs w:val="28"/>
        </w:rPr>
        <w:t>и участников дорожного движения</w:t>
      </w:r>
    </w:p>
    <w:p w:rsidR="00DD7546" w:rsidRPr="00A0570D" w:rsidRDefault="00DD7546" w:rsidP="00DD7546">
      <w:pPr>
        <w:spacing w:after="0" w:line="240" w:lineRule="auto"/>
        <w:jc w:val="both"/>
        <w:rPr>
          <w:rFonts w:ascii="Times New Roman" w:hAnsi="Times New Roman" w:cs="Times New Roman"/>
          <w:bCs/>
          <w:sz w:val="28"/>
          <w:szCs w:val="28"/>
        </w:rPr>
      </w:pPr>
      <w:r w:rsidRPr="00A0570D">
        <w:rPr>
          <w:rFonts w:ascii="Times New Roman" w:hAnsi="Times New Roman" w:cs="Times New Roman"/>
          <w:bCs/>
          <w:sz w:val="28"/>
          <w:szCs w:val="28"/>
        </w:rPr>
        <w:t>- Повыше</w:t>
      </w:r>
      <w:r w:rsidR="00A85AF0" w:rsidRPr="00A0570D">
        <w:rPr>
          <w:rFonts w:ascii="Times New Roman" w:hAnsi="Times New Roman" w:cs="Times New Roman"/>
          <w:bCs/>
          <w:sz w:val="28"/>
          <w:szCs w:val="28"/>
        </w:rPr>
        <w:t xml:space="preserve">ние качества </w:t>
      </w:r>
      <w:proofErr w:type="spellStart"/>
      <w:r w:rsidR="00A85AF0" w:rsidRPr="00A0570D">
        <w:rPr>
          <w:rFonts w:ascii="Times New Roman" w:hAnsi="Times New Roman" w:cs="Times New Roman"/>
          <w:bCs/>
          <w:sz w:val="28"/>
          <w:szCs w:val="28"/>
        </w:rPr>
        <w:t>пассажироперевозок</w:t>
      </w:r>
      <w:proofErr w:type="spellEnd"/>
    </w:p>
    <w:p w:rsidR="00DD7546" w:rsidRPr="00A0570D" w:rsidRDefault="00DD7546" w:rsidP="00DD7546">
      <w:pPr>
        <w:spacing w:after="0" w:line="240" w:lineRule="auto"/>
        <w:jc w:val="both"/>
        <w:rPr>
          <w:rFonts w:ascii="Times New Roman" w:hAnsi="Times New Roman" w:cs="Times New Roman"/>
          <w:bCs/>
          <w:sz w:val="28"/>
          <w:szCs w:val="28"/>
          <w:u w:val="single"/>
        </w:rPr>
      </w:pPr>
    </w:p>
    <w:p w:rsidR="00DD7546" w:rsidRPr="00871D60" w:rsidRDefault="00D460DA" w:rsidP="00DD7546">
      <w:pPr>
        <w:spacing w:after="0" w:line="240" w:lineRule="auto"/>
        <w:jc w:val="both"/>
        <w:rPr>
          <w:rFonts w:ascii="Times New Roman" w:hAnsi="Times New Roman" w:cs="Times New Roman"/>
          <w:b/>
          <w:bCs/>
          <w:sz w:val="28"/>
          <w:szCs w:val="28"/>
        </w:rPr>
      </w:pPr>
      <w:r w:rsidRPr="00871D60">
        <w:rPr>
          <w:rFonts w:ascii="Times New Roman" w:hAnsi="Times New Roman" w:cs="Times New Roman"/>
          <w:b/>
          <w:bCs/>
          <w:sz w:val="28"/>
          <w:szCs w:val="28"/>
        </w:rPr>
        <w:t>Задачи:</w:t>
      </w:r>
    </w:p>
    <w:p w:rsidR="00DD7546" w:rsidRPr="00A0570D" w:rsidRDefault="00DD7546" w:rsidP="00DD7546">
      <w:pPr>
        <w:spacing w:after="0" w:line="240" w:lineRule="auto"/>
        <w:jc w:val="both"/>
        <w:rPr>
          <w:rFonts w:ascii="Times New Roman" w:hAnsi="Times New Roman" w:cs="Times New Roman"/>
          <w:bCs/>
          <w:sz w:val="28"/>
          <w:szCs w:val="28"/>
        </w:rPr>
      </w:pPr>
      <w:r w:rsidRPr="00A0570D">
        <w:rPr>
          <w:rFonts w:ascii="Times New Roman" w:hAnsi="Times New Roman" w:cs="Times New Roman"/>
          <w:bCs/>
          <w:sz w:val="28"/>
          <w:szCs w:val="28"/>
        </w:rPr>
        <w:t>- Проведение мероприятий по стро</w:t>
      </w:r>
      <w:r w:rsidR="00A85AF0" w:rsidRPr="00A0570D">
        <w:rPr>
          <w:rFonts w:ascii="Times New Roman" w:hAnsi="Times New Roman" w:cs="Times New Roman"/>
          <w:bCs/>
          <w:sz w:val="28"/>
          <w:szCs w:val="28"/>
        </w:rPr>
        <w:t>ительству и реконструкции дорог</w:t>
      </w:r>
    </w:p>
    <w:p w:rsidR="00DD7546" w:rsidRPr="00A0570D" w:rsidRDefault="00DD7546" w:rsidP="00DD7546">
      <w:pPr>
        <w:spacing w:after="0" w:line="240" w:lineRule="auto"/>
        <w:jc w:val="both"/>
        <w:rPr>
          <w:rFonts w:ascii="Times New Roman" w:hAnsi="Times New Roman" w:cs="Times New Roman"/>
          <w:bCs/>
          <w:sz w:val="28"/>
          <w:szCs w:val="28"/>
        </w:rPr>
      </w:pPr>
      <w:r w:rsidRPr="00A0570D">
        <w:rPr>
          <w:rFonts w:ascii="Times New Roman" w:hAnsi="Times New Roman" w:cs="Times New Roman"/>
          <w:bCs/>
          <w:sz w:val="28"/>
          <w:szCs w:val="28"/>
        </w:rPr>
        <w:lastRenderedPageBreak/>
        <w:t>- Обес</w:t>
      </w:r>
      <w:r w:rsidR="00A85AF0" w:rsidRPr="00A0570D">
        <w:rPr>
          <w:rFonts w:ascii="Times New Roman" w:hAnsi="Times New Roman" w:cs="Times New Roman"/>
          <w:bCs/>
          <w:sz w:val="28"/>
          <w:szCs w:val="28"/>
        </w:rPr>
        <w:t>печенность парковочными местами</w:t>
      </w:r>
    </w:p>
    <w:p w:rsidR="00DD7546" w:rsidRPr="00A0570D" w:rsidRDefault="00DD7546" w:rsidP="00DD7546">
      <w:pPr>
        <w:spacing w:after="0" w:line="240" w:lineRule="auto"/>
        <w:jc w:val="both"/>
        <w:rPr>
          <w:rFonts w:ascii="Times New Roman" w:hAnsi="Times New Roman" w:cs="Times New Roman"/>
          <w:bCs/>
          <w:sz w:val="28"/>
          <w:szCs w:val="28"/>
        </w:rPr>
      </w:pPr>
      <w:r w:rsidRPr="00A0570D">
        <w:rPr>
          <w:rFonts w:ascii="Times New Roman" w:hAnsi="Times New Roman" w:cs="Times New Roman"/>
          <w:bCs/>
          <w:sz w:val="28"/>
          <w:szCs w:val="28"/>
        </w:rPr>
        <w:t>- Создание усл</w:t>
      </w:r>
      <w:r w:rsidR="00A85AF0" w:rsidRPr="00A0570D">
        <w:rPr>
          <w:rFonts w:ascii="Times New Roman" w:hAnsi="Times New Roman" w:cs="Times New Roman"/>
          <w:bCs/>
          <w:sz w:val="28"/>
          <w:szCs w:val="28"/>
        </w:rPr>
        <w:t>овий для передвижения пешеходов</w:t>
      </w:r>
    </w:p>
    <w:p w:rsidR="00DD7546" w:rsidRPr="00A0570D" w:rsidRDefault="00DD7546" w:rsidP="00DD7546">
      <w:pPr>
        <w:spacing w:after="0" w:line="240" w:lineRule="auto"/>
        <w:jc w:val="both"/>
        <w:rPr>
          <w:rFonts w:ascii="Times New Roman" w:hAnsi="Times New Roman" w:cs="Times New Roman"/>
          <w:bCs/>
          <w:sz w:val="28"/>
          <w:szCs w:val="28"/>
        </w:rPr>
      </w:pPr>
      <w:r w:rsidRPr="00A0570D">
        <w:rPr>
          <w:rFonts w:ascii="Times New Roman" w:hAnsi="Times New Roman" w:cs="Times New Roman"/>
          <w:bCs/>
          <w:sz w:val="28"/>
          <w:szCs w:val="28"/>
        </w:rPr>
        <w:t>- Создание усл</w:t>
      </w:r>
      <w:r w:rsidR="00A85AF0" w:rsidRPr="00A0570D">
        <w:rPr>
          <w:rFonts w:ascii="Times New Roman" w:hAnsi="Times New Roman" w:cs="Times New Roman"/>
          <w:bCs/>
          <w:sz w:val="28"/>
          <w:szCs w:val="28"/>
        </w:rPr>
        <w:t>овий для велосипедного движения</w:t>
      </w:r>
    </w:p>
    <w:p w:rsidR="00DD7546" w:rsidRPr="00875819" w:rsidRDefault="00DD7546" w:rsidP="00DD7546">
      <w:pPr>
        <w:spacing w:after="0" w:line="240" w:lineRule="auto"/>
        <w:jc w:val="both"/>
        <w:rPr>
          <w:rFonts w:ascii="Times New Roman" w:hAnsi="Times New Roman" w:cs="Times New Roman"/>
          <w:bCs/>
          <w:sz w:val="28"/>
          <w:szCs w:val="28"/>
        </w:rPr>
      </w:pPr>
    </w:p>
    <w:p w:rsidR="00DD7546" w:rsidRDefault="00DD7546" w:rsidP="00DD7546">
      <w:pPr>
        <w:spacing w:after="0" w:line="240" w:lineRule="auto"/>
        <w:jc w:val="both"/>
        <w:rPr>
          <w:rFonts w:ascii="Times New Roman" w:hAnsi="Times New Roman" w:cs="Times New Roman"/>
          <w:b/>
          <w:bCs/>
          <w:sz w:val="28"/>
          <w:szCs w:val="28"/>
        </w:rPr>
      </w:pPr>
      <w:r w:rsidRPr="00D460DA">
        <w:rPr>
          <w:rFonts w:ascii="Times New Roman" w:hAnsi="Times New Roman" w:cs="Times New Roman"/>
          <w:b/>
          <w:bCs/>
          <w:sz w:val="28"/>
          <w:szCs w:val="28"/>
        </w:rPr>
        <w:t>Механизмы достижения цели:</w:t>
      </w:r>
    </w:p>
    <w:p w:rsidR="00D460DA" w:rsidRPr="00D460DA" w:rsidRDefault="00D460DA" w:rsidP="00DD7546">
      <w:pPr>
        <w:spacing w:after="0" w:line="240" w:lineRule="auto"/>
        <w:jc w:val="both"/>
        <w:rPr>
          <w:rFonts w:ascii="Times New Roman" w:hAnsi="Times New Roman" w:cs="Times New Roman"/>
          <w:b/>
          <w:bCs/>
          <w:sz w:val="28"/>
          <w:szCs w:val="28"/>
        </w:rPr>
      </w:pPr>
    </w:p>
    <w:tbl>
      <w:tblPr>
        <w:tblStyle w:val="a3"/>
        <w:tblW w:w="0" w:type="auto"/>
        <w:tblLook w:val="04A0" w:firstRow="1" w:lastRow="0" w:firstColumn="1" w:lastColumn="0" w:noHBand="0" w:noVBand="1"/>
      </w:tblPr>
      <w:tblGrid>
        <w:gridCol w:w="9854"/>
      </w:tblGrid>
      <w:tr w:rsidR="00DD7546" w:rsidRPr="00A0570D" w:rsidTr="0022190A">
        <w:tc>
          <w:tcPr>
            <w:tcW w:w="9854" w:type="dxa"/>
            <w:vAlign w:val="center"/>
          </w:tcPr>
          <w:p w:rsidR="00DD7546"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 xml:space="preserve">Реализация транспортной политики городского округа,  учитывающей реконструкцию и строительство дорог </w:t>
            </w:r>
          </w:p>
          <w:p w:rsidR="00C3395E" w:rsidRPr="00A0570D" w:rsidRDefault="00C3395E" w:rsidP="00DD7546">
            <w:pPr>
              <w:jc w:val="both"/>
              <w:rPr>
                <w:rFonts w:ascii="Times New Roman" w:hAnsi="Times New Roman" w:cs="Times New Roman"/>
                <w:bCs/>
                <w:sz w:val="24"/>
                <w:szCs w:val="28"/>
              </w:rPr>
            </w:pPr>
          </w:p>
        </w:tc>
      </w:tr>
      <w:tr w:rsidR="00DD7546" w:rsidRPr="00A0570D" w:rsidTr="0022190A">
        <w:tc>
          <w:tcPr>
            <w:tcW w:w="9854" w:type="dxa"/>
            <w:vAlign w:val="center"/>
          </w:tcPr>
          <w:p w:rsidR="00DD7546"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Применение передовых информационных технологий для внедрения принципов «Умного города»</w:t>
            </w:r>
          </w:p>
          <w:p w:rsidR="00C3395E" w:rsidRPr="00A0570D" w:rsidRDefault="00C3395E" w:rsidP="00DD7546">
            <w:pPr>
              <w:jc w:val="both"/>
              <w:rPr>
                <w:rFonts w:ascii="Times New Roman" w:hAnsi="Times New Roman" w:cs="Times New Roman"/>
                <w:bCs/>
                <w:sz w:val="24"/>
                <w:szCs w:val="28"/>
              </w:rPr>
            </w:pPr>
          </w:p>
        </w:tc>
      </w:tr>
    </w:tbl>
    <w:p w:rsidR="00827213" w:rsidRDefault="00827213" w:rsidP="00DD7546">
      <w:pPr>
        <w:spacing w:after="0" w:line="240" w:lineRule="auto"/>
        <w:jc w:val="both"/>
        <w:rPr>
          <w:rFonts w:ascii="Times New Roman" w:hAnsi="Times New Roman" w:cs="Times New Roman"/>
          <w:b/>
          <w:bCs/>
          <w:sz w:val="28"/>
          <w:szCs w:val="28"/>
        </w:rPr>
      </w:pPr>
    </w:p>
    <w:p w:rsidR="00DD7546" w:rsidRPr="00D460DA" w:rsidRDefault="00DD7546" w:rsidP="00DD7546">
      <w:pPr>
        <w:spacing w:after="0" w:line="240" w:lineRule="auto"/>
        <w:jc w:val="both"/>
        <w:rPr>
          <w:rFonts w:ascii="Times New Roman" w:hAnsi="Times New Roman" w:cs="Times New Roman"/>
          <w:b/>
          <w:bCs/>
          <w:sz w:val="28"/>
          <w:szCs w:val="28"/>
        </w:rPr>
      </w:pPr>
      <w:r w:rsidRPr="00D460DA">
        <w:rPr>
          <w:rFonts w:ascii="Times New Roman" w:hAnsi="Times New Roman" w:cs="Times New Roman"/>
          <w:b/>
          <w:bCs/>
          <w:sz w:val="28"/>
          <w:szCs w:val="28"/>
        </w:rPr>
        <w:t xml:space="preserve">Мероприятия по достижению цели:  </w:t>
      </w:r>
    </w:p>
    <w:p w:rsidR="00DD7546" w:rsidRPr="00875819" w:rsidRDefault="00DD7546" w:rsidP="00DD7546">
      <w:pPr>
        <w:spacing w:after="0" w:line="240" w:lineRule="auto"/>
        <w:jc w:val="both"/>
        <w:rPr>
          <w:rFonts w:ascii="Times New Roman" w:hAnsi="Times New Roman" w:cs="Times New Roman"/>
          <w:bCs/>
          <w:sz w:val="28"/>
          <w:szCs w:val="28"/>
        </w:rPr>
      </w:pPr>
    </w:p>
    <w:tbl>
      <w:tblPr>
        <w:tblStyle w:val="a3"/>
        <w:tblW w:w="9889" w:type="dxa"/>
        <w:tblLayout w:type="fixed"/>
        <w:tblLook w:val="04A0" w:firstRow="1" w:lastRow="0" w:firstColumn="1" w:lastColumn="0" w:noHBand="0" w:noVBand="1"/>
      </w:tblPr>
      <w:tblGrid>
        <w:gridCol w:w="534"/>
        <w:gridCol w:w="2409"/>
        <w:gridCol w:w="2551"/>
        <w:gridCol w:w="1843"/>
        <w:gridCol w:w="2552"/>
      </w:tblGrid>
      <w:tr w:rsidR="00DD7546" w:rsidRPr="00A0570D" w:rsidTr="0022190A">
        <w:tc>
          <w:tcPr>
            <w:tcW w:w="534"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 xml:space="preserve">№ </w:t>
            </w:r>
            <w:proofErr w:type="spellStart"/>
            <w:r w:rsidRPr="00A0570D">
              <w:rPr>
                <w:rFonts w:ascii="Times New Roman" w:hAnsi="Times New Roman" w:cs="Times New Roman"/>
                <w:bCs/>
                <w:sz w:val="24"/>
                <w:szCs w:val="28"/>
              </w:rPr>
              <w:t>пп</w:t>
            </w:r>
            <w:proofErr w:type="spellEnd"/>
          </w:p>
        </w:tc>
        <w:tc>
          <w:tcPr>
            <w:tcW w:w="2409"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Название проекта</w:t>
            </w:r>
          </w:p>
        </w:tc>
        <w:tc>
          <w:tcPr>
            <w:tcW w:w="2551"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Суть проекта</w:t>
            </w:r>
          </w:p>
        </w:tc>
        <w:tc>
          <w:tcPr>
            <w:tcW w:w="1843"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Цель проекта</w:t>
            </w:r>
          </w:p>
        </w:tc>
        <w:tc>
          <w:tcPr>
            <w:tcW w:w="2552"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Наименование нормативного правового акта</w:t>
            </w:r>
          </w:p>
        </w:tc>
      </w:tr>
      <w:tr w:rsidR="00DD7546" w:rsidRPr="00A0570D" w:rsidTr="0022190A">
        <w:tc>
          <w:tcPr>
            <w:tcW w:w="534"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1</w:t>
            </w:r>
          </w:p>
        </w:tc>
        <w:tc>
          <w:tcPr>
            <w:tcW w:w="2409"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Обустройство междугороднего остановочного пункта</w:t>
            </w:r>
          </w:p>
        </w:tc>
        <w:tc>
          <w:tcPr>
            <w:tcW w:w="2551"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Открыти</w:t>
            </w:r>
            <w:r w:rsidR="00D5300D">
              <w:rPr>
                <w:rFonts w:ascii="Times New Roman" w:hAnsi="Times New Roman" w:cs="Times New Roman"/>
                <w:bCs/>
                <w:sz w:val="24"/>
                <w:szCs w:val="28"/>
              </w:rPr>
              <w:t xml:space="preserve">е </w:t>
            </w:r>
            <w:proofErr w:type="spellStart"/>
            <w:r w:rsidR="00D5300D">
              <w:rPr>
                <w:rFonts w:ascii="Times New Roman" w:hAnsi="Times New Roman" w:cs="Times New Roman"/>
                <w:bCs/>
                <w:sz w:val="24"/>
                <w:szCs w:val="28"/>
              </w:rPr>
              <w:t>автокассы</w:t>
            </w:r>
            <w:proofErr w:type="spellEnd"/>
            <w:r w:rsidRPr="00A0570D">
              <w:rPr>
                <w:rFonts w:ascii="Times New Roman" w:hAnsi="Times New Roman" w:cs="Times New Roman"/>
                <w:bCs/>
                <w:sz w:val="24"/>
                <w:szCs w:val="28"/>
              </w:rPr>
              <w:t xml:space="preserve"> в здании торгово - развлекательного комплекса «Медь» (обустройство кассы, зала ожидания)</w:t>
            </w:r>
          </w:p>
        </w:tc>
        <w:tc>
          <w:tcPr>
            <w:tcW w:w="1843"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 xml:space="preserve">Обеспечение остановки </w:t>
            </w:r>
            <w:proofErr w:type="spellStart"/>
            <w:proofErr w:type="gramStart"/>
            <w:r w:rsidRPr="00A0570D">
              <w:rPr>
                <w:rFonts w:ascii="Times New Roman" w:hAnsi="Times New Roman" w:cs="Times New Roman"/>
                <w:bCs/>
                <w:sz w:val="24"/>
                <w:szCs w:val="28"/>
              </w:rPr>
              <w:t>междугородне</w:t>
            </w:r>
            <w:r w:rsidR="00D5300D">
              <w:rPr>
                <w:rFonts w:ascii="Times New Roman" w:hAnsi="Times New Roman" w:cs="Times New Roman"/>
                <w:bCs/>
                <w:sz w:val="24"/>
                <w:szCs w:val="28"/>
              </w:rPr>
              <w:t>-</w:t>
            </w:r>
            <w:r w:rsidRPr="00A0570D">
              <w:rPr>
                <w:rFonts w:ascii="Times New Roman" w:hAnsi="Times New Roman" w:cs="Times New Roman"/>
                <w:bCs/>
                <w:sz w:val="24"/>
                <w:szCs w:val="28"/>
              </w:rPr>
              <w:t>го</w:t>
            </w:r>
            <w:proofErr w:type="spellEnd"/>
            <w:proofErr w:type="gramEnd"/>
            <w:r w:rsidRPr="00A0570D">
              <w:rPr>
                <w:rFonts w:ascii="Times New Roman" w:hAnsi="Times New Roman" w:cs="Times New Roman"/>
                <w:bCs/>
                <w:sz w:val="24"/>
                <w:szCs w:val="28"/>
              </w:rPr>
              <w:t xml:space="preserve"> транспорта и комфортного места ожидания пассажиров</w:t>
            </w:r>
          </w:p>
        </w:tc>
        <w:tc>
          <w:tcPr>
            <w:tcW w:w="2552"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Договор социального партнёрства с «АО Карабашмедь»</w:t>
            </w:r>
          </w:p>
        </w:tc>
      </w:tr>
      <w:tr w:rsidR="00DD7546" w:rsidRPr="00A0570D" w:rsidTr="0022190A">
        <w:tc>
          <w:tcPr>
            <w:tcW w:w="534"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2</w:t>
            </w:r>
          </w:p>
        </w:tc>
        <w:tc>
          <w:tcPr>
            <w:tcW w:w="2409"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Реконструкция участка транзитной автомобильной дороги Миасс – Карабаш - Кыштым, проходящего через Карабашский городской округ</w:t>
            </w:r>
          </w:p>
        </w:tc>
        <w:tc>
          <w:tcPr>
            <w:tcW w:w="2551"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Приведение участка дороги в соответствие с нормативными требованиями, в т.ч. обустройство освещения, водопропускных труб, капитальный ремонт дорожного полотна, обустройство средств организации дорожного движения в соответствии с утверждённым проектом организации дорожного движения</w:t>
            </w:r>
          </w:p>
        </w:tc>
        <w:tc>
          <w:tcPr>
            <w:tcW w:w="1843"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Повышение безопасности участников дорожного движения, увеличение доли протяжённости дорог округа, отвечающей нормативным требованиям</w:t>
            </w:r>
          </w:p>
        </w:tc>
        <w:tc>
          <w:tcPr>
            <w:tcW w:w="2552"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Национальный проект «Качественные безопасные дороги»</w:t>
            </w:r>
          </w:p>
        </w:tc>
      </w:tr>
      <w:tr w:rsidR="00DD7546" w:rsidRPr="00A0570D" w:rsidTr="0022190A">
        <w:tc>
          <w:tcPr>
            <w:tcW w:w="534"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3</w:t>
            </w:r>
          </w:p>
        </w:tc>
        <w:tc>
          <w:tcPr>
            <w:tcW w:w="2409"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Обустройство парковочных мест на дворовых и общественных пространствах</w:t>
            </w:r>
          </w:p>
        </w:tc>
        <w:tc>
          <w:tcPr>
            <w:tcW w:w="2551"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Обустройство парковок, стоянок на дворовых и общественных пространствах</w:t>
            </w:r>
          </w:p>
        </w:tc>
        <w:tc>
          <w:tcPr>
            <w:tcW w:w="1843" w:type="dxa"/>
          </w:tcPr>
          <w:p w:rsidR="00DD7546"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Обеспечение жителей парковочными местами на дворовой территории и общественных пространствах</w:t>
            </w:r>
          </w:p>
          <w:p w:rsidR="00827213" w:rsidRPr="00A0570D" w:rsidRDefault="00827213" w:rsidP="00DD7546">
            <w:pPr>
              <w:jc w:val="both"/>
              <w:rPr>
                <w:rFonts w:ascii="Times New Roman" w:hAnsi="Times New Roman" w:cs="Times New Roman"/>
                <w:bCs/>
                <w:sz w:val="24"/>
                <w:szCs w:val="28"/>
              </w:rPr>
            </w:pPr>
          </w:p>
        </w:tc>
        <w:tc>
          <w:tcPr>
            <w:tcW w:w="2552"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lastRenderedPageBreak/>
              <w:t>Национальный проект «Жильё и городская среда»</w:t>
            </w:r>
          </w:p>
        </w:tc>
      </w:tr>
      <w:tr w:rsidR="00DD7546" w:rsidRPr="00A0570D" w:rsidTr="0022190A">
        <w:tc>
          <w:tcPr>
            <w:tcW w:w="534"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lastRenderedPageBreak/>
              <w:t>4</w:t>
            </w:r>
          </w:p>
        </w:tc>
        <w:tc>
          <w:tcPr>
            <w:tcW w:w="2409"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Ремонт автомобильных дорог местного значения</w:t>
            </w:r>
          </w:p>
        </w:tc>
        <w:tc>
          <w:tcPr>
            <w:tcW w:w="2551"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Ремонт автомобильных дорог местного значения. Перечень дорог, подлежащих ремонту, формируется на основании ежегодного обследования</w:t>
            </w:r>
          </w:p>
        </w:tc>
        <w:tc>
          <w:tcPr>
            <w:tcW w:w="1843" w:type="dxa"/>
          </w:tcPr>
          <w:p w:rsidR="00DD7546"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Повышение безопасности участников дорожного движения, увеличение доли протяжённости дорог округа, отвечающей нормативным требованиям</w:t>
            </w:r>
          </w:p>
          <w:p w:rsidR="00D1682B" w:rsidRPr="00A0570D" w:rsidRDefault="00D1682B" w:rsidP="00DD7546">
            <w:pPr>
              <w:jc w:val="both"/>
              <w:rPr>
                <w:rFonts w:ascii="Times New Roman" w:hAnsi="Times New Roman" w:cs="Times New Roman"/>
                <w:bCs/>
                <w:sz w:val="24"/>
                <w:szCs w:val="28"/>
              </w:rPr>
            </w:pPr>
          </w:p>
        </w:tc>
        <w:tc>
          <w:tcPr>
            <w:tcW w:w="2552"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Национальный проект «Качественные безопасные дороги»</w:t>
            </w:r>
          </w:p>
        </w:tc>
      </w:tr>
      <w:tr w:rsidR="00DD7546" w:rsidRPr="00A0570D" w:rsidTr="0022190A">
        <w:tc>
          <w:tcPr>
            <w:tcW w:w="534"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5</w:t>
            </w:r>
          </w:p>
        </w:tc>
        <w:tc>
          <w:tcPr>
            <w:tcW w:w="2409" w:type="dxa"/>
          </w:tcPr>
          <w:p w:rsidR="00DD7546" w:rsidRDefault="00DD7546" w:rsidP="002505D7">
            <w:pPr>
              <w:jc w:val="both"/>
              <w:rPr>
                <w:rFonts w:ascii="Times New Roman" w:hAnsi="Times New Roman" w:cs="Times New Roman"/>
                <w:bCs/>
                <w:sz w:val="24"/>
                <w:szCs w:val="28"/>
              </w:rPr>
            </w:pPr>
            <w:r w:rsidRPr="00A0570D">
              <w:rPr>
                <w:rFonts w:ascii="Times New Roman" w:hAnsi="Times New Roman" w:cs="Times New Roman"/>
                <w:bCs/>
                <w:sz w:val="24"/>
                <w:szCs w:val="28"/>
              </w:rPr>
              <w:t>Строительство и р</w:t>
            </w:r>
            <w:r w:rsidR="002505D7">
              <w:rPr>
                <w:rFonts w:ascii="Times New Roman" w:hAnsi="Times New Roman" w:cs="Times New Roman"/>
                <w:bCs/>
                <w:sz w:val="24"/>
                <w:szCs w:val="28"/>
              </w:rPr>
              <w:t>еконструкция центральной улицы</w:t>
            </w:r>
          </w:p>
          <w:p w:rsidR="002505D7" w:rsidRPr="00A0570D" w:rsidRDefault="002505D7" w:rsidP="002505D7">
            <w:pPr>
              <w:jc w:val="both"/>
              <w:rPr>
                <w:rFonts w:ascii="Times New Roman" w:hAnsi="Times New Roman" w:cs="Times New Roman"/>
                <w:bCs/>
                <w:sz w:val="24"/>
                <w:szCs w:val="28"/>
              </w:rPr>
            </w:pPr>
          </w:p>
        </w:tc>
        <w:tc>
          <w:tcPr>
            <w:tcW w:w="2551"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Строительство новых участков дорог в центре города и приведение участка дороги в соответствие с нормативными требованиями</w:t>
            </w:r>
          </w:p>
        </w:tc>
        <w:tc>
          <w:tcPr>
            <w:tcW w:w="1843"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Повышение безопасности участников дорожного движения, увеличение доли протяжённости дорог округа, отвечающей нормативным требованиям</w:t>
            </w:r>
          </w:p>
        </w:tc>
        <w:tc>
          <w:tcPr>
            <w:tcW w:w="2552"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Муниципальная программа «Развитие дорожного хозяйства Карабаш</w:t>
            </w:r>
            <w:r w:rsidR="001041AB">
              <w:rPr>
                <w:rFonts w:ascii="Times New Roman" w:hAnsi="Times New Roman" w:cs="Times New Roman"/>
                <w:bCs/>
                <w:sz w:val="24"/>
                <w:szCs w:val="28"/>
              </w:rPr>
              <w:t>ского городского округа на 2020</w:t>
            </w:r>
            <w:r w:rsidR="001041AB" w:rsidRPr="001041AB">
              <w:rPr>
                <w:rFonts w:ascii="Times New Roman" w:hAnsi="Times New Roman" w:cs="Times New Roman"/>
                <w:bCs/>
                <w:sz w:val="24"/>
                <w:szCs w:val="28"/>
              </w:rPr>
              <w:t>-</w:t>
            </w:r>
            <w:r w:rsidRPr="00A0570D">
              <w:rPr>
                <w:rFonts w:ascii="Times New Roman" w:hAnsi="Times New Roman" w:cs="Times New Roman"/>
                <w:bCs/>
                <w:sz w:val="24"/>
                <w:szCs w:val="28"/>
              </w:rPr>
              <w:t>2024 годы», Концепция развития Карабашского городского округа</w:t>
            </w:r>
          </w:p>
        </w:tc>
      </w:tr>
      <w:tr w:rsidR="00DD7546" w:rsidRPr="00A0570D" w:rsidTr="0022190A">
        <w:tc>
          <w:tcPr>
            <w:tcW w:w="534"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6</w:t>
            </w:r>
          </w:p>
        </w:tc>
        <w:tc>
          <w:tcPr>
            <w:tcW w:w="2409"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Обустройство тротуаров</w:t>
            </w:r>
          </w:p>
        </w:tc>
        <w:tc>
          <w:tcPr>
            <w:tcW w:w="2551"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Ремонт существующих тротуаров и обустройство новых</w:t>
            </w:r>
          </w:p>
        </w:tc>
        <w:tc>
          <w:tcPr>
            <w:tcW w:w="1843"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Повышение безопасности передвижения пешеходов</w:t>
            </w:r>
          </w:p>
        </w:tc>
        <w:tc>
          <w:tcPr>
            <w:tcW w:w="2552"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 xml:space="preserve">Перечень Поручений Губернатора Челябинской области от 13.10.2019г. по итогам выезда в Карабашский городской округ </w:t>
            </w:r>
          </w:p>
        </w:tc>
      </w:tr>
      <w:tr w:rsidR="00DD7546" w:rsidRPr="00A0570D" w:rsidTr="0022190A">
        <w:tc>
          <w:tcPr>
            <w:tcW w:w="534"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7</w:t>
            </w:r>
          </w:p>
        </w:tc>
        <w:tc>
          <w:tcPr>
            <w:tcW w:w="2409"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Обустройство остановочных комплексов</w:t>
            </w:r>
          </w:p>
        </w:tc>
        <w:tc>
          <w:tcPr>
            <w:tcW w:w="2551"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Ремонт остановочных комплексов и обустройство новых</w:t>
            </w:r>
          </w:p>
        </w:tc>
        <w:tc>
          <w:tcPr>
            <w:tcW w:w="1843"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Повышение безопасности пешеходов (пассажиров общественного транспорта)</w:t>
            </w:r>
          </w:p>
        </w:tc>
        <w:tc>
          <w:tcPr>
            <w:tcW w:w="2552"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Национальный проект «Качественные безопасные дороги»</w:t>
            </w:r>
          </w:p>
        </w:tc>
      </w:tr>
      <w:tr w:rsidR="00DD7546" w:rsidRPr="00A0570D" w:rsidTr="0022190A">
        <w:tc>
          <w:tcPr>
            <w:tcW w:w="534"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8</w:t>
            </w:r>
          </w:p>
        </w:tc>
        <w:tc>
          <w:tcPr>
            <w:tcW w:w="2409"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Мероприятия по совершенствованию условий велосипедного движения</w:t>
            </w:r>
          </w:p>
        </w:tc>
        <w:tc>
          <w:tcPr>
            <w:tcW w:w="2551"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Обустройство велосипедных дорожек, удобных парковочных мест в близи объектов притяжения</w:t>
            </w:r>
          </w:p>
        </w:tc>
        <w:tc>
          <w:tcPr>
            <w:tcW w:w="1843"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Повышение безопасности при передвижении на велосипеде</w:t>
            </w:r>
          </w:p>
        </w:tc>
        <w:tc>
          <w:tcPr>
            <w:tcW w:w="2552"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Национальный проект «Жильё и городская среда»</w:t>
            </w:r>
          </w:p>
        </w:tc>
      </w:tr>
      <w:tr w:rsidR="00DD7546" w:rsidRPr="00A0570D" w:rsidTr="0022190A">
        <w:tc>
          <w:tcPr>
            <w:tcW w:w="534"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9</w:t>
            </w:r>
          </w:p>
        </w:tc>
        <w:tc>
          <w:tcPr>
            <w:tcW w:w="2409"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Содержание улично-дорожной сети, средств организации дорожного движения</w:t>
            </w:r>
          </w:p>
        </w:tc>
        <w:tc>
          <w:tcPr>
            <w:tcW w:w="2551"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 xml:space="preserve">Текущий ремонт и содержание улично-дорожной сети, средств организации дорожного движения </w:t>
            </w:r>
          </w:p>
        </w:tc>
        <w:tc>
          <w:tcPr>
            <w:tcW w:w="1843"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Повышение безопасности участников дорожного движения</w:t>
            </w:r>
          </w:p>
        </w:tc>
        <w:tc>
          <w:tcPr>
            <w:tcW w:w="2552"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Национальный проект «Качественные безопасные дороги»</w:t>
            </w:r>
          </w:p>
        </w:tc>
      </w:tr>
      <w:tr w:rsidR="00DD7546" w:rsidRPr="00A0570D" w:rsidTr="0021665B">
        <w:trPr>
          <w:trHeight w:val="4242"/>
        </w:trPr>
        <w:tc>
          <w:tcPr>
            <w:tcW w:w="534"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lastRenderedPageBreak/>
              <w:t>10</w:t>
            </w:r>
          </w:p>
        </w:tc>
        <w:tc>
          <w:tcPr>
            <w:tcW w:w="2409" w:type="dxa"/>
          </w:tcPr>
          <w:p w:rsidR="00DD7546" w:rsidRPr="00A0570D" w:rsidRDefault="00FA6023" w:rsidP="00DD7546">
            <w:pPr>
              <w:jc w:val="both"/>
              <w:rPr>
                <w:rFonts w:ascii="Times New Roman" w:hAnsi="Times New Roman" w:cs="Times New Roman"/>
                <w:bCs/>
                <w:sz w:val="24"/>
                <w:szCs w:val="28"/>
              </w:rPr>
            </w:pPr>
            <w:r>
              <w:rPr>
                <w:rFonts w:ascii="Times New Roman" w:hAnsi="Times New Roman" w:cs="Times New Roman"/>
                <w:bCs/>
                <w:sz w:val="24"/>
                <w:szCs w:val="28"/>
              </w:rPr>
              <w:t>Организация «У</w:t>
            </w:r>
            <w:r w:rsidR="00DD7546" w:rsidRPr="00A0570D">
              <w:rPr>
                <w:rFonts w:ascii="Times New Roman" w:hAnsi="Times New Roman" w:cs="Times New Roman"/>
                <w:bCs/>
                <w:sz w:val="24"/>
                <w:szCs w:val="28"/>
              </w:rPr>
              <w:t>мных парковок» в рамках внедрения передовых информационных технологий принципов «Умного города»</w:t>
            </w:r>
          </w:p>
          <w:p w:rsidR="00DD7546" w:rsidRPr="00A0570D" w:rsidRDefault="00DD7546" w:rsidP="00DD7546">
            <w:pPr>
              <w:jc w:val="both"/>
              <w:rPr>
                <w:rFonts w:ascii="Times New Roman" w:hAnsi="Times New Roman" w:cs="Times New Roman"/>
                <w:bCs/>
                <w:sz w:val="24"/>
                <w:szCs w:val="28"/>
              </w:rPr>
            </w:pPr>
          </w:p>
        </w:tc>
        <w:tc>
          <w:tcPr>
            <w:tcW w:w="2551"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Организация парковок автомобилей, созданных с использованием датчиков и современных технологий для быстрого и удобного поиска парковочных мест, обеспечения безопасности и автоматизации процесса постановки автомобиля на стоянку</w:t>
            </w:r>
          </w:p>
        </w:tc>
        <w:tc>
          <w:tcPr>
            <w:tcW w:w="1843"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Повышение безопасности участников дорожного движения</w:t>
            </w:r>
          </w:p>
        </w:tc>
        <w:tc>
          <w:tcPr>
            <w:tcW w:w="2552" w:type="dxa"/>
          </w:tcPr>
          <w:p w:rsidR="00DD7546" w:rsidRPr="00A0570D" w:rsidRDefault="00DD7546" w:rsidP="00DD7546">
            <w:pPr>
              <w:jc w:val="both"/>
              <w:rPr>
                <w:rFonts w:ascii="Times New Roman" w:hAnsi="Times New Roman" w:cs="Times New Roman"/>
                <w:bCs/>
                <w:sz w:val="24"/>
                <w:szCs w:val="28"/>
              </w:rPr>
            </w:pPr>
            <w:r w:rsidRPr="00A0570D">
              <w:rPr>
                <w:rFonts w:ascii="Times New Roman" w:hAnsi="Times New Roman" w:cs="Times New Roman"/>
                <w:bCs/>
                <w:sz w:val="24"/>
                <w:szCs w:val="28"/>
              </w:rPr>
              <w:t>Муниципальная программа «Развитие информационного общества в Карабашском на 2019 — 2030 годы», Концепция развития Карабашского городского округа</w:t>
            </w:r>
          </w:p>
        </w:tc>
      </w:tr>
    </w:tbl>
    <w:p w:rsidR="00FA6023" w:rsidRDefault="00FA6023" w:rsidP="00DD7546">
      <w:pPr>
        <w:spacing w:after="0" w:line="240" w:lineRule="auto"/>
        <w:jc w:val="both"/>
        <w:rPr>
          <w:rFonts w:ascii="Times New Roman" w:hAnsi="Times New Roman" w:cs="Times New Roman"/>
          <w:b/>
          <w:bCs/>
          <w:sz w:val="28"/>
          <w:szCs w:val="28"/>
        </w:rPr>
      </w:pPr>
    </w:p>
    <w:p w:rsidR="00DD7546" w:rsidRPr="00875819" w:rsidRDefault="00DD7546" w:rsidP="00DD7546">
      <w:pPr>
        <w:spacing w:after="0" w:line="240" w:lineRule="auto"/>
        <w:jc w:val="both"/>
        <w:rPr>
          <w:rFonts w:ascii="Times New Roman" w:hAnsi="Times New Roman" w:cs="Times New Roman"/>
          <w:b/>
          <w:bCs/>
          <w:sz w:val="28"/>
          <w:szCs w:val="28"/>
        </w:rPr>
      </w:pPr>
      <w:r w:rsidRPr="00875819">
        <w:rPr>
          <w:rFonts w:ascii="Times New Roman" w:hAnsi="Times New Roman" w:cs="Times New Roman"/>
          <w:b/>
          <w:bCs/>
          <w:sz w:val="28"/>
          <w:szCs w:val="28"/>
        </w:rPr>
        <w:t>Ожидаемые показатели</w:t>
      </w:r>
    </w:p>
    <w:p w:rsidR="00DD7546" w:rsidRPr="00875819" w:rsidRDefault="00DD7546" w:rsidP="00DD7546">
      <w:pPr>
        <w:spacing w:after="0" w:line="240" w:lineRule="auto"/>
        <w:jc w:val="both"/>
        <w:rPr>
          <w:rFonts w:ascii="Times New Roman" w:hAnsi="Times New Roman" w:cs="Times New Roman"/>
          <w:bCs/>
          <w:sz w:val="28"/>
          <w:szCs w:val="28"/>
        </w:rPr>
      </w:pPr>
    </w:p>
    <w:tbl>
      <w:tblPr>
        <w:tblStyle w:val="a3"/>
        <w:tblW w:w="9889" w:type="dxa"/>
        <w:tblLayout w:type="fixed"/>
        <w:tblLook w:val="04A0" w:firstRow="1" w:lastRow="0" w:firstColumn="1" w:lastColumn="0" w:noHBand="0" w:noVBand="1"/>
      </w:tblPr>
      <w:tblGrid>
        <w:gridCol w:w="2093"/>
        <w:gridCol w:w="992"/>
        <w:gridCol w:w="851"/>
        <w:gridCol w:w="850"/>
        <w:gridCol w:w="851"/>
        <w:gridCol w:w="850"/>
        <w:gridCol w:w="851"/>
        <w:gridCol w:w="850"/>
        <w:gridCol w:w="851"/>
        <w:gridCol w:w="850"/>
      </w:tblGrid>
      <w:tr w:rsidR="00DD7546" w:rsidRPr="00A0570D" w:rsidTr="00C3395E">
        <w:tc>
          <w:tcPr>
            <w:tcW w:w="2093" w:type="dxa"/>
            <w:vMerge w:val="restart"/>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Наименование показателей</w:t>
            </w:r>
          </w:p>
        </w:tc>
        <w:tc>
          <w:tcPr>
            <w:tcW w:w="992" w:type="dxa"/>
            <w:vMerge w:val="restart"/>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Ед.</w:t>
            </w:r>
          </w:p>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изм.</w:t>
            </w:r>
          </w:p>
        </w:tc>
        <w:tc>
          <w:tcPr>
            <w:tcW w:w="851" w:type="dxa"/>
            <w:vMerge w:val="restart"/>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2019 год</w:t>
            </w:r>
          </w:p>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(оценка)</w:t>
            </w:r>
          </w:p>
        </w:tc>
        <w:tc>
          <w:tcPr>
            <w:tcW w:w="5953" w:type="dxa"/>
            <w:gridSpan w:val="7"/>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прогноз</w:t>
            </w:r>
          </w:p>
        </w:tc>
      </w:tr>
      <w:tr w:rsidR="00DD7546" w:rsidRPr="00A0570D" w:rsidTr="00C3395E">
        <w:tc>
          <w:tcPr>
            <w:tcW w:w="2093" w:type="dxa"/>
            <w:vMerge/>
          </w:tcPr>
          <w:p w:rsidR="00DD7546" w:rsidRPr="00A0570D" w:rsidRDefault="00DD7546" w:rsidP="00C3395E">
            <w:pPr>
              <w:jc w:val="center"/>
              <w:rPr>
                <w:rFonts w:ascii="Times New Roman" w:hAnsi="Times New Roman" w:cs="Times New Roman"/>
                <w:bCs/>
                <w:sz w:val="24"/>
                <w:szCs w:val="28"/>
              </w:rPr>
            </w:pPr>
          </w:p>
        </w:tc>
        <w:tc>
          <w:tcPr>
            <w:tcW w:w="992" w:type="dxa"/>
            <w:vMerge/>
          </w:tcPr>
          <w:p w:rsidR="00DD7546" w:rsidRPr="00A0570D" w:rsidRDefault="00DD7546" w:rsidP="00C3395E">
            <w:pPr>
              <w:jc w:val="center"/>
              <w:rPr>
                <w:rFonts w:ascii="Times New Roman" w:hAnsi="Times New Roman" w:cs="Times New Roman"/>
                <w:bCs/>
                <w:sz w:val="24"/>
                <w:szCs w:val="28"/>
              </w:rPr>
            </w:pPr>
          </w:p>
        </w:tc>
        <w:tc>
          <w:tcPr>
            <w:tcW w:w="851" w:type="dxa"/>
            <w:vMerge/>
          </w:tcPr>
          <w:p w:rsidR="00DD7546" w:rsidRPr="00A0570D" w:rsidRDefault="00DD7546" w:rsidP="00C3395E">
            <w:pPr>
              <w:jc w:val="center"/>
              <w:rPr>
                <w:rFonts w:ascii="Times New Roman" w:hAnsi="Times New Roman" w:cs="Times New Roman"/>
                <w:bCs/>
                <w:sz w:val="24"/>
                <w:szCs w:val="28"/>
              </w:rPr>
            </w:pP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2020 год</w:t>
            </w:r>
          </w:p>
          <w:p w:rsidR="00DD7546" w:rsidRPr="00A0570D" w:rsidRDefault="00DD7546" w:rsidP="00C3395E">
            <w:pPr>
              <w:jc w:val="center"/>
              <w:rPr>
                <w:rFonts w:ascii="Times New Roman" w:hAnsi="Times New Roman" w:cs="Times New Roman"/>
                <w:bCs/>
                <w:sz w:val="24"/>
                <w:szCs w:val="28"/>
              </w:rPr>
            </w:pP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2021 год</w:t>
            </w:r>
          </w:p>
          <w:p w:rsidR="00DD7546" w:rsidRPr="00A0570D" w:rsidRDefault="00DD7546" w:rsidP="00C3395E">
            <w:pPr>
              <w:jc w:val="center"/>
              <w:rPr>
                <w:rFonts w:ascii="Times New Roman" w:hAnsi="Times New Roman" w:cs="Times New Roman"/>
                <w:bCs/>
                <w:sz w:val="24"/>
                <w:szCs w:val="28"/>
              </w:rPr>
            </w:pP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2022 год</w:t>
            </w:r>
          </w:p>
          <w:p w:rsidR="00DD7546" w:rsidRPr="00A0570D" w:rsidRDefault="00DD7546" w:rsidP="00C3395E">
            <w:pPr>
              <w:jc w:val="center"/>
              <w:rPr>
                <w:rFonts w:ascii="Times New Roman" w:hAnsi="Times New Roman" w:cs="Times New Roman"/>
                <w:bCs/>
                <w:sz w:val="24"/>
                <w:szCs w:val="28"/>
              </w:rPr>
            </w:pP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2023 год</w:t>
            </w:r>
          </w:p>
          <w:p w:rsidR="00DD7546" w:rsidRPr="00A0570D" w:rsidRDefault="00DD7546" w:rsidP="00C3395E">
            <w:pPr>
              <w:jc w:val="center"/>
              <w:rPr>
                <w:rFonts w:ascii="Times New Roman" w:hAnsi="Times New Roman" w:cs="Times New Roman"/>
                <w:bCs/>
                <w:sz w:val="24"/>
                <w:szCs w:val="28"/>
              </w:rPr>
            </w:pP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2024 год</w:t>
            </w:r>
          </w:p>
          <w:p w:rsidR="00DD7546" w:rsidRPr="00A0570D" w:rsidRDefault="00DD7546" w:rsidP="00C3395E">
            <w:pPr>
              <w:jc w:val="center"/>
              <w:rPr>
                <w:rFonts w:ascii="Times New Roman" w:hAnsi="Times New Roman" w:cs="Times New Roman"/>
                <w:bCs/>
                <w:sz w:val="24"/>
                <w:szCs w:val="28"/>
              </w:rPr>
            </w:pP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2030 год</w:t>
            </w:r>
          </w:p>
          <w:p w:rsidR="00DD7546" w:rsidRPr="00A0570D" w:rsidRDefault="00DD7546" w:rsidP="00C3395E">
            <w:pPr>
              <w:jc w:val="center"/>
              <w:rPr>
                <w:rFonts w:ascii="Times New Roman" w:hAnsi="Times New Roman" w:cs="Times New Roman"/>
                <w:bCs/>
                <w:sz w:val="24"/>
                <w:szCs w:val="28"/>
              </w:rPr>
            </w:pP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2035 год</w:t>
            </w:r>
          </w:p>
          <w:p w:rsidR="00DD7546" w:rsidRPr="00A0570D" w:rsidRDefault="00DD7546" w:rsidP="00C3395E">
            <w:pPr>
              <w:jc w:val="center"/>
              <w:rPr>
                <w:rFonts w:ascii="Times New Roman" w:hAnsi="Times New Roman" w:cs="Times New Roman"/>
                <w:bCs/>
                <w:sz w:val="24"/>
                <w:szCs w:val="28"/>
              </w:rPr>
            </w:pPr>
          </w:p>
        </w:tc>
      </w:tr>
      <w:tr w:rsidR="00DD7546" w:rsidRPr="00A0570D" w:rsidTr="0021665B">
        <w:trPr>
          <w:trHeight w:val="1246"/>
        </w:trPr>
        <w:tc>
          <w:tcPr>
            <w:tcW w:w="2093"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Парковочное пространство на общественных территориях</w:t>
            </w:r>
          </w:p>
        </w:tc>
        <w:tc>
          <w:tcPr>
            <w:tcW w:w="992" w:type="dxa"/>
          </w:tcPr>
          <w:p w:rsidR="00DD7546" w:rsidRPr="00A0570D" w:rsidRDefault="006C3E2F" w:rsidP="00C3395E">
            <w:pPr>
              <w:jc w:val="center"/>
              <w:rPr>
                <w:rFonts w:ascii="Times New Roman" w:hAnsi="Times New Roman" w:cs="Times New Roman"/>
                <w:bCs/>
                <w:sz w:val="24"/>
                <w:szCs w:val="28"/>
              </w:rPr>
            </w:pPr>
            <w:r>
              <w:rPr>
                <w:rFonts w:ascii="Times New Roman" w:hAnsi="Times New Roman" w:cs="Times New Roman"/>
                <w:bCs/>
                <w:sz w:val="24"/>
                <w:szCs w:val="28"/>
              </w:rPr>
              <w:t>Авто-</w:t>
            </w:r>
            <w:proofErr w:type="spellStart"/>
            <w:r>
              <w:rPr>
                <w:rFonts w:ascii="Times New Roman" w:hAnsi="Times New Roman" w:cs="Times New Roman"/>
                <w:bCs/>
                <w:sz w:val="24"/>
                <w:szCs w:val="28"/>
              </w:rPr>
              <w:t>мо</w:t>
            </w:r>
            <w:r w:rsidR="00DD7546" w:rsidRPr="00A0570D">
              <w:rPr>
                <w:rFonts w:ascii="Times New Roman" w:hAnsi="Times New Roman" w:cs="Times New Roman"/>
                <w:bCs/>
                <w:sz w:val="24"/>
                <w:szCs w:val="28"/>
              </w:rPr>
              <w:t>би</w:t>
            </w:r>
            <w:proofErr w:type="spellEnd"/>
            <w:r>
              <w:rPr>
                <w:rFonts w:ascii="Times New Roman" w:hAnsi="Times New Roman" w:cs="Times New Roman"/>
                <w:bCs/>
                <w:sz w:val="24"/>
                <w:szCs w:val="28"/>
              </w:rPr>
              <w:t>-</w:t>
            </w:r>
            <w:r w:rsidR="00DD7546" w:rsidRPr="00A0570D">
              <w:rPr>
                <w:rFonts w:ascii="Times New Roman" w:hAnsi="Times New Roman" w:cs="Times New Roman"/>
                <w:bCs/>
                <w:sz w:val="24"/>
                <w:szCs w:val="28"/>
              </w:rPr>
              <w:t>лей</w:t>
            </w: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103</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153</w:t>
            </w: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280</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350</w:t>
            </w: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370</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380</w:t>
            </w: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450</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500</w:t>
            </w:r>
          </w:p>
        </w:tc>
      </w:tr>
      <w:tr w:rsidR="00DD7546" w:rsidRPr="00A0570D" w:rsidTr="0021665B">
        <w:trPr>
          <w:trHeight w:val="2807"/>
        </w:trPr>
        <w:tc>
          <w:tcPr>
            <w:tcW w:w="2093" w:type="dxa"/>
          </w:tcPr>
          <w:p w:rsidR="00DD7546"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Доля протяжённости автомобильных дорог общего пользования местного значения, не отвечающих нормативным требованиям</w:t>
            </w:r>
          </w:p>
        </w:tc>
        <w:tc>
          <w:tcPr>
            <w:tcW w:w="992"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w:t>
            </w: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13,2</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8,0</w:t>
            </w: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7,56</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7,0</w:t>
            </w: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6,5</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6,0</w:t>
            </w: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4,0</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2,5</w:t>
            </w:r>
          </w:p>
        </w:tc>
      </w:tr>
      <w:tr w:rsidR="00DD7546" w:rsidRPr="00A0570D" w:rsidTr="0021665B">
        <w:trPr>
          <w:trHeight w:val="904"/>
        </w:trPr>
        <w:tc>
          <w:tcPr>
            <w:tcW w:w="2093" w:type="dxa"/>
          </w:tcPr>
          <w:p w:rsidR="0021665B"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Протяженность велосипедных дорожек</w:t>
            </w:r>
          </w:p>
        </w:tc>
        <w:tc>
          <w:tcPr>
            <w:tcW w:w="992"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км</w:t>
            </w: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0</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0</w:t>
            </w: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0</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1,075</w:t>
            </w: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1,075</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1,075</w:t>
            </w: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2,9</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3,9</w:t>
            </w:r>
          </w:p>
        </w:tc>
      </w:tr>
      <w:tr w:rsidR="00DD7546" w:rsidRPr="00A0570D" w:rsidTr="0021665B">
        <w:trPr>
          <w:trHeight w:val="1483"/>
        </w:trPr>
        <w:tc>
          <w:tcPr>
            <w:tcW w:w="2093" w:type="dxa"/>
          </w:tcPr>
          <w:p w:rsidR="0021665B"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С</w:t>
            </w:r>
            <w:r w:rsidR="00A712E9">
              <w:rPr>
                <w:rFonts w:ascii="Times New Roman" w:hAnsi="Times New Roman" w:cs="Times New Roman"/>
                <w:bCs/>
                <w:sz w:val="24"/>
                <w:szCs w:val="28"/>
              </w:rPr>
              <w:t>нижение травматизма при дорожн</w:t>
            </w:r>
            <w:proofErr w:type="gramStart"/>
            <w:r w:rsidR="00A712E9">
              <w:rPr>
                <w:rFonts w:ascii="Times New Roman" w:hAnsi="Times New Roman" w:cs="Times New Roman"/>
                <w:bCs/>
                <w:sz w:val="24"/>
                <w:szCs w:val="28"/>
              </w:rPr>
              <w:t>о</w:t>
            </w:r>
            <w:r w:rsidRPr="00A0570D">
              <w:rPr>
                <w:rFonts w:ascii="Times New Roman" w:hAnsi="Times New Roman" w:cs="Times New Roman"/>
                <w:bCs/>
                <w:sz w:val="24"/>
                <w:szCs w:val="28"/>
              </w:rPr>
              <w:t>-</w:t>
            </w:r>
            <w:proofErr w:type="gramEnd"/>
            <w:r w:rsidRPr="00A0570D">
              <w:rPr>
                <w:rFonts w:ascii="Times New Roman" w:hAnsi="Times New Roman" w:cs="Times New Roman"/>
                <w:bCs/>
                <w:sz w:val="24"/>
                <w:szCs w:val="28"/>
              </w:rPr>
              <w:t xml:space="preserve"> транспортных происшествиях</w:t>
            </w:r>
          </w:p>
        </w:tc>
        <w:tc>
          <w:tcPr>
            <w:tcW w:w="992"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w:t>
            </w: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w:t>
            </w: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w:t>
            </w: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1</w:t>
            </w: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w:t>
            </w:r>
          </w:p>
        </w:tc>
      </w:tr>
      <w:tr w:rsidR="00DD7546" w:rsidRPr="00A0570D" w:rsidTr="0021665B">
        <w:trPr>
          <w:trHeight w:val="1219"/>
        </w:trPr>
        <w:tc>
          <w:tcPr>
            <w:tcW w:w="2093" w:type="dxa"/>
          </w:tcPr>
          <w:p w:rsidR="0021665B" w:rsidRPr="00A0570D" w:rsidRDefault="00DD7546" w:rsidP="00C3395E">
            <w:pPr>
              <w:jc w:val="both"/>
              <w:rPr>
                <w:rFonts w:ascii="Times New Roman" w:hAnsi="Times New Roman" w:cs="Times New Roman"/>
                <w:bCs/>
                <w:sz w:val="24"/>
                <w:szCs w:val="28"/>
              </w:rPr>
            </w:pPr>
            <w:r w:rsidRPr="00A0570D">
              <w:rPr>
                <w:rFonts w:ascii="Times New Roman" w:hAnsi="Times New Roman" w:cs="Times New Roman"/>
                <w:bCs/>
                <w:sz w:val="24"/>
                <w:szCs w:val="28"/>
              </w:rPr>
              <w:t>Доля протяженности дорог с твёрдым покрытием</w:t>
            </w:r>
          </w:p>
        </w:tc>
        <w:tc>
          <w:tcPr>
            <w:tcW w:w="992"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w:t>
            </w:r>
          </w:p>
          <w:p w:rsidR="00DD7546" w:rsidRPr="00A0570D" w:rsidRDefault="00DD7546" w:rsidP="00C3395E">
            <w:pPr>
              <w:jc w:val="center"/>
              <w:rPr>
                <w:rFonts w:ascii="Times New Roman" w:hAnsi="Times New Roman" w:cs="Times New Roman"/>
                <w:bCs/>
                <w:sz w:val="24"/>
                <w:szCs w:val="28"/>
              </w:rPr>
            </w:pP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31,8</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31,8</w:t>
            </w: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33,3</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33,3</w:t>
            </w: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34,3</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34,3</w:t>
            </w:r>
          </w:p>
        </w:tc>
        <w:tc>
          <w:tcPr>
            <w:tcW w:w="851"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36,0</w:t>
            </w:r>
          </w:p>
        </w:tc>
        <w:tc>
          <w:tcPr>
            <w:tcW w:w="850" w:type="dxa"/>
          </w:tcPr>
          <w:p w:rsidR="00DD7546" w:rsidRPr="00A0570D" w:rsidRDefault="00DD7546" w:rsidP="00C3395E">
            <w:pPr>
              <w:jc w:val="center"/>
              <w:rPr>
                <w:rFonts w:ascii="Times New Roman" w:hAnsi="Times New Roman" w:cs="Times New Roman"/>
                <w:bCs/>
                <w:sz w:val="24"/>
                <w:szCs w:val="28"/>
              </w:rPr>
            </w:pPr>
            <w:r w:rsidRPr="00A0570D">
              <w:rPr>
                <w:rFonts w:ascii="Times New Roman" w:hAnsi="Times New Roman" w:cs="Times New Roman"/>
                <w:bCs/>
                <w:sz w:val="24"/>
                <w:szCs w:val="28"/>
              </w:rPr>
              <w:t>40,0</w:t>
            </w:r>
          </w:p>
        </w:tc>
      </w:tr>
    </w:tbl>
    <w:p w:rsidR="00827213" w:rsidRPr="00875819" w:rsidRDefault="00827213" w:rsidP="00DD7546">
      <w:pPr>
        <w:spacing w:after="0" w:line="240" w:lineRule="auto"/>
        <w:jc w:val="both"/>
        <w:rPr>
          <w:rFonts w:ascii="Times New Roman" w:hAnsi="Times New Roman" w:cs="Times New Roman"/>
          <w:bCs/>
          <w:sz w:val="28"/>
          <w:szCs w:val="28"/>
        </w:rPr>
      </w:pPr>
    </w:p>
    <w:p w:rsidR="009A2C25" w:rsidRPr="00D460DA" w:rsidRDefault="001C2725" w:rsidP="0062695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lastRenderedPageBreak/>
        <w:t>VIII</w:t>
      </w:r>
      <w:r w:rsidRPr="001C2725">
        <w:rPr>
          <w:rFonts w:ascii="Times New Roman" w:hAnsi="Times New Roman" w:cs="Times New Roman"/>
          <w:b/>
          <w:bCs/>
          <w:sz w:val="28"/>
          <w:szCs w:val="28"/>
        </w:rPr>
        <w:t xml:space="preserve">. </w:t>
      </w:r>
      <w:r w:rsidR="009A2C25" w:rsidRPr="00D460DA">
        <w:rPr>
          <w:rFonts w:ascii="Times New Roman" w:hAnsi="Times New Roman" w:cs="Times New Roman"/>
          <w:b/>
          <w:bCs/>
          <w:sz w:val="28"/>
          <w:szCs w:val="28"/>
        </w:rPr>
        <w:t>ОЦЕНКА ФИНАНСОВЫХ РЕСУРСОВ, НЕОБХОДИМЫХ ДЛЯ РЕАЛИЗАЦИИ СТРАТЕГИИ</w:t>
      </w:r>
    </w:p>
    <w:p w:rsidR="009A2C25" w:rsidRPr="00292C8F" w:rsidRDefault="009A2C25" w:rsidP="00A43880">
      <w:pPr>
        <w:spacing w:after="0" w:line="240" w:lineRule="auto"/>
        <w:jc w:val="both"/>
        <w:rPr>
          <w:rFonts w:ascii="Times New Roman" w:hAnsi="Times New Roman" w:cs="Times New Roman"/>
          <w:bCs/>
          <w:sz w:val="28"/>
          <w:szCs w:val="28"/>
          <w:highlight w:val="cyan"/>
        </w:rPr>
      </w:pPr>
    </w:p>
    <w:p w:rsidR="00EE5F90" w:rsidRPr="00012842" w:rsidRDefault="001C2725" w:rsidP="00EE5F90">
      <w:pPr>
        <w:spacing w:after="0" w:line="240" w:lineRule="auto"/>
        <w:jc w:val="both"/>
        <w:rPr>
          <w:rFonts w:ascii="Times New Roman" w:hAnsi="Times New Roman" w:cs="Times New Roman"/>
          <w:bCs/>
          <w:sz w:val="28"/>
          <w:szCs w:val="28"/>
        </w:rPr>
      </w:pPr>
      <w:r w:rsidRPr="001C2725">
        <w:rPr>
          <w:rFonts w:ascii="Times New Roman" w:hAnsi="Times New Roman" w:cs="Times New Roman"/>
          <w:bCs/>
          <w:sz w:val="28"/>
          <w:szCs w:val="28"/>
        </w:rPr>
        <w:t xml:space="preserve">           </w:t>
      </w:r>
      <w:r w:rsidR="009A2C25" w:rsidRPr="00875819">
        <w:rPr>
          <w:rFonts w:ascii="Times New Roman" w:hAnsi="Times New Roman" w:cs="Times New Roman"/>
          <w:bCs/>
          <w:sz w:val="28"/>
          <w:szCs w:val="28"/>
        </w:rPr>
        <w:t>Реализация Стратегии потребует привлечения значительных финансовых ресурсов. Источниками финансирования реализации мероприятий станут бюджетные (федеральный, областной и местный бюджеты) и внебюджетные средства (средства предприятий, организаций и др.). Объѐм бюджетных средств подлежит ежегодному уточнению при разработке соответствующего бюджета и исходя из его возможностей.  Внебюджетные средства могут привлекаться на реализацию инвестиционных проектов за счѐт собственных либо привлечѐнных средств инвесторов, а также для реализации инфраструктурных проектов</w:t>
      </w:r>
      <w:r w:rsidR="00D477DA">
        <w:rPr>
          <w:rFonts w:ascii="Times New Roman" w:hAnsi="Times New Roman" w:cs="Times New Roman"/>
          <w:bCs/>
          <w:sz w:val="28"/>
          <w:szCs w:val="28"/>
        </w:rPr>
        <w:t xml:space="preserve"> в рамках социальн</w:t>
      </w:r>
      <w:r w:rsidR="009A2C25" w:rsidRPr="00875819">
        <w:rPr>
          <w:rFonts w:ascii="Times New Roman" w:hAnsi="Times New Roman" w:cs="Times New Roman"/>
          <w:bCs/>
          <w:sz w:val="28"/>
          <w:szCs w:val="28"/>
        </w:rPr>
        <w:t xml:space="preserve">ого партнерства. </w:t>
      </w:r>
    </w:p>
    <w:p w:rsidR="001C2725" w:rsidRPr="00012842" w:rsidRDefault="001C2725" w:rsidP="00EE5F90">
      <w:pPr>
        <w:spacing w:after="0" w:line="240" w:lineRule="auto"/>
        <w:jc w:val="both"/>
        <w:rPr>
          <w:rFonts w:ascii="Times New Roman" w:hAnsi="Times New Roman" w:cs="Times New Roman"/>
          <w:bCs/>
          <w:color w:val="FF0000"/>
          <w:sz w:val="28"/>
          <w:szCs w:val="28"/>
        </w:rPr>
      </w:pPr>
    </w:p>
    <w:p w:rsidR="007F74E7" w:rsidRPr="001C2725" w:rsidRDefault="007F74E7" w:rsidP="007F74E7">
      <w:pPr>
        <w:spacing w:after="0" w:line="240" w:lineRule="auto"/>
        <w:jc w:val="center"/>
        <w:rPr>
          <w:rFonts w:ascii="Times New Roman" w:eastAsia="Times New Roman" w:hAnsi="Times New Roman" w:cs="Calibri"/>
          <w:sz w:val="28"/>
          <w:szCs w:val="28"/>
          <w:lang w:eastAsia="ru-RU"/>
        </w:rPr>
      </w:pPr>
      <w:r w:rsidRPr="001C2725">
        <w:rPr>
          <w:rFonts w:ascii="Times New Roman" w:eastAsia="Times New Roman" w:hAnsi="Times New Roman" w:cs="Calibri"/>
          <w:sz w:val="28"/>
          <w:szCs w:val="28"/>
          <w:lang w:eastAsia="ru-RU"/>
        </w:rPr>
        <w:t>Оценка финансовых ресурсов, необходимых для поддержания темпов социально-экономического развития города Карабаша,</w:t>
      </w:r>
    </w:p>
    <w:p w:rsidR="007F74E7" w:rsidRPr="001C2725" w:rsidRDefault="007F74E7" w:rsidP="007F74E7">
      <w:pPr>
        <w:spacing w:after="0" w:line="240" w:lineRule="auto"/>
        <w:jc w:val="center"/>
        <w:rPr>
          <w:rFonts w:ascii="Times New Roman" w:eastAsia="Times New Roman" w:hAnsi="Times New Roman" w:cs="Calibri"/>
          <w:sz w:val="28"/>
          <w:szCs w:val="28"/>
          <w:lang w:eastAsia="ru-RU"/>
        </w:rPr>
      </w:pPr>
      <w:r w:rsidRPr="001C2725">
        <w:rPr>
          <w:rFonts w:ascii="Times New Roman" w:eastAsia="Times New Roman" w:hAnsi="Times New Roman" w:cs="Calibri"/>
          <w:sz w:val="28"/>
          <w:szCs w:val="28"/>
          <w:lang w:eastAsia="ru-RU"/>
        </w:rPr>
        <w:t>на период реализации Стратегии</w:t>
      </w:r>
    </w:p>
    <w:p w:rsidR="007F74E7" w:rsidRPr="007F74E7" w:rsidRDefault="007F74E7" w:rsidP="007F74E7">
      <w:pPr>
        <w:spacing w:after="0"/>
        <w:jc w:val="right"/>
        <w:rPr>
          <w:rFonts w:ascii="Times New Roman" w:eastAsia="Calibri" w:hAnsi="Times New Roman" w:cs="Times New Roman"/>
          <w:sz w:val="28"/>
        </w:rPr>
      </w:pPr>
      <w:proofErr w:type="spellStart"/>
      <w:r w:rsidRPr="007F74E7">
        <w:rPr>
          <w:rFonts w:ascii="Times New Roman" w:eastAsia="Calibri" w:hAnsi="Times New Roman" w:cs="Times New Roman"/>
          <w:sz w:val="28"/>
        </w:rPr>
        <w:t>млн</w:t>
      </w:r>
      <w:proofErr w:type="gramStart"/>
      <w:r w:rsidRPr="007F74E7">
        <w:rPr>
          <w:rFonts w:ascii="Times New Roman" w:eastAsia="Calibri" w:hAnsi="Times New Roman" w:cs="Times New Roman"/>
          <w:sz w:val="28"/>
        </w:rPr>
        <w:t>.р</w:t>
      </w:r>
      <w:proofErr w:type="gramEnd"/>
      <w:r w:rsidRPr="007F74E7">
        <w:rPr>
          <w:rFonts w:ascii="Times New Roman" w:eastAsia="Calibri" w:hAnsi="Times New Roman" w:cs="Times New Roman"/>
          <w:sz w:val="28"/>
        </w:rPr>
        <w:t>уб</w:t>
      </w:r>
      <w:proofErr w:type="spellEnd"/>
    </w:p>
    <w:tbl>
      <w:tblPr>
        <w:tblStyle w:val="31"/>
        <w:tblW w:w="9889" w:type="dxa"/>
        <w:tblLook w:val="04A0" w:firstRow="1" w:lastRow="0" w:firstColumn="1" w:lastColumn="0" w:noHBand="0" w:noVBand="1"/>
      </w:tblPr>
      <w:tblGrid>
        <w:gridCol w:w="817"/>
        <w:gridCol w:w="3855"/>
        <w:gridCol w:w="1304"/>
        <w:gridCol w:w="1304"/>
        <w:gridCol w:w="1304"/>
        <w:gridCol w:w="1305"/>
      </w:tblGrid>
      <w:tr w:rsidR="007F74E7" w:rsidRPr="007F74E7" w:rsidTr="0062695E">
        <w:trPr>
          <w:trHeight w:val="503"/>
        </w:trPr>
        <w:tc>
          <w:tcPr>
            <w:tcW w:w="817" w:type="dxa"/>
            <w:vMerge w:val="restart"/>
            <w:vAlign w:val="center"/>
          </w:tcPr>
          <w:p w:rsidR="007F74E7" w:rsidRPr="006C3E2F" w:rsidRDefault="007F74E7" w:rsidP="0062695E">
            <w:pPr>
              <w:jc w:val="center"/>
              <w:rPr>
                <w:rFonts w:ascii="Times New Roman" w:eastAsia="Calibri" w:hAnsi="Times New Roman" w:cs="Times New Roman"/>
                <w:sz w:val="24"/>
                <w:szCs w:val="24"/>
              </w:rPr>
            </w:pPr>
            <w:r w:rsidRPr="006C3E2F">
              <w:rPr>
                <w:rFonts w:ascii="Times New Roman" w:eastAsia="Calibri" w:hAnsi="Times New Roman" w:cs="Times New Roman"/>
                <w:sz w:val="24"/>
                <w:szCs w:val="24"/>
              </w:rPr>
              <w:t>№</w:t>
            </w:r>
          </w:p>
          <w:p w:rsidR="007F74E7" w:rsidRPr="006C3E2F" w:rsidRDefault="007F74E7" w:rsidP="0062695E">
            <w:pPr>
              <w:jc w:val="center"/>
              <w:rPr>
                <w:rFonts w:ascii="Times New Roman" w:eastAsia="Calibri" w:hAnsi="Times New Roman" w:cs="Times New Roman"/>
                <w:sz w:val="24"/>
                <w:szCs w:val="24"/>
              </w:rPr>
            </w:pPr>
            <w:proofErr w:type="gramStart"/>
            <w:r w:rsidRPr="006C3E2F">
              <w:rPr>
                <w:rFonts w:ascii="Times New Roman" w:eastAsia="Calibri" w:hAnsi="Times New Roman" w:cs="Times New Roman"/>
                <w:sz w:val="24"/>
                <w:szCs w:val="24"/>
              </w:rPr>
              <w:t>п</w:t>
            </w:r>
            <w:proofErr w:type="gramEnd"/>
            <w:r w:rsidRPr="006C3E2F">
              <w:rPr>
                <w:rFonts w:ascii="Times New Roman" w:eastAsia="Calibri" w:hAnsi="Times New Roman" w:cs="Times New Roman"/>
                <w:sz w:val="24"/>
                <w:szCs w:val="24"/>
              </w:rPr>
              <w:t>/п</w:t>
            </w:r>
          </w:p>
        </w:tc>
        <w:tc>
          <w:tcPr>
            <w:tcW w:w="3855" w:type="dxa"/>
            <w:vMerge w:val="restart"/>
            <w:vAlign w:val="center"/>
          </w:tcPr>
          <w:p w:rsidR="007F74E7" w:rsidRPr="006C3E2F" w:rsidRDefault="007F74E7" w:rsidP="0062695E">
            <w:pPr>
              <w:jc w:val="center"/>
              <w:rPr>
                <w:rFonts w:ascii="Times New Roman" w:eastAsia="Calibri" w:hAnsi="Times New Roman" w:cs="Times New Roman"/>
                <w:sz w:val="24"/>
                <w:szCs w:val="24"/>
              </w:rPr>
            </w:pPr>
            <w:r w:rsidRPr="006C3E2F">
              <w:rPr>
                <w:rFonts w:ascii="Times New Roman" w:eastAsia="Calibri" w:hAnsi="Times New Roman" w:cs="Times New Roman"/>
                <w:sz w:val="24"/>
                <w:szCs w:val="24"/>
              </w:rPr>
              <w:t>Наименование показателя</w:t>
            </w:r>
          </w:p>
        </w:tc>
        <w:tc>
          <w:tcPr>
            <w:tcW w:w="1304" w:type="dxa"/>
          </w:tcPr>
          <w:p w:rsidR="007F74E7" w:rsidRPr="006C3E2F" w:rsidRDefault="007F74E7" w:rsidP="0062695E">
            <w:pPr>
              <w:jc w:val="center"/>
              <w:rPr>
                <w:rFonts w:ascii="Times New Roman" w:eastAsia="Calibri" w:hAnsi="Times New Roman" w:cs="Times New Roman"/>
                <w:sz w:val="24"/>
                <w:szCs w:val="24"/>
              </w:rPr>
            </w:pPr>
            <w:r w:rsidRPr="006C3E2F">
              <w:rPr>
                <w:rFonts w:ascii="Times New Roman" w:eastAsia="Calibri" w:hAnsi="Times New Roman" w:cs="Times New Roman"/>
                <w:sz w:val="24"/>
                <w:szCs w:val="24"/>
              </w:rPr>
              <w:t>1 этап</w:t>
            </w:r>
          </w:p>
        </w:tc>
        <w:tc>
          <w:tcPr>
            <w:tcW w:w="1304" w:type="dxa"/>
          </w:tcPr>
          <w:p w:rsidR="007F74E7" w:rsidRPr="006C3E2F" w:rsidRDefault="007F74E7" w:rsidP="0062695E">
            <w:pPr>
              <w:jc w:val="center"/>
              <w:rPr>
                <w:rFonts w:ascii="Times New Roman" w:eastAsia="Calibri" w:hAnsi="Times New Roman" w:cs="Times New Roman"/>
                <w:sz w:val="24"/>
                <w:szCs w:val="24"/>
              </w:rPr>
            </w:pPr>
            <w:r w:rsidRPr="006C3E2F">
              <w:rPr>
                <w:rFonts w:ascii="Times New Roman" w:eastAsia="Calibri" w:hAnsi="Times New Roman" w:cs="Times New Roman"/>
                <w:sz w:val="24"/>
                <w:szCs w:val="24"/>
              </w:rPr>
              <w:t>2 этап</w:t>
            </w:r>
          </w:p>
        </w:tc>
        <w:tc>
          <w:tcPr>
            <w:tcW w:w="1304" w:type="dxa"/>
          </w:tcPr>
          <w:p w:rsidR="007F74E7" w:rsidRPr="006C3E2F" w:rsidRDefault="007F74E7" w:rsidP="0062695E">
            <w:pPr>
              <w:jc w:val="center"/>
              <w:rPr>
                <w:rFonts w:ascii="Times New Roman" w:eastAsia="Calibri" w:hAnsi="Times New Roman" w:cs="Times New Roman"/>
                <w:sz w:val="24"/>
                <w:szCs w:val="24"/>
              </w:rPr>
            </w:pPr>
            <w:r w:rsidRPr="006C3E2F">
              <w:rPr>
                <w:rFonts w:ascii="Times New Roman" w:eastAsia="Calibri" w:hAnsi="Times New Roman" w:cs="Times New Roman"/>
                <w:sz w:val="24"/>
                <w:szCs w:val="24"/>
              </w:rPr>
              <w:t>3 этап</w:t>
            </w:r>
          </w:p>
        </w:tc>
        <w:tc>
          <w:tcPr>
            <w:tcW w:w="1305" w:type="dxa"/>
          </w:tcPr>
          <w:p w:rsidR="007F74E7" w:rsidRPr="006C3E2F" w:rsidRDefault="007F74E7" w:rsidP="0062695E">
            <w:pPr>
              <w:jc w:val="center"/>
              <w:rPr>
                <w:rFonts w:ascii="Times New Roman" w:eastAsia="Calibri" w:hAnsi="Times New Roman" w:cs="Times New Roman"/>
                <w:sz w:val="24"/>
                <w:szCs w:val="24"/>
              </w:rPr>
            </w:pPr>
            <w:r w:rsidRPr="006C3E2F">
              <w:rPr>
                <w:rFonts w:ascii="Times New Roman" w:eastAsia="Calibri" w:hAnsi="Times New Roman" w:cs="Times New Roman"/>
                <w:sz w:val="24"/>
                <w:szCs w:val="24"/>
              </w:rPr>
              <w:t>Итого</w:t>
            </w:r>
          </w:p>
        </w:tc>
      </w:tr>
      <w:tr w:rsidR="007F74E7" w:rsidRPr="007F74E7" w:rsidTr="0062695E">
        <w:trPr>
          <w:trHeight w:val="681"/>
        </w:trPr>
        <w:tc>
          <w:tcPr>
            <w:tcW w:w="817" w:type="dxa"/>
            <w:vMerge/>
          </w:tcPr>
          <w:p w:rsidR="007F74E7" w:rsidRPr="006C3E2F" w:rsidRDefault="007F74E7" w:rsidP="0062695E">
            <w:pPr>
              <w:jc w:val="center"/>
              <w:rPr>
                <w:rFonts w:ascii="Times New Roman" w:eastAsia="Calibri" w:hAnsi="Times New Roman" w:cs="Times New Roman"/>
                <w:sz w:val="24"/>
                <w:szCs w:val="24"/>
              </w:rPr>
            </w:pPr>
          </w:p>
        </w:tc>
        <w:tc>
          <w:tcPr>
            <w:tcW w:w="3855" w:type="dxa"/>
            <w:vMerge/>
          </w:tcPr>
          <w:p w:rsidR="007F74E7" w:rsidRPr="006C3E2F" w:rsidRDefault="007F74E7" w:rsidP="0062695E">
            <w:pPr>
              <w:jc w:val="center"/>
              <w:rPr>
                <w:rFonts w:ascii="Times New Roman" w:eastAsia="Calibri" w:hAnsi="Times New Roman" w:cs="Times New Roman"/>
                <w:sz w:val="24"/>
                <w:szCs w:val="24"/>
              </w:rPr>
            </w:pPr>
          </w:p>
        </w:tc>
        <w:tc>
          <w:tcPr>
            <w:tcW w:w="1304" w:type="dxa"/>
          </w:tcPr>
          <w:p w:rsidR="007F74E7" w:rsidRPr="006C3E2F" w:rsidRDefault="007F74E7" w:rsidP="0062695E">
            <w:pPr>
              <w:jc w:val="center"/>
              <w:rPr>
                <w:rFonts w:ascii="Times New Roman" w:eastAsia="Calibri" w:hAnsi="Times New Roman" w:cs="Times New Roman"/>
                <w:sz w:val="24"/>
                <w:szCs w:val="24"/>
              </w:rPr>
            </w:pPr>
            <w:r w:rsidRPr="006C3E2F">
              <w:rPr>
                <w:rFonts w:ascii="Times New Roman" w:eastAsia="Calibri" w:hAnsi="Times New Roman" w:cs="Times New Roman"/>
                <w:sz w:val="24"/>
                <w:szCs w:val="24"/>
              </w:rPr>
              <w:t>2020-2025 годы</w:t>
            </w:r>
          </w:p>
        </w:tc>
        <w:tc>
          <w:tcPr>
            <w:tcW w:w="1304" w:type="dxa"/>
          </w:tcPr>
          <w:p w:rsidR="007F74E7" w:rsidRPr="006C3E2F" w:rsidRDefault="007F74E7" w:rsidP="0062695E">
            <w:pPr>
              <w:jc w:val="center"/>
              <w:rPr>
                <w:rFonts w:ascii="Times New Roman" w:eastAsia="Calibri" w:hAnsi="Times New Roman" w:cs="Times New Roman"/>
                <w:sz w:val="24"/>
                <w:szCs w:val="24"/>
              </w:rPr>
            </w:pPr>
            <w:r w:rsidRPr="006C3E2F">
              <w:rPr>
                <w:rFonts w:ascii="Times New Roman" w:eastAsia="Calibri" w:hAnsi="Times New Roman" w:cs="Times New Roman"/>
                <w:sz w:val="24"/>
                <w:szCs w:val="24"/>
              </w:rPr>
              <w:t>2026-2030</w:t>
            </w:r>
          </w:p>
          <w:p w:rsidR="007F74E7" w:rsidRPr="006C3E2F" w:rsidRDefault="007F74E7" w:rsidP="0062695E">
            <w:pPr>
              <w:jc w:val="center"/>
              <w:rPr>
                <w:rFonts w:ascii="Times New Roman" w:eastAsia="Calibri" w:hAnsi="Times New Roman" w:cs="Times New Roman"/>
                <w:sz w:val="24"/>
                <w:szCs w:val="24"/>
              </w:rPr>
            </w:pPr>
            <w:r w:rsidRPr="006C3E2F">
              <w:rPr>
                <w:rFonts w:ascii="Times New Roman" w:eastAsia="Calibri" w:hAnsi="Times New Roman" w:cs="Times New Roman"/>
                <w:sz w:val="24"/>
                <w:szCs w:val="24"/>
              </w:rPr>
              <w:t>годы</w:t>
            </w:r>
          </w:p>
        </w:tc>
        <w:tc>
          <w:tcPr>
            <w:tcW w:w="1304" w:type="dxa"/>
          </w:tcPr>
          <w:p w:rsidR="007F74E7" w:rsidRPr="006C3E2F" w:rsidRDefault="007F74E7" w:rsidP="0062695E">
            <w:pPr>
              <w:jc w:val="center"/>
              <w:rPr>
                <w:rFonts w:ascii="Times New Roman" w:eastAsia="Calibri" w:hAnsi="Times New Roman" w:cs="Times New Roman"/>
                <w:sz w:val="24"/>
                <w:szCs w:val="24"/>
              </w:rPr>
            </w:pPr>
            <w:r w:rsidRPr="006C3E2F">
              <w:rPr>
                <w:rFonts w:ascii="Times New Roman" w:eastAsia="Calibri" w:hAnsi="Times New Roman" w:cs="Times New Roman"/>
                <w:sz w:val="24"/>
                <w:szCs w:val="24"/>
              </w:rPr>
              <w:t>2031-2035</w:t>
            </w:r>
          </w:p>
          <w:p w:rsidR="007F74E7" w:rsidRPr="006C3E2F" w:rsidRDefault="007F74E7" w:rsidP="0062695E">
            <w:pPr>
              <w:jc w:val="center"/>
              <w:rPr>
                <w:rFonts w:ascii="Times New Roman" w:eastAsia="Calibri" w:hAnsi="Times New Roman" w:cs="Times New Roman"/>
                <w:sz w:val="24"/>
                <w:szCs w:val="24"/>
              </w:rPr>
            </w:pPr>
            <w:r w:rsidRPr="006C3E2F">
              <w:rPr>
                <w:rFonts w:ascii="Times New Roman" w:eastAsia="Calibri" w:hAnsi="Times New Roman" w:cs="Times New Roman"/>
                <w:sz w:val="24"/>
                <w:szCs w:val="24"/>
              </w:rPr>
              <w:t>годы</w:t>
            </w:r>
          </w:p>
        </w:tc>
        <w:tc>
          <w:tcPr>
            <w:tcW w:w="1305" w:type="dxa"/>
          </w:tcPr>
          <w:p w:rsidR="007F74E7" w:rsidRPr="006C3E2F" w:rsidRDefault="007F74E7" w:rsidP="0062695E">
            <w:pPr>
              <w:jc w:val="center"/>
              <w:rPr>
                <w:rFonts w:ascii="Times New Roman" w:eastAsia="Calibri" w:hAnsi="Times New Roman" w:cs="Times New Roman"/>
                <w:sz w:val="24"/>
                <w:szCs w:val="24"/>
              </w:rPr>
            </w:pPr>
            <w:r w:rsidRPr="006C3E2F">
              <w:rPr>
                <w:rFonts w:ascii="Times New Roman" w:eastAsia="Calibri" w:hAnsi="Times New Roman" w:cs="Times New Roman"/>
                <w:sz w:val="24"/>
                <w:szCs w:val="24"/>
              </w:rPr>
              <w:t>2020-2035</w:t>
            </w:r>
          </w:p>
          <w:p w:rsidR="007F74E7" w:rsidRPr="006C3E2F" w:rsidRDefault="007F74E7" w:rsidP="0062695E">
            <w:pPr>
              <w:jc w:val="center"/>
              <w:rPr>
                <w:rFonts w:ascii="Times New Roman" w:eastAsia="Calibri" w:hAnsi="Times New Roman" w:cs="Times New Roman"/>
                <w:sz w:val="24"/>
                <w:szCs w:val="24"/>
              </w:rPr>
            </w:pPr>
            <w:r w:rsidRPr="006C3E2F">
              <w:rPr>
                <w:rFonts w:ascii="Times New Roman" w:eastAsia="Calibri" w:hAnsi="Times New Roman" w:cs="Times New Roman"/>
                <w:sz w:val="24"/>
                <w:szCs w:val="24"/>
              </w:rPr>
              <w:t>годы</w:t>
            </w:r>
          </w:p>
        </w:tc>
      </w:tr>
      <w:tr w:rsidR="007F74E7" w:rsidRPr="007F74E7" w:rsidTr="0062695E">
        <w:trPr>
          <w:trHeight w:val="680"/>
        </w:trPr>
        <w:tc>
          <w:tcPr>
            <w:tcW w:w="817" w:type="dxa"/>
          </w:tcPr>
          <w:p w:rsidR="007F74E7" w:rsidRPr="007F74E7" w:rsidRDefault="007F74E7" w:rsidP="0062695E">
            <w:pPr>
              <w:jc w:val="center"/>
              <w:rPr>
                <w:rFonts w:ascii="Times New Roman" w:eastAsia="Calibri" w:hAnsi="Times New Roman" w:cs="Times New Roman"/>
                <w:b/>
                <w:sz w:val="24"/>
                <w:szCs w:val="24"/>
                <w:lang w:val="en-US"/>
              </w:rPr>
            </w:pPr>
            <w:r w:rsidRPr="007F74E7">
              <w:rPr>
                <w:rFonts w:ascii="Times New Roman" w:eastAsia="Calibri" w:hAnsi="Times New Roman" w:cs="Times New Roman"/>
                <w:b/>
                <w:sz w:val="24"/>
                <w:szCs w:val="24"/>
                <w:lang w:val="en-US"/>
              </w:rPr>
              <w:t>I.</w:t>
            </w:r>
          </w:p>
        </w:tc>
        <w:tc>
          <w:tcPr>
            <w:tcW w:w="3855"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Экономика</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12281,5</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w:t>
            </w:r>
          </w:p>
        </w:tc>
        <w:tc>
          <w:tcPr>
            <w:tcW w:w="1305"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12281,5</w:t>
            </w:r>
          </w:p>
        </w:tc>
      </w:tr>
      <w:tr w:rsidR="007F74E7" w:rsidRPr="007F74E7" w:rsidTr="0062695E">
        <w:trPr>
          <w:trHeight w:val="680"/>
        </w:trPr>
        <w:tc>
          <w:tcPr>
            <w:tcW w:w="817" w:type="dxa"/>
          </w:tcPr>
          <w:p w:rsidR="007F74E7" w:rsidRPr="00D1682B" w:rsidRDefault="00D1682B" w:rsidP="0062695E">
            <w:pPr>
              <w:jc w:val="center"/>
              <w:rPr>
                <w:rFonts w:ascii="Times New Roman" w:eastAsia="Calibri" w:hAnsi="Times New Roman" w:cs="Times New Roman"/>
                <w:sz w:val="24"/>
                <w:szCs w:val="24"/>
              </w:rPr>
            </w:pPr>
            <w:r w:rsidRPr="00D1682B">
              <w:rPr>
                <w:rFonts w:ascii="Times New Roman" w:eastAsia="Calibri" w:hAnsi="Times New Roman" w:cs="Times New Roman"/>
                <w:sz w:val="24"/>
                <w:szCs w:val="24"/>
              </w:rPr>
              <w:t>1</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Инвестиционный проект, связанный с увеличением производительности до 230 тысяч тонн черновой меди в год</w:t>
            </w:r>
          </w:p>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(АО «Карабашмедь»)</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5258,0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5258,0</w:t>
            </w:r>
          </w:p>
        </w:tc>
      </w:tr>
      <w:tr w:rsidR="007F74E7" w:rsidRPr="007F74E7" w:rsidTr="0062695E">
        <w:trPr>
          <w:trHeight w:val="680"/>
        </w:trPr>
        <w:tc>
          <w:tcPr>
            <w:tcW w:w="817" w:type="dxa"/>
          </w:tcPr>
          <w:p w:rsidR="007F74E7" w:rsidRPr="00D1682B" w:rsidRDefault="00D1682B" w:rsidP="0062695E">
            <w:pPr>
              <w:jc w:val="center"/>
              <w:rPr>
                <w:rFonts w:ascii="Times New Roman" w:eastAsia="Calibri" w:hAnsi="Times New Roman" w:cs="Times New Roman"/>
                <w:sz w:val="24"/>
                <w:szCs w:val="24"/>
              </w:rPr>
            </w:pPr>
            <w:r w:rsidRPr="00D1682B">
              <w:rPr>
                <w:rFonts w:ascii="Times New Roman" w:eastAsia="Calibri" w:hAnsi="Times New Roman" w:cs="Times New Roman"/>
                <w:sz w:val="24"/>
                <w:szCs w:val="24"/>
              </w:rPr>
              <w:t>2</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Строительство промышленного предприятия по производству минеральных удобрений</w:t>
            </w:r>
          </w:p>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(ООО «</w:t>
            </w:r>
            <w:proofErr w:type="spellStart"/>
            <w:r w:rsidRPr="007F74E7">
              <w:rPr>
                <w:rFonts w:ascii="Times New Roman" w:eastAsia="Calibri" w:hAnsi="Times New Roman" w:cs="Times New Roman"/>
                <w:sz w:val="24"/>
                <w:szCs w:val="24"/>
              </w:rPr>
              <w:t>ИнвестХимАгро</w:t>
            </w:r>
            <w:proofErr w:type="spellEnd"/>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5742,5</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5742,5</w:t>
            </w:r>
          </w:p>
        </w:tc>
      </w:tr>
      <w:tr w:rsidR="007F74E7" w:rsidRPr="007F74E7" w:rsidTr="0062695E">
        <w:trPr>
          <w:trHeight w:val="680"/>
        </w:trPr>
        <w:tc>
          <w:tcPr>
            <w:tcW w:w="817" w:type="dxa"/>
          </w:tcPr>
          <w:p w:rsidR="007F74E7" w:rsidRPr="00D1682B" w:rsidRDefault="00D1682B" w:rsidP="0062695E">
            <w:pPr>
              <w:jc w:val="center"/>
              <w:rPr>
                <w:rFonts w:ascii="Times New Roman" w:eastAsia="Calibri" w:hAnsi="Times New Roman" w:cs="Times New Roman"/>
                <w:sz w:val="24"/>
                <w:szCs w:val="24"/>
              </w:rPr>
            </w:pPr>
            <w:r w:rsidRPr="00D1682B">
              <w:rPr>
                <w:rFonts w:ascii="Times New Roman" w:eastAsia="Calibri" w:hAnsi="Times New Roman" w:cs="Times New Roman"/>
                <w:sz w:val="24"/>
                <w:szCs w:val="24"/>
              </w:rPr>
              <w:t>3</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 xml:space="preserve">Реконструкция </w:t>
            </w:r>
            <w:proofErr w:type="spellStart"/>
            <w:proofErr w:type="gramStart"/>
            <w:r w:rsidRPr="007F74E7">
              <w:rPr>
                <w:rFonts w:ascii="Times New Roman" w:eastAsia="Calibri" w:hAnsi="Times New Roman" w:cs="Times New Roman"/>
                <w:sz w:val="24"/>
                <w:szCs w:val="24"/>
              </w:rPr>
              <w:t>пылеулавли-вающего</w:t>
            </w:r>
            <w:proofErr w:type="spellEnd"/>
            <w:proofErr w:type="gramEnd"/>
            <w:r w:rsidRPr="007F74E7">
              <w:rPr>
                <w:rFonts w:ascii="Times New Roman" w:eastAsia="Calibri" w:hAnsi="Times New Roman" w:cs="Times New Roman"/>
                <w:sz w:val="24"/>
                <w:szCs w:val="24"/>
              </w:rPr>
              <w:t xml:space="preserve"> оборудования, сушильного барабана и классификатора (ООО «КАЗ»)</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12,0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12,0</w:t>
            </w:r>
          </w:p>
        </w:tc>
      </w:tr>
      <w:tr w:rsidR="007F74E7" w:rsidRPr="007F74E7" w:rsidTr="0062695E">
        <w:trPr>
          <w:trHeight w:val="680"/>
        </w:trPr>
        <w:tc>
          <w:tcPr>
            <w:tcW w:w="817" w:type="dxa"/>
          </w:tcPr>
          <w:p w:rsidR="007F74E7" w:rsidRPr="00D1682B" w:rsidRDefault="00D1682B" w:rsidP="0062695E">
            <w:pPr>
              <w:jc w:val="center"/>
              <w:rPr>
                <w:rFonts w:ascii="Times New Roman" w:eastAsia="Calibri" w:hAnsi="Times New Roman" w:cs="Times New Roman"/>
                <w:sz w:val="24"/>
                <w:szCs w:val="24"/>
              </w:rPr>
            </w:pPr>
            <w:r w:rsidRPr="00D1682B">
              <w:rPr>
                <w:rFonts w:ascii="Times New Roman" w:eastAsia="Calibri" w:hAnsi="Times New Roman" w:cs="Times New Roman"/>
                <w:sz w:val="24"/>
                <w:szCs w:val="24"/>
              </w:rPr>
              <w:t>4</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bCs/>
                <w:iCs/>
                <w:sz w:val="24"/>
                <w:szCs w:val="24"/>
              </w:rPr>
              <w:t>Строительство завода по производству абразивных материалов (ООО «Уралгрит»)</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219,0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219,0</w:t>
            </w:r>
          </w:p>
        </w:tc>
      </w:tr>
      <w:tr w:rsidR="007F74E7" w:rsidRPr="007F74E7" w:rsidTr="0062695E">
        <w:trPr>
          <w:trHeight w:val="680"/>
        </w:trPr>
        <w:tc>
          <w:tcPr>
            <w:tcW w:w="817" w:type="dxa"/>
          </w:tcPr>
          <w:p w:rsidR="007F74E7" w:rsidRPr="00D1682B" w:rsidRDefault="00D1682B" w:rsidP="0062695E">
            <w:pPr>
              <w:jc w:val="center"/>
              <w:rPr>
                <w:rFonts w:ascii="Times New Roman" w:eastAsia="Calibri" w:hAnsi="Times New Roman" w:cs="Times New Roman"/>
                <w:sz w:val="24"/>
                <w:szCs w:val="24"/>
              </w:rPr>
            </w:pPr>
            <w:r w:rsidRPr="00D1682B">
              <w:rPr>
                <w:rFonts w:ascii="Times New Roman" w:eastAsia="Calibri" w:hAnsi="Times New Roman" w:cs="Times New Roman"/>
                <w:sz w:val="24"/>
                <w:szCs w:val="24"/>
              </w:rPr>
              <w:t>5</w:t>
            </w:r>
          </w:p>
        </w:tc>
        <w:tc>
          <w:tcPr>
            <w:tcW w:w="3855" w:type="dxa"/>
          </w:tcPr>
          <w:p w:rsidR="007F74E7" w:rsidRPr="007F74E7" w:rsidRDefault="007F74E7" w:rsidP="0062695E">
            <w:pPr>
              <w:jc w:val="both"/>
              <w:rPr>
                <w:rFonts w:ascii="Times New Roman" w:eastAsia="Calibri" w:hAnsi="Times New Roman" w:cs="Times New Roman"/>
                <w:sz w:val="24"/>
                <w:szCs w:val="24"/>
                <w:lang w:eastAsia="ru-RU"/>
              </w:rPr>
            </w:pPr>
            <w:r w:rsidRPr="007F74E7">
              <w:rPr>
                <w:rFonts w:ascii="Times New Roman" w:eastAsia="Calibri" w:hAnsi="Times New Roman" w:cs="Times New Roman"/>
                <w:sz w:val="24"/>
                <w:szCs w:val="24"/>
                <w:lang w:eastAsia="ru-RU"/>
              </w:rPr>
              <w:t xml:space="preserve">Разработка горного месторождения серпентинитов </w:t>
            </w:r>
            <w:proofErr w:type="spellStart"/>
            <w:r w:rsidRPr="007F74E7">
              <w:rPr>
                <w:rFonts w:ascii="Times New Roman" w:eastAsia="Calibri" w:hAnsi="Times New Roman" w:cs="Times New Roman"/>
                <w:sz w:val="24"/>
                <w:szCs w:val="24"/>
                <w:lang w:eastAsia="ru-RU"/>
              </w:rPr>
              <w:t>Лысогорского</w:t>
            </w:r>
            <w:proofErr w:type="spellEnd"/>
            <w:r w:rsidRPr="007F74E7">
              <w:rPr>
                <w:rFonts w:ascii="Times New Roman" w:eastAsia="Calibri" w:hAnsi="Times New Roman" w:cs="Times New Roman"/>
                <w:sz w:val="24"/>
                <w:szCs w:val="24"/>
                <w:lang w:eastAsia="ru-RU"/>
              </w:rPr>
              <w:t xml:space="preserve"> месторождения</w:t>
            </w:r>
            <w:r w:rsidRPr="007F74E7">
              <w:rPr>
                <w:rFonts w:ascii="Times New Roman" w:eastAsia="Times New Roman" w:hAnsi="Times New Roman" w:cs="Times New Roman"/>
                <w:sz w:val="24"/>
                <w:szCs w:val="24"/>
                <w:lang w:eastAsia="ru-RU"/>
              </w:rPr>
              <w:t xml:space="preserve"> (ООО «</w:t>
            </w:r>
            <w:proofErr w:type="spellStart"/>
            <w:r w:rsidRPr="007F74E7">
              <w:rPr>
                <w:rFonts w:ascii="Times New Roman" w:eastAsia="Times New Roman" w:hAnsi="Times New Roman" w:cs="Times New Roman"/>
                <w:sz w:val="24"/>
                <w:szCs w:val="24"/>
                <w:lang w:eastAsia="ru-RU"/>
              </w:rPr>
              <w:t>Геур</w:t>
            </w:r>
            <w:proofErr w:type="spellEnd"/>
            <w:r w:rsidRPr="007F74E7">
              <w:rPr>
                <w:rFonts w:ascii="Times New Roman" w:eastAsia="Times New Roman" w:hAnsi="Times New Roman" w:cs="Times New Roman"/>
                <w:sz w:val="24"/>
                <w:szCs w:val="24"/>
                <w:lang w:eastAsia="ru-RU"/>
              </w:rPr>
              <w:t>-ГПК»)</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200,0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200,0</w:t>
            </w:r>
          </w:p>
        </w:tc>
      </w:tr>
      <w:tr w:rsidR="007F74E7" w:rsidRPr="007F74E7" w:rsidTr="0062695E">
        <w:trPr>
          <w:trHeight w:val="680"/>
        </w:trPr>
        <w:tc>
          <w:tcPr>
            <w:tcW w:w="817" w:type="dxa"/>
          </w:tcPr>
          <w:p w:rsidR="007F74E7" w:rsidRPr="00D1682B" w:rsidRDefault="00D1682B" w:rsidP="0062695E">
            <w:pPr>
              <w:jc w:val="center"/>
              <w:rPr>
                <w:rFonts w:ascii="Times New Roman" w:eastAsia="Calibri" w:hAnsi="Times New Roman" w:cs="Times New Roman"/>
                <w:sz w:val="24"/>
                <w:szCs w:val="24"/>
              </w:rPr>
            </w:pPr>
            <w:r w:rsidRPr="00D1682B">
              <w:rPr>
                <w:rFonts w:ascii="Times New Roman" w:eastAsia="Calibri" w:hAnsi="Times New Roman" w:cs="Times New Roman"/>
                <w:sz w:val="24"/>
                <w:szCs w:val="24"/>
              </w:rPr>
              <w:t>6</w:t>
            </w:r>
          </w:p>
        </w:tc>
        <w:tc>
          <w:tcPr>
            <w:tcW w:w="3855" w:type="dxa"/>
          </w:tcPr>
          <w:p w:rsidR="007F74E7" w:rsidRPr="007F74E7" w:rsidRDefault="007F74E7" w:rsidP="0062695E">
            <w:pPr>
              <w:jc w:val="both"/>
              <w:rPr>
                <w:rFonts w:ascii="Times New Roman" w:eastAsia="Calibri" w:hAnsi="Times New Roman" w:cs="Times New Roman"/>
                <w:sz w:val="24"/>
                <w:szCs w:val="24"/>
                <w:lang w:eastAsia="ru-RU"/>
              </w:rPr>
            </w:pPr>
            <w:r w:rsidRPr="007F74E7">
              <w:rPr>
                <w:rFonts w:ascii="Times New Roman" w:eastAsia="Calibri" w:hAnsi="Times New Roman" w:cs="Times New Roman"/>
                <w:sz w:val="24"/>
                <w:szCs w:val="24"/>
                <w:lang w:eastAsia="ru-RU"/>
              </w:rPr>
              <w:t>Разведка и добыча россыпного золота на Восточно-</w:t>
            </w:r>
            <w:proofErr w:type="spellStart"/>
            <w:r w:rsidRPr="007F74E7">
              <w:rPr>
                <w:rFonts w:ascii="Times New Roman" w:eastAsia="Calibri" w:hAnsi="Times New Roman" w:cs="Times New Roman"/>
                <w:sz w:val="24"/>
                <w:szCs w:val="24"/>
                <w:lang w:eastAsia="ru-RU"/>
              </w:rPr>
              <w:t>Золотогорском</w:t>
            </w:r>
            <w:proofErr w:type="spellEnd"/>
            <w:r w:rsidRPr="007F74E7">
              <w:rPr>
                <w:rFonts w:ascii="Times New Roman" w:eastAsia="Calibri" w:hAnsi="Times New Roman" w:cs="Times New Roman"/>
                <w:sz w:val="24"/>
                <w:szCs w:val="24"/>
                <w:lang w:eastAsia="ru-RU"/>
              </w:rPr>
              <w:t xml:space="preserve"> участке </w:t>
            </w:r>
            <w:proofErr w:type="spellStart"/>
            <w:r w:rsidRPr="007F74E7">
              <w:rPr>
                <w:rFonts w:ascii="Times New Roman" w:eastAsia="Calibri" w:hAnsi="Times New Roman" w:cs="Times New Roman"/>
                <w:sz w:val="24"/>
                <w:szCs w:val="24"/>
                <w:lang w:eastAsia="ru-RU"/>
              </w:rPr>
              <w:t>Карабашского</w:t>
            </w:r>
            <w:proofErr w:type="spellEnd"/>
            <w:r w:rsidRPr="007F74E7">
              <w:rPr>
                <w:rFonts w:ascii="Times New Roman" w:eastAsia="Calibri" w:hAnsi="Times New Roman" w:cs="Times New Roman"/>
                <w:sz w:val="24"/>
                <w:szCs w:val="24"/>
                <w:lang w:eastAsia="ru-RU"/>
              </w:rPr>
              <w:t xml:space="preserve"> городского округа (ООО «Миасское геологическое предприятие»)</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350,0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350,0</w:t>
            </w:r>
          </w:p>
        </w:tc>
      </w:tr>
      <w:tr w:rsidR="007F74E7" w:rsidRPr="007F74E7" w:rsidTr="0062695E">
        <w:trPr>
          <w:trHeight w:val="680"/>
        </w:trPr>
        <w:tc>
          <w:tcPr>
            <w:tcW w:w="817" w:type="dxa"/>
          </w:tcPr>
          <w:p w:rsidR="007F74E7" w:rsidRPr="00D1682B" w:rsidRDefault="00D1682B" w:rsidP="0062695E">
            <w:pPr>
              <w:jc w:val="center"/>
              <w:rPr>
                <w:rFonts w:ascii="Times New Roman" w:eastAsia="Calibri" w:hAnsi="Times New Roman" w:cs="Times New Roman"/>
                <w:sz w:val="24"/>
                <w:szCs w:val="24"/>
              </w:rPr>
            </w:pPr>
            <w:r w:rsidRPr="00D1682B">
              <w:rPr>
                <w:rFonts w:ascii="Times New Roman" w:eastAsia="Calibri" w:hAnsi="Times New Roman" w:cs="Times New Roman"/>
                <w:sz w:val="24"/>
                <w:szCs w:val="24"/>
              </w:rPr>
              <w:lastRenderedPageBreak/>
              <w:t>7</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Реализация инвестиционного проекта ООО «</w:t>
            </w:r>
            <w:proofErr w:type="spellStart"/>
            <w:r w:rsidRPr="007F74E7">
              <w:rPr>
                <w:rFonts w:ascii="Times New Roman" w:eastAsia="Calibri" w:hAnsi="Times New Roman" w:cs="Times New Roman"/>
                <w:sz w:val="24"/>
                <w:szCs w:val="24"/>
              </w:rPr>
              <w:t>Кларинова</w:t>
            </w:r>
            <w:proofErr w:type="spellEnd"/>
            <w:r w:rsidRPr="007F74E7">
              <w:rPr>
                <w:rFonts w:ascii="Times New Roman" w:eastAsia="Calibri" w:hAnsi="Times New Roman" w:cs="Times New Roman"/>
                <w:sz w:val="24"/>
                <w:szCs w:val="24"/>
              </w:rPr>
              <w:t xml:space="preserve"> групп»</w:t>
            </w:r>
          </w:p>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(Переработка отходов промышленного производства)</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200,0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200,0</w:t>
            </w:r>
          </w:p>
        </w:tc>
      </w:tr>
      <w:tr w:rsidR="007F74E7" w:rsidRPr="007F74E7" w:rsidTr="0062695E">
        <w:trPr>
          <w:trHeight w:val="790"/>
        </w:trPr>
        <w:tc>
          <w:tcPr>
            <w:tcW w:w="817" w:type="dxa"/>
          </w:tcPr>
          <w:p w:rsidR="007F74E7" w:rsidRPr="00D1682B" w:rsidRDefault="00D1682B" w:rsidP="0062695E">
            <w:pPr>
              <w:jc w:val="center"/>
              <w:rPr>
                <w:rFonts w:ascii="Times New Roman" w:eastAsia="Calibri" w:hAnsi="Times New Roman" w:cs="Times New Roman"/>
                <w:sz w:val="24"/>
                <w:szCs w:val="24"/>
              </w:rPr>
            </w:pPr>
            <w:r w:rsidRPr="00D1682B">
              <w:rPr>
                <w:rFonts w:ascii="Times New Roman" w:eastAsia="Calibri" w:hAnsi="Times New Roman" w:cs="Times New Roman"/>
                <w:sz w:val="24"/>
                <w:szCs w:val="24"/>
              </w:rPr>
              <w:t>8</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Реализация инвестиционного проекта ООО «Челябинская инвестиционная группа»</w:t>
            </w:r>
          </w:p>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(Инвестиционный проект деревообрабатывающего производства)</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300,0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300,0</w:t>
            </w:r>
          </w:p>
        </w:tc>
      </w:tr>
      <w:tr w:rsidR="007F74E7" w:rsidRPr="007F74E7" w:rsidTr="0062695E">
        <w:trPr>
          <w:trHeight w:val="680"/>
        </w:trPr>
        <w:tc>
          <w:tcPr>
            <w:tcW w:w="817" w:type="dxa"/>
          </w:tcPr>
          <w:p w:rsidR="007F74E7" w:rsidRPr="007F74E7" w:rsidRDefault="007F74E7" w:rsidP="0062695E">
            <w:pPr>
              <w:jc w:val="center"/>
              <w:rPr>
                <w:rFonts w:ascii="Times New Roman" w:eastAsia="Calibri" w:hAnsi="Times New Roman" w:cs="Times New Roman"/>
                <w:b/>
                <w:sz w:val="24"/>
                <w:szCs w:val="24"/>
                <w:lang w:val="en-US"/>
              </w:rPr>
            </w:pPr>
            <w:r w:rsidRPr="007F74E7">
              <w:rPr>
                <w:rFonts w:ascii="Times New Roman" w:eastAsia="Calibri" w:hAnsi="Times New Roman" w:cs="Times New Roman"/>
                <w:b/>
                <w:sz w:val="24"/>
                <w:szCs w:val="24"/>
                <w:lang w:val="en-US"/>
              </w:rPr>
              <w:t>II.</w:t>
            </w:r>
          </w:p>
        </w:tc>
        <w:tc>
          <w:tcPr>
            <w:tcW w:w="3855" w:type="dxa"/>
          </w:tcPr>
          <w:p w:rsidR="007F74E7" w:rsidRPr="007F74E7" w:rsidRDefault="007F74E7" w:rsidP="0062695E">
            <w:pPr>
              <w:jc w:val="both"/>
              <w:rPr>
                <w:rFonts w:ascii="Times New Roman" w:eastAsia="Calibri" w:hAnsi="Times New Roman" w:cs="Times New Roman"/>
                <w:b/>
                <w:sz w:val="24"/>
                <w:szCs w:val="24"/>
              </w:rPr>
            </w:pPr>
            <w:r w:rsidRPr="007F74E7">
              <w:rPr>
                <w:rFonts w:ascii="Times New Roman" w:eastAsia="Calibri" w:hAnsi="Times New Roman" w:cs="Times New Roman"/>
                <w:b/>
                <w:sz w:val="24"/>
                <w:szCs w:val="24"/>
              </w:rPr>
              <w:t>Малый и средний бизнес</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14,0</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w:t>
            </w:r>
          </w:p>
        </w:tc>
        <w:tc>
          <w:tcPr>
            <w:tcW w:w="1305"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14,0</w:t>
            </w:r>
          </w:p>
        </w:tc>
      </w:tr>
      <w:tr w:rsidR="007F74E7" w:rsidRPr="007F74E7" w:rsidTr="0062695E">
        <w:trPr>
          <w:trHeight w:val="680"/>
        </w:trPr>
        <w:tc>
          <w:tcPr>
            <w:tcW w:w="817" w:type="dxa"/>
          </w:tcPr>
          <w:p w:rsidR="007F74E7" w:rsidRPr="00D1682B" w:rsidRDefault="00D1682B" w:rsidP="0062695E">
            <w:pPr>
              <w:jc w:val="center"/>
              <w:rPr>
                <w:rFonts w:ascii="Times New Roman" w:eastAsia="Calibri" w:hAnsi="Times New Roman" w:cs="Times New Roman"/>
                <w:sz w:val="24"/>
                <w:szCs w:val="24"/>
              </w:rPr>
            </w:pPr>
            <w:r w:rsidRPr="00D1682B">
              <w:rPr>
                <w:rFonts w:ascii="Times New Roman" w:eastAsia="Calibri" w:hAnsi="Times New Roman" w:cs="Times New Roman"/>
                <w:sz w:val="24"/>
                <w:szCs w:val="24"/>
              </w:rPr>
              <w:t>1</w:t>
            </w:r>
          </w:p>
        </w:tc>
        <w:tc>
          <w:tcPr>
            <w:tcW w:w="3855" w:type="dxa"/>
          </w:tcPr>
          <w:p w:rsidR="007F74E7" w:rsidRPr="007F74E7" w:rsidRDefault="007F74E7" w:rsidP="0062695E">
            <w:pPr>
              <w:contextualSpacing/>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Строительство рынка реализации</w:t>
            </w:r>
          </w:p>
          <w:p w:rsidR="007F74E7" w:rsidRPr="007F74E7" w:rsidRDefault="007F74E7" w:rsidP="0062695E">
            <w:pPr>
              <w:contextualSpacing/>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сельскохозяйственной продукции</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8,0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8,0</w:t>
            </w:r>
          </w:p>
        </w:tc>
      </w:tr>
      <w:tr w:rsidR="007F74E7" w:rsidRPr="007F74E7" w:rsidTr="0062695E">
        <w:trPr>
          <w:trHeight w:val="680"/>
        </w:trPr>
        <w:tc>
          <w:tcPr>
            <w:tcW w:w="817" w:type="dxa"/>
          </w:tcPr>
          <w:p w:rsidR="007F74E7" w:rsidRPr="00D1682B" w:rsidRDefault="00D1682B" w:rsidP="0062695E">
            <w:pPr>
              <w:jc w:val="center"/>
              <w:rPr>
                <w:rFonts w:ascii="Times New Roman" w:eastAsia="Calibri" w:hAnsi="Times New Roman" w:cs="Times New Roman"/>
                <w:sz w:val="24"/>
                <w:szCs w:val="24"/>
              </w:rPr>
            </w:pPr>
            <w:r w:rsidRPr="00D1682B">
              <w:rPr>
                <w:rFonts w:ascii="Times New Roman" w:eastAsia="Calibri" w:hAnsi="Times New Roman" w:cs="Times New Roman"/>
                <w:sz w:val="24"/>
                <w:szCs w:val="24"/>
              </w:rPr>
              <w:t>2</w:t>
            </w:r>
          </w:p>
        </w:tc>
        <w:tc>
          <w:tcPr>
            <w:tcW w:w="3855" w:type="dxa"/>
          </w:tcPr>
          <w:p w:rsidR="007F74E7" w:rsidRPr="007F74E7" w:rsidRDefault="007F74E7" w:rsidP="0062695E">
            <w:pPr>
              <w:contextualSpacing/>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Реализация проектов гостиничного бизнеса</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6,0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6,0</w:t>
            </w:r>
          </w:p>
        </w:tc>
      </w:tr>
      <w:tr w:rsidR="007F74E7" w:rsidRPr="007F74E7" w:rsidTr="0062695E">
        <w:trPr>
          <w:trHeight w:val="680"/>
        </w:trPr>
        <w:tc>
          <w:tcPr>
            <w:tcW w:w="817" w:type="dxa"/>
          </w:tcPr>
          <w:p w:rsidR="007F74E7" w:rsidRPr="007F74E7" w:rsidRDefault="007F74E7" w:rsidP="0062695E">
            <w:pPr>
              <w:jc w:val="center"/>
              <w:rPr>
                <w:rFonts w:ascii="Times New Roman" w:eastAsia="Calibri" w:hAnsi="Times New Roman" w:cs="Times New Roman"/>
                <w:b/>
                <w:sz w:val="24"/>
                <w:szCs w:val="24"/>
                <w:lang w:val="en-US"/>
              </w:rPr>
            </w:pPr>
            <w:r w:rsidRPr="007F74E7">
              <w:rPr>
                <w:rFonts w:ascii="Times New Roman" w:eastAsia="Calibri" w:hAnsi="Times New Roman" w:cs="Times New Roman"/>
                <w:b/>
                <w:sz w:val="24"/>
                <w:szCs w:val="24"/>
                <w:lang w:val="en-US"/>
              </w:rPr>
              <w:t>III.</w:t>
            </w:r>
          </w:p>
        </w:tc>
        <w:tc>
          <w:tcPr>
            <w:tcW w:w="3855" w:type="dxa"/>
          </w:tcPr>
          <w:p w:rsidR="007F74E7" w:rsidRPr="007F74E7" w:rsidRDefault="007F74E7" w:rsidP="0062695E">
            <w:pPr>
              <w:jc w:val="both"/>
              <w:rPr>
                <w:rFonts w:ascii="Times New Roman" w:eastAsia="Calibri" w:hAnsi="Times New Roman" w:cs="Times New Roman"/>
                <w:b/>
                <w:sz w:val="24"/>
                <w:szCs w:val="24"/>
              </w:rPr>
            </w:pPr>
            <w:r w:rsidRPr="007F74E7">
              <w:rPr>
                <w:rFonts w:ascii="Times New Roman" w:eastAsia="Calibri" w:hAnsi="Times New Roman" w:cs="Times New Roman"/>
                <w:b/>
                <w:sz w:val="24"/>
                <w:szCs w:val="24"/>
              </w:rPr>
              <w:t>Туризм</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958,9</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w:t>
            </w:r>
          </w:p>
        </w:tc>
        <w:tc>
          <w:tcPr>
            <w:tcW w:w="1305"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958,9</w:t>
            </w:r>
          </w:p>
        </w:tc>
      </w:tr>
      <w:tr w:rsidR="007F74E7" w:rsidRPr="007F74E7" w:rsidTr="0062695E">
        <w:trPr>
          <w:trHeight w:val="680"/>
        </w:trPr>
        <w:tc>
          <w:tcPr>
            <w:tcW w:w="817" w:type="dxa"/>
          </w:tcPr>
          <w:p w:rsidR="007F74E7" w:rsidRPr="00153F6D" w:rsidRDefault="00D1682B"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1</w:t>
            </w:r>
          </w:p>
        </w:tc>
        <w:tc>
          <w:tcPr>
            <w:tcW w:w="3855" w:type="dxa"/>
          </w:tcPr>
          <w:p w:rsidR="007F74E7" w:rsidRPr="007F74E7" w:rsidRDefault="007F74E7" w:rsidP="0062695E">
            <w:pPr>
              <w:contextualSpacing/>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Ремонт фасадов в центре г</w:t>
            </w:r>
            <w:proofErr w:type="gramStart"/>
            <w:r w:rsidRPr="007F74E7">
              <w:rPr>
                <w:rFonts w:ascii="Times New Roman" w:eastAsia="Calibri" w:hAnsi="Times New Roman" w:cs="Times New Roman"/>
                <w:sz w:val="24"/>
                <w:szCs w:val="24"/>
              </w:rPr>
              <w:t>.К</w:t>
            </w:r>
            <w:proofErr w:type="gramEnd"/>
            <w:r w:rsidRPr="007F74E7">
              <w:rPr>
                <w:rFonts w:ascii="Times New Roman" w:eastAsia="Calibri" w:hAnsi="Times New Roman" w:cs="Times New Roman"/>
                <w:sz w:val="24"/>
                <w:szCs w:val="24"/>
              </w:rPr>
              <w:t>арабаша (гостевой маршрут)</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72,0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72,0</w:t>
            </w:r>
          </w:p>
        </w:tc>
      </w:tr>
      <w:tr w:rsidR="007F74E7" w:rsidRPr="007F74E7" w:rsidTr="0062695E">
        <w:trPr>
          <w:trHeight w:val="680"/>
        </w:trPr>
        <w:tc>
          <w:tcPr>
            <w:tcW w:w="817" w:type="dxa"/>
          </w:tcPr>
          <w:p w:rsidR="007F74E7" w:rsidRPr="00153F6D" w:rsidRDefault="00D1682B"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2</w:t>
            </w:r>
          </w:p>
        </w:tc>
        <w:tc>
          <w:tcPr>
            <w:tcW w:w="3855" w:type="dxa"/>
          </w:tcPr>
          <w:p w:rsidR="007F74E7" w:rsidRPr="007F74E7" w:rsidRDefault="00153F6D" w:rsidP="0062695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Продвижение инвестиционного проекта </w:t>
            </w:r>
            <w:r w:rsidR="007F74E7" w:rsidRPr="007F74E7">
              <w:rPr>
                <w:rFonts w:ascii="Times New Roman" w:eastAsia="Calibri" w:hAnsi="Times New Roman" w:cs="Times New Roman"/>
                <w:sz w:val="24"/>
                <w:szCs w:val="24"/>
              </w:rPr>
              <w:t>База отдыха «Русские усадьбы»</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62,0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62,0</w:t>
            </w:r>
          </w:p>
        </w:tc>
      </w:tr>
      <w:tr w:rsidR="007F74E7" w:rsidRPr="007F74E7" w:rsidTr="0062695E">
        <w:trPr>
          <w:trHeight w:val="680"/>
        </w:trPr>
        <w:tc>
          <w:tcPr>
            <w:tcW w:w="817" w:type="dxa"/>
          </w:tcPr>
          <w:p w:rsidR="007F74E7" w:rsidRPr="00153F6D" w:rsidRDefault="00D1682B"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3</w:t>
            </w:r>
          </w:p>
        </w:tc>
        <w:tc>
          <w:tcPr>
            <w:tcW w:w="3855" w:type="dxa"/>
          </w:tcPr>
          <w:p w:rsidR="007F74E7" w:rsidRPr="007F74E7" w:rsidRDefault="007F74E7" w:rsidP="0062695E">
            <w:pPr>
              <w:contextualSpacing/>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Развитие туристической базы «Экстрим-клуб»</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6,0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6,0</w:t>
            </w:r>
          </w:p>
        </w:tc>
      </w:tr>
      <w:tr w:rsidR="007F74E7" w:rsidRPr="007F74E7" w:rsidTr="0062695E">
        <w:trPr>
          <w:trHeight w:val="680"/>
        </w:trPr>
        <w:tc>
          <w:tcPr>
            <w:tcW w:w="817" w:type="dxa"/>
          </w:tcPr>
          <w:p w:rsidR="007F74E7" w:rsidRPr="00153F6D" w:rsidRDefault="00D1682B"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4</w:t>
            </w:r>
          </w:p>
        </w:tc>
        <w:tc>
          <w:tcPr>
            <w:tcW w:w="3855" w:type="dxa"/>
          </w:tcPr>
          <w:p w:rsidR="007F74E7" w:rsidRPr="007F74E7" w:rsidRDefault="00153F6D" w:rsidP="0062695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Реализация инвестиционного проекта </w:t>
            </w:r>
            <w:r w:rsidR="007F74E7" w:rsidRPr="007F74E7">
              <w:rPr>
                <w:rFonts w:ascii="Times New Roman" w:eastAsia="Calibri" w:hAnsi="Times New Roman" w:cs="Times New Roman"/>
                <w:sz w:val="24"/>
                <w:szCs w:val="24"/>
              </w:rPr>
              <w:t>«Карабаш Лэнд»</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100,0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100,0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5</w:t>
            </w:r>
          </w:p>
        </w:tc>
        <w:tc>
          <w:tcPr>
            <w:tcW w:w="3855" w:type="dxa"/>
          </w:tcPr>
          <w:p w:rsidR="007F74E7" w:rsidRPr="007F74E7" w:rsidRDefault="007F74E7" w:rsidP="0062695E">
            <w:pPr>
              <w:contextualSpacing/>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Благоустройство Набережной городского пруда</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60,0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60,0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6</w:t>
            </w:r>
          </w:p>
        </w:tc>
        <w:tc>
          <w:tcPr>
            <w:tcW w:w="3855" w:type="dxa"/>
          </w:tcPr>
          <w:p w:rsidR="007F74E7" w:rsidRPr="007F74E7" w:rsidRDefault="00153F6D" w:rsidP="0062695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Строительство торгово-развлекательного комплекса </w:t>
            </w:r>
            <w:r w:rsidR="007F74E7" w:rsidRPr="007F74E7">
              <w:rPr>
                <w:rFonts w:ascii="Times New Roman" w:eastAsia="Calibri" w:hAnsi="Times New Roman" w:cs="Times New Roman"/>
                <w:sz w:val="24"/>
                <w:szCs w:val="24"/>
              </w:rPr>
              <w:t>«Медь»</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60,0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60,0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7</w:t>
            </w:r>
          </w:p>
        </w:tc>
        <w:tc>
          <w:tcPr>
            <w:tcW w:w="3855" w:type="dxa"/>
          </w:tcPr>
          <w:p w:rsidR="007F74E7" w:rsidRPr="007F74E7" w:rsidRDefault="007F74E7" w:rsidP="0062695E">
            <w:pPr>
              <w:contextualSpacing/>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Строительство Центральной площади</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77,0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77,0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8</w:t>
            </w:r>
          </w:p>
        </w:tc>
        <w:tc>
          <w:tcPr>
            <w:tcW w:w="3855" w:type="dxa"/>
          </w:tcPr>
          <w:p w:rsidR="007F74E7" w:rsidRPr="007F74E7" w:rsidRDefault="007F74E7" w:rsidP="0062695E">
            <w:pPr>
              <w:contextualSpacing/>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Реконструкция сквера</w:t>
            </w:r>
          </w:p>
          <w:p w:rsidR="007F74E7" w:rsidRPr="007F74E7" w:rsidRDefault="007F74E7" w:rsidP="0062695E">
            <w:pPr>
              <w:contextualSpacing/>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 Аллея Ветеранов»</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99,9</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99,9</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9</w:t>
            </w:r>
          </w:p>
        </w:tc>
        <w:tc>
          <w:tcPr>
            <w:tcW w:w="3855" w:type="dxa"/>
          </w:tcPr>
          <w:p w:rsidR="007F74E7" w:rsidRPr="007F74E7" w:rsidRDefault="007F74E7" w:rsidP="0062695E">
            <w:pPr>
              <w:contextualSpacing/>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Строительство здания под размещение городского музея</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200,0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200,0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10</w:t>
            </w:r>
          </w:p>
        </w:tc>
        <w:tc>
          <w:tcPr>
            <w:tcW w:w="3855" w:type="dxa"/>
          </w:tcPr>
          <w:p w:rsidR="007F74E7" w:rsidRPr="007F74E7" w:rsidRDefault="007F74E7" w:rsidP="0062695E">
            <w:pPr>
              <w:contextualSpacing/>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 xml:space="preserve">Реконструкция ул. Металлургов и ул. </w:t>
            </w:r>
            <w:proofErr w:type="gramStart"/>
            <w:r w:rsidRPr="007F74E7">
              <w:rPr>
                <w:rFonts w:ascii="Times New Roman" w:eastAsia="Calibri" w:hAnsi="Times New Roman" w:cs="Times New Roman"/>
                <w:sz w:val="24"/>
                <w:szCs w:val="24"/>
              </w:rPr>
              <w:t>Комсомольской</w:t>
            </w:r>
            <w:proofErr w:type="gramEnd"/>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162,0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162,0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11</w:t>
            </w:r>
          </w:p>
        </w:tc>
        <w:tc>
          <w:tcPr>
            <w:tcW w:w="3855" w:type="dxa"/>
          </w:tcPr>
          <w:p w:rsidR="007F74E7" w:rsidRPr="007F74E7" w:rsidRDefault="007F74E7" w:rsidP="0062695E">
            <w:pPr>
              <w:contextualSpacing/>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Реставрация объектов культурного наследия</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60,0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60,0</w:t>
            </w:r>
          </w:p>
        </w:tc>
      </w:tr>
      <w:tr w:rsidR="003A07EB" w:rsidRPr="007F74E7" w:rsidTr="0062695E">
        <w:trPr>
          <w:trHeight w:val="680"/>
        </w:trPr>
        <w:tc>
          <w:tcPr>
            <w:tcW w:w="817" w:type="dxa"/>
          </w:tcPr>
          <w:p w:rsidR="003A07EB" w:rsidRPr="008C4105" w:rsidRDefault="003A07EB" w:rsidP="0062695E">
            <w:pPr>
              <w:jc w:val="center"/>
              <w:rPr>
                <w:rFonts w:ascii="Times New Roman" w:eastAsia="Calibri" w:hAnsi="Times New Roman" w:cs="Times New Roman"/>
                <w:sz w:val="24"/>
                <w:szCs w:val="24"/>
                <w:highlight w:val="yellow"/>
              </w:rPr>
            </w:pPr>
            <w:r w:rsidRPr="008C4105">
              <w:rPr>
                <w:rFonts w:ascii="Times New Roman" w:eastAsia="Calibri" w:hAnsi="Times New Roman" w:cs="Times New Roman"/>
                <w:sz w:val="24"/>
                <w:szCs w:val="24"/>
                <w:highlight w:val="yellow"/>
              </w:rPr>
              <w:t>12</w:t>
            </w:r>
          </w:p>
        </w:tc>
        <w:tc>
          <w:tcPr>
            <w:tcW w:w="3855" w:type="dxa"/>
          </w:tcPr>
          <w:p w:rsidR="003A07EB" w:rsidRPr="008C4105" w:rsidRDefault="003A07EB" w:rsidP="0062695E">
            <w:pPr>
              <w:contextualSpacing/>
              <w:jc w:val="both"/>
              <w:rPr>
                <w:rFonts w:ascii="Times New Roman" w:eastAsia="Calibri" w:hAnsi="Times New Roman" w:cs="Times New Roman"/>
                <w:sz w:val="24"/>
                <w:szCs w:val="24"/>
                <w:highlight w:val="yellow"/>
              </w:rPr>
            </w:pPr>
            <w:r w:rsidRPr="008C4105">
              <w:rPr>
                <w:rFonts w:ascii="Times New Roman" w:eastAsia="Calibri" w:hAnsi="Times New Roman" w:cs="Times New Roman"/>
                <w:sz w:val="24"/>
                <w:szCs w:val="24"/>
                <w:highlight w:val="yellow"/>
              </w:rPr>
              <w:t xml:space="preserve">Организация общественного пространства для отдыха на </w:t>
            </w:r>
            <w:proofErr w:type="spellStart"/>
            <w:r w:rsidRPr="008C4105">
              <w:rPr>
                <w:rFonts w:ascii="Times New Roman" w:eastAsia="Calibri" w:hAnsi="Times New Roman" w:cs="Times New Roman"/>
                <w:sz w:val="24"/>
                <w:szCs w:val="24"/>
                <w:highlight w:val="yellow"/>
              </w:rPr>
              <w:t>оз</w:t>
            </w:r>
            <w:proofErr w:type="gramStart"/>
            <w:r w:rsidRPr="008C4105">
              <w:rPr>
                <w:rFonts w:ascii="Times New Roman" w:eastAsia="Calibri" w:hAnsi="Times New Roman" w:cs="Times New Roman"/>
                <w:sz w:val="24"/>
                <w:szCs w:val="24"/>
                <w:highlight w:val="yellow"/>
              </w:rPr>
              <w:t>.С</w:t>
            </w:r>
            <w:proofErr w:type="gramEnd"/>
            <w:r w:rsidRPr="008C4105">
              <w:rPr>
                <w:rFonts w:ascii="Times New Roman" w:eastAsia="Calibri" w:hAnsi="Times New Roman" w:cs="Times New Roman"/>
                <w:sz w:val="24"/>
                <w:szCs w:val="24"/>
                <w:highlight w:val="yellow"/>
              </w:rPr>
              <w:t>еребры</w:t>
            </w:r>
            <w:proofErr w:type="spellEnd"/>
          </w:p>
        </w:tc>
        <w:tc>
          <w:tcPr>
            <w:tcW w:w="1304" w:type="dxa"/>
          </w:tcPr>
          <w:p w:rsidR="003A07EB" w:rsidRPr="00C83339" w:rsidRDefault="00C83339" w:rsidP="0062695E">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6</w:t>
            </w:r>
          </w:p>
        </w:tc>
        <w:tc>
          <w:tcPr>
            <w:tcW w:w="1304" w:type="dxa"/>
          </w:tcPr>
          <w:p w:rsidR="003A07EB" w:rsidRPr="007F74E7" w:rsidRDefault="003A07EB" w:rsidP="0062695E">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304" w:type="dxa"/>
          </w:tcPr>
          <w:p w:rsidR="003A07EB" w:rsidRPr="007F74E7" w:rsidRDefault="003A07EB" w:rsidP="0062695E">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305" w:type="dxa"/>
          </w:tcPr>
          <w:p w:rsidR="003A07EB" w:rsidRPr="00C83339" w:rsidRDefault="003A07EB" w:rsidP="0062695E">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0</w:t>
            </w:r>
            <w:r w:rsidR="00C83339">
              <w:rPr>
                <w:rFonts w:ascii="Times New Roman" w:eastAsia="Calibri" w:hAnsi="Times New Roman" w:cs="Times New Roman"/>
                <w:sz w:val="24"/>
                <w:szCs w:val="24"/>
              </w:rPr>
              <w:t>,6</w:t>
            </w:r>
          </w:p>
        </w:tc>
      </w:tr>
      <w:tr w:rsidR="007F74E7" w:rsidRPr="007F74E7" w:rsidTr="0062695E">
        <w:trPr>
          <w:trHeight w:val="680"/>
        </w:trPr>
        <w:tc>
          <w:tcPr>
            <w:tcW w:w="817" w:type="dxa"/>
          </w:tcPr>
          <w:p w:rsidR="007F74E7" w:rsidRPr="007F74E7" w:rsidRDefault="007F74E7" w:rsidP="0062695E">
            <w:pPr>
              <w:jc w:val="center"/>
              <w:rPr>
                <w:rFonts w:ascii="Times New Roman" w:eastAsia="Calibri" w:hAnsi="Times New Roman" w:cs="Times New Roman"/>
                <w:b/>
                <w:sz w:val="24"/>
                <w:szCs w:val="24"/>
                <w:lang w:val="en-US"/>
              </w:rPr>
            </w:pPr>
            <w:r w:rsidRPr="007F74E7">
              <w:rPr>
                <w:rFonts w:ascii="Times New Roman" w:eastAsia="Calibri" w:hAnsi="Times New Roman" w:cs="Times New Roman"/>
                <w:b/>
                <w:sz w:val="24"/>
                <w:szCs w:val="24"/>
                <w:lang w:val="en-US"/>
              </w:rPr>
              <w:lastRenderedPageBreak/>
              <w:t>IV.</w:t>
            </w:r>
          </w:p>
        </w:tc>
        <w:tc>
          <w:tcPr>
            <w:tcW w:w="3855" w:type="dxa"/>
          </w:tcPr>
          <w:p w:rsidR="007F74E7" w:rsidRPr="007F74E7" w:rsidRDefault="007F74E7" w:rsidP="0062695E">
            <w:pPr>
              <w:jc w:val="both"/>
              <w:rPr>
                <w:rFonts w:ascii="Times New Roman" w:eastAsia="Calibri" w:hAnsi="Times New Roman" w:cs="Times New Roman"/>
                <w:b/>
                <w:sz w:val="24"/>
                <w:szCs w:val="24"/>
              </w:rPr>
            </w:pPr>
            <w:r w:rsidRPr="007F74E7">
              <w:rPr>
                <w:rFonts w:ascii="Times New Roman" w:eastAsia="Calibri" w:hAnsi="Times New Roman" w:cs="Times New Roman"/>
                <w:b/>
                <w:sz w:val="24"/>
                <w:szCs w:val="24"/>
              </w:rPr>
              <w:t>Здравоохранение</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280,34</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24,2</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24,2</w:t>
            </w:r>
          </w:p>
        </w:tc>
        <w:tc>
          <w:tcPr>
            <w:tcW w:w="1305"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328,74</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1</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Привлечение медицинских работников в систему здравоохранения</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20,4</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17</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17</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54,4</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2</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Реконструкция ГБУЗ «Городская больница г. Карабаш» (ПСД)</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20,0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20,0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3</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Капитальный ремонт городской больницы</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206,0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206,0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4</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Создание эндоскопического отделения</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0,3</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0,3</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5</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Реализация мер, направленных на повышение рождаемости и профилактики абортов в рамках работы кризисного центра при ГБУЗ «Городская больница г.Карабаш».</w:t>
            </w:r>
          </w:p>
          <w:p w:rsidR="007F74E7" w:rsidRPr="007F74E7" w:rsidRDefault="007F74E7" w:rsidP="0062695E">
            <w:pPr>
              <w:jc w:val="both"/>
              <w:rPr>
                <w:rFonts w:ascii="Times New Roman" w:eastAsia="Calibri" w:hAnsi="Times New Roman" w:cs="Times New Roman"/>
                <w:sz w:val="24"/>
                <w:szCs w:val="24"/>
              </w:rPr>
            </w:pP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1,44</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1,2</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1,2</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3,84</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6</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 xml:space="preserve">Обеспечение проживающих на территории Челябинской области лиц старше трудоспособного возраста (с 55 лет у женщин и с 60 лет у мужчин), страдающих определенными заболеваниями системы кровообращения, лекарственными препаратами для коррекции артериального давления и </w:t>
            </w:r>
            <w:proofErr w:type="spellStart"/>
            <w:r w:rsidRPr="007F74E7">
              <w:rPr>
                <w:rFonts w:ascii="Times New Roman" w:eastAsia="Calibri" w:hAnsi="Times New Roman" w:cs="Times New Roman"/>
                <w:sz w:val="24"/>
                <w:szCs w:val="24"/>
              </w:rPr>
              <w:t>статинами</w:t>
            </w:r>
            <w:proofErr w:type="spellEnd"/>
            <w:r w:rsidRPr="007F74E7">
              <w:rPr>
                <w:rFonts w:ascii="Times New Roman" w:eastAsia="Calibri" w:hAnsi="Times New Roman" w:cs="Times New Roman"/>
                <w:sz w:val="24"/>
                <w:szCs w:val="24"/>
              </w:rPr>
              <w:t xml:space="preserve"> в амбулаторно-поликлинических условиях</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7,2</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6,0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6,0</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19,2</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7</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bCs/>
                <w:sz w:val="24"/>
                <w:szCs w:val="24"/>
              </w:rPr>
              <w:t xml:space="preserve">Строительство фельдшерско-акушерских пунктов в поселке </w:t>
            </w:r>
            <w:proofErr w:type="spellStart"/>
            <w:r w:rsidRPr="007F74E7">
              <w:rPr>
                <w:rFonts w:ascii="Times New Roman" w:eastAsia="Calibri" w:hAnsi="Times New Roman" w:cs="Times New Roman"/>
                <w:bCs/>
                <w:sz w:val="24"/>
                <w:szCs w:val="24"/>
              </w:rPr>
              <w:t>Мухаметово</w:t>
            </w:r>
            <w:proofErr w:type="spellEnd"/>
            <w:r w:rsidRPr="007F74E7">
              <w:rPr>
                <w:rFonts w:ascii="Times New Roman" w:eastAsia="Calibri" w:hAnsi="Times New Roman" w:cs="Times New Roman"/>
                <w:bCs/>
                <w:sz w:val="24"/>
                <w:szCs w:val="24"/>
              </w:rPr>
              <w:t xml:space="preserve"> и южной части города</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25,0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25,0</w:t>
            </w:r>
          </w:p>
        </w:tc>
      </w:tr>
      <w:tr w:rsidR="007F74E7" w:rsidRPr="007F74E7" w:rsidTr="0062695E">
        <w:trPr>
          <w:trHeight w:val="680"/>
        </w:trPr>
        <w:tc>
          <w:tcPr>
            <w:tcW w:w="817" w:type="dxa"/>
          </w:tcPr>
          <w:p w:rsidR="007F74E7" w:rsidRPr="007F74E7" w:rsidRDefault="007F74E7" w:rsidP="0062695E">
            <w:pPr>
              <w:jc w:val="center"/>
              <w:rPr>
                <w:rFonts w:ascii="Times New Roman" w:eastAsia="Calibri" w:hAnsi="Times New Roman" w:cs="Times New Roman"/>
                <w:b/>
                <w:sz w:val="24"/>
                <w:szCs w:val="24"/>
                <w:lang w:val="en-US"/>
              </w:rPr>
            </w:pPr>
            <w:r w:rsidRPr="007F74E7">
              <w:rPr>
                <w:rFonts w:ascii="Times New Roman" w:eastAsia="Calibri" w:hAnsi="Times New Roman" w:cs="Times New Roman"/>
                <w:b/>
                <w:sz w:val="24"/>
                <w:szCs w:val="24"/>
                <w:lang w:val="en-US"/>
              </w:rPr>
              <w:t>V.</w:t>
            </w:r>
          </w:p>
        </w:tc>
        <w:tc>
          <w:tcPr>
            <w:tcW w:w="3855" w:type="dxa"/>
          </w:tcPr>
          <w:p w:rsidR="007F74E7" w:rsidRPr="007F74E7" w:rsidRDefault="007F74E7" w:rsidP="0062695E">
            <w:pPr>
              <w:jc w:val="both"/>
              <w:rPr>
                <w:rFonts w:ascii="Times New Roman" w:eastAsia="Calibri" w:hAnsi="Times New Roman" w:cs="Times New Roman"/>
                <w:b/>
                <w:sz w:val="24"/>
                <w:szCs w:val="24"/>
              </w:rPr>
            </w:pPr>
            <w:r w:rsidRPr="007F74E7">
              <w:rPr>
                <w:rFonts w:ascii="Times New Roman" w:eastAsia="Calibri" w:hAnsi="Times New Roman" w:cs="Times New Roman"/>
                <w:b/>
                <w:sz w:val="24"/>
                <w:szCs w:val="24"/>
              </w:rPr>
              <w:t>Образование</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1679,91</w:t>
            </w:r>
          </w:p>
        </w:tc>
        <w:tc>
          <w:tcPr>
            <w:tcW w:w="1304" w:type="dxa"/>
          </w:tcPr>
          <w:p w:rsid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25,5</w:t>
            </w:r>
          </w:p>
          <w:p w:rsidR="00B82803" w:rsidRPr="00B82803" w:rsidRDefault="00B82803" w:rsidP="0062695E">
            <w:pPr>
              <w:jc w:val="center"/>
              <w:rPr>
                <w:rFonts w:ascii="Times New Roman" w:eastAsia="Calibri" w:hAnsi="Times New Roman" w:cs="Times New Roman"/>
                <w:b/>
                <w:sz w:val="24"/>
                <w:szCs w:val="24"/>
                <w:lang w:val="en-US"/>
              </w:rPr>
            </w:pP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23,5</w:t>
            </w:r>
          </w:p>
        </w:tc>
        <w:tc>
          <w:tcPr>
            <w:tcW w:w="1305"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1728,91</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rPr>
            </w:pPr>
            <w:r w:rsidRPr="00153F6D">
              <w:rPr>
                <w:rFonts w:ascii="Times New Roman" w:eastAsia="Calibri" w:hAnsi="Times New Roman" w:cs="Times New Roman"/>
                <w:sz w:val="24"/>
              </w:rPr>
              <w:t>1</w:t>
            </w:r>
          </w:p>
        </w:tc>
        <w:tc>
          <w:tcPr>
            <w:tcW w:w="3855" w:type="dxa"/>
          </w:tcPr>
          <w:p w:rsidR="007F74E7" w:rsidRPr="007F74E7" w:rsidRDefault="007F74E7" w:rsidP="0062695E">
            <w:pPr>
              <w:jc w:val="both"/>
              <w:rPr>
                <w:rFonts w:ascii="Times New Roman" w:eastAsia="Calibri" w:hAnsi="Times New Roman" w:cs="Times New Roman"/>
                <w:sz w:val="24"/>
              </w:rPr>
            </w:pPr>
            <w:r w:rsidRPr="007F74E7">
              <w:rPr>
                <w:rFonts w:ascii="Times New Roman" w:eastAsia="Calibri" w:hAnsi="Times New Roman" w:cs="Times New Roman"/>
                <w:sz w:val="24"/>
              </w:rPr>
              <w:t>Проведение капитального ремонта зданий и сооружений дополнительного образования - Дом детского творчества</w:t>
            </w:r>
          </w:p>
        </w:tc>
        <w:tc>
          <w:tcPr>
            <w:tcW w:w="1304" w:type="dxa"/>
          </w:tcPr>
          <w:p w:rsidR="007F74E7" w:rsidRPr="007F74E7" w:rsidRDefault="007F74E7" w:rsidP="0062695E">
            <w:pPr>
              <w:jc w:val="center"/>
              <w:rPr>
                <w:rFonts w:ascii="Times New Roman" w:eastAsia="Calibri" w:hAnsi="Times New Roman" w:cs="Times New Roman"/>
                <w:sz w:val="24"/>
              </w:rPr>
            </w:pPr>
          </w:p>
          <w:p w:rsidR="007F74E7" w:rsidRPr="007F74E7" w:rsidRDefault="007F74E7" w:rsidP="0062695E">
            <w:pPr>
              <w:jc w:val="center"/>
              <w:rPr>
                <w:rFonts w:ascii="Times New Roman" w:eastAsia="Calibri" w:hAnsi="Times New Roman" w:cs="Times New Roman"/>
                <w:sz w:val="24"/>
              </w:rPr>
            </w:pPr>
            <w:r w:rsidRPr="007F74E7">
              <w:rPr>
                <w:rFonts w:ascii="Times New Roman" w:eastAsia="Calibri" w:hAnsi="Times New Roman" w:cs="Times New Roman"/>
                <w:sz w:val="24"/>
              </w:rPr>
              <w:t>0,6</w:t>
            </w:r>
          </w:p>
        </w:tc>
        <w:tc>
          <w:tcPr>
            <w:tcW w:w="1304" w:type="dxa"/>
          </w:tcPr>
          <w:p w:rsidR="007F74E7" w:rsidRPr="007F74E7" w:rsidRDefault="007F74E7" w:rsidP="0062695E">
            <w:pPr>
              <w:jc w:val="center"/>
              <w:rPr>
                <w:rFonts w:ascii="Times New Roman" w:eastAsia="Calibri" w:hAnsi="Times New Roman" w:cs="Times New Roman"/>
                <w:sz w:val="24"/>
              </w:rPr>
            </w:pPr>
          </w:p>
          <w:p w:rsidR="007F74E7" w:rsidRPr="007F74E7" w:rsidRDefault="007F74E7" w:rsidP="0062695E">
            <w:pPr>
              <w:jc w:val="center"/>
              <w:rPr>
                <w:rFonts w:ascii="Times New Roman" w:eastAsia="Calibri" w:hAnsi="Times New Roman" w:cs="Times New Roman"/>
                <w:sz w:val="24"/>
              </w:rPr>
            </w:pPr>
            <w:r w:rsidRPr="007F74E7">
              <w:rPr>
                <w:rFonts w:ascii="Times New Roman" w:eastAsia="Calibri" w:hAnsi="Times New Roman" w:cs="Times New Roman"/>
                <w:sz w:val="24"/>
              </w:rPr>
              <w:t>-</w:t>
            </w:r>
          </w:p>
        </w:tc>
        <w:tc>
          <w:tcPr>
            <w:tcW w:w="1304" w:type="dxa"/>
          </w:tcPr>
          <w:p w:rsidR="007F74E7" w:rsidRPr="007F74E7" w:rsidRDefault="007F74E7" w:rsidP="0062695E">
            <w:pPr>
              <w:jc w:val="center"/>
              <w:rPr>
                <w:rFonts w:ascii="Times New Roman" w:eastAsia="Calibri" w:hAnsi="Times New Roman" w:cs="Times New Roman"/>
                <w:sz w:val="24"/>
              </w:rPr>
            </w:pPr>
          </w:p>
          <w:p w:rsidR="007F74E7" w:rsidRPr="007F74E7" w:rsidRDefault="007F74E7" w:rsidP="0062695E">
            <w:pPr>
              <w:jc w:val="center"/>
              <w:rPr>
                <w:rFonts w:ascii="Times New Roman" w:eastAsia="Calibri" w:hAnsi="Times New Roman" w:cs="Times New Roman"/>
                <w:sz w:val="24"/>
              </w:rPr>
            </w:pPr>
            <w:r w:rsidRPr="007F74E7">
              <w:rPr>
                <w:rFonts w:ascii="Times New Roman" w:eastAsia="Calibri" w:hAnsi="Times New Roman" w:cs="Times New Roman"/>
                <w:sz w:val="24"/>
              </w:rPr>
              <w:t>-</w:t>
            </w:r>
          </w:p>
        </w:tc>
        <w:tc>
          <w:tcPr>
            <w:tcW w:w="1305" w:type="dxa"/>
          </w:tcPr>
          <w:p w:rsidR="007F74E7" w:rsidRPr="007F74E7" w:rsidRDefault="007F74E7" w:rsidP="0062695E">
            <w:pPr>
              <w:jc w:val="center"/>
              <w:rPr>
                <w:rFonts w:ascii="Times New Roman" w:eastAsia="Calibri" w:hAnsi="Times New Roman" w:cs="Times New Roman"/>
                <w:sz w:val="24"/>
              </w:rPr>
            </w:pPr>
            <w:r w:rsidRPr="007F74E7">
              <w:rPr>
                <w:rFonts w:ascii="Times New Roman" w:eastAsia="Calibri" w:hAnsi="Times New Roman" w:cs="Times New Roman"/>
                <w:sz w:val="24"/>
              </w:rPr>
              <w:t>0,6</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rPr>
            </w:pPr>
            <w:r w:rsidRPr="00153F6D">
              <w:rPr>
                <w:rFonts w:ascii="Times New Roman" w:eastAsia="Calibri" w:hAnsi="Times New Roman" w:cs="Times New Roman"/>
                <w:sz w:val="24"/>
              </w:rPr>
              <w:t>2</w:t>
            </w:r>
          </w:p>
        </w:tc>
        <w:tc>
          <w:tcPr>
            <w:tcW w:w="3855" w:type="dxa"/>
          </w:tcPr>
          <w:p w:rsidR="007F74E7" w:rsidRPr="007F74E7" w:rsidRDefault="007F74E7" w:rsidP="0062695E">
            <w:pPr>
              <w:jc w:val="both"/>
              <w:rPr>
                <w:rFonts w:ascii="Times New Roman" w:eastAsia="Calibri" w:hAnsi="Times New Roman" w:cs="Times New Roman"/>
                <w:sz w:val="24"/>
              </w:rPr>
            </w:pPr>
            <w:r w:rsidRPr="007F74E7">
              <w:rPr>
                <w:rFonts w:ascii="Times New Roman" w:eastAsia="Calibri" w:hAnsi="Times New Roman" w:cs="Times New Roman"/>
                <w:sz w:val="24"/>
              </w:rPr>
              <w:t>Проведение капитального ремонта зданий и сооружений дошкольного образования</w:t>
            </w:r>
          </w:p>
        </w:tc>
        <w:tc>
          <w:tcPr>
            <w:tcW w:w="1304" w:type="dxa"/>
          </w:tcPr>
          <w:p w:rsidR="007F74E7" w:rsidRPr="007F74E7" w:rsidRDefault="007F74E7" w:rsidP="0062695E">
            <w:pPr>
              <w:jc w:val="center"/>
              <w:rPr>
                <w:rFonts w:ascii="Times New Roman" w:eastAsia="Calibri" w:hAnsi="Times New Roman" w:cs="Times New Roman"/>
                <w:sz w:val="24"/>
              </w:rPr>
            </w:pPr>
          </w:p>
          <w:p w:rsidR="007F74E7" w:rsidRPr="007F74E7" w:rsidRDefault="007F74E7" w:rsidP="0062695E">
            <w:pPr>
              <w:jc w:val="center"/>
              <w:rPr>
                <w:rFonts w:ascii="Times New Roman" w:eastAsia="Calibri" w:hAnsi="Times New Roman" w:cs="Times New Roman"/>
                <w:sz w:val="24"/>
              </w:rPr>
            </w:pPr>
            <w:r w:rsidRPr="007F74E7">
              <w:rPr>
                <w:rFonts w:ascii="Times New Roman" w:eastAsia="Calibri" w:hAnsi="Times New Roman" w:cs="Times New Roman"/>
                <w:sz w:val="24"/>
              </w:rPr>
              <w:t>2,6</w:t>
            </w:r>
          </w:p>
        </w:tc>
        <w:tc>
          <w:tcPr>
            <w:tcW w:w="1304" w:type="dxa"/>
          </w:tcPr>
          <w:p w:rsidR="007F74E7" w:rsidRPr="007F74E7" w:rsidRDefault="007F74E7" w:rsidP="0062695E">
            <w:pPr>
              <w:jc w:val="center"/>
              <w:rPr>
                <w:rFonts w:ascii="Times New Roman" w:eastAsia="Calibri" w:hAnsi="Times New Roman" w:cs="Times New Roman"/>
                <w:sz w:val="24"/>
              </w:rPr>
            </w:pPr>
          </w:p>
          <w:p w:rsidR="007F74E7" w:rsidRPr="007F74E7" w:rsidRDefault="007F74E7" w:rsidP="0062695E">
            <w:pPr>
              <w:jc w:val="center"/>
              <w:rPr>
                <w:rFonts w:ascii="Times New Roman" w:eastAsia="Calibri" w:hAnsi="Times New Roman" w:cs="Times New Roman"/>
                <w:sz w:val="24"/>
              </w:rPr>
            </w:pPr>
            <w:r w:rsidRPr="007F74E7">
              <w:rPr>
                <w:rFonts w:ascii="Times New Roman" w:eastAsia="Calibri" w:hAnsi="Times New Roman" w:cs="Times New Roman"/>
                <w:sz w:val="24"/>
              </w:rPr>
              <w:t>-</w:t>
            </w:r>
          </w:p>
        </w:tc>
        <w:tc>
          <w:tcPr>
            <w:tcW w:w="1304" w:type="dxa"/>
          </w:tcPr>
          <w:p w:rsidR="007F74E7" w:rsidRPr="007F74E7" w:rsidRDefault="007F74E7" w:rsidP="0062695E">
            <w:pPr>
              <w:jc w:val="center"/>
              <w:rPr>
                <w:rFonts w:ascii="Times New Roman" w:eastAsia="Calibri" w:hAnsi="Times New Roman" w:cs="Times New Roman"/>
                <w:sz w:val="24"/>
              </w:rPr>
            </w:pPr>
          </w:p>
          <w:p w:rsidR="007F74E7" w:rsidRPr="007F74E7" w:rsidRDefault="007F74E7" w:rsidP="0062695E">
            <w:pPr>
              <w:jc w:val="center"/>
              <w:rPr>
                <w:rFonts w:ascii="Times New Roman" w:eastAsia="Calibri" w:hAnsi="Times New Roman" w:cs="Times New Roman"/>
                <w:sz w:val="24"/>
              </w:rPr>
            </w:pPr>
            <w:r w:rsidRPr="007F74E7">
              <w:rPr>
                <w:rFonts w:ascii="Times New Roman" w:eastAsia="Calibri" w:hAnsi="Times New Roman" w:cs="Times New Roman"/>
                <w:sz w:val="24"/>
              </w:rPr>
              <w:t>-</w:t>
            </w:r>
          </w:p>
        </w:tc>
        <w:tc>
          <w:tcPr>
            <w:tcW w:w="1305" w:type="dxa"/>
          </w:tcPr>
          <w:p w:rsidR="007F74E7" w:rsidRPr="007F74E7" w:rsidRDefault="007F74E7" w:rsidP="0062695E">
            <w:pPr>
              <w:jc w:val="center"/>
              <w:rPr>
                <w:rFonts w:ascii="Times New Roman" w:eastAsia="Calibri" w:hAnsi="Times New Roman" w:cs="Times New Roman"/>
                <w:sz w:val="24"/>
              </w:rPr>
            </w:pPr>
            <w:r w:rsidRPr="007F74E7">
              <w:rPr>
                <w:rFonts w:ascii="Times New Roman" w:eastAsia="Calibri" w:hAnsi="Times New Roman" w:cs="Times New Roman"/>
                <w:sz w:val="24"/>
              </w:rPr>
              <w:t>2,6</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rPr>
            </w:pPr>
            <w:r w:rsidRPr="00153F6D">
              <w:rPr>
                <w:rFonts w:ascii="Times New Roman" w:eastAsia="Calibri" w:hAnsi="Times New Roman" w:cs="Times New Roman"/>
                <w:sz w:val="24"/>
              </w:rPr>
              <w:t>3</w:t>
            </w:r>
          </w:p>
        </w:tc>
        <w:tc>
          <w:tcPr>
            <w:tcW w:w="3855" w:type="dxa"/>
          </w:tcPr>
          <w:p w:rsidR="007F74E7" w:rsidRPr="007F74E7" w:rsidRDefault="007F74E7" w:rsidP="0062695E">
            <w:pPr>
              <w:jc w:val="both"/>
              <w:rPr>
                <w:rFonts w:ascii="Times New Roman" w:eastAsia="Calibri" w:hAnsi="Times New Roman" w:cs="Times New Roman"/>
                <w:sz w:val="24"/>
              </w:rPr>
            </w:pPr>
            <w:r w:rsidRPr="007F74E7">
              <w:rPr>
                <w:rFonts w:ascii="Times New Roman" w:eastAsia="Calibri" w:hAnsi="Times New Roman" w:cs="Times New Roman"/>
                <w:sz w:val="24"/>
              </w:rPr>
              <w:t>Проведение капитального ремонта зданий образовательных организаций</w:t>
            </w:r>
          </w:p>
        </w:tc>
        <w:tc>
          <w:tcPr>
            <w:tcW w:w="1304" w:type="dxa"/>
          </w:tcPr>
          <w:p w:rsidR="007F74E7" w:rsidRPr="007F74E7" w:rsidRDefault="007F74E7" w:rsidP="0062695E">
            <w:pPr>
              <w:jc w:val="center"/>
              <w:rPr>
                <w:rFonts w:ascii="Times New Roman" w:eastAsia="Calibri" w:hAnsi="Times New Roman" w:cs="Times New Roman"/>
                <w:sz w:val="24"/>
              </w:rPr>
            </w:pPr>
          </w:p>
          <w:p w:rsidR="007F74E7" w:rsidRPr="007F74E7" w:rsidRDefault="007F74E7" w:rsidP="0062695E">
            <w:pPr>
              <w:jc w:val="center"/>
              <w:rPr>
                <w:rFonts w:ascii="Times New Roman" w:eastAsia="Calibri" w:hAnsi="Times New Roman" w:cs="Times New Roman"/>
                <w:sz w:val="24"/>
              </w:rPr>
            </w:pPr>
            <w:r w:rsidRPr="007F74E7">
              <w:rPr>
                <w:rFonts w:ascii="Times New Roman" w:eastAsia="Calibri" w:hAnsi="Times New Roman" w:cs="Times New Roman"/>
                <w:sz w:val="24"/>
              </w:rPr>
              <w:t>9,2</w:t>
            </w:r>
          </w:p>
        </w:tc>
        <w:tc>
          <w:tcPr>
            <w:tcW w:w="1304" w:type="dxa"/>
          </w:tcPr>
          <w:p w:rsidR="007F74E7" w:rsidRPr="007F74E7" w:rsidRDefault="007F74E7" w:rsidP="0062695E">
            <w:pPr>
              <w:jc w:val="center"/>
              <w:rPr>
                <w:rFonts w:ascii="Times New Roman" w:eastAsia="Calibri" w:hAnsi="Times New Roman" w:cs="Times New Roman"/>
                <w:sz w:val="24"/>
              </w:rPr>
            </w:pPr>
          </w:p>
          <w:p w:rsidR="007F74E7" w:rsidRPr="007F74E7" w:rsidRDefault="007F74E7" w:rsidP="0062695E">
            <w:pPr>
              <w:jc w:val="center"/>
              <w:rPr>
                <w:rFonts w:ascii="Times New Roman" w:eastAsia="Calibri" w:hAnsi="Times New Roman" w:cs="Times New Roman"/>
                <w:sz w:val="24"/>
              </w:rPr>
            </w:pPr>
            <w:r w:rsidRPr="007F74E7">
              <w:rPr>
                <w:rFonts w:ascii="Times New Roman" w:eastAsia="Calibri" w:hAnsi="Times New Roman" w:cs="Times New Roman"/>
                <w:sz w:val="24"/>
              </w:rPr>
              <w:t>-</w:t>
            </w:r>
          </w:p>
          <w:p w:rsidR="007F74E7" w:rsidRPr="007F74E7" w:rsidRDefault="007F74E7" w:rsidP="0062695E">
            <w:pPr>
              <w:jc w:val="center"/>
              <w:rPr>
                <w:rFonts w:ascii="Times New Roman" w:eastAsia="Calibri" w:hAnsi="Times New Roman" w:cs="Times New Roman"/>
                <w:sz w:val="24"/>
              </w:rPr>
            </w:pPr>
          </w:p>
        </w:tc>
        <w:tc>
          <w:tcPr>
            <w:tcW w:w="1304" w:type="dxa"/>
          </w:tcPr>
          <w:p w:rsidR="007F74E7" w:rsidRPr="007F74E7" w:rsidRDefault="007F74E7" w:rsidP="0062695E">
            <w:pPr>
              <w:jc w:val="center"/>
              <w:rPr>
                <w:rFonts w:ascii="Times New Roman" w:eastAsia="Calibri" w:hAnsi="Times New Roman" w:cs="Times New Roman"/>
                <w:sz w:val="24"/>
              </w:rPr>
            </w:pPr>
          </w:p>
          <w:p w:rsidR="007F74E7" w:rsidRPr="007F74E7" w:rsidRDefault="007F74E7" w:rsidP="0062695E">
            <w:pPr>
              <w:jc w:val="center"/>
              <w:rPr>
                <w:rFonts w:ascii="Times New Roman" w:eastAsia="Calibri" w:hAnsi="Times New Roman" w:cs="Times New Roman"/>
                <w:sz w:val="24"/>
              </w:rPr>
            </w:pPr>
            <w:r w:rsidRPr="007F74E7">
              <w:rPr>
                <w:rFonts w:ascii="Times New Roman" w:eastAsia="Calibri" w:hAnsi="Times New Roman" w:cs="Times New Roman"/>
                <w:sz w:val="24"/>
              </w:rPr>
              <w:t>-</w:t>
            </w:r>
          </w:p>
        </w:tc>
        <w:tc>
          <w:tcPr>
            <w:tcW w:w="1305" w:type="dxa"/>
          </w:tcPr>
          <w:p w:rsidR="007F74E7" w:rsidRPr="007F74E7" w:rsidRDefault="007F74E7" w:rsidP="0062695E">
            <w:pPr>
              <w:jc w:val="center"/>
              <w:rPr>
                <w:rFonts w:ascii="Times New Roman" w:eastAsia="Calibri" w:hAnsi="Times New Roman" w:cs="Times New Roman"/>
                <w:sz w:val="24"/>
              </w:rPr>
            </w:pPr>
            <w:r w:rsidRPr="007F74E7">
              <w:rPr>
                <w:rFonts w:ascii="Times New Roman" w:eastAsia="Calibri" w:hAnsi="Times New Roman" w:cs="Times New Roman"/>
                <w:sz w:val="24"/>
              </w:rPr>
              <w:t>9,2</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4</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Строительство здания общеобразовательного учреждения на 220 мест</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250,0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250,0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5</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Реализация проекта «Земский учитель»</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18,0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10,0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8,0</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36,0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lastRenderedPageBreak/>
              <w:t>6</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Реализация Регионального проекта «Цифровая образовательная среда»</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9,6</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5,0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5,0</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19,6</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7</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Реализация регионального проекта «Современная школа»</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9,1</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8,0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8,0</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25,1</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8</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Реализация регионального проекта «Точка роста»</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2,61</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2,5</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2,5</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7,61</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9</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 xml:space="preserve">Реконструкция здания </w:t>
            </w:r>
            <w:proofErr w:type="spellStart"/>
            <w:r w:rsidRPr="007F74E7">
              <w:rPr>
                <w:rFonts w:ascii="Times New Roman" w:eastAsia="Calibri" w:hAnsi="Times New Roman" w:cs="Times New Roman"/>
                <w:sz w:val="24"/>
                <w:szCs w:val="24"/>
              </w:rPr>
              <w:t>Карабашс</w:t>
            </w:r>
            <w:proofErr w:type="spellEnd"/>
            <w:r w:rsidRPr="007F74E7">
              <w:rPr>
                <w:rFonts w:ascii="Times New Roman" w:eastAsia="Calibri" w:hAnsi="Times New Roman" w:cs="Times New Roman"/>
                <w:sz w:val="24"/>
                <w:szCs w:val="24"/>
              </w:rPr>
              <w:t>-кого филиала «</w:t>
            </w:r>
            <w:proofErr w:type="spellStart"/>
            <w:r w:rsidRPr="007F74E7">
              <w:rPr>
                <w:rFonts w:ascii="Times New Roman" w:eastAsia="Calibri" w:hAnsi="Times New Roman" w:cs="Times New Roman"/>
                <w:sz w:val="24"/>
                <w:szCs w:val="24"/>
              </w:rPr>
              <w:t>Каслинского</w:t>
            </w:r>
            <w:proofErr w:type="spellEnd"/>
            <w:r w:rsidRPr="007F74E7">
              <w:rPr>
                <w:rFonts w:ascii="Times New Roman" w:eastAsia="Calibri" w:hAnsi="Times New Roman" w:cs="Times New Roman"/>
                <w:sz w:val="24"/>
                <w:szCs w:val="24"/>
              </w:rPr>
              <w:t xml:space="preserve"> промышленно – гуманитарного техникума»</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58,0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58,0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10</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 xml:space="preserve">Ремонт здания ДОУ «Детсад </w:t>
            </w:r>
            <w:r w:rsidRPr="007F74E7">
              <w:rPr>
                <w:rFonts w:ascii="Times New Roman" w:eastAsia="Calibri" w:hAnsi="Times New Roman" w:cs="Times New Roman"/>
                <w:sz w:val="24"/>
                <w:szCs w:val="24"/>
                <w:lang w:val="en-US"/>
              </w:rPr>
              <w:t xml:space="preserve">       </w:t>
            </w:r>
            <w:r w:rsidRPr="007F74E7">
              <w:rPr>
                <w:rFonts w:ascii="Times New Roman" w:eastAsia="Calibri" w:hAnsi="Times New Roman" w:cs="Times New Roman"/>
                <w:sz w:val="24"/>
                <w:szCs w:val="24"/>
              </w:rPr>
              <w:t>№ 12»</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0,6</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0,6</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11</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Реконструкция ДОУ «Детсад № 1»</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174,0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174,0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12</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Реконструкция ДОУ «Детсад № 1» (ПСД)</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7,5</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7,5</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13</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Реконструкция ДОУ «Детсад</w:t>
            </w:r>
            <w:r w:rsidRPr="007F74E7">
              <w:rPr>
                <w:rFonts w:ascii="Times New Roman" w:eastAsia="Calibri" w:hAnsi="Times New Roman" w:cs="Times New Roman"/>
                <w:sz w:val="24"/>
                <w:szCs w:val="24"/>
                <w:lang w:val="en-US"/>
              </w:rPr>
              <w:t xml:space="preserve">          </w:t>
            </w:r>
            <w:r w:rsidRPr="007F74E7">
              <w:rPr>
                <w:rFonts w:ascii="Times New Roman" w:eastAsia="Calibri" w:hAnsi="Times New Roman" w:cs="Times New Roman"/>
                <w:sz w:val="24"/>
                <w:szCs w:val="24"/>
              </w:rPr>
              <w:t xml:space="preserve"> № 10»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199,5</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199,5</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14</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 xml:space="preserve">Реконструкция МКОУ «СОШ </w:t>
            </w:r>
            <w:r w:rsidRPr="007F74E7">
              <w:rPr>
                <w:rFonts w:ascii="Times New Roman" w:eastAsia="Calibri" w:hAnsi="Times New Roman" w:cs="Times New Roman"/>
                <w:sz w:val="24"/>
                <w:szCs w:val="24"/>
                <w:lang w:val="en-US"/>
              </w:rPr>
              <w:t xml:space="preserve">     </w:t>
            </w:r>
            <w:r w:rsidRPr="007F74E7">
              <w:rPr>
                <w:rFonts w:ascii="Times New Roman" w:eastAsia="Calibri" w:hAnsi="Times New Roman" w:cs="Times New Roman"/>
                <w:sz w:val="24"/>
                <w:szCs w:val="24"/>
              </w:rPr>
              <w:t>№ 1»</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520,0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520,0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highlight w:val="yellow"/>
              </w:rPr>
            </w:pPr>
            <w:r w:rsidRPr="00153F6D">
              <w:rPr>
                <w:rFonts w:ascii="Times New Roman" w:eastAsia="Calibri" w:hAnsi="Times New Roman" w:cs="Times New Roman"/>
                <w:sz w:val="24"/>
                <w:szCs w:val="24"/>
              </w:rPr>
              <w:t>15</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Ремонт здания МКОУ «СОШ № 2»</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16,0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highlight w:val="yellow"/>
              </w:rPr>
            </w:pPr>
            <w:r w:rsidRPr="007F74E7">
              <w:rPr>
                <w:rFonts w:ascii="Times New Roman" w:eastAsia="Calibri" w:hAnsi="Times New Roman" w:cs="Times New Roman"/>
                <w:sz w:val="24"/>
                <w:szCs w:val="24"/>
              </w:rPr>
              <w:t>16,0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16</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 xml:space="preserve">Реконструкция МКОУ «СОШ </w:t>
            </w:r>
            <w:r w:rsidRPr="007F74E7">
              <w:rPr>
                <w:rFonts w:ascii="Times New Roman" w:eastAsia="Calibri" w:hAnsi="Times New Roman" w:cs="Times New Roman"/>
                <w:sz w:val="24"/>
                <w:szCs w:val="24"/>
                <w:lang w:val="en-US"/>
              </w:rPr>
              <w:t xml:space="preserve">     </w:t>
            </w:r>
            <w:r w:rsidRPr="007F74E7">
              <w:rPr>
                <w:rFonts w:ascii="Times New Roman" w:eastAsia="Calibri" w:hAnsi="Times New Roman" w:cs="Times New Roman"/>
                <w:sz w:val="24"/>
                <w:szCs w:val="24"/>
              </w:rPr>
              <w:t>№ 2»</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109,6</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109,6</w:t>
            </w:r>
          </w:p>
        </w:tc>
      </w:tr>
      <w:tr w:rsidR="007F74E7" w:rsidRPr="007F74E7" w:rsidTr="0062695E">
        <w:trPr>
          <w:trHeight w:val="755"/>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17</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 xml:space="preserve">Реконструкция МКОУ «СОШ </w:t>
            </w:r>
            <w:r w:rsidRPr="007F74E7">
              <w:rPr>
                <w:rFonts w:ascii="Times New Roman" w:eastAsia="Calibri" w:hAnsi="Times New Roman" w:cs="Times New Roman"/>
                <w:sz w:val="24"/>
                <w:szCs w:val="24"/>
                <w:lang w:val="en-US"/>
              </w:rPr>
              <w:t xml:space="preserve">     </w:t>
            </w:r>
            <w:r w:rsidRPr="007F74E7">
              <w:rPr>
                <w:rFonts w:ascii="Times New Roman" w:eastAsia="Calibri" w:hAnsi="Times New Roman" w:cs="Times New Roman"/>
                <w:sz w:val="24"/>
                <w:szCs w:val="24"/>
              </w:rPr>
              <w:t>№ 6»</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137,0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137,0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18</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Реконструкция  МКОУ "Средняя общеобразовательная школа  № 4" со строительством детского сада на 55 человек</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156,0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156,0</w:t>
            </w:r>
          </w:p>
        </w:tc>
      </w:tr>
      <w:tr w:rsidR="007F74E7" w:rsidRPr="007F74E7" w:rsidTr="0062695E">
        <w:trPr>
          <w:trHeight w:val="651"/>
        </w:trPr>
        <w:tc>
          <w:tcPr>
            <w:tcW w:w="817" w:type="dxa"/>
          </w:tcPr>
          <w:p w:rsidR="007F74E7" w:rsidRPr="00153F6D" w:rsidRDefault="007F74E7" w:rsidP="0062695E">
            <w:pPr>
              <w:jc w:val="center"/>
              <w:rPr>
                <w:rFonts w:ascii="Times New Roman" w:eastAsia="Calibri" w:hAnsi="Times New Roman" w:cs="Times New Roman"/>
                <w:b/>
                <w:sz w:val="24"/>
                <w:szCs w:val="24"/>
              </w:rPr>
            </w:pPr>
            <w:r w:rsidRPr="00153F6D">
              <w:rPr>
                <w:rFonts w:ascii="Times New Roman" w:eastAsia="Calibri" w:hAnsi="Times New Roman" w:cs="Times New Roman"/>
                <w:b/>
                <w:sz w:val="24"/>
                <w:szCs w:val="24"/>
                <w:lang w:val="en-US"/>
              </w:rPr>
              <w:t>VI.</w:t>
            </w:r>
          </w:p>
        </w:tc>
        <w:tc>
          <w:tcPr>
            <w:tcW w:w="3855" w:type="dxa"/>
          </w:tcPr>
          <w:p w:rsidR="007F74E7" w:rsidRPr="007F74E7" w:rsidRDefault="007F74E7" w:rsidP="0062695E">
            <w:pPr>
              <w:jc w:val="both"/>
              <w:rPr>
                <w:rFonts w:ascii="Times New Roman" w:eastAsia="Calibri" w:hAnsi="Times New Roman" w:cs="Times New Roman"/>
                <w:b/>
                <w:sz w:val="24"/>
                <w:szCs w:val="24"/>
              </w:rPr>
            </w:pPr>
            <w:r w:rsidRPr="007F74E7">
              <w:rPr>
                <w:rFonts w:ascii="Times New Roman" w:eastAsia="Calibri" w:hAnsi="Times New Roman" w:cs="Times New Roman"/>
                <w:b/>
                <w:sz w:val="24"/>
                <w:szCs w:val="24"/>
              </w:rPr>
              <w:t>Культура</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175,5</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0,8</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w:t>
            </w:r>
          </w:p>
        </w:tc>
        <w:tc>
          <w:tcPr>
            <w:tcW w:w="1305"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176,3</w:t>
            </w:r>
          </w:p>
        </w:tc>
      </w:tr>
      <w:tr w:rsidR="007F74E7" w:rsidRPr="007F74E7" w:rsidTr="0062695E">
        <w:trPr>
          <w:trHeight w:val="419"/>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1</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color w:val="000000"/>
                <w:sz w:val="24"/>
                <w:szCs w:val="24"/>
              </w:rPr>
              <w:t>Строительство Дома культуры</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117,0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117,0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2</w:t>
            </w:r>
          </w:p>
        </w:tc>
        <w:tc>
          <w:tcPr>
            <w:tcW w:w="3855" w:type="dxa"/>
          </w:tcPr>
          <w:p w:rsidR="007F74E7" w:rsidRPr="007F74E7" w:rsidRDefault="007F74E7" w:rsidP="0062695E">
            <w:pPr>
              <w:jc w:val="both"/>
              <w:rPr>
                <w:rFonts w:ascii="Times New Roman" w:eastAsia="Calibri" w:hAnsi="Times New Roman" w:cs="Times New Roman"/>
                <w:color w:val="000000"/>
                <w:sz w:val="24"/>
                <w:szCs w:val="24"/>
              </w:rPr>
            </w:pPr>
            <w:r w:rsidRPr="007F74E7">
              <w:rPr>
                <w:rFonts w:ascii="Times New Roman" w:eastAsia="Calibri" w:hAnsi="Times New Roman" w:cs="Times New Roman"/>
                <w:color w:val="000000"/>
                <w:sz w:val="24"/>
                <w:szCs w:val="24"/>
              </w:rPr>
              <w:t>Капитальный ремонт здания Центральной городской библиотеки МКУК «ЦКС КГО»</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0,8</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0,8</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3</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 xml:space="preserve">Обеспечение муниципальных учреждений культуры </w:t>
            </w:r>
            <w:proofErr w:type="spellStart"/>
            <w:proofErr w:type="gramStart"/>
            <w:r w:rsidRPr="007F74E7">
              <w:rPr>
                <w:rFonts w:ascii="Times New Roman" w:eastAsia="Calibri" w:hAnsi="Times New Roman" w:cs="Times New Roman"/>
                <w:sz w:val="24"/>
                <w:szCs w:val="24"/>
              </w:rPr>
              <w:t>специали-зированным</w:t>
            </w:r>
            <w:proofErr w:type="spellEnd"/>
            <w:proofErr w:type="gramEnd"/>
            <w:r w:rsidRPr="007F74E7">
              <w:rPr>
                <w:rFonts w:ascii="Times New Roman" w:eastAsia="Calibri" w:hAnsi="Times New Roman" w:cs="Times New Roman"/>
                <w:sz w:val="24"/>
                <w:szCs w:val="24"/>
              </w:rPr>
              <w:t xml:space="preserve"> автотранспортом (автоклуб) для обслуживания сельского населения</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5,4</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5,4</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4</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color w:val="000000"/>
                <w:sz w:val="24"/>
                <w:szCs w:val="24"/>
              </w:rPr>
              <w:t xml:space="preserve">Проведение ремонтных работ, противопожарных мероприятий, энергосберегающих мероприятий в зданиях учреждений культуры, </w:t>
            </w:r>
            <w:r w:rsidRPr="007F74E7">
              <w:rPr>
                <w:rFonts w:ascii="Times New Roman" w:eastAsia="Calibri" w:hAnsi="Times New Roman" w:cs="Times New Roman"/>
                <w:color w:val="000000"/>
                <w:sz w:val="24"/>
                <w:szCs w:val="24"/>
              </w:rPr>
              <w:lastRenderedPageBreak/>
              <w:t>находящихся в муниципальной собственности, и приобретение основных сре</w:t>
            </w:r>
            <w:proofErr w:type="gramStart"/>
            <w:r w:rsidRPr="007F74E7">
              <w:rPr>
                <w:rFonts w:ascii="Times New Roman" w:eastAsia="Calibri" w:hAnsi="Times New Roman" w:cs="Times New Roman"/>
                <w:color w:val="000000"/>
                <w:sz w:val="24"/>
                <w:szCs w:val="24"/>
              </w:rPr>
              <w:t>дств дл</w:t>
            </w:r>
            <w:proofErr w:type="gramEnd"/>
            <w:r w:rsidRPr="007F74E7">
              <w:rPr>
                <w:rFonts w:ascii="Times New Roman" w:eastAsia="Calibri" w:hAnsi="Times New Roman" w:cs="Times New Roman"/>
                <w:color w:val="000000"/>
                <w:sz w:val="24"/>
                <w:szCs w:val="24"/>
              </w:rPr>
              <w:t>я муниципальных учреждений</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lastRenderedPageBreak/>
              <w:t>0,6</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0,6</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lastRenderedPageBreak/>
              <w:t>5</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Создание виртуального концертного зала на базе Детской  школы искусств</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2,5</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2,5</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6</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Строительство клуба в</w:t>
            </w:r>
          </w:p>
          <w:p w:rsidR="007F74E7" w:rsidRPr="007F74E7" w:rsidRDefault="007F74E7" w:rsidP="0062695E">
            <w:pPr>
              <w:jc w:val="both"/>
              <w:rPr>
                <w:rFonts w:ascii="Times New Roman" w:eastAsia="Calibri" w:hAnsi="Times New Roman" w:cs="Times New Roman"/>
                <w:sz w:val="24"/>
                <w:szCs w:val="24"/>
              </w:rPr>
            </w:pPr>
            <w:proofErr w:type="gramStart"/>
            <w:r w:rsidRPr="007F74E7">
              <w:rPr>
                <w:rFonts w:ascii="Times New Roman" w:eastAsia="Calibri" w:hAnsi="Times New Roman" w:cs="Times New Roman"/>
                <w:sz w:val="24"/>
                <w:szCs w:val="24"/>
              </w:rPr>
              <w:t>поселке</w:t>
            </w:r>
            <w:proofErr w:type="gramEnd"/>
            <w:r w:rsidRPr="007F74E7">
              <w:rPr>
                <w:rFonts w:ascii="Times New Roman" w:eastAsia="Calibri" w:hAnsi="Times New Roman" w:cs="Times New Roman"/>
                <w:sz w:val="24"/>
                <w:szCs w:val="24"/>
              </w:rPr>
              <w:t xml:space="preserve"> </w:t>
            </w:r>
            <w:proofErr w:type="spellStart"/>
            <w:r w:rsidRPr="007F74E7">
              <w:rPr>
                <w:rFonts w:ascii="Times New Roman" w:eastAsia="Calibri" w:hAnsi="Times New Roman" w:cs="Times New Roman"/>
                <w:sz w:val="24"/>
                <w:szCs w:val="24"/>
              </w:rPr>
              <w:t>Мухаметово</w:t>
            </w:r>
            <w:proofErr w:type="spellEnd"/>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50,0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50,0</w:t>
            </w:r>
          </w:p>
        </w:tc>
      </w:tr>
      <w:tr w:rsidR="007F74E7" w:rsidRPr="007F74E7" w:rsidTr="0062695E">
        <w:trPr>
          <w:trHeight w:val="680"/>
        </w:trPr>
        <w:tc>
          <w:tcPr>
            <w:tcW w:w="817" w:type="dxa"/>
          </w:tcPr>
          <w:p w:rsidR="007F74E7" w:rsidRPr="00153F6D" w:rsidRDefault="007F74E7" w:rsidP="0062695E">
            <w:pPr>
              <w:jc w:val="center"/>
              <w:rPr>
                <w:rFonts w:ascii="Times New Roman" w:eastAsia="Calibri" w:hAnsi="Times New Roman" w:cs="Times New Roman"/>
                <w:b/>
                <w:sz w:val="24"/>
                <w:szCs w:val="24"/>
              </w:rPr>
            </w:pPr>
            <w:r w:rsidRPr="00153F6D">
              <w:rPr>
                <w:rFonts w:ascii="Times New Roman" w:eastAsia="Calibri" w:hAnsi="Times New Roman" w:cs="Times New Roman"/>
                <w:b/>
                <w:sz w:val="24"/>
                <w:szCs w:val="24"/>
                <w:lang w:val="en-US"/>
              </w:rPr>
              <w:t>VII.</w:t>
            </w:r>
          </w:p>
        </w:tc>
        <w:tc>
          <w:tcPr>
            <w:tcW w:w="3855" w:type="dxa"/>
          </w:tcPr>
          <w:p w:rsidR="007F74E7" w:rsidRPr="007F74E7" w:rsidRDefault="007F74E7" w:rsidP="0062695E">
            <w:pPr>
              <w:jc w:val="both"/>
              <w:rPr>
                <w:rFonts w:ascii="Times New Roman" w:eastAsia="Calibri" w:hAnsi="Times New Roman" w:cs="Times New Roman"/>
                <w:b/>
                <w:sz w:val="24"/>
                <w:szCs w:val="24"/>
              </w:rPr>
            </w:pPr>
            <w:r w:rsidRPr="007F74E7">
              <w:rPr>
                <w:rFonts w:ascii="Times New Roman" w:eastAsia="Calibri" w:hAnsi="Times New Roman" w:cs="Times New Roman"/>
                <w:b/>
                <w:sz w:val="24"/>
                <w:szCs w:val="24"/>
              </w:rPr>
              <w:t>Спорт</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351,8</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w:t>
            </w:r>
          </w:p>
        </w:tc>
        <w:tc>
          <w:tcPr>
            <w:tcW w:w="1305"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351,8</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1</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Капитальный ремонт помещения МКУ «</w:t>
            </w:r>
            <w:proofErr w:type="spellStart"/>
            <w:r w:rsidRPr="007F74E7">
              <w:rPr>
                <w:rFonts w:ascii="Times New Roman" w:eastAsia="Calibri" w:hAnsi="Times New Roman" w:cs="Times New Roman"/>
                <w:sz w:val="24"/>
                <w:szCs w:val="24"/>
              </w:rPr>
              <w:t>Спортвный</w:t>
            </w:r>
            <w:proofErr w:type="spellEnd"/>
            <w:r w:rsidRPr="007F74E7">
              <w:rPr>
                <w:rFonts w:ascii="Times New Roman" w:eastAsia="Calibri" w:hAnsi="Times New Roman" w:cs="Times New Roman"/>
                <w:sz w:val="24"/>
                <w:szCs w:val="24"/>
              </w:rPr>
              <w:t xml:space="preserve"> клуб </w:t>
            </w:r>
            <w:proofErr w:type="spellStart"/>
            <w:r w:rsidRPr="007F74E7">
              <w:rPr>
                <w:rFonts w:ascii="Times New Roman" w:eastAsia="Calibri" w:hAnsi="Times New Roman" w:cs="Times New Roman"/>
                <w:sz w:val="24"/>
                <w:szCs w:val="24"/>
              </w:rPr>
              <w:t>Карабашского</w:t>
            </w:r>
            <w:proofErr w:type="spellEnd"/>
            <w:r w:rsidRPr="007F74E7">
              <w:rPr>
                <w:rFonts w:ascii="Times New Roman" w:eastAsia="Calibri" w:hAnsi="Times New Roman" w:cs="Times New Roman"/>
                <w:sz w:val="24"/>
                <w:szCs w:val="24"/>
              </w:rPr>
              <w:t xml:space="preserve"> ГО»</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1,8</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1,8</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b/>
                <w:sz w:val="24"/>
                <w:szCs w:val="24"/>
              </w:rPr>
            </w:pPr>
            <w:r w:rsidRPr="00153F6D">
              <w:rPr>
                <w:rFonts w:ascii="Times New Roman" w:eastAsia="Calibri" w:hAnsi="Times New Roman" w:cs="Times New Roman"/>
                <w:b/>
                <w:sz w:val="24"/>
                <w:szCs w:val="24"/>
              </w:rPr>
              <w:t>2</w:t>
            </w:r>
          </w:p>
        </w:tc>
        <w:tc>
          <w:tcPr>
            <w:tcW w:w="3855" w:type="dxa"/>
          </w:tcPr>
          <w:p w:rsidR="007F74E7" w:rsidRPr="007F74E7" w:rsidRDefault="007F74E7" w:rsidP="0062695E">
            <w:pPr>
              <w:contextualSpacing/>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Строительство нового бассейна</w:t>
            </w:r>
          </w:p>
          <w:p w:rsidR="007F74E7" w:rsidRPr="007F74E7" w:rsidRDefault="007F74E7" w:rsidP="0062695E">
            <w:pPr>
              <w:contextualSpacing/>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(в комплексе с баней)</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350,0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350,0</w:t>
            </w:r>
          </w:p>
        </w:tc>
      </w:tr>
      <w:tr w:rsidR="007F74E7" w:rsidRPr="007F74E7" w:rsidTr="0062695E">
        <w:trPr>
          <w:trHeight w:val="680"/>
        </w:trPr>
        <w:tc>
          <w:tcPr>
            <w:tcW w:w="817" w:type="dxa"/>
          </w:tcPr>
          <w:p w:rsidR="007F74E7" w:rsidRPr="00153F6D" w:rsidRDefault="007F74E7" w:rsidP="0062695E">
            <w:pPr>
              <w:jc w:val="center"/>
              <w:rPr>
                <w:rFonts w:ascii="Times New Roman" w:eastAsia="Calibri" w:hAnsi="Times New Roman" w:cs="Times New Roman"/>
                <w:b/>
                <w:sz w:val="24"/>
                <w:szCs w:val="24"/>
              </w:rPr>
            </w:pPr>
            <w:r w:rsidRPr="00153F6D">
              <w:rPr>
                <w:rFonts w:ascii="Times New Roman" w:eastAsia="Calibri" w:hAnsi="Times New Roman" w:cs="Times New Roman"/>
                <w:b/>
                <w:sz w:val="24"/>
                <w:szCs w:val="24"/>
                <w:lang w:val="en-US"/>
              </w:rPr>
              <w:t>VIII.</w:t>
            </w:r>
          </w:p>
        </w:tc>
        <w:tc>
          <w:tcPr>
            <w:tcW w:w="3855" w:type="dxa"/>
          </w:tcPr>
          <w:p w:rsidR="007F74E7" w:rsidRPr="007F74E7" w:rsidRDefault="007F74E7" w:rsidP="0062695E">
            <w:pPr>
              <w:jc w:val="both"/>
              <w:rPr>
                <w:rFonts w:ascii="Times New Roman" w:eastAsia="Calibri" w:hAnsi="Times New Roman" w:cs="Times New Roman"/>
                <w:b/>
                <w:sz w:val="24"/>
                <w:szCs w:val="24"/>
              </w:rPr>
            </w:pPr>
            <w:r w:rsidRPr="007F74E7">
              <w:rPr>
                <w:rFonts w:ascii="Times New Roman" w:eastAsia="Calibri" w:hAnsi="Times New Roman" w:cs="Times New Roman"/>
                <w:b/>
                <w:sz w:val="24"/>
                <w:szCs w:val="24"/>
              </w:rPr>
              <w:t>Инженерная инфраструктура</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981,3</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2,0</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2,0</w:t>
            </w:r>
          </w:p>
        </w:tc>
        <w:tc>
          <w:tcPr>
            <w:tcW w:w="1305"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985,3</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1</w:t>
            </w:r>
          </w:p>
        </w:tc>
        <w:tc>
          <w:tcPr>
            <w:tcW w:w="3855" w:type="dxa"/>
          </w:tcPr>
          <w:p w:rsidR="007F74E7" w:rsidRPr="007F74E7" w:rsidRDefault="007F74E7" w:rsidP="0062695E">
            <w:pPr>
              <w:jc w:val="both"/>
              <w:rPr>
                <w:rFonts w:ascii="Times New Roman" w:eastAsia="Calibri" w:hAnsi="Times New Roman" w:cs="Times New Roman"/>
                <w:iCs/>
                <w:color w:val="000000"/>
                <w:sz w:val="24"/>
                <w:szCs w:val="24"/>
              </w:rPr>
            </w:pPr>
            <w:r w:rsidRPr="007F74E7">
              <w:rPr>
                <w:rFonts w:ascii="Times New Roman" w:eastAsia="Calibri" w:hAnsi="Times New Roman" w:cs="Times New Roman"/>
                <w:iCs/>
                <w:color w:val="000000"/>
                <w:sz w:val="24"/>
                <w:szCs w:val="24"/>
              </w:rPr>
              <w:t>Капитальный ремонт тепловых квартальных разводящих сетей</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42,0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42,0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2</w:t>
            </w:r>
          </w:p>
        </w:tc>
        <w:tc>
          <w:tcPr>
            <w:tcW w:w="3855" w:type="dxa"/>
          </w:tcPr>
          <w:p w:rsidR="007F74E7" w:rsidRPr="007F74E7" w:rsidRDefault="007F74E7" w:rsidP="0062695E">
            <w:pPr>
              <w:jc w:val="both"/>
              <w:rPr>
                <w:rFonts w:ascii="Times New Roman" w:eastAsia="Calibri" w:hAnsi="Times New Roman" w:cs="Times New Roman"/>
                <w:iCs/>
                <w:sz w:val="24"/>
                <w:szCs w:val="24"/>
              </w:rPr>
            </w:pPr>
            <w:proofErr w:type="gramStart"/>
            <w:r w:rsidRPr="007F74E7">
              <w:rPr>
                <w:rFonts w:ascii="Times New Roman" w:eastAsia="Calibri" w:hAnsi="Times New Roman" w:cs="Times New Roman"/>
                <w:iCs/>
                <w:sz w:val="24"/>
                <w:szCs w:val="24"/>
              </w:rPr>
              <w:t>Реконструкция КНС - 4 с подводящими сетями коллектора (в том числе: участок самотечной трассы 1050 м от КГ-4 до КНС-4; участок трассы 500м от КГ-3 до КНС-4; участок трассы 750м от проектируемой КГ до КНС-4)</w:t>
            </w:r>
            <w:proofErr w:type="gramEnd"/>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48,3</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48,3</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3</w:t>
            </w:r>
          </w:p>
        </w:tc>
        <w:tc>
          <w:tcPr>
            <w:tcW w:w="3855" w:type="dxa"/>
          </w:tcPr>
          <w:p w:rsidR="007F74E7" w:rsidRPr="007F74E7" w:rsidRDefault="007F74E7" w:rsidP="0062695E">
            <w:pPr>
              <w:jc w:val="both"/>
              <w:rPr>
                <w:rFonts w:ascii="Times New Roman" w:eastAsia="Calibri" w:hAnsi="Times New Roman" w:cs="Times New Roman"/>
                <w:iCs/>
                <w:sz w:val="24"/>
                <w:szCs w:val="24"/>
              </w:rPr>
            </w:pPr>
            <w:r w:rsidRPr="007F74E7">
              <w:rPr>
                <w:rFonts w:ascii="Times New Roman" w:eastAsia="Calibri" w:hAnsi="Times New Roman" w:cs="Times New Roman"/>
                <w:iCs/>
                <w:sz w:val="24"/>
                <w:szCs w:val="24"/>
              </w:rPr>
              <w:t>Ремонт сетей канализации</w:t>
            </w:r>
          </w:p>
          <w:p w:rsidR="007F74E7" w:rsidRPr="007F74E7" w:rsidRDefault="007F74E7" w:rsidP="0062695E">
            <w:pPr>
              <w:jc w:val="both"/>
              <w:rPr>
                <w:rFonts w:ascii="Times New Roman" w:eastAsia="Calibri" w:hAnsi="Times New Roman" w:cs="Times New Roman"/>
                <w:iCs/>
                <w:sz w:val="24"/>
                <w:szCs w:val="24"/>
              </w:rPr>
            </w:pPr>
            <w:r w:rsidRPr="007F74E7">
              <w:rPr>
                <w:rFonts w:ascii="Times New Roman" w:eastAsia="Calibri" w:hAnsi="Times New Roman" w:cs="Times New Roman"/>
                <w:iCs/>
                <w:sz w:val="24"/>
                <w:szCs w:val="24"/>
              </w:rPr>
              <w:t xml:space="preserve">(в том числе реконструкция                      </w:t>
            </w:r>
            <w:r w:rsidRPr="008C4105">
              <w:rPr>
                <w:rFonts w:ascii="Times New Roman" w:eastAsia="Calibri" w:hAnsi="Times New Roman" w:cs="Times New Roman"/>
                <w:iCs/>
                <w:sz w:val="24"/>
                <w:szCs w:val="24"/>
                <w:highlight w:val="yellow"/>
              </w:rPr>
              <w:t xml:space="preserve">КНС  № </w:t>
            </w:r>
            <w:r w:rsidR="003A07EB" w:rsidRPr="008C4105">
              <w:rPr>
                <w:rFonts w:ascii="Times New Roman" w:eastAsia="Calibri" w:hAnsi="Times New Roman" w:cs="Times New Roman"/>
                <w:iCs/>
                <w:sz w:val="24"/>
                <w:szCs w:val="24"/>
                <w:highlight w:val="yellow"/>
              </w:rPr>
              <w:t>1,</w:t>
            </w:r>
            <w:r w:rsidRPr="008C4105">
              <w:rPr>
                <w:rFonts w:ascii="Times New Roman" w:eastAsia="Calibri" w:hAnsi="Times New Roman" w:cs="Times New Roman"/>
                <w:iCs/>
                <w:sz w:val="24"/>
                <w:szCs w:val="24"/>
                <w:highlight w:val="yellow"/>
              </w:rPr>
              <w:t>2, 3, 4)</w:t>
            </w:r>
          </w:p>
        </w:tc>
        <w:tc>
          <w:tcPr>
            <w:tcW w:w="1304" w:type="dxa"/>
          </w:tcPr>
          <w:p w:rsidR="007F74E7" w:rsidRPr="007F74E7" w:rsidRDefault="003A07EB" w:rsidP="0062695E">
            <w:pPr>
              <w:jc w:val="center"/>
              <w:rPr>
                <w:rFonts w:ascii="Times New Roman" w:eastAsia="Calibri" w:hAnsi="Times New Roman" w:cs="Times New Roman"/>
                <w:sz w:val="24"/>
                <w:szCs w:val="24"/>
              </w:rPr>
            </w:pPr>
            <w:r>
              <w:rPr>
                <w:rFonts w:ascii="Times New Roman" w:eastAsia="Calibri" w:hAnsi="Times New Roman" w:cs="Times New Roman"/>
                <w:sz w:val="24"/>
                <w:szCs w:val="24"/>
              </w:rPr>
              <w:t>135</w:t>
            </w:r>
            <w:r w:rsidR="007F74E7" w:rsidRPr="007F74E7">
              <w:rPr>
                <w:rFonts w:ascii="Times New Roman" w:eastAsia="Calibri" w:hAnsi="Times New Roman" w:cs="Times New Roman"/>
                <w:sz w:val="24"/>
                <w:szCs w:val="24"/>
              </w:rPr>
              <w:t>,0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3A07EB" w:rsidP="0062695E">
            <w:pPr>
              <w:jc w:val="center"/>
              <w:rPr>
                <w:rFonts w:ascii="Times New Roman" w:eastAsia="Calibri" w:hAnsi="Times New Roman" w:cs="Times New Roman"/>
                <w:sz w:val="24"/>
                <w:szCs w:val="24"/>
              </w:rPr>
            </w:pPr>
            <w:r>
              <w:rPr>
                <w:rFonts w:ascii="Times New Roman" w:eastAsia="Calibri" w:hAnsi="Times New Roman" w:cs="Times New Roman"/>
                <w:sz w:val="24"/>
                <w:szCs w:val="24"/>
              </w:rPr>
              <w:t>135</w:t>
            </w:r>
            <w:r w:rsidR="007F74E7" w:rsidRPr="007F74E7">
              <w:rPr>
                <w:rFonts w:ascii="Times New Roman" w:eastAsia="Calibri" w:hAnsi="Times New Roman" w:cs="Times New Roman"/>
                <w:sz w:val="24"/>
                <w:szCs w:val="24"/>
              </w:rPr>
              <w:t>,0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4</w:t>
            </w:r>
          </w:p>
        </w:tc>
        <w:tc>
          <w:tcPr>
            <w:tcW w:w="3855" w:type="dxa"/>
          </w:tcPr>
          <w:p w:rsidR="007F74E7" w:rsidRPr="007F74E7" w:rsidRDefault="007F74E7" w:rsidP="0062695E">
            <w:pPr>
              <w:jc w:val="both"/>
              <w:rPr>
                <w:rFonts w:ascii="Times New Roman" w:eastAsia="Calibri" w:hAnsi="Times New Roman" w:cs="Times New Roman"/>
                <w:iCs/>
                <w:sz w:val="24"/>
                <w:szCs w:val="24"/>
              </w:rPr>
            </w:pPr>
            <w:r w:rsidRPr="007F74E7">
              <w:rPr>
                <w:rFonts w:ascii="Times New Roman" w:eastAsia="Calibri" w:hAnsi="Times New Roman" w:cs="Times New Roman"/>
                <w:iCs/>
                <w:sz w:val="24"/>
                <w:szCs w:val="24"/>
              </w:rPr>
              <w:t>Строительство газопровода в Южной части города и котельной для МКОУ «Средняя общеобразовательная школа № 4»</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34,4</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34,4</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5</w:t>
            </w:r>
          </w:p>
        </w:tc>
        <w:tc>
          <w:tcPr>
            <w:tcW w:w="3855" w:type="dxa"/>
          </w:tcPr>
          <w:p w:rsidR="007F74E7" w:rsidRPr="007F74E7" w:rsidRDefault="007F74E7" w:rsidP="0062695E">
            <w:pPr>
              <w:jc w:val="both"/>
              <w:rPr>
                <w:rFonts w:ascii="Times New Roman" w:eastAsia="Calibri" w:hAnsi="Times New Roman" w:cs="Times New Roman"/>
                <w:iCs/>
                <w:sz w:val="24"/>
                <w:szCs w:val="24"/>
              </w:rPr>
            </w:pPr>
            <w:r w:rsidRPr="007F74E7">
              <w:rPr>
                <w:rFonts w:ascii="Times New Roman" w:eastAsia="Calibri" w:hAnsi="Times New Roman" w:cs="Times New Roman"/>
                <w:iCs/>
                <w:sz w:val="24"/>
                <w:szCs w:val="24"/>
              </w:rPr>
              <w:t>Проектно - изыскательские работы по реконструкции водозабора</w:t>
            </w:r>
          </w:p>
          <w:p w:rsidR="007F74E7" w:rsidRPr="007F74E7" w:rsidRDefault="007F74E7" w:rsidP="0062695E">
            <w:pPr>
              <w:jc w:val="both"/>
              <w:rPr>
                <w:rFonts w:ascii="Times New Roman" w:eastAsia="Calibri" w:hAnsi="Times New Roman" w:cs="Times New Roman"/>
                <w:iCs/>
                <w:sz w:val="24"/>
                <w:szCs w:val="24"/>
              </w:rPr>
            </w:pPr>
            <w:r w:rsidRPr="007F74E7">
              <w:rPr>
                <w:rFonts w:ascii="Times New Roman" w:eastAsia="Calibri" w:hAnsi="Times New Roman" w:cs="Times New Roman"/>
                <w:iCs/>
                <w:sz w:val="24"/>
                <w:szCs w:val="24"/>
              </w:rPr>
              <w:t>оз. Серебры на территории Карабашского городского округа</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3,9</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3,9</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6</w:t>
            </w:r>
          </w:p>
        </w:tc>
        <w:tc>
          <w:tcPr>
            <w:tcW w:w="3855" w:type="dxa"/>
          </w:tcPr>
          <w:p w:rsidR="007F74E7" w:rsidRPr="007F74E7" w:rsidRDefault="007F74E7" w:rsidP="0062695E">
            <w:pPr>
              <w:jc w:val="both"/>
              <w:rPr>
                <w:rFonts w:ascii="Times New Roman" w:eastAsia="Calibri" w:hAnsi="Times New Roman" w:cs="Times New Roman"/>
                <w:iCs/>
                <w:sz w:val="24"/>
                <w:szCs w:val="24"/>
              </w:rPr>
            </w:pPr>
            <w:r w:rsidRPr="007F74E7">
              <w:rPr>
                <w:rFonts w:ascii="Times New Roman" w:eastAsia="Calibri" w:hAnsi="Times New Roman" w:cs="Times New Roman"/>
                <w:iCs/>
                <w:sz w:val="24"/>
                <w:szCs w:val="24"/>
              </w:rPr>
              <w:t>Реконструкция водозабора</w:t>
            </w:r>
          </w:p>
          <w:p w:rsidR="007F74E7" w:rsidRPr="007F74E7" w:rsidRDefault="007F74E7" w:rsidP="0062695E">
            <w:pPr>
              <w:jc w:val="both"/>
              <w:rPr>
                <w:rFonts w:ascii="Times New Roman" w:eastAsia="Calibri" w:hAnsi="Times New Roman" w:cs="Times New Roman"/>
                <w:iCs/>
                <w:sz w:val="24"/>
                <w:szCs w:val="24"/>
              </w:rPr>
            </w:pPr>
            <w:r w:rsidRPr="007F74E7">
              <w:rPr>
                <w:rFonts w:ascii="Times New Roman" w:eastAsia="Calibri" w:hAnsi="Times New Roman" w:cs="Times New Roman"/>
                <w:iCs/>
                <w:sz w:val="24"/>
                <w:szCs w:val="24"/>
              </w:rPr>
              <w:t>оз. Серебры на территории Карабашского городского округа</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55,0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55,0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7</w:t>
            </w:r>
          </w:p>
        </w:tc>
        <w:tc>
          <w:tcPr>
            <w:tcW w:w="3855" w:type="dxa"/>
          </w:tcPr>
          <w:p w:rsidR="007F74E7" w:rsidRPr="007F74E7" w:rsidRDefault="007F74E7" w:rsidP="0062695E">
            <w:pPr>
              <w:jc w:val="both"/>
              <w:rPr>
                <w:rFonts w:ascii="Times New Roman" w:eastAsia="Calibri" w:hAnsi="Times New Roman" w:cs="Times New Roman"/>
                <w:iCs/>
                <w:sz w:val="24"/>
                <w:szCs w:val="24"/>
              </w:rPr>
            </w:pPr>
            <w:r w:rsidRPr="007F74E7">
              <w:rPr>
                <w:rFonts w:ascii="Times New Roman" w:eastAsia="Calibri" w:hAnsi="Times New Roman" w:cs="Times New Roman"/>
                <w:iCs/>
                <w:sz w:val="24"/>
                <w:szCs w:val="24"/>
              </w:rPr>
              <w:t>Реконструкция очистных сооружений в г. Карабаше  (с разработкой ПСД-2020 года)</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413,6</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413,6</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8</w:t>
            </w:r>
          </w:p>
        </w:tc>
        <w:tc>
          <w:tcPr>
            <w:tcW w:w="3855" w:type="dxa"/>
          </w:tcPr>
          <w:p w:rsidR="007F74E7" w:rsidRPr="007F74E7" w:rsidRDefault="007F74E7" w:rsidP="0062695E">
            <w:pPr>
              <w:jc w:val="both"/>
              <w:rPr>
                <w:rFonts w:ascii="Times New Roman" w:eastAsia="Calibri" w:hAnsi="Times New Roman" w:cs="Times New Roman"/>
                <w:iCs/>
                <w:sz w:val="24"/>
                <w:szCs w:val="24"/>
              </w:rPr>
            </w:pPr>
            <w:r w:rsidRPr="007F74E7">
              <w:rPr>
                <w:rFonts w:ascii="Times New Roman" w:eastAsia="Calibri" w:hAnsi="Times New Roman" w:cs="Times New Roman"/>
                <w:iCs/>
                <w:sz w:val="24"/>
                <w:szCs w:val="24"/>
              </w:rPr>
              <w:t xml:space="preserve">Проектно-изыскательские работы по реконструкции, капитальному ремонту водозабора </w:t>
            </w:r>
            <w:proofErr w:type="spellStart"/>
            <w:r w:rsidRPr="007F74E7">
              <w:rPr>
                <w:rFonts w:ascii="Times New Roman" w:eastAsia="Calibri" w:hAnsi="Times New Roman" w:cs="Times New Roman"/>
                <w:iCs/>
                <w:sz w:val="24"/>
                <w:szCs w:val="24"/>
              </w:rPr>
              <w:t>оз</w:t>
            </w:r>
            <w:proofErr w:type="gramStart"/>
            <w:r w:rsidRPr="007F74E7">
              <w:rPr>
                <w:rFonts w:ascii="Times New Roman" w:eastAsia="Calibri" w:hAnsi="Times New Roman" w:cs="Times New Roman"/>
                <w:iCs/>
                <w:sz w:val="24"/>
                <w:szCs w:val="24"/>
              </w:rPr>
              <w:t>.К</w:t>
            </w:r>
            <w:proofErr w:type="gramEnd"/>
            <w:r w:rsidRPr="007F74E7">
              <w:rPr>
                <w:rFonts w:ascii="Times New Roman" w:eastAsia="Calibri" w:hAnsi="Times New Roman" w:cs="Times New Roman"/>
                <w:iCs/>
                <w:sz w:val="24"/>
                <w:szCs w:val="24"/>
              </w:rPr>
              <w:t>иалим</w:t>
            </w:r>
            <w:proofErr w:type="spellEnd"/>
            <w:r w:rsidRPr="007F74E7">
              <w:rPr>
                <w:rFonts w:ascii="Times New Roman" w:eastAsia="Calibri" w:hAnsi="Times New Roman" w:cs="Times New Roman"/>
                <w:iCs/>
                <w:sz w:val="24"/>
                <w:szCs w:val="24"/>
              </w:rPr>
              <w:t xml:space="preserve"> и участков водовода на территории Карабашского городского округа</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3,9</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3,9</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lastRenderedPageBreak/>
              <w:t>9</w:t>
            </w:r>
          </w:p>
        </w:tc>
        <w:tc>
          <w:tcPr>
            <w:tcW w:w="3855" w:type="dxa"/>
          </w:tcPr>
          <w:p w:rsidR="007F74E7" w:rsidRPr="007F74E7" w:rsidRDefault="007F74E7" w:rsidP="0062695E">
            <w:pPr>
              <w:jc w:val="both"/>
              <w:rPr>
                <w:rFonts w:ascii="Times New Roman" w:eastAsia="Calibri" w:hAnsi="Times New Roman" w:cs="Times New Roman"/>
                <w:iCs/>
                <w:sz w:val="24"/>
                <w:szCs w:val="24"/>
              </w:rPr>
            </w:pPr>
            <w:r w:rsidRPr="007F74E7">
              <w:rPr>
                <w:rFonts w:ascii="Times New Roman" w:eastAsia="Calibri" w:hAnsi="Times New Roman" w:cs="Times New Roman"/>
                <w:iCs/>
                <w:sz w:val="24"/>
                <w:szCs w:val="24"/>
              </w:rPr>
              <w:t xml:space="preserve">Реконструкция водозабора </w:t>
            </w:r>
            <w:proofErr w:type="spellStart"/>
            <w:r w:rsidRPr="007F74E7">
              <w:rPr>
                <w:rFonts w:ascii="Times New Roman" w:eastAsia="Calibri" w:hAnsi="Times New Roman" w:cs="Times New Roman"/>
                <w:iCs/>
                <w:sz w:val="24"/>
                <w:szCs w:val="24"/>
              </w:rPr>
              <w:t>оз</w:t>
            </w:r>
            <w:proofErr w:type="gramStart"/>
            <w:r w:rsidRPr="007F74E7">
              <w:rPr>
                <w:rFonts w:ascii="Times New Roman" w:eastAsia="Calibri" w:hAnsi="Times New Roman" w:cs="Times New Roman"/>
                <w:iCs/>
                <w:sz w:val="24"/>
                <w:szCs w:val="24"/>
              </w:rPr>
              <w:t>.К</w:t>
            </w:r>
            <w:proofErr w:type="gramEnd"/>
            <w:r w:rsidRPr="007F74E7">
              <w:rPr>
                <w:rFonts w:ascii="Times New Roman" w:eastAsia="Calibri" w:hAnsi="Times New Roman" w:cs="Times New Roman"/>
                <w:iCs/>
                <w:sz w:val="24"/>
                <w:szCs w:val="24"/>
              </w:rPr>
              <w:t>иалим</w:t>
            </w:r>
            <w:proofErr w:type="spellEnd"/>
            <w:r w:rsidRPr="007F74E7">
              <w:rPr>
                <w:rFonts w:ascii="Times New Roman" w:eastAsia="Calibri" w:hAnsi="Times New Roman" w:cs="Times New Roman"/>
                <w:iCs/>
                <w:sz w:val="24"/>
                <w:szCs w:val="24"/>
              </w:rPr>
              <w:t xml:space="preserve"> и участков водовода на территории Карабашского городского округа</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150,0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150,0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10</w:t>
            </w:r>
          </w:p>
        </w:tc>
        <w:tc>
          <w:tcPr>
            <w:tcW w:w="3855" w:type="dxa"/>
          </w:tcPr>
          <w:p w:rsidR="007F74E7" w:rsidRPr="007F74E7" w:rsidRDefault="007F74E7" w:rsidP="0062695E">
            <w:pPr>
              <w:jc w:val="both"/>
              <w:rPr>
                <w:rFonts w:ascii="Times New Roman" w:eastAsia="Calibri" w:hAnsi="Times New Roman" w:cs="Times New Roman"/>
                <w:iCs/>
                <w:sz w:val="24"/>
                <w:szCs w:val="24"/>
              </w:rPr>
            </w:pPr>
            <w:r w:rsidRPr="007F74E7">
              <w:rPr>
                <w:rFonts w:ascii="Times New Roman" w:eastAsia="Calibri" w:hAnsi="Times New Roman" w:cs="Times New Roman"/>
                <w:iCs/>
                <w:sz w:val="24"/>
                <w:szCs w:val="24"/>
              </w:rPr>
              <w:t xml:space="preserve">Проектно </w:t>
            </w:r>
            <w:proofErr w:type="gramStart"/>
            <w:r w:rsidRPr="007F74E7">
              <w:rPr>
                <w:rFonts w:ascii="Times New Roman" w:eastAsia="Calibri" w:hAnsi="Times New Roman" w:cs="Times New Roman"/>
                <w:iCs/>
                <w:sz w:val="24"/>
                <w:szCs w:val="24"/>
              </w:rPr>
              <w:t>-и</w:t>
            </w:r>
            <w:proofErr w:type="gramEnd"/>
            <w:r w:rsidRPr="007F74E7">
              <w:rPr>
                <w:rFonts w:ascii="Times New Roman" w:eastAsia="Calibri" w:hAnsi="Times New Roman" w:cs="Times New Roman"/>
                <w:iCs/>
                <w:sz w:val="24"/>
                <w:szCs w:val="24"/>
              </w:rPr>
              <w:t>зыскательские работы по строительству водовода в южной части города на территории  Карабашского городского округа</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14,6</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14,6</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11</w:t>
            </w:r>
          </w:p>
        </w:tc>
        <w:tc>
          <w:tcPr>
            <w:tcW w:w="3855" w:type="dxa"/>
          </w:tcPr>
          <w:p w:rsidR="007F74E7" w:rsidRPr="007F74E7" w:rsidRDefault="007F74E7" w:rsidP="0062695E">
            <w:pPr>
              <w:jc w:val="both"/>
              <w:rPr>
                <w:rFonts w:ascii="Times New Roman" w:eastAsia="Calibri" w:hAnsi="Times New Roman" w:cs="Times New Roman"/>
                <w:iCs/>
                <w:color w:val="000000"/>
                <w:sz w:val="24"/>
                <w:szCs w:val="24"/>
              </w:rPr>
            </w:pPr>
            <w:r w:rsidRPr="007F74E7">
              <w:rPr>
                <w:rFonts w:ascii="Times New Roman" w:eastAsia="Calibri" w:hAnsi="Times New Roman" w:cs="Times New Roman"/>
                <w:iCs/>
                <w:color w:val="000000"/>
                <w:sz w:val="24"/>
                <w:szCs w:val="24"/>
              </w:rPr>
              <w:t>Строительство водовода в Южной части города</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15,3</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15,3</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12</w:t>
            </w:r>
          </w:p>
        </w:tc>
        <w:tc>
          <w:tcPr>
            <w:tcW w:w="3855" w:type="dxa"/>
          </w:tcPr>
          <w:p w:rsidR="007F74E7" w:rsidRPr="007F74E7" w:rsidRDefault="007F74E7" w:rsidP="0062695E">
            <w:pPr>
              <w:jc w:val="both"/>
              <w:rPr>
                <w:rFonts w:ascii="Times New Roman" w:eastAsia="Calibri" w:hAnsi="Times New Roman" w:cs="Times New Roman"/>
                <w:color w:val="000000"/>
                <w:sz w:val="24"/>
                <w:szCs w:val="24"/>
              </w:rPr>
            </w:pPr>
            <w:r w:rsidRPr="007F74E7">
              <w:rPr>
                <w:rFonts w:ascii="Times New Roman" w:eastAsia="Calibri" w:hAnsi="Times New Roman" w:cs="Times New Roman"/>
                <w:color w:val="000000"/>
                <w:sz w:val="24"/>
                <w:szCs w:val="24"/>
              </w:rPr>
              <w:t>Строительство газовой котельной</w:t>
            </w:r>
          </w:p>
          <w:p w:rsidR="007F74E7" w:rsidRPr="007F74E7" w:rsidRDefault="007F74E7" w:rsidP="0062695E">
            <w:pPr>
              <w:jc w:val="both"/>
              <w:rPr>
                <w:rFonts w:ascii="Times New Roman" w:eastAsia="Calibri" w:hAnsi="Times New Roman" w:cs="Times New Roman"/>
                <w:color w:val="000000"/>
                <w:sz w:val="24"/>
                <w:szCs w:val="24"/>
              </w:rPr>
            </w:pPr>
            <w:r w:rsidRPr="007F74E7">
              <w:rPr>
                <w:rFonts w:ascii="Times New Roman" w:eastAsia="Calibri" w:hAnsi="Times New Roman" w:cs="Times New Roman"/>
                <w:color w:val="000000"/>
                <w:sz w:val="24"/>
                <w:szCs w:val="24"/>
              </w:rPr>
              <w:t>(микрорайон «</w:t>
            </w:r>
            <w:r w:rsidRPr="007F74E7">
              <w:rPr>
                <w:rFonts w:ascii="Times New Roman" w:eastAsia="Calibri" w:hAnsi="Times New Roman" w:cs="Times New Roman"/>
                <w:sz w:val="24"/>
                <w:szCs w:val="24"/>
              </w:rPr>
              <w:t>Медная горка»)</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40,0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40,0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13</w:t>
            </w:r>
          </w:p>
        </w:tc>
        <w:tc>
          <w:tcPr>
            <w:tcW w:w="3855" w:type="dxa"/>
          </w:tcPr>
          <w:p w:rsidR="007F74E7" w:rsidRPr="007F74E7" w:rsidRDefault="007F74E7" w:rsidP="0062695E">
            <w:pPr>
              <w:jc w:val="both"/>
              <w:rPr>
                <w:rFonts w:ascii="Times New Roman" w:eastAsia="Calibri" w:hAnsi="Times New Roman" w:cs="Times New Roman"/>
                <w:color w:val="000000"/>
                <w:sz w:val="24"/>
                <w:szCs w:val="24"/>
              </w:rPr>
            </w:pPr>
            <w:r w:rsidRPr="007F74E7">
              <w:rPr>
                <w:rFonts w:ascii="Times New Roman" w:eastAsia="Calibri" w:hAnsi="Times New Roman" w:cs="Times New Roman"/>
                <w:color w:val="000000"/>
                <w:sz w:val="24"/>
                <w:szCs w:val="24"/>
              </w:rPr>
              <w:t>Ремонт теплотрассы</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2,7</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2,0</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6,7</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14</w:t>
            </w:r>
          </w:p>
        </w:tc>
        <w:tc>
          <w:tcPr>
            <w:tcW w:w="3855" w:type="dxa"/>
          </w:tcPr>
          <w:p w:rsidR="007F74E7" w:rsidRPr="007F74E7" w:rsidRDefault="007F74E7" w:rsidP="0062695E">
            <w:pPr>
              <w:jc w:val="both"/>
              <w:rPr>
                <w:rFonts w:ascii="Times New Roman" w:eastAsia="Calibri" w:hAnsi="Times New Roman" w:cs="Times New Roman"/>
                <w:color w:val="000000"/>
                <w:sz w:val="24"/>
                <w:szCs w:val="24"/>
              </w:rPr>
            </w:pPr>
            <w:r w:rsidRPr="007F74E7">
              <w:rPr>
                <w:rFonts w:ascii="Times New Roman" w:eastAsia="Calibri" w:hAnsi="Times New Roman" w:cs="Times New Roman"/>
                <w:color w:val="000000"/>
                <w:sz w:val="24"/>
                <w:szCs w:val="24"/>
              </w:rPr>
              <w:t>Модернизация, реконструкция, капитальный ремонт систем водоснабжения и теплоснабжения</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57,6</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57,6</w:t>
            </w:r>
          </w:p>
        </w:tc>
      </w:tr>
      <w:tr w:rsidR="007F74E7" w:rsidRPr="007F74E7" w:rsidTr="0062695E">
        <w:trPr>
          <w:trHeight w:val="680"/>
        </w:trPr>
        <w:tc>
          <w:tcPr>
            <w:tcW w:w="817" w:type="dxa"/>
          </w:tcPr>
          <w:p w:rsidR="007F74E7" w:rsidRPr="007F74E7" w:rsidRDefault="007F74E7" w:rsidP="0062695E">
            <w:pPr>
              <w:jc w:val="center"/>
              <w:rPr>
                <w:rFonts w:ascii="Times New Roman" w:eastAsia="Calibri" w:hAnsi="Times New Roman" w:cs="Times New Roman"/>
                <w:b/>
                <w:sz w:val="24"/>
                <w:szCs w:val="24"/>
                <w:lang w:val="en-US"/>
              </w:rPr>
            </w:pPr>
            <w:r w:rsidRPr="007F74E7">
              <w:rPr>
                <w:rFonts w:ascii="Times New Roman" w:eastAsia="Calibri" w:hAnsi="Times New Roman" w:cs="Times New Roman"/>
                <w:b/>
                <w:sz w:val="24"/>
                <w:szCs w:val="24"/>
                <w:lang w:val="en-US"/>
              </w:rPr>
              <w:t>IX.</w:t>
            </w:r>
          </w:p>
        </w:tc>
        <w:tc>
          <w:tcPr>
            <w:tcW w:w="3855" w:type="dxa"/>
          </w:tcPr>
          <w:p w:rsidR="007F74E7" w:rsidRPr="007F74E7" w:rsidRDefault="007F74E7" w:rsidP="0062695E">
            <w:pPr>
              <w:jc w:val="both"/>
              <w:rPr>
                <w:rFonts w:ascii="Times New Roman" w:eastAsia="Calibri" w:hAnsi="Times New Roman" w:cs="Times New Roman"/>
                <w:b/>
                <w:sz w:val="24"/>
                <w:szCs w:val="24"/>
              </w:rPr>
            </w:pPr>
            <w:r w:rsidRPr="007F74E7">
              <w:rPr>
                <w:rFonts w:ascii="Times New Roman" w:eastAsia="Calibri" w:hAnsi="Times New Roman" w:cs="Times New Roman"/>
                <w:b/>
                <w:color w:val="000000"/>
                <w:sz w:val="24"/>
                <w:szCs w:val="24"/>
              </w:rPr>
              <w:t>Строительство комфортного жилья и благоустройство</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520,7</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27,2</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27,2</w:t>
            </w:r>
          </w:p>
        </w:tc>
        <w:tc>
          <w:tcPr>
            <w:tcW w:w="1305"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575,1</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rPr>
            </w:pPr>
            <w:r w:rsidRPr="00153F6D">
              <w:rPr>
                <w:rFonts w:ascii="Times New Roman" w:eastAsia="Calibri" w:hAnsi="Times New Roman" w:cs="Times New Roman"/>
                <w:sz w:val="24"/>
              </w:rPr>
              <w:t>1</w:t>
            </w:r>
          </w:p>
        </w:tc>
        <w:tc>
          <w:tcPr>
            <w:tcW w:w="3855" w:type="dxa"/>
          </w:tcPr>
          <w:p w:rsidR="007F74E7" w:rsidRPr="007F74E7" w:rsidRDefault="007F74E7" w:rsidP="0062695E">
            <w:pPr>
              <w:jc w:val="both"/>
              <w:rPr>
                <w:rFonts w:ascii="Times New Roman" w:eastAsia="Calibri" w:hAnsi="Times New Roman" w:cs="Times New Roman"/>
                <w:color w:val="000000"/>
                <w:sz w:val="24"/>
              </w:rPr>
            </w:pPr>
            <w:r w:rsidRPr="007F74E7">
              <w:rPr>
                <w:rFonts w:ascii="Times New Roman" w:eastAsia="Calibri" w:hAnsi="Times New Roman" w:cs="Times New Roman"/>
                <w:color w:val="000000"/>
                <w:sz w:val="24"/>
              </w:rPr>
              <w:t>Строительство 1 многоквартирного дома</w:t>
            </w:r>
          </w:p>
        </w:tc>
        <w:tc>
          <w:tcPr>
            <w:tcW w:w="1304" w:type="dxa"/>
          </w:tcPr>
          <w:p w:rsidR="007F74E7" w:rsidRPr="007F74E7" w:rsidRDefault="007F74E7" w:rsidP="0062695E">
            <w:pPr>
              <w:jc w:val="center"/>
              <w:rPr>
                <w:rFonts w:ascii="Times New Roman" w:eastAsia="Calibri" w:hAnsi="Times New Roman" w:cs="Times New Roman"/>
                <w:sz w:val="24"/>
              </w:rPr>
            </w:pPr>
            <w:r w:rsidRPr="007F74E7">
              <w:rPr>
                <w:rFonts w:ascii="Times New Roman" w:eastAsia="Calibri" w:hAnsi="Times New Roman" w:cs="Times New Roman"/>
                <w:sz w:val="24"/>
              </w:rPr>
              <w:t>124,0</w:t>
            </w:r>
          </w:p>
        </w:tc>
        <w:tc>
          <w:tcPr>
            <w:tcW w:w="1304" w:type="dxa"/>
          </w:tcPr>
          <w:p w:rsidR="007F74E7" w:rsidRPr="007F74E7" w:rsidRDefault="007F74E7" w:rsidP="0062695E">
            <w:pPr>
              <w:jc w:val="center"/>
              <w:rPr>
                <w:rFonts w:ascii="Times New Roman" w:eastAsia="Calibri" w:hAnsi="Times New Roman" w:cs="Times New Roman"/>
                <w:sz w:val="24"/>
              </w:rPr>
            </w:pPr>
            <w:r w:rsidRPr="007F74E7">
              <w:rPr>
                <w:rFonts w:ascii="Times New Roman" w:eastAsia="Calibri" w:hAnsi="Times New Roman" w:cs="Times New Roman"/>
                <w:sz w:val="24"/>
              </w:rPr>
              <w:t>-</w:t>
            </w:r>
          </w:p>
        </w:tc>
        <w:tc>
          <w:tcPr>
            <w:tcW w:w="1304" w:type="dxa"/>
          </w:tcPr>
          <w:p w:rsidR="007F74E7" w:rsidRPr="007F74E7" w:rsidRDefault="007F74E7" w:rsidP="0062695E">
            <w:pPr>
              <w:jc w:val="center"/>
              <w:rPr>
                <w:rFonts w:ascii="Times New Roman" w:eastAsia="Calibri" w:hAnsi="Times New Roman" w:cs="Times New Roman"/>
                <w:sz w:val="24"/>
              </w:rPr>
            </w:pPr>
            <w:r w:rsidRPr="007F74E7">
              <w:rPr>
                <w:rFonts w:ascii="Times New Roman" w:eastAsia="Calibri" w:hAnsi="Times New Roman" w:cs="Times New Roman"/>
                <w:sz w:val="24"/>
              </w:rPr>
              <w:t>-</w:t>
            </w:r>
          </w:p>
        </w:tc>
        <w:tc>
          <w:tcPr>
            <w:tcW w:w="1305" w:type="dxa"/>
          </w:tcPr>
          <w:p w:rsidR="007F74E7" w:rsidRPr="007F74E7" w:rsidRDefault="007F74E7" w:rsidP="0062695E">
            <w:pPr>
              <w:jc w:val="center"/>
              <w:rPr>
                <w:rFonts w:ascii="Times New Roman" w:eastAsia="Calibri" w:hAnsi="Times New Roman" w:cs="Times New Roman"/>
                <w:sz w:val="24"/>
              </w:rPr>
            </w:pPr>
            <w:r w:rsidRPr="007F74E7">
              <w:rPr>
                <w:rFonts w:ascii="Times New Roman" w:eastAsia="Calibri" w:hAnsi="Times New Roman" w:cs="Times New Roman"/>
                <w:sz w:val="24"/>
              </w:rPr>
              <w:t>124,0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rPr>
            </w:pPr>
            <w:r w:rsidRPr="00153F6D">
              <w:rPr>
                <w:rFonts w:ascii="Times New Roman" w:eastAsia="Calibri" w:hAnsi="Times New Roman" w:cs="Times New Roman"/>
                <w:sz w:val="24"/>
              </w:rPr>
              <w:t>2</w:t>
            </w:r>
          </w:p>
        </w:tc>
        <w:tc>
          <w:tcPr>
            <w:tcW w:w="3855" w:type="dxa"/>
          </w:tcPr>
          <w:p w:rsidR="007F74E7" w:rsidRPr="007F74E7" w:rsidRDefault="007F74E7" w:rsidP="0062695E">
            <w:pPr>
              <w:jc w:val="both"/>
              <w:rPr>
                <w:rFonts w:ascii="Times New Roman" w:eastAsia="Calibri" w:hAnsi="Times New Roman" w:cs="Times New Roman"/>
                <w:color w:val="000000"/>
                <w:sz w:val="24"/>
              </w:rPr>
            </w:pPr>
            <w:r w:rsidRPr="007F74E7">
              <w:rPr>
                <w:rFonts w:ascii="Times New Roman" w:eastAsia="Calibri" w:hAnsi="Times New Roman" w:cs="Times New Roman"/>
                <w:color w:val="000000"/>
                <w:sz w:val="24"/>
              </w:rPr>
              <w:t>Ремонт здания администрации        г. Карабаша</w:t>
            </w:r>
          </w:p>
        </w:tc>
        <w:tc>
          <w:tcPr>
            <w:tcW w:w="1304" w:type="dxa"/>
          </w:tcPr>
          <w:p w:rsidR="007F74E7" w:rsidRPr="007F74E7" w:rsidRDefault="007F74E7" w:rsidP="0062695E">
            <w:pPr>
              <w:jc w:val="center"/>
              <w:rPr>
                <w:rFonts w:ascii="Times New Roman" w:eastAsia="Calibri" w:hAnsi="Times New Roman" w:cs="Times New Roman"/>
                <w:sz w:val="24"/>
              </w:rPr>
            </w:pPr>
            <w:r w:rsidRPr="007F74E7">
              <w:rPr>
                <w:rFonts w:ascii="Times New Roman" w:eastAsia="Calibri" w:hAnsi="Times New Roman" w:cs="Times New Roman"/>
                <w:sz w:val="24"/>
              </w:rPr>
              <w:t>13,0</w:t>
            </w:r>
          </w:p>
        </w:tc>
        <w:tc>
          <w:tcPr>
            <w:tcW w:w="1304" w:type="dxa"/>
          </w:tcPr>
          <w:p w:rsidR="007F74E7" w:rsidRPr="007F74E7" w:rsidRDefault="007F74E7" w:rsidP="0062695E">
            <w:pPr>
              <w:jc w:val="center"/>
              <w:rPr>
                <w:rFonts w:ascii="Times New Roman" w:eastAsia="Calibri" w:hAnsi="Times New Roman" w:cs="Times New Roman"/>
                <w:sz w:val="24"/>
              </w:rPr>
            </w:pPr>
            <w:r w:rsidRPr="007F74E7">
              <w:rPr>
                <w:rFonts w:ascii="Times New Roman" w:eastAsia="Calibri" w:hAnsi="Times New Roman" w:cs="Times New Roman"/>
                <w:sz w:val="24"/>
              </w:rPr>
              <w:t>-</w:t>
            </w:r>
          </w:p>
        </w:tc>
        <w:tc>
          <w:tcPr>
            <w:tcW w:w="1304" w:type="dxa"/>
          </w:tcPr>
          <w:p w:rsidR="007F74E7" w:rsidRPr="007F74E7" w:rsidRDefault="007F74E7" w:rsidP="0062695E">
            <w:pPr>
              <w:jc w:val="center"/>
              <w:rPr>
                <w:rFonts w:ascii="Times New Roman" w:eastAsia="Calibri" w:hAnsi="Times New Roman" w:cs="Times New Roman"/>
                <w:sz w:val="24"/>
              </w:rPr>
            </w:pPr>
            <w:r w:rsidRPr="007F74E7">
              <w:rPr>
                <w:rFonts w:ascii="Times New Roman" w:eastAsia="Calibri" w:hAnsi="Times New Roman" w:cs="Times New Roman"/>
                <w:sz w:val="24"/>
              </w:rPr>
              <w:t>-</w:t>
            </w:r>
          </w:p>
        </w:tc>
        <w:tc>
          <w:tcPr>
            <w:tcW w:w="1305" w:type="dxa"/>
          </w:tcPr>
          <w:p w:rsidR="007F74E7" w:rsidRPr="007F74E7" w:rsidRDefault="007F74E7" w:rsidP="0062695E">
            <w:pPr>
              <w:jc w:val="center"/>
              <w:rPr>
                <w:rFonts w:ascii="Times New Roman" w:eastAsia="Calibri" w:hAnsi="Times New Roman" w:cs="Times New Roman"/>
                <w:sz w:val="24"/>
              </w:rPr>
            </w:pPr>
            <w:r w:rsidRPr="007F74E7">
              <w:rPr>
                <w:rFonts w:ascii="Times New Roman" w:eastAsia="Calibri" w:hAnsi="Times New Roman" w:cs="Times New Roman"/>
                <w:sz w:val="24"/>
              </w:rPr>
              <w:t>13,0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rPr>
            </w:pPr>
            <w:r w:rsidRPr="00153F6D">
              <w:rPr>
                <w:rFonts w:ascii="Times New Roman" w:eastAsia="Calibri" w:hAnsi="Times New Roman" w:cs="Times New Roman"/>
                <w:sz w:val="24"/>
              </w:rPr>
              <w:t>3</w:t>
            </w:r>
          </w:p>
        </w:tc>
        <w:tc>
          <w:tcPr>
            <w:tcW w:w="3855" w:type="dxa"/>
          </w:tcPr>
          <w:p w:rsidR="007F74E7" w:rsidRPr="007F74E7" w:rsidRDefault="007F74E7" w:rsidP="0062695E">
            <w:pPr>
              <w:jc w:val="both"/>
              <w:rPr>
                <w:rFonts w:ascii="Times New Roman" w:eastAsia="Calibri" w:hAnsi="Times New Roman" w:cs="Times New Roman"/>
                <w:sz w:val="24"/>
                <w:szCs w:val="20"/>
              </w:rPr>
            </w:pPr>
            <w:r w:rsidRPr="007F74E7">
              <w:rPr>
                <w:rFonts w:ascii="Times New Roman" w:eastAsia="Calibri" w:hAnsi="Times New Roman" w:cs="Times New Roman"/>
                <w:sz w:val="24"/>
                <w:szCs w:val="20"/>
              </w:rPr>
              <w:t>Переселение граждан из аварийного жилья</w:t>
            </w:r>
          </w:p>
        </w:tc>
        <w:tc>
          <w:tcPr>
            <w:tcW w:w="1304" w:type="dxa"/>
          </w:tcPr>
          <w:p w:rsidR="007F74E7" w:rsidRPr="007F74E7" w:rsidRDefault="007F74E7" w:rsidP="0062695E">
            <w:pPr>
              <w:jc w:val="center"/>
              <w:rPr>
                <w:rFonts w:ascii="Times New Roman" w:eastAsia="Calibri" w:hAnsi="Times New Roman" w:cs="Times New Roman"/>
                <w:sz w:val="24"/>
                <w:szCs w:val="20"/>
              </w:rPr>
            </w:pPr>
            <w:r w:rsidRPr="007F74E7">
              <w:rPr>
                <w:rFonts w:ascii="Times New Roman" w:eastAsia="Calibri" w:hAnsi="Times New Roman" w:cs="Times New Roman"/>
                <w:sz w:val="24"/>
                <w:szCs w:val="20"/>
              </w:rPr>
              <w:t>86,0</w:t>
            </w:r>
          </w:p>
        </w:tc>
        <w:tc>
          <w:tcPr>
            <w:tcW w:w="1304" w:type="dxa"/>
          </w:tcPr>
          <w:p w:rsidR="007F74E7" w:rsidRPr="007F74E7" w:rsidRDefault="007F74E7" w:rsidP="0062695E">
            <w:pPr>
              <w:jc w:val="center"/>
              <w:rPr>
                <w:rFonts w:ascii="Times New Roman" w:eastAsia="Calibri" w:hAnsi="Times New Roman" w:cs="Times New Roman"/>
                <w:sz w:val="24"/>
                <w:szCs w:val="20"/>
              </w:rPr>
            </w:pPr>
            <w:r w:rsidRPr="007F74E7">
              <w:rPr>
                <w:rFonts w:ascii="Times New Roman" w:eastAsia="Calibri" w:hAnsi="Times New Roman" w:cs="Times New Roman"/>
                <w:sz w:val="24"/>
                <w:szCs w:val="20"/>
              </w:rPr>
              <w:t>-</w:t>
            </w:r>
          </w:p>
        </w:tc>
        <w:tc>
          <w:tcPr>
            <w:tcW w:w="1304" w:type="dxa"/>
          </w:tcPr>
          <w:p w:rsidR="007F74E7" w:rsidRPr="007F74E7" w:rsidRDefault="007F74E7" w:rsidP="0062695E">
            <w:pPr>
              <w:jc w:val="center"/>
              <w:rPr>
                <w:rFonts w:ascii="Times New Roman" w:eastAsia="Calibri" w:hAnsi="Times New Roman" w:cs="Times New Roman"/>
                <w:sz w:val="24"/>
                <w:szCs w:val="20"/>
              </w:rPr>
            </w:pPr>
            <w:r w:rsidRPr="007F74E7">
              <w:rPr>
                <w:rFonts w:ascii="Times New Roman" w:eastAsia="Calibri" w:hAnsi="Times New Roman" w:cs="Times New Roman"/>
                <w:sz w:val="24"/>
                <w:szCs w:val="20"/>
              </w:rPr>
              <w:t>-</w:t>
            </w:r>
          </w:p>
        </w:tc>
        <w:tc>
          <w:tcPr>
            <w:tcW w:w="1305" w:type="dxa"/>
          </w:tcPr>
          <w:p w:rsidR="007F74E7" w:rsidRPr="007F74E7" w:rsidRDefault="007F74E7" w:rsidP="0062695E">
            <w:pPr>
              <w:jc w:val="center"/>
              <w:rPr>
                <w:rFonts w:ascii="Times New Roman" w:eastAsia="Calibri" w:hAnsi="Times New Roman" w:cs="Times New Roman"/>
                <w:sz w:val="24"/>
              </w:rPr>
            </w:pPr>
            <w:r w:rsidRPr="007F74E7">
              <w:rPr>
                <w:rFonts w:ascii="Times New Roman" w:eastAsia="Calibri" w:hAnsi="Times New Roman" w:cs="Times New Roman"/>
                <w:sz w:val="24"/>
              </w:rPr>
              <w:t>86,0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4</w:t>
            </w:r>
          </w:p>
        </w:tc>
        <w:tc>
          <w:tcPr>
            <w:tcW w:w="3855" w:type="dxa"/>
          </w:tcPr>
          <w:p w:rsidR="007F74E7" w:rsidRPr="007F74E7" w:rsidRDefault="007F74E7" w:rsidP="0062695E">
            <w:pPr>
              <w:jc w:val="both"/>
              <w:rPr>
                <w:rFonts w:ascii="Times New Roman" w:eastAsia="Calibri" w:hAnsi="Times New Roman" w:cs="Times New Roman"/>
                <w:sz w:val="24"/>
                <w:szCs w:val="20"/>
              </w:rPr>
            </w:pPr>
            <w:r w:rsidRPr="007F74E7">
              <w:rPr>
                <w:rFonts w:ascii="Times New Roman" w:eastAsia="Calibri" w:hAnsi="Times New Roman" w:cs="Times New Roman"/>
                <w:sz w:val="24"/>
                <w:szCs w:val="20"/>
              </w:rPr>
              <w:t>Обустройство дворовых территорий, общественных пространств, детских площадок</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21,2</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20,0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20,0</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61,2</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5</w:t>
            </w:r>
          </w:p>
        </w:tc>
        <w:tc>
          <w:tcPr>
            <w:tcW w:w="3855" w:type="dxa"/>
          </w:tcPr>
          <w:p w:rsidR="007F74E7" w:rsidRPr="007F74E7" w:rsidRDefault="007F74E7" w:rsidP="0062695E">
            <w:pPr>
              <w:jc w:val="both"/>
              <w:rPr>
                <w:rFonts w:ascii="Times New Roman" w:eastAsia="Calibri" w:hAnsi="Times New Roman" w:cs="Times New Roman"/>
                <w:color w:val="000000"/>
                <w:sz w:val="24"/>
                <w:szCs w:val="24"/>
              </w:rPr>
            </w:pPr>
            <w:r w:rsidRPr="007F74E7">
              <w:rPr>
                <w:rFonts w:ascii="Times New Roman" w:eastAsia="Calibri" w:hAnsi="Times New Roman" w:cs="Times New Roman"/>
                <w:color w:val="000000"/>
                <w:sz w:val="24"/>
                <w:szCs w:val="24"/>
              </w:rPr>
              <w:t>Реализация муниципальной программы «Оказание молодым семьям государственной поддержки для улучшения жилищных условий в Карабашском городском округе на 2019 – 2021 годы»</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9,0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6,8</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6,8</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22,6</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6</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 xml:space="preserve">Строительство объекта «Газоснабжение жилых домов </w:t>
            </w:r>
            <w:proofErr w:type="spellStart"/>
            <w:r w:rsidRPr="007F74E7">
              <w:rPr>
                <w:rFonts w:ascii="Times New Roman" w:eastAsia="Calibri" w:hAnsi="Times New Roman" w:cs="Times New Roman"/>
                <w:sz w:val="24"/>
                <w:szCs w:val="24"/>
              </w:rPr>
              <w:t>ул</w:t>
            </w:r>
            <w:proofErr w:type="gramStart"/>
            <w:r w:rsidRPr="007F74E7">
              <w:rPr>
                <w:rFonts w:ascii="Times New Roman" w:eastAsia="Calibri" w:hAnsi="Times New Roman" w:cs="Times New Roman"/>
                <w:sz w:val="24"/>
                <w:szCs w:val="24"/>
              </w:rPr>
              <w:t>.К</w:t>
            </w:r>
            <w:proofErr w:type="gramEnd"/>
            <w:r w:rsidRPr="007F74E7">
              <w:rPr>
                <w:rFonts w:ascii="Times New Roman" w:eastAsia="Calibri" w:hAnsi="Times New Roman" w:cs="Times New Roman"/>
                <w:sz w:val="24"/>
                <w:szCs w:val="24"/>
              </w:rPr>
              <w:t>рупская</w:t>
            </w:r>
            <w:proofErr w:type="spellEnd"/>
            <w:r w:rsidRPr="007F74E7">
              <w:rPr>
                <w:rFonts w:ascii="Times New Roman" w:eastAsia="Calibri" w:hAnsi="Times New Roman" w:cs="Times New Roman"/>
                <w:sz w:val="24"/>
                <w:szCs w:val="24"/>
              </w:rPr>
              <w:t xml:space="preserve">, Нахимова, </w:t>
            </w:r>
            <w:proofErr w:type="spellStart"/>
            <w:r w:rsidRPr="007F74E7">
              <w:rPr>
                <w:rFonts w:ascii="Times New Roman" w:eastAsia="Calibri" w:hAnsi="Times New Roman" w:cs="Times New Roman"/>
                <w:sz w:val="24"/>
                <w:szCs w:val="24"/>
              </w:rPr>
              <w:t>С.Лазо</w:t>
            </w:r>
            <w:proofErr w:type="spellEnd"/>
            <w:r w:rsidRPr="007F74E7">
              <w:rPr>
                <w:rFonts w:ascii="Times New Roman" w:eastAsia="Calibri" w:hAnsi="Times New Roman" w:cs="Times New Roman"/>
                <w:sz w:val="24"/>
                <w:szCs w:val="24"/>
              </w:rPr>
              <w:t xml:space="preserve">, </w:t>
            </w:r>
            <w:proofErr w:type="spellStart"/>
            <w:r w:rsidRPr="007F74E7">
              <w:rPr>
                <w:rFonts w:ascii="Times New Roman" w:eastAsia="Calibri" w:hAnsi="Times New Roman" w:cs="Times New Roman"/>
                <w:sz w:val="24"/>
                <w:szCs w:val="24"/>
              </w:rPr>
              <w:t>Кр.Горка</w:t>
            </w:r>
            <w:proofErr w:type="spellEnd"/>
            <w:r w:rsidRPr="007F74E7">
              <w:rPr>
                <w:rFonts w:ascii="Times New Roman" w:eastAsia="Calibri" w:hAnsi="Times New Roman" w:cs="Times New Roman"/>
                <w:sz w:val="24"/>
                <w:szCs w:val="24"/>
              </w:rPr>
              <w:t xml:space="preserve">, Щорса, </w:t>
            </w:r>
            <w:proofErr w:type="spellStart"/>
            <w:r w:rsidRPr="007F74E7">
              <w:rPr>
                <w:rFonts w:ascii="Times New Roman" w:eastAsia="Calibri" w:hAnsi="Times New Roman" w:cs="Times New Roman"/>
                <w:sz w:val="24"/>
                <w:szCs w:val="24"/>
              </w:rPr>
              <w:t>Кл.Цеткин</w:t>
            </w:r>
            <w:proofErr w:type="spellEnd"/>
            <w:r w:rsidRPr="007F74E7">
              <w:rPr>
                <w:rFonts w:ascii="Times New Roman" w:eastAsia="Calibri" w:hAnsi="Times New Roman" w:cs="Times New Roman"/>
                <w:sz w:val="24"/>
                <w:szCs w:val="24"/>
              </w:rPr>
              <w:t xml:space="preserve"> в </w:t>
            </w:r>
            <w:proofErr w:type="spellStart"/>
            <w:r w:rsidRPr="007F74E7">
              <w:rPr>
                <w:rFonts w:ascii="Times New Roman" w:eastAsia="Calibri" w:hAnsi="Times New Roman" w:cs="Times New Roman"/>
                <w:sz w:val="24"/>
                <w:szCs w:val="24"/>
              </w:rPr>
              <w:t>г.Карабаше</w:t>
            </w:r>
            <w:proofErr w:type="spellEnd"/>
            <w:r w:rsidRPr="007F74E7">
              <w:rPr>
                <w:rFonts w:ascii="Times New Roman" w:eastAsia="Calibri" w:hAnsi="Times New Roman" w:cs="Times New Roman"/>
                <w:sz w:val="24"/>
                <w:szCs w:val="24"/>
              </w:rPr>
              <w:t xml:space="preserve"> Челябинской области»</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33,3</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33,3</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7</w:t>
            </w:r>
          </w:p>
        </w:tc>
        <w:tc>
          <w:tcPr>
            <w:tcW w:w="3855" w:type="dxa"/>
          </w:tcPr>
          <w:p w:rsidR="007F74E7" w:rsidRPr="007F74E7" w:rsidRDefault="007F74E7" w:rsidP="0062695E">
            <w:pPr>
              <w:jc w:val="both"/>
              <w:rPr>
                <w:rFonts w:ascii="Times New Roman" w:eastAsia="Calibri" w:hAnsi="Times New Roman" w:cs="Times New Roman"/>
                <w:color w:val="000000"/>
                <w:sz w:val="24"/>
                <w:szCs w:val="24"/>
              </w:rPr>
            </w:pPr>
            <w:r w:rsidRPr="007F74E7">
              <w:rPr>
                <w:rFonts w:ascii="Times New Roman" w:eastAsia="Calibri" w:hAnsi="Times New Roman" w:cs="Times New Roman"/>
                <w:color w:val="000000"/>
                <w:sz w:val="24"/>
                <w:szCs w:val="24"/>
              </w:rPr>
              <w:t>Переход многоквартирных домов на индивидуальное газовое отопление</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0,2</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0,4</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0,4</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8</w:t>
            </w:r>
          </w:p>
        </w:tc>
        <w:tc>
          <w:tcPr>
            <w:tcW w:w="3855" w:type="dxa"/>
          </w:tcPr>
          <w:p w:rsidR="007F74E7" w:rsidRPr="007F74E7" w:rsidRDefault="007F74E7" w:rsidP="0062695E">
            <w:pPr>
              <w:jc w:val="both"/>
              <w:rPr>
                <w:rFonts w:ascii="Times New Roman" w:eastAsia="Calibri" w:hAnsi="Times New Roman" w:cs="Times New Roman"/>
                <w:iCs/>
                <w:color w:val="000000"/>
                <w:sz w:val="24"/>
                <w:szCs w:val="24"/>
              </w:rPr>
            </w:pPr>
            <w:r w:rsidRPr="007F74E7">
              <w:rPr>
                <w:rFonts w:ascii="Times New Roman" w:eastAsia="Calibri" w:hAnsi="Times New Roman" w:cs="Times New Roman"/>
                <w:iCs/>
                <w:color w:val="000000"/>
                <w:sz w:val="24"/>
                <w:szCs w:val="24"/>
              </w:rPr>
              <w:t>Строительство микрорайона «Медная горка» в рамках Концепции развития Карабашского городского округа на 2016-2021 годы</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234,0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234,0</w:t>
            </w:r>
          </w:p>
        </w:tc>
      </w:tr>
      <w:tr w:rsidR="007F74E7" w:rsidRPr="007F74E7" w:rsidTr="0062695E">
        <w:trPr>
          <w:trHeight w:val="680"/>
        </w:trPr>
        <w:tc>
          <w:tcPr>
            <w:tcW w:w="817"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lang w:val="en-US"/>
              </w:rPr>
              <w:lastRenderedPageBreak/>
              <w:t>X.</w:t>
            </w:r>
          </w:p>
        </w:tc>
        <w:tc>
          <w:tcPr>
            <w:tcW w:w="3855" w:type="dxa"/>
          </w:tcPr>
          <w:p w:rsidR="007F74E7" w:rsidRPr="007F74E7" w:rsidRDefault="007F74E7" w:rsidP="0062695E">
            <w:pPr>
              <w:jc w:val="both"/>
              <w:rPr>
                <w:rFonts w:ascii="Times New Roman" w:eastAsia="Calibri" w:hAnsi="Times New Roman" w:cs="Times New Roman"/>
                <w:b/>
                <w:sz w:val="24"/>
                <w:szCs w:val="24"/>
              </w:rPr>
            </w:pPr>
            <w:r w:rsidRPr="007F74E7">
              <w:rPr>
                <w:rFonts w:ascii="Times New Roman" w:eastAsia="Calibri" w:hAnsi="Times New Roman" w:cs="Times New Roman"/>
                <w:b/>
                <w:sz w:val="24"/>
                <w:szCs w:val="24"/>
              </w:rPr>
              <w:t>Экология</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1028,8</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2,8</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2,8</w:t>
            </w:r>
          </w:p>
        </w:tc>
        <w:tc>
          <w:tcPr>
            <w:tcW w:w="1305"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1034,4</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1</w:t>
            </w:r>
          </w:p>
        </w:tc>
        <w:tc>
          <w:tcPr>
            <w:tcW w:w="3855" w:type="dxa"/>
          </w:tcPr>
          <w:p w:rsidR="007F74E7" w:rsidRPr="007F74E7" w:rsidRDefault="007F74E7" w:rsidP="0062695E">
            <w:pPr>
              <w:jc w:val="both"/>
              <w:rPr>
                <w:rFonts w:ascii="Times New Roman" w:eastAsia="Calibri" w:hAnsi="Times New Roman" w:cs="Times New Roman"/>
                <w:color w:val="000000"/>
                <w:sz w:val="24"/>
                <w:szCs w:val="24"/>
              </w:rPr>
            </w:pPr>
            <w:r w:rsidRPr="007F74E7">
              <w:rPr>
                <w:rFonts w:ascii="Times New Roman" w:eastAsia="Calibri" w:hAnsi="Times New Roman" w:cs="Times New Roman"/>
                <w:color w:val="000000"/>
                <w:sz w:val="24"/>
                <w:szCs w:val="24"/>
              </w:rPr>
              <w:t>Реабилитация и ликвидация объектов ранее накопленного вреда окружающей среде на территории Карабашского городского округа</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1 012</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1012</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2</w:t>
            </w:r>
          </w:p>
        </w:tc>
        <w:tc>
          <w:tcPr>
            <w:tcW w:w="3855" w:type="dxa"/>
          </w:tcPr>
          <w:p w:rsidR="007F74E7" w:rsidRPr="007F74E7" w:rsidRDefault="007F74E7" w:rsidP="0062695E">
            <w:pPr>
              <w:jc w:val="both"/>
              <w:rPr>
                <w:rFonts w:ascii="Times New Roman" w:eastAsia="Calibri" w:hAnsi="Times New Roman" w:cs="Times New Roman"/>
                <w:color w:val="000000"/>
                <w:sz w:val="24"/>
                <w:szCs w:val="24"/>
              </w:rPr>
            </w:pPr>
            <w:r w:rsidRPr="007F74E7">
              <w:rPr>
                <w:rFonts w:ascii="Times New Roman" w:eastAsia="Calibri" w:hAnsi="Times New Roman" w:cs="Times New Roman"/>
                <w:color w:val="000000"/>
                <w:sz w:val="24"/>
                <w:szCs w:val="24"/>
              </w:rPr>
              <w:t>Обустройство контейнерных площадок на территории Карабашского городского округа</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1,3</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1,3</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1,3</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3,9</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3</w:t>
            </w:r>
          </w:p>
        </w:tc>
        <w:tc>
          <w:tcPr>
            <w:tcW w:w="3855" w:type="dxa"/>
          </w:tcPr>
          <w:p w:rsidR="007F74E7" w:rsidRPr="007F74E7" w:rsidRDefault="007F74E7" w:rsidP="0062695E">
            <w:pPr>
              <w:jc w:val="both"/>
              <w:rPr>
                <w:rFonts w:ascii="Times New Roman" w:eastAsia="Calibri" w:hAnsi="Times New Roman" w:cs="Times New Roman"/>
                <w:color w:val="000000"/>
                <w:sz w:val="24"/>
                <w:szCs w:val="24"/>
              </w:rPr>
            </w:pPr>
            <w:r w:rsidRPr="007F74E7">
              <w:rPr>
                <w:rFonts w:ascii="Times New Roman" w:eastAsia="Calibri" w:hAnsi="Times New Roman" w:cs="Times New Roman"/>
                <w:color w:val="000000"/>
                <w:sz w:val="24"/>
                <w:szCs w:val="24"/>
              </w:rPr>
              <w:t xml:space="preserve">Ликвидация </w:t>
            </w:r>
            <w:proofErr w:type="spellStart"/>
            <w:proofErr w:type="gramStart"/>
            <w:r w:rsidRPr="007F74E7">
              <w:rPr>
                <w:rFonts w:ascii="Times New Roman" w:eastAsia="Calibri" w:hAnsi="Times New Roman" w:cs="Times New Roman"/>
                <w:color w:val="000000"/>
                <w:sz w:val="24"/>
                <w:szCs w:val="24"/>
              </w:rPr>
              <w:t>несанкционирован-ных</w:t>
            </w:r>
            <w:proofErr w:type="spellEnd"/>
            <w:proofErr w:type="gramEnd"/>
            <w:r w:rsidRPr="007F74E7">
              <w:rPr>
                <w:rFonts w:ascii="Times New Roman" w:eastAsia="Calibri" w:hAnsi="Times New Roman" w:cs="Times New Roman"/>
                <w:color w:val="000000"/>
                <w:sz w:val="24"/>
                <w:szCs w:val="24"/>
              </w:rPr>
              <w:t xml:space="preserve"> свалок  на территории Карабашского городского округа</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1,8</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1,5</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1,5</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4,8</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4</w:t>
            </w:r>
          </w:p>
        </w:tc>
        <w:tc>
          <w:tcPr>
            <w:tcW w:w="3855" w:type="dxa"/>
          </w:tcPr>
          <w:p w:rsidR="007F74E7" w:rsidRPr="007F74E7" w:rsidRDefault="00153F6D" w:rsidP="0062695E">
            <w:pPr>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Реализация п</w:t>
            </w:r>
            <w:r w:rsidR="007F74E7" w:rsidRPr="007F74E7">
              <w:rPr>
                <w:rFonts w:ascii="Times New Roman" w:eastAsia="Calibri" w:hAnsi="Times New Roman" w:cs="Times New Roman"/>
                <w:color w:val="000000"/>
                <w:sz w:val="24"/>
                <w:szCs w:val="24"/>
                <w:shd w:val="clear" w:color="auto" w:fill="FFFFFF"/>
              </w:rPr>
              <w:t>роект</w:t>
            </w:r>
            <w:r>
              <w:rPr>
                <w:rFonts w:ascii="Times New Roman" w:eastAsia="Calibri" w:hAnsi="Times New Roman" w:cs="Times New Roman"/>
                <w:color w:val="000000"/>
                <w:sz w:val="24"/>
                <w:szCs w:val="24"/>
                <w:shd w:val="clear" w:color="auto" w:fill="FFFFFF"/>
              </w:rPr>
              <w:t xml:space="preserve">а по </w:t>
            </w:r>
            <w:r w:rsidR="007F74E7" w:rsidRPr="007F74E7">
              <w:rPr>
                <w:rFonts w:ascii="Times New Roman" w:eastAsia="Calibri" w:hAnsi="Times New Roman" w:cs="Times New Roman"/>
                <w:color w:val="000000"/>
                <w:sz w:val="24"/>
                <w:szCs w:val="24"/>
                <w:shd w:val="clear" w:color="auto" w:fill="FFFFFF"/>
              </w:rPr>
              <w:t xml:space="preserve"> рекультивации </w:t>
            </w:r>
            <w:proofErr w:type="spellStart"/>
            <w:r w:rsidR="007F74E7" w:rsidRPr="007F74E7">
              <w:rPr>
                <w:rFonts w:ascii="Times New Roman" w:eastAsia="Calibri" w:hAnsi="Times New Roman" w:cs="Times New Roman"/>
                <w:color w:val="000000"/>
                <w:sz w:val="24"/>
                <w:szCs w:val="24"/>
                <w:shd w:val="clear" w:color="auto" w:fill="FFFFFF"/>
              </w:rPr>
              <w:t>хвостохранилища</w:t>
            </w:r>
            <w:proofErr w:type="spellEnd"/>
            <w:r w:rsidR="007F74E7" w:rsidRPr="007F74E7">
              <w:rPr>
                <w:rFonts w:ascii="Times New Roman" w:eastAsia="Calibri" w:hAnsi="Times New Roman" w:cs="Times New Roman"/>
                <w:color w:val="000000"/>
                <w:sz w:val="24"/>
                <w:szCs w:val="24"/>
                <w:shd w:val="clear" w:color="auto" w:fill="FFFFFF"/>
              </w:rPr>
              <w:t xml:space="preserve"> № 3</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13,7</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13,7</w:t>
            </w:r>
          </w:p>
        </w:tc>
      </w:tr>
      <w:tr w:rsidR="007F74E7" w:rsidRPr="007F74E7" w:rsidTr="0062695E">
        <w:trPr>
          <w:trHeight w:val="680"/>
        </w:trPr>
        <w:tc>
          <w:tcPr>
            <w:tcW w:w="817" w:type="dxa"/>
          </w:tcPr>
          <w:p w:rsidR="007F74E7" w:rsidRPr="007F74E7" w:rsidRDefault="007F74E7" w:rsidP="0062695E">
            <w:pPr>
              <w:jc w:val="center"/>
              <w:rPr>
                <w:rFonts w:ascii="Times New Roman" w:eastAsia="Calibri" w:hAnsi="Times New Roman" w:cs="Times New Roman"/>
                <w:b/>
                <w:sz w:val="24"/>
                <w:szCs w:val="24"/>
                <w:lang w:val="en-US"/>
              </w:rPr>
            </w:pPr>
            <w:r w:rsidRPr="007F74E7">
              <w:rPr>
                <w:rFonts w:ascii="Times New Roman" w:eastAsia="Calibri" w:hAnsi="Times New Roman" w:cs="Times New Roman"/>
                <w:b/>
                <w:sz w:val="24"/>
                <w:szCs w:val="24"/>
                <w:lang w:val="en-US"/>
              </w:rPr>
              <w:t>XI.</w:t>
            </w:r>
          </w:p>
        </w:tc>
        <w:tc>
          <w:tcPr>
            <w:tcW w:w="3855" w:type="dxa"/>
          </w:tcPr>
          <w:p w:rsidR="007F74E7" w:rsidRPr="007F74E7" w:rsidRDefault="007F74E7" w:rsidP="0062695E">
            <w:pPr>
              <w:jc w:val="both"/>
              <w:rPr>
                <w:rFonts w:ascii="Times New Roman" w:eastAsia="Calibri" w:hAnsi="Times New Roman" w:cs="Times New Roman"/>
                <w:b/>
                <w:sz w:val="24"/>
                <w:szCs w:val="24"/>
              </w:rPr>
            </w:pPr>
            <w:r w:rsidRPr="007F74E7">
              <w:rPr>
                <w:rFonts w:ascii="Times New Roman" w:eastAsia="Calibri" w:hAnsi="Times New Roman" w:cs="Times New Roman"/>
                <w:b/>
                <w:sz w:val="24"/>
                <w:szCs w:val="24"/>
              </w:rPr>
              <w:t>Транспортная инфраструктура</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434,9</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136,7</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138,7</w:t>
            </w:r>
          </w:p>
        </w:tc>
        <w:tc>
          <w:tcPr>
            <w:tcW w:w="1305"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710,3</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1</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Техническое содержание объектов дорожного движения</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4,2</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4,2</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4,2</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12,6</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2</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Разработка ПСД для реконструкции автомобильной дороги  Миасс - Карабаш – Кыштым</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11,6</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11,6</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3</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Реконструкция участка транзитной автомобильной дороги Миасс – Карабаш - Кыштым, проходящего через Карабашский городской округ</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270,0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270,0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4</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Ремонт городских дорог</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59,1</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60,0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60,0</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179,1</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5</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Ремонт и содержание улично-дорожной сети города</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27,0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50,0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52,0</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129,0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6</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Обустройство парковочных мест на дворовых и общественных пространствах</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60,0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20,0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20,0</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100,0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7</w:t>
            </w:r>
          </w:p>
        </w:tc>
        <w:tc>
          <w:tcPr>
            <w:tcW w:w="3855" w:type="dxa"/>
          </w:tcPr>
          <w:p w:rsidR="007F74E7" w:rsidRPr="007F74E7" w:rsidRDefault="007F74E7" w:rsidP="0062695E">
            <w:pPr>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Обустройство тротуаров</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3,0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2,5</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2,5</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8,0</w:t>
            </w:r>
          </w:p>
        </w:tc>
      </w:tr>
      <w:tr w:rsidR="007F74E7" w:rsidRPr="007F74E7" w:rsidTr="0062695E">
        <w:trPr>
          <w:trHeight w:val="680"/>
        </w:trPr>
        <w:tc>
          <w:tcPr>
            <w:tcW w:w="817" w:type="dxa"/>
          </w:tcPr>
          <w:p w:rsidR="007F74E7" w:rsidRPr="007F74E7" w:rsidRDefault="007F74E7" w:rsidP="0062695E">
            <w:pPr>
              <w:jc w:val="center"/>
              <w:rPr>
                <w:rFonts w:ascii="Times New Roman" w:eastAsia="Calibri" w:hAnsi="Times New Roman" w:cs="Times New Roman"/>
                <w:b/>
                <w:sz w:val="24"/>
                <w:szCs w:val="24"/>
                <w:lang w:val="en-US"/>
              </w:rPr>
            </w:pPr>
            <w:r w:rsidRPr="007F74E7">
              <w:rPr>
                <w:rFonts w:ascii="Times New Roman" w:eastAsia="Calibri" w:hAnsi="Times New Roman" w:cs="Times New Roman"/>
                <w:b/>
                <w:sz w:val="24"/>
                <w:szCs w:val="24"/>
                <w:lang w:val="en-US"/>
              </w:rPr>
              <w:t>XII.</w:t>
            </w:r>
          </w:p>
        </w:tc>
        <w:tc>
          <w:tcPr>
            <w:tcW w:w="3855" w:type="dxa"/>
          </w:tcPr>
          <w:p w:rsidR="007F74E7" w:rsidRPr="007F74E7" w:rsidRDefault="007F74E7" w:rsidP="0062695E">
            <w:pPr>
              <w:jc w:val="both"/>
              <w:rPr>
                <w:rFonts w:ascii="Times New Roman" w:eastAsia="Calibri" w:hAnsi="Times New Roman" w:cs="Times New Roman"/>
                <w:b/>
                <w:sz w:val="24"/>
                <w:szCs w:val="24"/>
              </w:rPr>
            </w:pPr>
            <w:r w:rsidRPr="007F74E7">
              <w:rPr>
                <w:rFonts w:ascii="Times New Roman" w:eastAsia="Calibri" w:hAnsi="Times New Roman" w:cs="Times New Roman"/>
                <w:b/>
                <w:sz w:val="24"/>
                <w:szCs w:val="24"/>
              </w:rPr>
              <w:t>Связь и информатизация</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14,6</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2,7</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2,2</w:t>
            </w:r>
          </w:p>
        </w:tc>
        <w:tc>
          <w:tcPr>
            <w:tcW w:w="1305"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19,5</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1</w:t>
            </w:r>
          </w:p>
        </w:tc>
        <w:tc>
          <w:tcPr>
            <w:tcW w:w="3855" w:type="dxa"/>
          </w:tcPr>
          <w:p w:rsidR="007F74E7" w:rsidRPr="007F74E7" w:rsidRDefault="007F74E7" w:rsidP="0062695E">
            <w:pPr>
              <w:tabs>
                <w:tab w:val="left" w:pos="10093"/>
              </w:tabs>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Подключение сельских населенных пунктов  городского округа к широкополосному доступу в интернет</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12,5</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12,5</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2</w:t>
            </w:r>
          </w:p>
        </w:tc>
        <w:tc>
          <w:tcPr>
            <w:tcW w:w="3855" w:type="dxa"/>
          </w:tcPr>
          <w:p w:rsidR="007F74E7" w:rsidRPr="007F74E7" w:rsidRDefault="007F74E7" w:rsidP="0062695E">
            <w:pPr>
              <w:tabs>
                <w:tab w:val="left" w:pos="10093"/>
              </w:tabs>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Поэтапное внедрение систем видеонаблюдения на всех территориях возможного массового скопления людей</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0,6</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1,2</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1,2</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3,0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lastRenderedPageBreak/>
              <w:t>3</w:t>
            </w:r>
          </w:p>
        </w:tc>
        <w:tc>
          <w:tcPr>
            <w:tcW w:w="3855" w:type="dxa"/>
          </w:tcPr>
          <w:p w:rsidR="007F74E7" w:rsidRPr="007F74E7" w:rsidRDefault="007F74E7" w:rsidP="0062695E">
            <w:pPr>
              <w:tabs>
                <w:tab w:val="left" w:pos="10093"/>
              </w:tabs>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 xml:space="preserve">Подключение систем </w:t>
            </w:r>
            <w:proofErr w:type="spellStart"/>
            <w:r w:rsidRPr="007F74E7">
              <w:rPr>
                <w:rFonts w:ascii="Times New Roman" w:eastAsia="Calibri" w:hAnsi="Times New Roman" w:cs="Times New Roman"/>
                <w:sz w:val="24"/>
                <w:szCs w:val="24"/>
              </w:rPr>
              <w:t>видеослежения</w:t>
            </w:r>
            <w:proofErr w:type="spellEnd"/>
            <w:r w:rsidRPr="007F74E7">
              <w:rPr>
                <w:rFonts w:ascii="Times New Roman" w:eastAsia="Calibri" w:hAnsi="Times New Roman" w:cs="Times New Roman"/>
                <w:sz w:val="24"/>
                <w:szCs w:val="24"/>
              </w:rPr>
              <w:t xml:space="preserve"> на определенных участках автомобильных дорог Карабашского городского округа</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0,5</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0,5</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1,0</w:t>
            </w:r>
          </w:p>
        </w:tc>
      </w:tr>
      <w:tr w:rsidR="007F74E7" w:rsidRPr="007F74E7" w:rsidTr="0062695E">
        <w:trPr>
          <w:trHeight w:val="680"/>
        </w:trPr>
        <w:tc>
          <w:tcPr>
            <w:tcW w:w="817" w:type="dxa"/>
          </w:tcPr>
          <w:p w:rsidR="007F74E7" w:rsidRPr="00153F6D" w:rsidRDefault="00153F6D" w:rsidP="0062695E">
            <w:pPr>
              <w:jc w:val="center"/>
              <w:rPr>
                <w:rFonts w:ascii="Times New Roman" w:eastAsia="Calibri" w:hAnsi="Times New Roman" w:cs="Times New Roman"/>
                <w:sz w:val="24"/>
                <w:szCs w:val="24"/>
              </w:rPr>
            </w:pPr>
            <w:r w:rsidRPr="00153F6D">
              <w:rPr>
                <w:rFonts w:ascii="Times New Roman" w:eastAsia="Calibri" w:hAnsi="Times New Roman" w:cs="Times New Roman"/>
                <w:sz w:val="24"/>
                <w:szCs w:val="24"/>
              </w:rPr>
              <w:t>4</w:t>
            </w:r>
          </w:p>
        </w:tc>
        <w:tc>
          <w:tcPr>
            <w:tcW w:w="3855" w:type="dxa"/>
          </w:tcPr>
          <w:p w:rsidR="007F74E7" w:rsidRPr="007F74E7" w:rsidRDefault="007F74E7" w:rsidP="0062695E">
            <w:pPr>
              <w:tabs>
                <w:tab w:val="left" w:pos="10093"/>
              </w:tabs>
              <w:jc w:val="both"/>
              <w:rPr>
                <w:rFonts w:ascii="Times New Roman" w:eastAsia="Calibri" w:hAnsi="Times New Roman" w:cs="Times New Roman"/>
                <w:sz w:val="24"/>
                <w:szCs w:val="24"/>
              </w:rPr>
            </w:pPr>
            <w:r w:rsidRPr="007F74E7">
              <w:rPr>
                <w:rFonts w:ascii="Times New Roman" w:eastAsia="Calibri" w:hAnsi="Times New Roman" w:cs="Times New Roman"/>
                <w:sz w:val="24"/>
                <w:szCs w:val="24"/>
              </w:rPr>
              <w:t>Поэтапное подключение «умного освещения» придворных территорий, улиц, общественных территории в рамках платформы «Умный город»</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1,0</w:t>
            </w:r>
          </w:p>
        </w:tc>
        <w:tc>
          <w:tcPr>
            <w:tcW w:w="1304"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1,0</w:t>
            </w:r>
          </w:p>
        </w:tc>
        <w:tc>
          <w:tcPr>
            <w:tcW w:w="1305" w:type="dxa"/>
          </w:tcPr>
          <w:p w:rsidR="007F74E7" w:rsidRPr="007F74E7" w:rsidRDefault="007F74E7" w:rsidP="0062695E">
            <w:pPr>
              <w:jc w:val="center"/>
              <w:rPr>
                <w:rFonts w:ascii="Times New Roman" w:eastAsia="Calibri" w:hAnsi="Times New Roman" w:cs="Times New Roman"/>
                <w:sz w:val="24"/>
                <w:szCs w:val="24"/>
              </w:rPr>
            </w:pPr>
            <w:r w:rsidRPr="007F74E7">
              <w:rPr>
                <w:rFonts w:ascii="Times New Roman" w:eastAsia="Calibri" w:hAnsi="Times New Roman" w:cs="Times New Roman"/>
                <w:sz w:val="24"/>
                <w:szCs w:val="24"/>
              </w:rPr>
              <w:t>3,0</w:t>
            </w:r>
          </w:p>
        </w:tc>
      </w:tr>
      <w:tr w:rsidR="007F74E7" w:rsidRPr="007F74E7" w:rsidTr="0062695E">
        <w:trPr>
          <w:trHeight w:val="680"/>
        </w:trPr>
        <w:tc>
          <w:tcPr>
            <w:tcW w:w="817" w:type="dxa"/>
          </w:tcPr>
          <w:p w:rsidR="007F74E7" w:rsidRPr="007F74E7" w:rsidRDefault="007F74E7" w:rsidP="0062695E">
            <w:pPr>
              <w:jc w:val="center"/>
              <w:rPr>
                <w:rFonts w:ascii="Times New Roman" w:eastAsia="Calibri" w:hAnsi="Times New Roman" w:cs="Times New Roman"/>
                <w:b/>
                <w:sz w:val="24"/>
                <w:szCs w:val="24"/>
              </w:rPr>
            </w:pPr>
          </w:p>
        </w:tc>
        <w:tc>
          <w:tcPr>
            <w:tcW w:w="3855" w:type="dxa"/>
          </w:tcPr>
          <w:p w:rsidR="007F74E7" w:rsidRPr="007F74E7" w:rsidRDefault="007F74E7" w:rsidP="0062695E">
            <w:pPr>
              <w:tabs>
                <w:tab w:val="left" w:pos="10093"/>
              </w:tabs>
              <w:rPr>
                <w:rFonts w:ascii="Times New Roman" w:eastAsia="Calibri" w:hAnsi="Times New Roman" w:cs="Times New Roman"/>
                <w:b/>
                <w:sz w:val="24"/>
                <w:szCs w:val="24"/>
              </w:rPr>
            </w:pPr>
            <w:r w:rsidRPr="007F74E7">
              <w:rPr>
                <w:rFonts w:ascii="Times New Roman" w:eastAsia="Calibri" w:hAnsi="Times New Roman" w:cs="Times New Roman"/>
                <w:b/>
                <w:sz w:val="24"/>
                <w:szCs w:val="24"/>
              </w:rPr>
              <w:t>ИТОГО:</w:t>
            </w:r>
          </w:p>
        </w:tc>
        <w:tc>
          <w:tcPr>
            <w:tcW w:w="1304" w:type="dxa"/>
          </w:tcPr>
          <w:p w:rsidR="007F74E7" w:rsidRPr="007F74E7" w:rsidRDefault="003A07EB" w:rsidP="0062695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18757</w:t>
            </w:r>
            <w:r w:rsidR="00C83339">
              <w:rPr>
                <w:rFonts w:ascii="Times New Roman" w:eastAsia="Calibri" w:hAnsi="Times New Roman" w:cs="Times New Roman"/>
                <w:b/>
                <w:sz w:val="24"/>
                <w:szCs w:val="24"/>
              </w:rPr>
              <w:t>,</w:t>
            </w:r>
            <w:r w:rsidR="00C83339">
              <w:rPr>
                <w:rFonts w:ascii="Times New Roman" w:eastAsia="Calibri" w:hAnsi="Times New Roman" w:cs="Times New Roman"/>
                <w:b/>
                <w:sz w:val="24"/>
                <w:szCs w:val="24"/>
                <w:lang w:val="en-US"/>
              </w:rPr>
              <w:t>8</w:t>
            </w:r>
            <w:r w:rsidR="007F74E7" w:rsidRPr="007F74E7">
              <w:rPr>
                <w:rFonts w:ascii="Times New Roman" w:eastAsia="Calibri" w:hAnsi="Times New Roman" w:cs="Times New Roman"/>
                <w:b/>
                <w:sz w:val="24"/>
                <w:szCs w:val="24"/>
              </w:rPr>
              <w:t>5</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221,9</w:t>
            </w:r>
          </w:p>
        </w:tc>
        <w:tc>
          <w:tcPr>
            <w:tcW w:w="1304" w:type="dxa"/>
          </w:tcPr>
          <w:p w:rsidR="007F74E7" w:rsidRPr="007F74E7" w:rsidRDefault="007F74E7" w:rsidP="0062695E">
            <w:pPr>
              <w:jc w:val="center"/>
              <w:rPr>
                <w:rFonts w:ascii="Times New Roman" w:eastAsia="Calibri" w:hAnsi="Times New Roman" w:cs="Times New Roman"/>
                <w:b/>
                <w:sz w:val="24"/>
                <w:szCs w:val="24"/>
              </w:rPr>
            </w:pPr>
            <w:r w:rsidRPr="007F74E7">
              <w:rPr>
                <w:rFonts w:ascii="Times New Roman" w:eastAsia="Calibri" w:hAnsi="Times New Roman" w:cs="Times New Roman"/>
                <w:b/>
                <w:sz w:val="24"/>
                <w:szCs w:val="24"/>
              </w:rPr>
              <w:t>220,6</w:t>
            </w:r>
          </w:p>
        </w:tc>
        <w:tc>
          <w:tcPr>
            <w:tcW w:w="1305" w:type="dxa"/>
          </w:tcPr>
          <w:p w:rsidR="007F74E7" w:rsidRPr="007F74E7" w:rsidRDefault="00C83339" w:rsidP="0062695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19</w:t>
            </w:r>
            <w:r>
              <w:rPr>
                <w:rFonts w:ascii="Times New Roman" w:eastAsia="Calibri" w:hAnsi="Times New Roman" w:cs="Times New Roman"/>
                <w:b/>
                <w:sz w:val="24"/>
                <w:szCs w:val="24"/>
                <w:lang w:val="en-US"/>
              </w:rPr>
              <w:t>200</w:t>
            </w:r>
            <w:r>
              <w:rPr>
                <w:rFonts w:ascii="Times New Roman" w:eastAsia="Calibri" w:hAnsi="Times New Roman" w:cs="Times New Roman"/>
                <w:b/>
                <w:sz w:val="24"/>
                <w:szCs w:val="24"/>
              </w:rPr>
              <w:t>,</w:t>
            </w:r>
            <w:r>
              <w:rPr>
                <w:rFonts w:ascii="Times New Roman" w:eastAsia="Calibri" w:hAnsi="Times New Roman" w:cs="Times New Roman"/>
                <w:b/>
                <w:sz w:val="24"/>
                <w:szCs w:val="24"/>
                <w:lang w:val="en-US"/>
              </w:rPr>
              <w:t>3</w:t>
            </w:r>
            <w:r w:rsidR="007F74E7" w:rsidRPr="007F74E7">
              <w:rPr>
                <w:rFonts w:ascii="Times New Roman" w:eastAsia="Calibri" w:hAnsi="Times New Roman" w:cs="Times New Roman"/>
                <w:b/>
                <w:sz w:val="24"/>
                <w:szCs w:val="24"/>
              </w:rPr>
              <w:t>5</w:t>
            </w:r>
          </w:p>
        </w:tc>
      </w:tr>
    </w:tbl>
    <w:p w:rsidR="00D477DA" w:rsidRPr="00875819" w:rsidRDefault="00D477DA" w:rsidP="007F74E7">
      <w:pPr>
        <w:spacing w:after="0" w:line="240" w:lineRule="auto"/>
        <w:jc w:val="both"/>
        <w:rPr>
          <w:rFonts w:ascii="Times New Roman" w:hAnsi="Times New Roman" w:cs="Times New Roman"/>
          <w:bCs/>
          <w:color w:val="FF0000"/>
          <w:sz w:val="28"/>
          <w:szCs w:val="28"/>
        </w:rPr>
      </w:pPr>
    </w:p>
    <w:p w:rsidR="007F74E7" w:rsidRDefault="00EE5F90" w:rsidP="00EE5F90">
      <w:pPr>
        <w:spacing w:after="0" w:line="240" w:lineRule="auto"/>
        <w:jc w:val="both"/>
        <w:rPr>
          <w:rFonts w:ascii="Times New Roman" w:hAnsi="Times New Roman" w:cs="Times New Roman"/>
          <w:bCs/>
          <w:sz w:val="28"/>
          <w:szCs w:val="28"/>
        </w:rPr>
      </w:pPr>
      <w:r w:rsidRPr="00875819">
        <w:rPr>
          <w:rFonts w:ascii="Times New Roman" w:hAnsi="Times New Roman" w:cs="Times New Roman"/>
          <w:bCs/>
          <w:sz w:val="28"/>
          <w:szCs w:val="28"/>
        </w:rPr>
        <w:t xml:space="preserve">           </w:t>
      </w:r>
      <w:r w:rsidR="009A2C25" w:rsidRPr="00875819">
        <w:rPr>
          <w:rFonts w:ascii="Times New Roman" w:hAnsi="Times New Roman" w:cs="Times New Roman"/>
          <w:bCs/>
          <w:sz w:val="28"/>
          <w:szCs w:val="28"/>
        </w:rPr>
        <w:t>При формировании проектов муниципальных программ объемы средств бюджета городского округа на выполнение расходных обязате</w:t>
      </w:r>
      <w:r w:rsidR="007F74E7">
        <w:rPr>
          <w:rFonts w:ascii="Times New Roman" w:hAnsi="Times New Roman" w:cs="Times New Roman"/>
          <w:bCs/>
          <w:sz w:val="28"/>
          <w:szCs w:val="28"/>
        </w:rPr>
        <w:t>льств Карабашского городского округа</w:t>
      </w:r>
      <w:r w:rsidR="009A2C25" w:rsidRPr="00875819">
        <w:rPr>
          <w:rFonts w:ascii="Times New Roman" w:hAnsi="Times New Roman" w:cs="Times New Roman"/>
          <w:bCs/>
          <w:sz w:val="28"/>
          <w:szCs w:val="28"/>
        </w:rPr>
        <w:t xml:space="preserve"> определяются в соответствии с решением о бюджете муниципального образования на очередной финансовый год и плановый период – в пределах планового периода. В условиях недостаточности финансовых ресурсов важнейшим направлением реализации бюджетной политики является повышение эффе</w:t>
      </w:r>
      <w:r w:rsidR="007F74E7">
        <w:rPr>
          <w:rFonts w:ascii="Times New Roman" w:hAnsi="Times New Roman" w:cs="Times New Roman"/>
          <w:bCs/>
          <w:sz w:val="28"/>
          <w:szCs w:val="28"/>
        </w:rPr>
        <w:t>ктивности бюджетных расходов</w:t>
      </w:r>
      <w:r w:rsidR="009A2C25" w:rsidRPr="00875819">
        <w:rPr>
          <w:rFonts w:ascii="Times New Roman" w:hAnsi="Times New Roman" w:cs="Times New Roman"/>
          <w:bCs/>
          <w:sz w:val="28"/>
          <w:szCs w:val="28"/>
        </w:rPr>
        <w:t xml:space="preserve">. </w:t>
      </w:r>
    </w:p>
    <w:p w:rsidR="00875819" w:rsidRDefault="00875819" w:rsidP="007F74E7">
      <w:pPr>
        <w:spacing w:after="0" w:line="240" w:lineRule="auto"/>
        <w:rPr>
          <w:rFonts w:ascii="Times New Roman" w:hAnsi="Times New Roman" w:cs="Times New Roman"/>
          <w:bCs/>
          <w:sz w:val="28"/>
          <w:szCs w:val="28"/>
        </w:rPr>
      </w:pPr>
    </w:p>
    <w:p w:rsidR="00DE6EE7" w:rsidRPr="00875819" w:rsidRDefault="00DE6EE7" w:rsidP="00871D60">
      <w:pPr>
        <w:spacing w:after="0" w:line="240" w:lineRule="auto"/>
        <w:jc w:val="center"/>
        <w:rPr>
          <w:rFonts w:ascii="Times New Roman" w:hAnsi="Times New Roman" w:cs="Times New Roman"/>
          <w:sz w:val="28"/>
          <w:szCs w:val="28"/>
        </w:rPr>
      </w:pPr>
      <w:r w:rsidRPr="00875819">
        <w:rPr>
          <w:rFonts w:ascii="Times New Roman" w:hAnsi="Times New Roman" w:cs="Times New Roman"/>
          <w:bCs/>
          <w:sz w:val="28"/>
          <w:szCs w:val="28"/>
        </w:rPr>
        <w:t>Объем финансирования муниципальных программ города Карабаша</w:t>
      </w:r>
    </w:p>
    <w:p w:rsidR="00871D60" w:rsidRPr="007117B3" w:rsidRDefault="00DE6EE7" w:rsidP="00871D60">
      <w:pPr>
        <w:spacing w:after="0" w:line="240" w:lineRule="auto"/>
        <w:jc w:val="center"/>
        <w:rPr>
          <w:rFonts w:ascii="Times New Roman" w:hAnsi="Times New Roman" w:cs="Times New Roman"/>
          <w:bCs/>
          <w:sz w:val="28"/>
          <w:szCs w:val="28"/>
        </w:rPr>
      </w:pPr>
      <w:r w:rsidRPr="00875819">
        <w:rPr>
          <w:rFonts w:ascii="Times New Roman" w:hAnsi="Times New Roman" w:cs="Times New Roman"/>
          <w:bCs/>
          <w:sz w:val="28"/>
          <w:szCs w:val="28"/>
        </w:rPr>
        <w:t>на 2019-2021 годы (уточненные сведе</w:t>
      </w:r>
      <w:r w:rsidR="009A2C25" w:rsidRPr="00875819">
        <w:rPr>
          <w:rFonts w:ascii="Times New Roman" w:hAnsi="Times New Roman" w:cs="Times New Roman"/>
          <w:bCs/>
          <w:sz w:val="28"/>
          <w:szCs w:val="28"/>
        </w:rPr>
        <w:t>ния по состоянию на сентябрь 2020</w:t>
      </w:r>
      <w:r w:rsidRPr="00875819">
        <w:rPr>
          <w:rFonts w:ascii="Times New Roman" w:hAnsi="Times New Roman" w:cs="Times New Roman"/>
          <w:bCs/>
          <w:sz w:val="28"/>
          <w:szCs w:val="28"/>
        </w:rPr>
        <w:t xml:space="preserve"> года)</w:t>
      </w:r>
    </w:p>
    <w:p w:rsidR="009A2C25" w:rsidRPr="00875819" w:rsidRDefault="00DE6EE7" w:rsidP="00871D60">
      <w:pPr>
        <w:spacing w:after="0" w:line="240" w:lineRule="auto"/>
        <w:jc w:val="right"/>
        <w:rPr>
          <w:rFonts w:ascii="Times New Roman" w:hAnsi="Times New Roman" w:cs="Times New Roman"/>
          <w:bCs/>
          <w:sz w:val="28"/>
          <w:szCs w:val="28"/>
        </w:rPr>
      </w:pPr>
      <w:r w:rsidRPr="00875819">
        <w:rPr>
          <w:rFonts w:ascii="Times New Roman" w:hAnsi="Times New Roman" w:cs="Times New Roman"/>
          <w:bCs/>
          <w:sz w:val="28"/>
          <w:szCs w:val="28"/>
        </w:rPr>
        <w:t>тыс.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417"/>
        <w:gridCol w:w="1701"/>
        <w:gridCol w:w="1701"/>
      </w:tblGrid>
      <w:tr w:rsidR="009A2C25" w:rsidRPr="00A0570D" w:rsidTr="0062695E">
        <w:trPr>
          <w:trHeight w:val="148"/>
        </w:trPr>
        <w:tc>
          <w:tcPr>
            <w:tcW w:w="4928" w:type="dxa"/>
          </w:tcPr>
          <w:p w:rsidR="009A2C25" w:rsidRPr="006C3E2F" w:rsidRDefault="009A2C25" w:rsidP="0062695E">
            <w:pPr>
              <w:spacing w:after="0" w:line="240" w:lineRule="auto"/>
              <w:jc w:val="center"/>
              <w:rPr>
                <w:rFonts w:ascii="Times New Roman" w:hAnsi="Times New Roman" w:cs="Times New Roman"/>
                <w:sz w:val="24"/>
                <w:szCs w:val="24"/>
              </w:rPr>
            </w:pPr>
            <w:r w:rsidRPr="006C3E2F">
              <w:rPr>
                <w:rFonts w:ascii="Times New Roman" w:hAnsi="Times New Roman" w:cs="Times New Roman"/>
                <w:bCs/>
                <w:iCs/>
                <w:sz w:val="24"/>
                <w:szCs w:val="24"/>
              </w:rPr>
              <w:t>Наименование программы</w:t>
            </w:r>
          </w:p>
        </w:tc>
        <w:tc>
          <w:tcPr>
            <w:tcW w:w="4819" w:type="dxa"/>
            <w:gridSpan w:val="3"/>
          </w:tcPr>
          <w:p w:rsidR="009A2C25" w:rsidRPr="006C3E2F" w:rsidRDefault="009A2C25" w:rsidP="0062695E">
            <w:pPr>
              <w:spacing w:after="0" w:line="240" w:lineRule="auto"/>
              <w:jc w:val="center"/>
              <w:rPr>
                <w:rFonts w:ascii="Times New Roman" w:hAnsi="Times New Roman" w:cs="Times New Roman"/>
                <w:sz w:val="24"/>
                <w:szCs w:val="24"/>
              </w:rPr>
            </w:pPr>
            <w:r w:rsidRPr="006C3E2F">
              <w:rPr>
                <w:rFonts w:ascii="Times New Roman" w:hAnsi="Times New Roman" w:cs="Times New Roman"/>
                <w:bCs/>
                <w:iCs/>
                <w:sz w:val="24"/>
                <w:szCs w:val="24"/>
              </w:rPr>
              <w:t>1 этап</w:t>
            </w:r>
          </w:p>
        </w:tc>
      </w:tr>
      <w:tr w:rsidR="009A2C25" w:rsidRPr="00A0570D" w:rsidTr="0062695E">
        <w:trPr>
          <w:trHeight w:val="88"/>
        </w:trPr>
        <w:tc>
          <w:tcPr>
            <w:tcW w:w="4928" w:type="dxa"/>
          </w:tcPr>
          <w:p w:rsidR="009A2C25" w:rsidRPr="006C3E2F" w:rsidRDefault="009A2C25" w:rsidP="0062695E">
            <w:pPr>
              <w:spacing w:after="0" w:line="240" w:lineRule="auto"/>
              <w:jc w:val="center"/>
              <w:rPr>
                <w:rFonts w:ascii="Times New Roman" w:hAnsi="Times New Roman" w:cs="Times New Roman"/>
                <w:sz w:val="24"/>
                <w:szCs w:val="24"/>
              </w:rPr>
            </w:pPr>
          </w:p>
        </w:tc>
        <w:tc>
          <w:tcPr>
            <w:tcW w:w="1417" w:type="dxa"/>
          </w:tcPr>
          <w:p w:rsidR="009A2C25" w:rsidRPr="006C3E2F" w:rsidRDefault="009A2C25" w:rsidP="0062695E">
            <w:pPr>
              <w:spacing w:after="0" w:line="240" w:lineRule="auto"/>
              <w:jc w:val="center"/>
              <w:rPr>
                <w:rFonts w:ascii="Times New Roman" w:hAnsi="Times New Roman" w:cs="Times New Roman"/>
                <w:sz w:val="24"/>
                <w:szCs w:val="24"/>
              </w:rPr>
            </w:pPr>
            <w:r w:rsidRPr="006C3E2F">
              <w:rPr>
                <w:rFonts w:ascii="Times New Roman" w:hAnsi="Times New Roman" w:cs="Times New Roman"/>
                <w:bCs/>
                <w:iCs/>
                <w:sz w:val="24"/>
                <w:szCs w:val="24"/>
              </w:rPr>
              <w:t>2019 год</w:t>
            </w:r>
          </w:p>
        </w:tc>
        <w:tc>
          <w:tcPr>
            <w:tcW w:w="1701" w:type="dxa"/>
          </w:tcPr>
          <w:p w:rsidR="009A2C25" w:rsidRPr="006C3E2F" w:rsidRDefault="009A2C25" w:rsidP="0062695E">
            <w:pPr>
              <w:spacing w:after="0" w:line="240" w:lineRule="auto"/>
              <w:jc w:val="center"/>
              <w:rPr>
                <w:rFonts w:ascii="Times New Roman" w:hAnsi="Times New Roman" w:cs="Times New Roman"/>
                <w:sz w:val="24"/>
                <w:szCs w:val="24"/>
              </w:rPr>
            </w:pPr>
            <w:r w:rsidRPr="006C3E2F">
              <w:rPr>
                <w:rFonts w:ascii="Times New Roman" w:hAnsi="Times New Roman" w:cs="Times New Roman"/>
                <w:bCs/>
                <w:iCs/>
                <w:sz w:val="24"/>
                <w:szCs w:val="24"/>
              </w:rPr>
              <w:t>2020 год</w:t>
            </w:r>
          </w:p>
        </w:tc>
        <w:tc>
          <w:tcPr>
            <w:tcW w:w="1701" w:type="dxa"/>
          </w:tcPr>
          <w:p w:rsidR="009A2C25" w:rsidRPr="006C3E2F" w:rsidRDefault="009A2C25" w:rsidP="0062695E">
            <w:pPr>
              <w:spacing w:after="0" w:line="240" w:lineRule="auto"/>
              <w:jc w:val="center"/>
              <w:rPr>
                <w:rFonts w:ascii="Times New Roman" w:hAnsi="Times New Roman" w:cs="Times New Roman"/>
                <w:sz w:val="24"/>
                <w:szCs w:val="24"/>
              </w:rPr>
            </w:pPr>
            <w:r w:rsidRPr="006C3E2F">
              <w:rPr>
                <w:rFonts w:ascii="Times New Roman" w:hAnsi="Times New Roman" w:cs="Times New Roman"/>
                <w:bCs/>
                <w:iCs/>
                <w:sz w:val="24"/>
                <w:szCs w:val="24"/>
              </w:rPr>
              <w:t>2021 год</w:t>
            </w:r>
          </w:p>
        </w:tc>
      </w:tr>
      <w:tr w:rsidR="009A2C25" w:rsidRPr="00A0570D" w:rsidTr="0062695E">
        <w:trPr>
          <w:trHeight w:val="383"/>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Управление муниципальными финансами и муниципальным долгом Карабашского городского округа на 2019 – 2021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w:t>
            </w:r>
            <w:r w:rsidR="0089165C" w:rsidRPr="00A0570D">
              <w:rPr>
                <w:rFonts w:ascii="Times New Roman" w:hAnsi="Times New Roman" w:cs="Times New Roman"/>
                <w:sz w:val="24"/>
                <w:szCs w:val="24"/>
              </w:rPr>
              <w:t>869,3</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9 597,5</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8 218,1</w:t>
            </w:r>
          </w:p>
        </w:tc>
      </w:tr>
      <w:tr w:rsidR="009A2C25" w:rsidRPr="00A0570D" w:rsidTr="0062695E">
        <w:trPr>
          <w:trHeight w:val="109"/>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109"/>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109"/>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10 869,3</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9 597,5</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8 218,1</w:t>
            </w:r>
          </w:p>
        </w:tc>
      </w:tr>
      <w:tr w:rsidR="009A2C25" w:rsidRPr="00A0570D" w:rsidTr="0062695E">
        <w:trPr>
          <w:trHeight w:val="109"/>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Капитальное строительство на территории Карабашского городского округа  на 2019 – 2021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113 771 ,1</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183 993,4</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211 808,6</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60 000,0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48 700,0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157 247,4</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201 708,5</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5 071,1</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26 746,0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10 100,0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Оказание молодым семьям государственной поддержки для улучшения жилищных условий в Карабашском городском округе на 2019 – 2021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5 523,17</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6 273,82</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3281,71</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511,15</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286,70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320,7</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557,67</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1072,80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550,6</w:t>
            </w:r>
          </w:p>
        </w:tc>
      </w:tr>
      <w:tr w:rsidR="009A2C25" w:rsidRPr="00A0570D" w:rsidTr="0062695E">
        <w:trPr>
          <w:trHeight w:val="517"/>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lastRenderedPageBreak/>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614,80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836,40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3 839,55</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4077,92</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1910,41</w:t>
            </w:r>
          </w:p>
        </w:tc>
      </w:tr>
      <w:tr w:rsidR="009A2C25" w:rsidRPr="00A0570D" w:rsidTr="0062695E">
        <w:trPr>
          <w:trHeight w:val="385"/>
        </w:trPr>
        <w:tc>
          <w:tcPr>
            <w:tcW w:w="4928" w:type="dxa"/>
          </w:tcPr>
          <w:p w:rsidR="009A2C25" w:rsidRPr="00A0570D" w:rsidRDefault="009A2C25" w:rsidP="00827213">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Строительство (приобретение) жилых помещений для осуществлени</w:t>
            </w:r>
            <w:r w:rsidR="00827213">
              <w:rPr>
                <w:rFonts w:ascii="Times New Roman" w:hAnsi="Times New Roman" w:cs="Times New Roman"/>
                <w:sz w:val="24"/>
                <w:szCs w:val="24"/>
              </w:rPr>
              <w:t>я</w:t>
            </w:r>
            <w:r w:rsidRPr="00A0570D">
              <w:rPr>
                <w:rFonts w:ascii="Times New Roman" w:hAnsi="Times New Roman" w:cs="Times New Roman"/>
                <w:sz w:val="24"/>
                <w:szCs w:val="24"/>
              </w:rPr>
              <w:t xml:space="preserve"> мероприятий по переселению граждан из жилищного фонда, признанного непригодным для проживания на территории Карабашского городского округа на 2019 – 2021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3337,7</w:t>
            </w:r>
          </w:p>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3003,93</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333,77</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Содержание и развитие муниципального хозяйства Карабашского городского округа на 2019 -2022 годы, всего</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55  470,10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32 767,43</w:t>
            </w:r>
          </w:p>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26 332,80</w:t>
            </w:r>
          </w:p>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5 904,60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11 405,30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23 661,40</w:t>
            </w:r>
          </w:p>
        </w:tc>
      </w:tr>
      <w:tr w:rsidR="009A2C25" w:rsidRPr="00A0570D" w:rsidTr="0062695E">
        <w:trPr>
          <w:trHeight w:val="428"/>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49 565,50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21 362,13</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2 671,40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подпрограмма 1 «Содержание и развитие коммунальной инфраструктуры</w:t>
            </w:r>
          </w:p>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Карабашского городского округа»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9 430,10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12 951,30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23 279,10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5 200,00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11 000,00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23 255,80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4 230,10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1 951,30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23,30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подпрограмма 2 «Прочее благоустройство территории Карабашского городского округа на 2019-2021г.»</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14858,57</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15135,13</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2990,80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642,20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342,70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342,70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14216,37</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14792,43</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2648,10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подпрограмма 3 «Профилактика клещевого энцефалита на территории Карабашского городского округа»</w:t>
            </w:r>
          </w:p>
          <w:p w:rsidR="009A2C25" w:rsidRPr="00A0570D" w:rsidRDefault="009A2C25" w:rsidP="0062695E">
            <w:pPr>
              <w:spacing w:after="0" w:line="240" w:lineRule="auto"/>
              <w:jc w:val="both"/>
              <w:rPr>
                <w:rFonts w:ascii="Times New Roman" w:hAnsi="Times New Roman" w:cs="Times New Roman"/>
                <w:sz w:val="24"/>
                <w:szCs w:val="24"/>
              </w:rPr>
            </w:pP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79,00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80,00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79,00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80,0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lastRenderedPageBreak/>
              <w:t>подпрограмма 4 «Организация транспортного обслуживания населения на территории Карабашского городского округа»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4017,0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4017,0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Повышение безопасности дорожного движения и создание безопасных условий передвижения пешеходов в Карабашском городском округе на 2019 – 2021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13 537,34</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4 027,64</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9 509,70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Формирование современной городской среды Карабашского городского округа на 2018-2024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4 078,70</w:t>
            </w:r>
          </w:p>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3796,30</w:t>
            </w:r>
          </w:p>
          <w:p w:rsidR="009A2C25" w:rsidRPr="00A0570D" w:rsidRDefault="009A2C25" w:rsidP="0062695E">
            <w:pPr>
              <w:spacing w:after="0" w:line="240" w:lineRule="auto"/>
              <w:jc w:val="center"/>
              <w:rPr>
                <w:rFonts w:ascii="Times New Roman" w:hAnsi="Times New Roman" w:cs="Times New Roman"/>
                <w:sz w:val="24"/>
                <w:szCs w:val="24"/>
              </w:rPr>
            </w:pPr>
          </w:p>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4234,70</w:t>
            </w:r>
          </w:p>
          <w:p w:rsidR="009A2C25" w:rsidRPr="00A0570D" w:rsidRDefault="009A2C25" w:rsidP="0062695E">
            <w:pPr>
              <w:spacing w:after="0" w:line="240" w:lineRule="auto"/>
              <w:jc w:val="center"/>
              <w:rPr>
                <w:rFonts w:ascii="Times New Roman" w:hAnsi="Times New Roman" w:cs="Times New Roman"/>
                <w:sz w:val="24"/>
                <w:szCs w:val="24"/>
              </w:rPr>
            </w:pPr>
          </w:p>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3 861,40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3212,50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4024,60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161,00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543,80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167,70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56,30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42,40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Формирование законопослушного поведения участников дорожного движения в Карабашском городском округе на 2019-2021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8,00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5D0562"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5D0562"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5D0562"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8,00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Внесение в Единый государственный реестр недвижимости сведений о границах населенных пунктов Карабашского городского округа на 2020-2022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35,0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35,0</w:t>
            </w:r>
          </w:p>
        </w:tc>
        <w:tc>
          <w:tcPr>
            <w:tcW w:w="1701" w:type="dxa"/>
          </w:tcPr>
          <w:p w:rsidR="009A2C25" w:rsidRPr="00A0570D" w:rsidRDefault="005D0562"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5D0562"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Поддержка и развитие малого и среднего предпринимательства монопрофильной территории Карабашского городского округа Челябинской области на 2019 -2021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lastRenderedPageBreak/>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Развитие садоводческих и огороднических некоммерческих товариществ на территории Карабашского городского округа Челябинской области на 2019-2021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245,1</w:t>
            </w:r>
          </w:p>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5,2</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410,00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220,1</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400,00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25,00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5,2</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Развитие туризма на территории Карабашского городского округа на 2017 – 2019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Совершенствование муниципального управления  Карабашского городского округа на 2019 – 2021 годы, всего</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43 194,45</w:t>
            </w:r>
          </w:p>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27 283,5</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27 500,50</w:t>
            </w:r>
          </w:p>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2 252,2</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1799,6</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1880,70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951,79</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1007,0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1007,0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39 990,46</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24476,9</w:t>
            </w:r>
          </w:p>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24612,80</w:t>
            </w:r>
          </w:p>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подпрограмма 1 «Обеспечение деятельности администрации Карабашского городского округа»</w:t>
            </w:r>
          </w:p>
          <w:p w:rsidR="009A2C25" w:rsidRPr="00A0570D" w:rsidRDefault="009A2C25" w:rsidP="0062695E">
            <w:pPr>
              <w:spacing w:after="0" w:line="240" w:lineRule="auto"/>
              <w:jc w:val="both"/>
              <w:rPr>
                <w:rFonts w:ascii="Times New Roman" w:hAnsi="Times New Roman" w:cs="Times New Roman"/>
                <w:sz w:val="24"/>
                <w:szCs w:val="24"/>
              </w:rPr>
            </w:pP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37 047,59</w:t>
            </w:r>
          </w:p>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23 887,70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24 104,70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2252,2</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1799,60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1880,70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951,79</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1007,00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1007,00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33843,60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21 081,10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21 217,00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подпрограмма 2«Развитие муниципальной службы Карабашского городского округа»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193,26</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193,26</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lastRenderedPageBreak/>
              <w:t>подпрограмма 3  «Оптимизация функций государственного (муниципального) управления Карабашского городского округа и повышение эффективности их обеспечения»</w:t>
            </w:r>
          </w:p>
          <w:p w:rsidR="009A2C25" w:rsidRPr="00A0570D" w:rsidRDefault="009A2C25" w:rsidP="0062695E">
            <w:pPr>
              <w:spacing w:after="0" w:line="240" w:lineRule="auto"/>
              <w:jc w:val="both"/>
              <w:rPr>
                <w:rFonts w:ascii="Times New Roman" w:hAnsi="Times New Roman" w:cs="Times New Roman"/>
                <w:sz w:val="24"/>
                <w:szCs w:val="24"/>
              </w:rPr>
            </w:pP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3995,4</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3395,8</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3395,80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3995,4</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3395,8</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3395,80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Подпрограмма 4  «Публикация нормативно-правовых актов Карабашского городского округа»</w:t>
            </w:r>
          </w:p>
          <w:p w:rsidR="009A2C25" w:rsidRPr="00A0570D" w:rsidRDefault="009A2C25" w:rsidP="0062695E">
            <w:pPr>
              <w:spacing w:after="0" w:line="240" w:lineRule="auto"/>
              <w:jc w:val="both"/>
              <w:rPr>
                <w:rFonts w:ascii="Times New Roman" w:hAnsi="Times New Roman" w:cs="Times New Roman"/>
                <w:sz w:val="24"/>
                <w:szCs w:val="24"/>
              </w:rPr>
            </w:pP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1600,00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1600,00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Мероприятия муниципальной программы «Совершенствование муниципального управления  Карабашского городского округа на 2019 – 2021 годы», не входящие в подпрограммы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143,20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Развитие физической культуры и массового спорта в Карабашском городском округе на 2019 – 2021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7 729,3</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7 643,8</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6 848,4</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880,60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792,6</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792,6</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6 848,7</w:t>
            </w:r>
          </w:p>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6851,2</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6055,8</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Развитие молодежной политики в Карабашском городском округе на 2018 – 2020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249,70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208,7</w:t>
            </w:r>
          </w:p>
        </w:tc>
        <w:tc>
          <w:tcPr>
            <w:tcW w:w="1701" w:type="dxa"/>
          </w:tcPr>
          <w:p w:rsidR="009A2C25" w:rsidRPr="00A0570D" w:rsidRDefault="005D0562"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149,70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108,7</w:t>
            </w:r>
          </w:p>
        </w:tc>
        <w:tc>
          <w:tcPr>
            <w:tcW w:w="1701" w:type="dxa"/>
          </w:tcPr>
          <w:p w:rsidR="009A2C25" w:rsidRPr="00A0570D" w:rsidRDefault="005D0562"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100,00</w:t>
            </w:r>
          </w:p>
        </w:tc>
        <w:tc>
          <w:tcPr>
            <w:tcW w:w="1701" w:type="dxa"/>
          </w:tcPr>
          <w:p w:rsidR="009A2C25" w:rsidRPr="00A0570D" w:rsidRDefault="005D0562"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Противодействие злоупотреблению наркотическими средствами и их незаконному обороту в Карабашском городском округе на 2020 – 2022 годы</w:t>
            </w:r>
          </w:p>
        </w:tc>
        <w:tc>
          <w:tcPr>
            <w:tcW w:w="1417" w:type="dxa"/>
          </w:tcPr>
          <w:p w:rsidR="009A2C25" w:rsidRPr="00A0570D" w:rsidRDefault="005D0562"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10,00</w:t>
            </w:r>
          </w:p>
        </w:tc>
        <w:tc>
          <w:tcPr>
            <w:tcW w:w="1701" w:type="dxa"/>
          </w:tcPr>
          <w:p w:rsidR="009A2C25" w:rsidRPr="00A0570D" w:rsidRDefault="005D0562"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lastRenderedPageBreak/>
              <w:t>бюджет города</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Программа по профилактике преступлений и иных правонарушений на 2020 – 2022 годы в Карабашском городском округе</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930,0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5D0562"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5D0562"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30,0</w:t>
            </w:r>
          </w:p>
        </w:tc>
        <w:tc>
          <w:tcPr>
            <w:tcW w:w="1701" w:type="dxa"/>
          </w:tcPr>
          <w:p w:rsidR="009A2C25" w:rsidRPr="00A0570D" w:rsidRDefault="005D0562"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900,0</w:t>
            </w:r>
          </w:p>
        </w:tc>
        <w:tc>
          <w:tcPr>
            <w:tcW w:w="1701" w:type="dxa"/>
          </w:tcPr>
          <w:p w:rsidR="009A2C25" w:rsidRPr="00A0570D" w:rsidRDefault="005D0562"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Профилактика проявлений экстремизма на территории Карабашского городского округа на 2020 – 2022 годы</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510,0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5D0562"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500,0</w:t>
            </w:r>
          </w:p>
        </w:tc>
        <w:tc>
          <w:tcPr>
            <w:tcW w:w="1701" w:type="dxa"/>
          </w:tcPr>
          <w:p w:rsidR="009A2C25" w:rsidRPr="00A0570D" w:rsidRDefault="005D0562"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Крепкая семья на 2020 – 2022 годы в Карабашском городском округе</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5D0562"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5,00</w:t>
            </w:r>
          </w:p>
        </w:tc>
        <w:tc>
          <w:tcPr>
            <w:tcW w:w="1701" w:type="dxa"/>
          </w:tcPr>
          <w:p w:rsidR="009A2C25" w:rsidRPr="00A0570D" w:rsidRDefault="005D0562"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Реализация государственной национальной политики на территории Карабашского городского округа на 2018 – 2020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Улучшение условий и охраны труда в Карабашском городском округе на 2019 – 2021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Профилактика терроризма в Карабашском городском округе на 2019 – 2021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402,80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423,8</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402,80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423,8</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lastRenderedPageBreak/>
              <w:t>иные источники</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Повышение пожарной безопасности в Карабашском городском округе на 2019 – 2021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1 917,34</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881,8</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1 917,34</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881,8</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Защита населения и территории Карабашского городского округа от чрезвычайных ситуаций природного и техногенного характера на 2019 – 2021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261,1</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749,9</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261,1</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749,9</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Обеспечение деятельности муниципального казенного учреждения «Управление гражданской защиты и экологии» Карабашского городского округа на 2019 – 2021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5 459,02</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5591,7</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5187,0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5 459,02</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5591,7</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5187,0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Социальная поддержка населения Карабашского городского округа</w:t>
            </w:r>
          </w:p>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на 2019 – 2021 годы, всего</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141 109,4</w:t>
            </w:r>
          </w:p>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155441,7</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154511,5</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21 284,7</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25723,3</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26008,4</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115 246,3</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126240,2</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127941,4</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4 578,4</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3478,2</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561,7</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подпрограмма 1 «Повышение качества жизни детей и семей с детьми»</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41704,0</w:t>
            </w:r>
          </w:p>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44716,5</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45377,4</w:t>
            </w:r>
          </w:p>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7202,2</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7807,6</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8054,8</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34501,8</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36748,9</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37322,6</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160,0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1028"/>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Подпрограмма 2 «Повышение качества жизни граждан пожилого возраста и других категорий граждан»</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89620,2</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98954,3</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97604,0</w:t>
            </w:r>
          </w:p>
        </w:tc>
      </w:tr>
      <w:tr w:rsidR="009A2C25" w:rsidRPr="00A0570D" w:rsidTr="0062695E">
        <w:trPr>
          <w:trHeight w:val="33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14082,</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17915,7</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17953,6</w:t>
            </w:r>
          </w:p>
        </w:tc>
      </w:tr>
      <w:tr w:rsidR="009A2C25" w:rsidRPr="00A0570D" w:rsidTr="0062695E">
        <w:trPr>
          <w:trHeight w:val="343"/>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lastRenderedPageBreak/>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72124,4</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78522,9</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79650,4</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3413,3</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2515,7</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подпрограмма 3 «Организация деятельности Управления социальной защиты населения администрации Карабашского городского округа»</w:t>
            </w:r>
          </w:p>
          <w:p w:rsidR="009A2C25" w:rsidRPr="00A0570D" w:rsidRDefault="009A2C25" w:rsidP="0062695E">
            <w:pPr>
              <w:spacing w:after="0" w:line="240" w:lineRule="auto"/>
              <w:jc w:val="both"/>
              <w:rPr>
                <w:rFonts w:ascii="Times New Roman" w:hAnsi="Times New Roman" w:cs="Times New Roman"/>
                <w:sz w:val="24"/>
                <w:szCs w:val="24"/>
              </w:rPr>
            </w:pP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7572,4</w:t>
            </w:r>
          </w:p>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7364,3</w:t>
            </w:r>
          </w:p>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7123,5</w:t>
            </w:r>
          </w:p>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6407,3</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6561,8</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6561,8</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1165,1</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802,5</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561,7</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385"/>
        </w:trPr>
        <w:tc>
          <w:tcPr>
            <w:tcW w:w="4928" w:type="dxa"/>
            <w:shd w:val="clear" w:color="auto" w:fill="auto"/>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Мероприятия муниципальной программы «Социальная поддержка населения Карабашского городского округа на 2019 – 2021 годы», не входящие в подпрограммы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2640,29</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1834,70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1834,8</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Формирование доступной среды для инвалидов и маломобильных групп населения на 2019 – 2021 годы  в Карабашском городском  округе</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B4416E"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Развитие системы образования Карабашского городского округа на 2019 – 2021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155 691,6</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155 755,4</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131 337,5</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2 168,80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6 493,10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83 621,80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88 118,00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89 367,10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72 069,80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65 468,60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35 477,30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подпрограмма 1 «Создание условий для реализации муниципальной Программы Карабашского городского округа на 2019-2021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13 217,70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10 570,40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6 715,10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13 217,70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10 570,40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6 715,10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подпрограмма 2 «Развитие общего образования Карабашского городского округа на 2019-2021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127 175,6</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132 024,6</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113 594,3</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2 168,80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6 493,10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79 384,50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84 027,90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84 081,50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lastRenderedPageBreak/>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47 791,10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45 827,90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23 019,70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подпрограмма 3  «Развитие дополнительного образования детей в Карабашском городском округе на 2019-2021 годы»</w:t>
            </w:r>
          </w:p>
          <w:p w:rsidR="009A2C25" w:rsidRPr="00A0570D" w:rsidRDefault="009A2C25" w:rsidP="0062695E">
            <w:pPr>
              <w:spacing w:after="0" w:line="240" w:lineRule="auto"/>
              <w:jc w:val="both"/>
              <w:rPr>
                <w:rFonts w:ascii="Times New Roman" w:hAnsi="Times New Roman" w:cs="Times New Roman"/>
                <w:sz w:val="24"/>
                <w:szCs w:val="24"/>
              </w:rPr>
            </w:pP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8 991,00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7 222,30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6 035,8</w:t>
            </w:r>
          </w:p>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422,20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8 991,00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7 222,30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5 613,60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подпрограмма 4 «Молодежная политика и оздоровление детей Карабашского городского округа на 2019-2021 годы»</w:t>
            </w:r>
          </w:p>
          <w:p w:rsidR="009A2C25" w:rsidRPr="00A0570D" w:rsidRDefault="009A2C25" w:rsidP="0062695E">
            <w:pPr>
              <w:spacing w:after="0" w:line="240" w:lineRule="auto"/>
              <w:jc w:val="both"/>
              <w:rPr>
                <w:rFonts w:ascii="Times New Roman" w:hAnsi="Times New Roman" w:cs="Times New Roman"/>
                <w:sz w:val="24"/>
                <w:szCs w:val="24"/>
              </w:rPr>
            </w:pP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3 951,20</w:t>
            </w:r>
          </w:p>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3 710,20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2 438,1</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1 881,20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1 859,20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2 309,10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2 070,00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1 851,00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129,00</w:t>
            </w:r>
          </w:p>
        </w:tc>
      </w:tr>
      <w:tr w:rsidR="009A2C25" w:rsidRPr="00A0570D" w:rsidTr="0062695E">
        <w:trPr>
          <w:trHeight w:val="274"/>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Мероприятия муниципальной программы «Развитие системы образования Карабашского городского округа на 2019 – 2021 годы», не входящие в подпрограммы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2681,30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2681,30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2681,30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Развитие  дошкольного образования  Карабашского городского округа на 2019 – 2021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81 337,5</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72 282,5</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58 474,6</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47 208,30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39 882,40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41 219,70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34 129,20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32 400,10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17 254,90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Организация временной трудовой занятости несовершеннолетних граждан Карабашского городского округа на 2020– 2022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388,0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388,0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Развитие культуры Карабашского городского округа  на 2019 – 2021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bCs/>
                <w:sz w:val="24"/>
                <w:szCs w:val="24"/>
              </w:rPr>
              <w:t>35 969,5</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bCs/>
                <w:sz w:val="24"/>
                <w:szCs w:val="24"/>
              </w:rPr>
              <w:t>31 624,7</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bCs/>
                <w:sz w:val="24"/>
                <w:szCs w:val="24"/>
              </w:rPr>
              <w:t>40 426,43</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bCs/>
                <w:sz w:val="24"/>
                <w:szCs w:val="24"/>
              </w:rPr>
              <w:t>35 969,5</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bCs/>
                <w:sz w:val="24"/>
                <w:szCs w:val="24"/>
              </w:rPr>
              <w:t>31 624,7</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bCs/>
                <w:sz w:val="24"/>
                <w:szCs w:val="24"/>
              </w:rPr>
              <w:t>40 426,43</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bCs/>
                <w:sz w:val="24"/>
                <w:szCs w:val="24"/>
              </w:rPr>
            </w:pPr>
            <w:r w:rsidRPr="00A0570D">
              <w:rPr>
                <w:rFonts w:ascii="Times New Roman" w:hAnsi="Times New Roman" w:cs="Times New Roman"/>
                <w:bCs/>
                <w:sz w:val="24"/>
                <w:szCs w:val="24"/>
              </w:rPr>
              <w:lastRenderedPageBreak/>
              <w:t>подпрограмма 1 «Библиотечное обслуживание населения на 2019 - 2021 годы»</w:t>
            </w:r>
          </w:p>
          <w:p w:rsidR="009A2C25" w:rsidRPr="00A0570D" w:rsidRDefault="009A2C25" w:rsidP="0062695E">
            <w:pPr>
              <w:spacing w:after="0" w:line="240" w:lineRule="auto"/>
              <w:jc w:val="both"/>
              <w:rPr>
                <w:rFonts w:ascii="Times New Roman" w:hAnsi="Times New Roman" w:cs="Times New Roman"/>
                <w:sz w:val="24"/>
                <w:szCs w:val="24"/>
              </w:rPr>
            </w:pPr>
          </w:p>
        </w:tc>
        <w:tc>
          <w:tcPr>
            <w:tcW w:w="1417"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10 938,7</w:t>
            </w:r>
          </w:p>
        </w:tc>
        <w:tc>
          <w:tcPr>
            <w:tcW w:w="1701"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8 850,4</w:t>
            </w:r>
          </w:p>
        </w:tc>
        <w:tc>
          <w:tcPr>
            <w:tcW w:w="1701"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11 686,52</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10 938,7</w:t>
            </w:r>
          </w:p>
        </w:tc>
        <w:tc>
          <w:tcPr>
            <w:tcW w:w="1701"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8 850,4</w:t>
            </w:r>
          </w:p>
        </w:tc>
        <w:tc>
          <w:tcPr>
            <w:tcW w:w="1701"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11 686,52</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bCs/>
                <w:sz w:val="24"/>
                <w:szCs w:val="24"/>
              </w:rPr>
            </w:pPr>
            <w:r w:rsidRPr="00A0570D">
              <w:rPr>
                <w:rFonts w:ascii="Times New Roman" w:hAnsi="Times New Roman" w:cs="Times New Roman"/>
                <w:bCs/>
                <w:sz w:val="24"/>
                <w:szCs w:val="24"/>
              </w:rPr>
              <w:t>подпрограмма 2  «Организация досуга и предоставление услуг учреждением культуры на 2019 – 2021 годы»</w:t>
            </w:r>
          </w:p>
        </w:tc>
        <w:tc>
          <w:tcPr>
            <w:tcW w:w="1417"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7 457,6</w:t>
            </w:r>
          </w:p>
        </w:tc>
        <w:tc>
          <w:tcPr>
            <w:tcW w:w="1701"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7 465,9</w:t>
            </w:r>
          </w:p>
        </w:tc>
        <w:tc>
          <w:tcPr>
            <w:tcW w:w="1701"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9 488,41</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7 457,6</w:t>
            </w:r>
          </w:p>
        </w:tc>
        <w:tc>
          <w:tcPr>
            <w:tcW w:w="1701"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7 465,9</w:t>
            </w:r>
          </w:p>
        </w:tc>
        <w:tc>
          <w:tcPr>
            <w:tcW w:w="1701"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9 488,41</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bCs/>
                <w:sz w:val="24"/>
                <w:szCs w:val="24"/>
              </w:rPr>
              <w:t>подпрограмма 3 «Сохранение, изучение, публикация, пополнение музейных фондов и оказание услуг                           на 2019 – 2021 годы»</w:t>
            </w:r>
          </w:p>
        </w:tc>
        <w:tc>
          <w:tcPr>
            <w:tcW w:w="1417"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2 169,1</w:t>
            </w:r>
          </w:p>
        </w:tc>
        <w:tc>
          <w:tcPr>
            <w:tcW w:w="1701"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1 891,2</w:t>
            </w:r>
          </w:p>
        </w:tc>
        <w:tc>
          <w:tcPr>
            <w:tcW w:w="1701"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4 110,1</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2 169,1</w:t>
            </w:r>
          </w:p>
        </w:tc>
        <w:tc>
          <w:tcPr>
            <w:tcW w:w="1701"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1 891,2</w:t>
            </w:r>
          </w:p>
        </w:tc>
        <w:tc>
          <w:tcPr>
            <w:tcW w:w="1701"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4 110,1</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bCs/>
                <w:sz w:val="24"/>
                <w:szCs w:val="24"/>
              </w:rPr>
            </w:pPr>
            <w:r w:rsidRPr="00A0570D">
              <w:rPr>
                <w:rFonts w:ascii="Times New Roman" w:hAnsi="Times New Roman" w:cs="Times New Roman"/>
                <w:bCs/>
                <w:sz w:val="24"/>
                <w:szCs w:val="24"/>
              </w:rPr>
              <w:t>подпрограмма 4 «Создание условий для реализации муниципальной программы на 2019-2021 годы»</w:t>
            </w:r>
          </w:p>
          <w:p w:rsidR="009A2C25" w:rsidRPr="00A0570D" w:rsidRDefault="009A2C25" w:rsidP="0062695E">
            <w:pPr>
              <w:spacing w:after="0" w:line="240" w:lineRule="auto"/>
              <w:jc w:val="both"/>
              <w:rPr>
                <w:rFonts w:ascii="Times New Roman" w:hAnsi="Times New Roman" w:cs="Times New Roman"/>
                <w:sz w:val="24"/>
                <w:szCs w:val="24"/>
              </w:rPr>
            </w:pPr>
          </w:p>
        </w:tc>
        <w:tc>
          <w:tcPr>
            <w:tcW w:w="1417"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5 930,6</w:t>
            </w:r>
          </w:p>
        </w:tc>
        <w:tc>
          <w:tcPr>
            <w:tcW w:w="1701"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4 696,8</w:t>
            </w:r>
          </w:p>
        </w:tc>
        <w:tc>
          <w:tcPr>
            <w:tcW w:w="1701"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5 971,9</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5 930,6</w:t>
            </w:r>
          </w:p>
        </w:tc>
        <w:tc>
          <w:tcPr>
            <w:tcW w:w="1701"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4 696,8</w:t>
            </w:r>
          </w:p>
        </w:tc>
        <w:tc>
          <w:tcPr>
            <w:tcW w:w="1701"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5 971,9</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bCs/>
                <w:sz w:val="24"/>
                <w:szCs w:val="24"/>
              </w:rPr>
            </w:pPr>
            <w:r w:rsidRPr="00A0570D">
              <w:rPr>
                <w:rFonts w:ascii="Times New Roman" w:hAnsi="Times New Roman" w:cs="Times New Roman"/>
                <w:bCs/>
                <w:sz w:val="24"/>
                <w:szCs w:val="24"/>
              </w:rPr>
              <w:t>подпрограмма 5 «Дополнительное образование в Детской школе искусств на 2019-2021 годы»</w:t>
            </w:r>
          </w:p>
          <w:p w:rsidR="009A2C25" w:rsidRPr="00A0570D" w:rsidRDefault="009A2C25" w:rsidP="0062695E">
            <w:pPr>
              <w:spacing w:after="0" w:line="240" w:lineRule="auto"/>
              <w:jc w:val="both"/>
              <w:rPr>
                <w:rFonts w:ascii="Times New Roman" w:hAnsi="Times New Roman" w:cs="Times New Roman"/>
                <w:sz w:val="24"/>
                <w:szCs w:val="24"/>
              </w:rPr>
            </w:pPr>
          </w:p>
        </w:tc>
        <w:tc>
          <w:tcPr>
            <w:tcW w:w="1417"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9 473,5</w:t>
            </w:r>
          </w:p>
        </w:tc>
        <w:tc>
          <w:tcPr>
            <w:tcW w:w="1701"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8 720,4</w:t>
            </w:r>
          </w:p>
        </w:tc>
        <w:tc>
          <w:tcPr>
            <w:tcW w:w="1701"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9 060,2</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9 473,5</w:t>
            </w:r>
          </w:p>
        </w:tc>
        <w:tc>
          <w:tcPr>
            <w:tcW w:w="1701"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8 720,4</w:t>
            </w:r>
          </w:p>
        </w:tc>
        <w:tc>
          <w:tcPr>
            <w:tcW w:w="1701" w:type="dxa"/>
          </w:tcPr>
          <w:p w:rsidR="009A2C25" w:rsidRPr="00A0570D" w:rsidRDefault="009A2C25" w:rsidP="0062695E">
            <w:pPr>
              <w:spacing w:after="0" w:line="240" w:lineRule="auto"/>
              <w:jc w:val="center"/>
              <w:rPr>
                <w:rFonts w:ascii="Times New Roman" w:hAnsi="Times New Roman" w:cs="Times New Roman"/>
                <w:bCs/>
                <w:sz w:val="24"/>
                <w:szCs w:val="24"/>
              </w:rPr>
            </w:pPr>
            <w:r w:rsidRPr="00A0570D">
              <w:rPr>
                <w:rFonts w:ascii="Times New Roman" w:hAnsi="Times New Roman" w:cs="Times New Roman"/>
                <w:bCs/>
                <w:sz w:val="24"/>
                <w:szCs w:val="24"/>
              </w:rPr>
              <w:t>9 060,2</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 xml:space="preserve">Организация общественных работ и временного трудоустройства безработных граждан, испытывающих трудности в поиске работы на территории Карабашского </w:t>
            </w:r>
            <w:r w:rsidRPr="00A0570D">
              <w:rPr>
                <w:rFonts w:ascii="Times New Roman" w:hAnsi="Times New Roman" w:cs="Times New Roman"/>
                <w:sz w:val="24"/>
                <w:szCs w:val="24"/>
              </w:rPr>
              <w:lastRenderedPageBreak/>
              <w:t>городского округа на 2020-2022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lastRenderedPageBreak/>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147,05</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lastRenderedPageBreak/>
              <w:t>федеральный бюджет</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147,05</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Повышение результативности деятельности органов местного самоуправления Карабашского городского округа на 2019 – 2021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527"/>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Развитие информационного общества в Карабашском городском округе на 2019 — 2030 годы</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545,00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0,00</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545,00</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A2C25" w:rsidRPr="00A0570D" w:rsidRDefault="002505D7" w:rsidP="00626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bCs/>
                <w:sz w:val="24"/>
                <w:szCs w:val="24"/>
              </w:rPr>
              <w:t>ИТОГО по муниципальным программам</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676984,52</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696279,15</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682662,59</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федеральный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87909,45</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33190,9</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38727,5</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областной бюджет</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307629,5</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426428,2</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489820,03</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бюджет города</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277606,02</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231182,13</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152204,65</w:t>
            </w:r>
          </w:p>
        </w:tc>
      </w:tr>
      <w:tr w:rsidR="009A2C25" w:rsidRPr="00A0570D" w:rsidTr="0062695E">
        <w:trPr>
          <w:trHeight w:val="385"/>
        </w:trPr>
        <w:tc>
          <w:tcPr>
            <w:tcW w:w="4928" w:type="dxa"/>
          </w:tcPr>
          <w:p w:rsidR="009A2C25" w:rsidRPr="00A0570D" w:rsidRDefault="009A2C25" w:rsidP="0062695E">
            <w:pPr>
              <w:spacing w:after="0" w:line="240" w:lineRule="auto"/>
              <w:jc w:val="both"/>
              <w:rPr>
                <w:rFonts w:ascii="Times New Roman" w:hAnsi="Times New Roman" w:cs="Times New Roman"/>
                <w:sz w:val="24"/>
                <w:szCs w:val="24"/>
              </w:rPr>
            </w:pPr>
            <w:r w:rsidRPr="00A0570D">
              <w:rPr>
                <w:rFonts w:ascii="Times New Roman" w:hAnsi="Times New Roman" w:cs="Times New Roman"/>
                <w:sz w:val="24"/>
                <w:szCs w:val="24"/>
              </w:rPr>
              <w:t>иные источники</w:t>
            </w:r>
          </w:p>
        </w:tc>
        <w:tc>
          <w:tcPr>
            <w:tcW w:w="1417"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3 839,55</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5477,92</w:t>
            </w:r>
          </w:p>
        </w:tc>
        <w:tc>
          <w:tcPr>
            <w:tcW w:w="1701" w:type="dxa"/>
          </w:tcPr>
          <w:p w:rsidR="009A2C25" w:rsidRPr="00A0570D" w:rsidRDefault="009A2C25" w:rsidP="0062695E">
            <w:pPr>
              <w:spacing w:after="0" w:line="240" w:lineRule="auto"/>
              <w:jc w:val="center"/>
              <w:rPr>
                <w:rFonts w:ascii="Times New Roman" w:hAnsi="Times New Roman" w:cs="Times New Roman"/>
                <w:sz w:val="24"/>
                <w:szCs w:val="24"/>
              </w:rPr>
            </w:pPr>
            <w:r w:rsidRPr="00A0570D">
              <w:rPr>
                <w:rFonts w:ascii="Times New Roman" w:hAnsi="Times New Roman" w:cs="Times New Roman"/>
                <w:sz w:val="24"/>
                <w:szCs w:val="24"/>
              </w:rPr>
              <w:t>1910,41</w:t>
            </w:r>
          </w:p>
        </w:tc>
      </w:tr>
    </w:tbl>
    <w:p w:rsidR="00DE6EE7" w:rsidRPr="007E2D06" w:rsidRDefault="00DE6EE7" w:rsidP="00A43880">
      <w:pPr>
        <w:spacing w:after="0" w:line="240" w:lineRule="auto"/>
        <w:ind w:firstLine="709"/>
        <w:jc w:val="both"/>
        <w:rPr>
          <w:rFonts w:ascii="Times New Roman" w:hAnsi="Times New Roman" w:cs="Times New Roman"/>
          <w:sz w:val="28"/>
          <w:szCs w:val="28"/>
        </w:rPr>
      </w:pPr>
    </w:p>
    <w:p w:rsidR="006C3E2F" w:rsidRDefault="007F74E7" w:rsidP="006C3E2F">
      <w:pPr>
        <w:spacing w:after="0" w:line="240" w:lineRule="auto"/>
        <w:ind w:firstLine="709"/>
        <w:jc w:val="both"/>
        <w:rPr>
          <w:rFonts w:ascii="Times New Roman" w:hAnsi="Times New Roman" w:cs="Times New Roman"/>
          <w:b/>
          <w:bCs/>
          <w:sz w:val="28"/>
          <w:szCs w:val="28"/>
        </w:rPr>
      </w:pPr>
      <w:r w:rsidRPr="007F74E7">
        <w:rPr>
          <w:rFonts w:ascii="Times New Roman" w:hAnsi="Times New Roman" w:cs="Times New Roman"/>
          <w:sz w:val="28"/>
          <w:szCs w:val="28"/>
        </w:rPr>
        <w:t>В  Карабашском городском округе реализуется программно-целевой метод бюджетного планирования. Достижение целей и задач Стратегии за счет средств бюджета Карабашского городского округа, а также за счет привлечения средств из вышестоящих бюджетов будет осуществляться в рамках реализации муниципальных программ  Карабашского городского округа. Объем бюджетных средств на реализацию муниципальных программ  будет ежегодно уточняться по итогам оценки эффективности реализации муниципальных программ, исходя из возможностей бюджетов всех уровней.</w:t>
      </w:r>
    </w:p>
    <w:p w:rsidR="006C3E2F" w:rsidRDefault="006C3E2F" w:rsidP="006C3E2F">
      <w:pPr>
        <w:spacing w:after="0" w:line="240" w:lineRule="auto"/>
        <w:ind w:firstLine="709"/>
        <w:jc w:val="both"/>
        <w:rPr>
          <w:rFonts w:ascii="Times New Roman" w:hAnsi="Times New Roman" w:cs="Times New Roman"/>
          <w:b/>
          <w:bCs/>
          <w:sz w:val="28"/>
          <w:szCs w:val="28"/>
        </w:rPr>
      </w:pPr>
    </w:p>
    <w:p w:rsidR="0015639F" w:rsidRPr="006C3E2F" w:rsidRDefault="003C1FB2" w:rsidP="0062695E">
      <w:pPr>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lang w:val="en-US"/>
        </w:rPr>
        <w:t>I</w:t>
      </w:r>
      <w:r>
        <w:rPr>
          <w:rFonts w:ascii="Times New Roman" w:hAnsi="Times New Roman" w:cs="Times New Roman"/>
          <w:b/>
          <w:bCs/>
          <w:sz w:val="28"/>
          <w:szCs w:val="28"/>
        </w:rPr>
        <w:t>Х</w:t>
      </w:r>
      <w:r w:rsidR="00D460DA">
        <w:rPr>
          <w:rFonts w:ascii="Times New Roman" w:hAnsi="Times New Roman" w:cs="Times New Roman"/>
          <w:b/>
          <w:bCs/>
          <w:sz w:val="28"/>
          <w:szCs w:val="28"/>
        </w:rPr>
        <w:t>.</w:t>
      </w:r>
      <w:proofErr w:type="gramEnd"/>
      <w:r w:rsidR="00D460DA">
        <w:rPr>
          <w:rFonts w:ascii="Times New Roman" w:hAnsi="Times New Roman" w:cs="Times New Roman"/>
          <w:b/>
          <w:bCs/>
          <w:sz w:val="28"/>
          <w:szCs w:val="28"/>
        </w:rPr>
        <w:t xml:space="preserve"> </w:t>
      </w:r>
      <w:r w:rsidR="0015639F" w:rsidRPr="007E2D06">
        <w:rPr>
          <w:rFonts w:ascii="Times New Roman" w:hAnsi="Times New Roman" w:cs="Times New Roman"/>
          <w:b/>
          <w:bCs/>
          <w:sz w:val="28"/>
          <w:szCs w:val="28"/>
        </w:rPr>
        <w:t xml:space="preserve">ИНФОРМАЦИЯ О МУНИЦИПАЛЬНЫХ ПРОГРАММАХ </w:t>
      </w:r>
      <w:r w:rsidR="00D460DA" w:rsidRPr="007E2D06">
        <w:rPr>
          <w:rFonts w:ascii="Times New Roman" w:hAnsi="Times New Roman" w:cs="Times New Roman"/>
          <w:b/>
          <w:bCs/>
          <w:sz w:val="28"/>
          <w:szCs w:val="28"/>
        </w:rPr>
        <w:t xml:space="preserve">КАРАБАШСКОГО ГОРОДСКОГО ОКРУГА, </w:t>
      </w:r>
      <w:r w:rsidR="0015639F" w:rsidRPr="007E2D06">
        <w:rPr>
          <w:rFonts w:ascii="Times New Roman" w:hAnsi="Times New Roman" w:cs="Times New Roman"/>
          <w:b/>
          <w:bCs/>
          <w:sz w:val="28"/>
          <w:szCs w:val="28"/>
        </w:rPr>
        <w:t>УТВЕРЖДАЕМЫХ В ЦЕЛЯХ РЕАЛИЗАЦИИ СТРАТЕГИИ</w:t>
      </w:r>
    </w:p>
    <w:p w:rsidR="0015639F" w:rsidRPr="007E2D06" w:rsidRDefault="0015639F" w:rsidP="00A43880">
      <w:pPr>
        <w:spacing w:after="0" w:line="240" w:lineRule="auto"/>
        <w:jc w:val="both"/>
        <w:rPr>
          <w:rFonts w:ascii="Times New Roman" w:hAnsi="Times New Roman" w:cs="Times New Roman"/>
          <w:b/>
          <w:bCs/>
          <w:sz w:val="28"/>
          <w:szCs w:val="28"/>
        </w:rPr>
      </w:pPr>
    </w:p>
    <w:p w:rsidR="0015639F" w:rsidRPr="007E2D06" w:rsidRDefault="0015639F" w:rsidP="00A43880">
      <w:pPr>
        <w:spacing w:after="0" w:line="240" w:lineRule="auto"/>
        <w:ind w:firstLine="709"/>
        <w:jc w:val="both"/>
        <w:rPr>
          <w:rFonts w:ascii="Times New Roman" w:hAnsi="Times New Roman" w:cs="Times New Roman"/>
          <w:bCs/>
          <w:sz w:val="28"/>
          <w:szCs w:val="28"/>
        </w:rPr>
      </w:pPr>
      <w:proofErr w:type="gramStart"/>
      <w:r w:rsidRPr="007E2D06">
        <w:rPr>
          <w:rFonts w:ascii="Times New Roman" w:hAnsi="Times New Roman" w:cs="Times New Roman"/>
          <w:bCs/>
          <w:sz w:val="28"/>
          <w:szCs w:val="28"/>
        </w:rPr>
        <w:t xml:space="preserve">На основании того, что Стратегия разрабатывается как документ, встраиваемый в существующую систему документов стратегического </w:t>
      </w:r>
      <w:r w:rsidRPr="007E2D06">
        <w:rPr>
          <w:rFonts w:ascii="Times New Roman" w:hAnsi="Times New Roman" w:cs="Times New Roman"/>
          <w:bCs/>
          <w:sz w:val="28"/>
          <w:szCs w:val="28"/>
        </w:rPr>
        <w:lastRenderedPageBreak/>
        <w:t>планирования города Карабаша, которая характеризуется наличием реализуемого взаимоувязанного комплекса государственных и муниципальных программ, направленных на развитие социальной сферы, инфраструктуры и экономики муниципального образования, улучшение уровня и качества жизни населения, при разработке Стратегии учитывается комплекс из 35 реализуемых на территории города муниципальных программ на период с 2019</w:t>
      </w:r>
      <w:proofErr w:type="gramEnd"/>
      <w:r w:rsidRPr="007E2D06">
        <w:rPr>
          <w:rFonts w:ascii="Times New Roman" w:hAnsi="Times New Roman" w:cs="Times New Roman"/>
          <w:bCs/>
          <w:sz w:val="28"/>
          <w:szCs w:val="28"/>
        </w:rPr>
        <w:t xml:space="preserve"> года: </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«Управление муниципальными финансами и муниципальным долгом Карабашского городского округа на 2019 – 2021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«Капитальное строительство на территории Карабашского городского округа  на 2019 – 2021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«Оказание молодым семьям государственной поддержки для улучшения жилищных условий в Карабашском городском округе на 2019 – 2021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«Строительство (приобретение) ж</w:t>
      </w:r>
      <w:r w:rsidR="00F86A6A">
        <w:rPr>
          <w:rFonts w:ascii="Times New Roman" w:hAnsi="Times New Roman" w:cs="Times New Roman"/>
          <w:bCs/>
          <w:sz w:val="28"/>
          <w:szCs w:val="28"/>
        </w:rPr>
        <w:t>илых помещений для осуществления</w:t>
      </w:r>
      <w:r w:rsidRPr="007E2D06">
        <w:rPr>
          <w:rFonts w:ascii="Times New Roman" w:hAnsi="Times New Roman" w:cs="Times New Roman"/>
          <w:bCs/>
          <w:sz w:val="28"/>
          <w:szCs w:val="28"/>
        </w:rPr>
        <w:t xml:space="preserve"> мероприятий по переселению граждан из жилищного фонда, признанного непригодным для проживания на территории Карабашского городского округа на 2019 – 2021 годы»</w:t>
      </w:r>
      <w:r w:rsidR="005D0562">
        <w:rPr>
          <w:rFonts w:ascii="Times New Roman" w:hAnsi="Times New Roman" w:cs="Times New Roman"/>
          <w:bCs/>
          <w:sz w:val="28"/>
          <w:szCs w:val="28"/>
        </w:rPr>
        <w:t>;</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«Содержание и развитие муниципального хозяйства Карабашского городского округа на 2019 -2022 годы»</w:t>
      </w:r>
      <w:r w:rsidR="005D0562">
        <w:rPr>
          <w:rFonts w:ascii="Times New Roman" w:hAnsi="Times New Roman" w:cs="Times New Roman"/>
          <w:bCs/>
          <w:sz w:val="28"/>
          <w:szCs w:val="28"/>
        </w:rPr>
        <w:t>;</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«Повышение безопасности дорожного движения и создание безопасных условий передвижения пешеходов в Карабашском городском округе на 2019 – 2021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«Формирование современной городской среды Карабашского городского округа на 2018-2022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«Формирование законопослушного поведения участников дорожного движения в Карабашском городском округе на 2019-2021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«Внесение в Единый государственный реестр недвижимости сведений о границах населенных пунктов Карабашского городского округа на 2020-2022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«Поддержка и развитие малого и среднего предпринимательства монопрофильной территории Карабашского городского округа Челябинской области на 2019 -2021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«Развитие садоводческих и огороднических некоммерческих товариществ на территории Карабашского городского округа Челябинской области на 2019-2021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«Развитие туризма на территории Карабашского городского округа на 2020-2022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«Совершенствование муниципального управления  Карабашского городского округа на 2019 – 2021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«Развитие физической культуры и массового спорта в Карабашском городском округе на 2019 – 2021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lastRenderedPageBreak/>
        <w:t>муниципальная программа «Развитие молодежной политики в Карабашском городском округе на 2018 – 2020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«Противодействие злоупотреблению наркотическими средствами и их незаконному обороту в Карабашском городском округе на 2020-2022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«Программа по профилактике преступлений и иных правонарушений на 2020-2022 годы в Карабашском городском округе»;</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«Профилактика проявлений экстремизма на территории Карабашского городского округа на 2020-2022годы»;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«Крепкая семья на 2020-2022 годы в Карабашском городском округе»;</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«Реализация государственной национальной политики на территории Карабашского городского округа на 2018 – 2020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«Улучшение условий и охраны труда в Карабашском городском округе на 2019 – 2021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«Профилактика терроризма в Карабашском городском округе на 2019 – 2021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«Повышение пожарной безопасности в Карабашском городском округе на 2019 – 2021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«Защита населения и территории Карабашского городского округа от чрезвычайных ситуаций природного и техногенного характера на 2019 – 2021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«Обеспечение деятельности муниципального казенного учреждения «Управление гражданской защиты и экологии» Карабашского городского округа на 2019 – 2021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«Социальная поддержка населения Карабашского городского округа на 2019 – 2021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«Формирование доступной среды для инвалидов и маломобильных групп населения на 2019 – 2021 годы  в Карабашском городском  округе»;</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«Развитие системы образования Карабашского городского округа на 2019 – 2021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«Развитие  дошкольного образования  Карабашского городского округа на 2019 – 2021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«Организация временной трудовой занятости несовершеннолетних граждан Карабашского городского округа на 2020-2022годы»;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«Развитие культуры Карабашского городского округа  на 2019 – 2021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 xml:space="preserve">муниципальная программа «Организация общественных работ и временного трудоустройства безработных граждан, испытывающих трудности </w:t>
      </w:r>
      <w:r w:rsidRPr="007E2D06">
        <w:rPr>
          <w:rFonts w:ascii="Times New Roman" w:hAnsi="Times New Roman" w:cs="Times New Roman"/>
          <w:bCs/>
          <w:sz w:val="28"/>
          <w:szCs w:val="28"/>
        </w:rPr>
        <w:lastRenderedPageBreak/>
        <w:t>в поиске работы на территории Карабашского городского округа на 2020-2022 год»;</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«Повышение результативности деятельности органов местного самоуправления Карабашского городского округа на 2019 – 2021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«Развитие информационного общества в Карабашском городс</w:t>
      </w:r>
      <w:r w:rsidR="005D0562">
        <w:rPr>
          <w:rFonts w:ascii="Times New Roman" w:hAnsi="Times New Roman" w:cs="Times New Roman"/>
          <w:bCs/>
          <w:sz w:val="28"/>
          <w:szCs w:val="28"/>
        </w:rPr>
        <w:t>ком округе на 2019 — 2030 годы»;</w:t>
      </w:r>
    </w:p>
    <w:p w:rsidR="0015639F" w:rsidRPr="007E2D06" w:rsidRDefault="0015639F" w:rsidP="00486A96">
      <w:pPr>
        <w:pStyle w:val="a7"/>
        <w:numPr>
          <w:ilvl w:val="0"/>
          <w:numId w:val="14"/>
        </w:numPr>
        <w:spacing w:after="0" w:line="240" w:lineRule="auto"/>
        <w:ind w:left="0" w:firstLine="709"/>
        <w:jc w:val="both"/>
        <w:rPr>
          <w:rFonts w:ascii="Times New Roman" w:hAnsi="Times New Roman" w:cs="Times New Roman"/>
          <w:bCs/>
          <w:sz w:val="28"/>
          <w:szCs w:val="28"/>
        </w:rPr>
      </w:pPr>
      <w:r w:rsidRPr="007E2D06">
        <w:rPr>
          <w:rFonts w:ascii="Times New Roman" w:hAnsi="Times New Roman" w:cs="Times New Roman"/>
          <w:bCs/>
          <w:sz w:val="28"/>
          <w:szCs w:val="28"/>
        </w:rPr>
        <w:t>муниципальная программа «Развитие дорожного хозяйства Карабашского городск</w:t>
      </w:r>
      <w:r w:rsidR="005D0562">
        <w:rPr>
          <w:rFonts w:ascii="Times New Roman" w:hAnsi="Times New Roman" w:cs="Times New Roman"/>
          <w:bCs/>
          <w:sz w:val="28"/>
          <w:szCs w:val="28"/>
        </w:rPr>
        <w:t>ого округа на 2020 — 2024 годы».</w:t>
      </w:r>
    </w:p>
    <w:p w:rsidR="0015639F" w:rsidRPr="007E2D06" w:rsidRDefault="0015639F" w:rsidP="00A43880">
      <w:pPr>
        <w:spacing w:after="0" w:line="240" w:lineRule="auto"/>
        <w:ind w:firstLine="709"/>
        <w:jc w:val="both"/>
        <w:rPr>
          <w:rFonts w:ascii="Times New Roman" w:hAnsi="Times New Roman" w:cs="Times New Roman"/>
          <w:bCs/>
          <w:sz w:val="28"/>
          <w:szCs w:val="28"/>
        </w:rPr>
      </w:pPr>
      <w:r w:rsidRPr="007E2D06">
        <w:rPr>
          <w:rFonts w:ascii="Times New Roman" w:hAnsi="Times New Roman" w:cs="Times New Roman"/>
          <w:bCs/>
          <w:sz w:val="28"/>
          <w:szCs w:val="28"/>
        </w:rPr>
        <w:t xml:space="preserve">Цели муниципальных программ соответствуют основным приоритетам социально-экономического развития Российской Федерации и Челябинской области. Цели, задачи, мероприятия действующих муниципальных программ в целом соответствуют стратегическим направлениям, целям и задачам долгосрочного социально-экономического развития города Карабаша, сформированным в Стратегии. </w:t>
      </w:r>
    </w:p>
    <w:p w:rsidR="0015639F" w:rsidRPr="007E2D06" w:rsidRDefault="0015639F" w:rsidP="00A43880">
      <w:pPr>
        <w:spacing w:after="0" w:line="240" w:lineRule="auto"/>
        <w:ind w:firstLine="709"/>
        <w:jc w:val="both"/>
        <w:rPr>
          <w:rFonts w:ascii="Times New Roman" w:hAnsi="Times New Roman" w:cs="Times New Roman"/>
          <w:bCs/>
          <w:sz w:val="28"/>
          <w:szCs w:val="28"/>
        </w:rPr>
      </w:pPr>
      <w:r w:rsidRPr="007E2D06">
        <w:rPr>
          <w:rFonts w:ascii="Times New Roman" w:hAnsi="Times New Roman" w:cs="Times New Roman"/>
          <w:bCs/>
          <w:sz w:val="28"/>
          <w:szCs w:val="28"/>
        </w:rPr>
        <w:t xml:space="preserve">В соответствии с принципами преемственности и непрерывности стратегического планирования, План мероприятий по реализации Стратегии должен включать как уже реализуемые запланированные мероприятия муниципальных программ, так и мероприятия, предлагаемые к реализации. Подробный перечень мероприятий и инвестиционных проектов, включающий как утвержденные и согласованные мероприятия, так и новые мероприятия, и инвестиционные проекты, с привязкой к срокам и ответственным исполнителям будет представлен в Плане мероприятий по реализации Стратегии. </w:t>
      </w:r>
    </w:p>
    <w:p w:rsidR="00C67484" w:rsidRDefault="0015639F" w:rsidP="00753C65">
      <w:pPr>
        <w:spacing w:after="0" w:line="240" w:lineRule="auto"/>
        <w:ind w:firstLine="709"/>
        <w:jc w:val="both"/>
        <w:rPr>
          <w:rFonts w:ascii="Times New Roman" w:hAnsi="Times New Roman" w:cs="Times New Roman"/>
          <w:bCs/>
          <w:sz w:val="28"/>
          <w:szCs w:val="28"/>
        </w:rPr>
      </w:pPr>
      <w:r w:rsidRPr="007E2D06">
        <w:rPr>
          <w:rFonts w:ascii="Times New Roman" w:hAnsi="Times New Roman" w:cs="Times New Roman"/>
          <w:bCs/>
          <w:sz w:val="28"/>
          <w:szCs w:val="28"/>
        </w:rPr>
        <w:t>Корректировка, мониторинг и контроль реализации Стратегии осуществляются в порядке, установленном муниципальными нормативными правовыми актами.</w:t>
      </w:r>
    </w:p>
    <w:p w:rsidR="00C67484" w:rsidRDefault="00C67484" w:rsidP="006C3E2F">
      <w:pPr>
        <w:spacing w:after="0" w:line="240" w:lineRule="auto"/>
        <w:jc w:val="both"/>
        <w:rPr>
          <w:rFonts w:ascii="Times New Roman" w:hAnsi="Times New Roman" w:cs="Times New Roman"/>
          <w:bCs/>
          <w:sz w:val="28"/>
          <w:szCs w:val="28"/>
        </w:rPr>
      </w:pPr>
    </w:p>
    <w:p w:rsidR="00753C65" w:rsidRDefault="00753C65" w:rsidP="006C3E2F">
      <w:pPr>
        <w:spacing w:after="0" w:line="240" w:lineRule="auto"/>
        <w:jc w:val="both"/>
        <w:rPr>
          <w:rFonts w:ascii="Times New Roman" w:hAnsi="Times New Roman" w:cs="Times New Roman"/>
          <w:bCs/>
          <w:sz w:val="28"/>
          <w:szCs w:val="28"/>
        </w:rPr>
      </w:pPr>
    </w:p>
    <w:p w:rsidR="00753C65" w:rsidRDefault="00753C65" w:rsidP="006C3E2F">
      <w:pPr>
        <w:spacing w:after="0" w:line="240" w:lineRule="auto"/>
        <w:jc w:val="both"/>
        <w:rPr>
          <w:rFonts w:ascii="Times New Roman" w:hAnsi="Times New Roman" w:cs="Times New Roman"/>
          <w:bCs/>
          <w:sz w:val="28"/>
          <w:szCs w:val="28"/>
        </w:rPr>
      </w:pPr>
    </w:p>
    <w:p w:rsidR="00753C65" w:rsidRDefault="00753C65" w:rsidP="006C3E2F">
      <w:pPr>
        <w:spacing w:after="0" w:line="240" w:lineRule="auto"/>
        <w:jc w:val="both"/>
        <w:rPr>
          <w:rFonts w:ascii="Times New Roman" w:hAnsi="Times New Roman" w:cs="Times New Roman"/>
          <w:bCs/>
          <w:sz w:val="28"/>
          <w:szCs w:val="28"/>
        </w:rPr>
      </w:pPr>
    </w:p>
    <w:p w:rsidR="00753C65" w:rsidRDefault="00753C65" w:rsidP="006C3E2F">
      <w:pPr>
        <w:spacing w:after="0" w:line="240" w:lineRule="auto"/>
        <w:jc w:val="both"/>
        <w:rPr>
          <w:rFonts w:ascii="Times New Roman" w:hAnsi="Times New Roman" w:cs="Times New Roman"/>
          <w:bCs/>
          <w:sz w:val="28"/>
          <w:szCs w:val="28"/>
        </w:rPr>
      </w:pPr>
    </w:p>
    <w:p w:rsidR="00753C65" w:rsidRDefault="00753C65" w:rsidP="006C3E2F">
      <w:pPr>
        <w:spacing w:after="0" w:line="240" w:lineRule="auto"/>
        <w:jc w:val="both"/>
        <w:rPr>
          <w:rFonts w:ascii="Times New Roman" w:hAnsi="Times New Roman" w:cs="Times New Roman"/>
          <w:bCs/>
          <w:sz w:val="28"/>
          <w:szCs w:val="28"/>
        </w:rPr>
      </w:pPr>
    </w:p>
    <w:p w:rsidR="00753C65" w:rsidRDefault="00753C65" w:rsidP="006C3E2F">
      <w:pPr>
        <w:spacing w:after="0" w:line="240" w:lineRule="auto"/>
        <w:jc w:val="both"/>
        <w:rPr>
          <w:rFonts w:ascii="Times New Roman" w:hAnsi="Times New Roman" w:cs="Times New Roman"/>
          <w:bCs/>
          <w:sz w:val="28"/>
          <w:szCs w:val="28"/>
        </w:rPr>
      </w:pPr>
    </w:p>
    <w:p w:rsidR="00753C65" w:rsidRDefault="00753C65" w:rsidP="006C3E2F">
      <w:pPr>
        <w:spacing w:after="0" w:line="240" w:lineRule="auto"/>
        <w:jc w:val="both"/>
        <w:rPr>
          <w:rFonts w:ascii="Times New Roman" w:hAnsi="Times New Roman" w:cs="Times New Roman"/>
          <w:bCs/>
          <w:sz w:val="28"/>
          <w:szCs w:val="28"/>
        </w:rPr>
      </w:pPr>
    </w:p>
    <w:p w:rsidR="00753C65" w:rsidRDefault="00753C65" w:rsidP="006C3E2F">
      <w:pPr>
        <w:spacing w:after="0" w:line="240" w:lineRule="auto"/>
        <w:jc w:val="both"/>
        <w:rPr>
          <w:rFonts w:ascii="Times New Roman" w:hAnsi="Times New Roman" w:cs="Times New Roman"/>
          <w:bCs/>
          <w:sz w:val="28"/>
          <w:szCs w:val="28"/>
        </w:rPr>
      </w:pPr>
    </w:p>
    <w:p w:rsidR="00753C65" w:rsidRDefault="00753C65" w:rsidP="006C3E2F">
      <w:pPr>
        <w:spacing w:after="0" w:line="240" w:lineRule="auto"/>
        <w:jc w:val="both"/>
        <w:rPr>
          <w:rFonts w:ascii="Times New Roman" w:hAnsi="Times New Roman" w:cs="Times New Roman"/>
          <w:bCs/>
          <w:sz w:val="28"/>
          <w:szCs w:val="28"/>
        </w:rPr>
      </w:pPr>
    </w:p>
    <w:p w:rsidR="00753C65" w:rsidRDefault="00753C65" w:rsidP="006C3E2F">
      <w:pPr>
        <w:spacing w:after="0" w:line="240" w:lineRule="auto"/>
        <w:jc w:val="both"/>
        <w:rPr>
          <w:rFonts w:ascii="Times New Roman" w:hAnsi="Times New Roman" w:cs="Times New Roman"/>
          <w:bCs/>
          <w:sz w:val="28"/>
          <w:szCs w:val="28"/>
        </w:rPr>
      </w:pPr>
    </w:p>
    <w:p w:rsidR="00753C65" w:rsidRDefault="00753C65" w:rsidP="006C3E2F">
      <w:pPr>
        <w:spacing w:after="0" w:line="240" w:lineRule="auto"/>
        <w:jc w:val="both"/>
        <w:rPr>
          <w:rFonts w:ascii="Times New Roman" w:hAnsi="Times New Roman" w:cs="Times New Roman"/>
          <w:bCs/>
          <w:sz w:val="28"/>
          <w:szCs w:val="28"/>
        </w:rPr>
      </w:pPr>
    </w:p>
    <w:p w:rsidR="00753C65" w:rsidRDefault="00753C65" w:rsidP="006C3E2F">
      <w:pPr>
        <w:spacing w:after="0" w:line="240" w:lineRule="auto"/>
        <w:jc w:val="both"/>
        <w:rPr>
          <w:rFonts w:ascii="Times New Roman" w:hAnsi="Times New Roman" w:cs="Times New Roman"/>
          <w:bCs/>
          <w:sz w:val="28"/>
          <w:szCs w:val="28"/>
        </w:rPr>
      </w:pPr>
    </w:p>
    <w:p w:rsidR="00753C65" w:rsidRDefault="00753C65" w:rsidP="006C3E2F">
      <w:pPr>
        <w:spacing w:after="0" w:line="240" w:lineRule="auto"/>
        <w:jc w:val="both"/>
        <w:rPr>
          <w:rFonts w:ascii="Times New Roman" w:hAnsi="Times New Roman" w:cs="Times New Roman"/>
          <w:bCs/>
          <w:sz w:val="28"/>
          <w:szCs w:val="28"/>
        </w:rPr>
      </w:pPr>
    </w:p>
    <w:p w:rsidR="00753C65" w:rsidRDefault="00753C65" w:rsidP="006C3E2F">
      <w:pPr>
        <w:spacing w:after="0" w:line="240" w:lineRule="auto"/>
        <w:jc w:val="both"/>
        <w:rPr>
          <w:rFonts w:ascii="Times New Roman" w:hAnsi="Times New Roman" w:cs="Times New Roman"/>
          <w:bCs/>
          <w:sz w:val="28"/>
          <w:szCs w:val="28"/>
        </w:rPr>
      </w:pPr>
    </w:p>
    <w:p w:rsidR="00753C65" w:rsidRDefault="00753C65" w:rsidP="006C3E2F">
      <w:pPr>
        <w:spacing w:after="0" w:line="240" w:lineRule="auto"/>
        <w:jc w:val="both"/>
        <w:rPr>
          <w:rFonts w:ascii="Times New Roman" w:hAnsi="Times New Roman" w:cs="Times New Roman"/>
          <w:bCs/>
          <w:sz w:val="28"/>
          <w:szCs w:val="28"/>
        </w:rPr>
      </w:pPr>
    </w:p>
    <w:p w:rsidR="00753C65" w:rsidRDefault="00753C65" w:rsidP="006C3E2F">
      <w:pPr>
        <w:spacing w:after="0" w:line="240" w:lineRule="auto"/>
        <w:jc w:val="both"/>
        <w:rPr>
          <w:rFonts w:ascii="Times New Roman" w:hAnsi="Times New Roman" w:cs="Times New Roman"/>
          <w:bCs/>
          <w:sz w:val="28"/>
          <w:szCs w:val="28"/>
        </w:rPr>
      </w:pPr>
    </w:p>
    <w:p w:rsidR="00753C65" w:rsidRPr="001C4E5C" w:rsidRDefault="00753C65" w:rsidP="006C3E2F">
      <w:pPr>
        <w:spacing w:after="0" w:line="240" w:lineRule="auto"/>
        <w:jc w:val="both"/>
        <w:rPr>
          <w:rFonts w:ascii="Times New Roman" w:hAnsi="Times New Roman" w:cs="Times New Roman"/>
          <w:bCs/>
          <w:sz w:val="28"/>
          <w:szCs w:val="28"/>
        </w:rPr>
      </w:pPr>
    </w:p>
    <w:p w:rsidR="00462170" w:rsidRPr="001C4E5C" w:rsidRDefault="003C1FB2" w:rsidP="006C3E2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Х</w:t>
      </w:r>
      <w:r w:rsidR="00D460DA" w:rsidRPr="00AD4FD4">
        <w:rPr>
          <w:rFonts w:ascii="Times New Roman" w:hAnsi="Times New Roman" w:cs="Times New Roman"/>
          <w:b/>
          <w:bCs/>
          <w:sz w:val="28"/>
          <w:szCs w:val="28"/>
        </w:rPr>
        <w:t xml:space="preserve">. </w:t>
      </w:r>
      <w:r w:rsidR="00D460DA">
        <w:rPr>
          <w:rFonts w:ascii="Times New Roman" w:hAnsi="Times New Roman" w:cs="Times New Roman"/>
          <w:b/>
          <w:bCs/>
          <w:sz w:val="28"/>
          <w:szCs w:val="28"/>
        </w:rPr>
        <w:t>МЕХАНИЗМ</w:t>
      </w:r>
      <w:r w:rsidR="001C4E5C" w:rsidRPr="001C4E5C">
        <w:rPr>
          <w:rFonts w:ascii="Times New Roman" w:hAnsi="Times New Roman" w:cs="Times New Roman"/>
          <w:b/>
          <w:bCs/>
          <w:sz w:val="28"/>
          <w:szCs w:val="28"/>
        </w:rPr>
        <w:t xml:space="preserve"> РЕАЛИЗАЦИИ СТРАТЕГИИ</w:t>
      </w:r>
    </w:p>
    <w:p w:rsidR="00753C65" w:rsidRPr="001C4E5C" w:rsidRDefault="00753C65" w:rsidP="006C3E2F">
      <w:pPr>
        <w:spacing w:after="0" w:line="240" w:lineRule="auto"/>
        <w:ind w:firstLine="709"/>
        <w:jc w:val="center"/>
        <w:rPr>
          <w:rFonts w:ascii="Times New Roman" w:hAnsi="Times New Roman" w:cs="Times New Roman"/>
          <w:sz w:val="28"/>
          <w:szCs w:val="28"/>
        </w:rPr>
      </w:pPr>
    </w:p>
    <w:p w:rsidR="00C67484" w:rsidRDefault="00462170" w:rsidP="00753C65">
      <w:pPr>
        <w:spacing w:after="0" w:line="240" w:lineRule="auto"/>
        <w:ind w:firstLine="709"/>
        <w:jc w:val="both"/>
        <w:rPr>
          <w:rFonts w:ascii="Times New Roman" w:hAnsi="Times New Roman" w:cs="Times New Roman"/>
          <w:sz w:val="28"/>
          <w:szCs w:val="28"/>
        </w:rPr>
      </w:pPr>
      <w:r w:rsidRPr="00462170">
        <w:rPr>
          <w:rFonts w:ascii="Times New Roman" w:hAnsi="Times New Roman" w:cs="Times New Roman"/>
          <w:sz w:val="28"/>
          <w:szCs w:val="28"/>
        </w:rPr>
        <w:t>Механизмы взаимодействия участников разработки и реализации Стратегии соц</w:t>
      </w:r>
      <w:r w:rsidR="00CD1567">
        <w:rPr>
          <w:rFonts w:ascii="Times New Roman" w:hAnsi="Times New Roman" w:cs="Times New Roman"/>
          <w:sz w:val="28"/>
          <w:szCs w:val="28"/>
        </w:rPr>
        <w:t xml:space="preserve">иально-экономического развития Карабашского городского округа </w:t>
      </w:r>
      <w:r w:rsidRPr="00462170">
        <w:rPr>
          <w:rFonts w:ascii="Times New Roman" w:hAnsi="Times New Roman" w:cs="Times New Roman"/>
          <w:sz w:val="28"/>
          <w:szCs w:val="28"/>
        </w:rPr>
        <w:t>представлены на схемах 1 и 2.</w:t>
      </w:r>
    </w:p>
    <w:p w:rsidR="00753C65" w:rsidRPr="00753C65" w:rsidRDefault="00753C65" w:rsidP="00753C65">
      <w:pPr>
        <w:spacing w:after="0" w:line="240" w:lineRule="auto"/>
        <w:ind w:firstLine="709"/>
        <w:jc w:val="both"/>
        <w:rPr>
          <w:rFonts w:ascii="Times New Roman" w:hAnsi="Times New Roman" w:cs="Times New Roman"/>
          <w:sz w:val="28"/>
          <w:szCs w:val="28"/>
        </w:rPr>
      </w:pPr>
    </w:p>
    <w:p w:rsidR="001C4E5C" w:rsidRDefault="00255AA8" w:rsidP="001C4E5C">
      <w:pPr>
        <w:spacing w:after="0" w:line="240" w:lineRule="auto"/>
        <w:ind w:firstLine="709"/>
        <w:jc w:val="both"/>
        <w:rPr>
          <w:rFonts w:ascii="Times New Roman" w:hAnsi="Times New Roman" w:cs="Times New Roman"/>
          <w:i/>
          <w:sz w:val="28"/>
          <w:szCs w:val="28"/>
        </w:rPr>
      </w:pPr>
      <w:r w:rsidRPr="001C4E5C">
        <w:rPr>
          <w:rFonts w:ascii="Times New Roman" w:hAnsi="Times New Roman" w:cs="Times New Roman"/>
          <w:i/>
          <w:sz w:val="28"/>
          <w:szCs w:val="28"/>
        </w:rPr>
        <w:t>Взаимодействие участников разработки</w:t>
      </w:r>
      <w:r w:rsidR="001C4E5C" w:rsidRPr="001C4E5C">
        <w:rPr>
          <w:rFonts w:ascii="Times New Roman" w:hAnsi="Times New Roman" w:cs="Times New Roman"/>
          <w:i/>
          <w:sz w:val="28"/>
          <w:szCs w:val="28"/>
        </w:rPr>
        <w:t xml:space="preserve"> Стратегии социально-экономического развития Карабашского городского округа</w:t>
      </w:r>
    </w:p>
    <w:p w:rsidR="00C67484" w:rsidRPr="001C4E5C" w:rsidRDefault="00C67484" w:rsidP="001C4E5C">
      <w:pPr>
        <w:spacing w:after="0" w:line="240" w:lineRule="auto"/>
        <w:ind w:firstLine="709"/>
        <w:jc w:val="both"/>
        <w:rPr>
          <w:rFonts w:ascii="Times New Roman" w:hAnsi="Times New Roman" w:cs="Times New Roman"/>
          <w:i/>
          <w:sz w:val="28"/>
          <w:szCs w:val="28"/>
        </w:rPr>
      </w:pPr>
    </w:p>
    <w:p w:rsidR="00255AA8" w:rsidRPr="00255AA8" w:rsidRDefault="00255AA8" w:rsidP="00A43880">
      <w:pPr>
        <w:spacing w:after="0" w:line="240" w:lineRule="auto"/>
        <w:ind w:firstLine="709"/>
        <w:jc w:val="both"/>
        <w:rPr>
          <w:rFonts w:ascii="Times New Roman" w:hAnsi="Times New Roman" w:cs="Times New Roman"/>
          <w:sz w:val="28"/>
          <w:szCs w:val="28"/>
        </w:rPr>
      </w:pPr>
    </w:p>
    <w:p w:rsidR="00255AA8" w:rsidRPr="00255AA8" w:rsidRDefault="00255AA8" w:rsidP="00A43880">
      <w:pPr>
        <w:spacing w:after="0" w:line="240" w:lineRule="auto"/>
        <w:ind w:firstLine="709"/>
        <w:jc w:val="both"/>
        <w:rPr>
          <w:rFonts w:ascii="Times New Roman" w:hAnsi="Times New Roman" w:cs="Times New Roman"/>
          <w:sz w:val="28"/>
          <w:szCs w:val="28"/>
        </w:rPr>
      </w:pPr>
    </w:p>
    <w:p w:rsidR="00255AA8" w:rsidRPr="00255AA8" w:rsidRDefault="00190413" w:rsidP="00A43880">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40" o:spid="_x0000_s1075" style="position:absolute;left:0;text-align:left;flip:y;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14.4pt" to="189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">
            <v:stroke endarrow="block"/>
          </v:line>
        </w:pict>
      </w:r>
      <w:r>
        <w:rPr>
          <w:rFonts w:ascii="Times New Roman" w:hAnsi="Times New Roman" w:cs="Times New Roman"/>
          <w:noProof/>
          <w:sz w:val="28"/>
          <w:szCs w:val="28"/>
          <w:lang w:eastAsia="ru-RU"/>
        </w:rPr>
        <w:pict>
          <v:shape id="Поле 49" o:spid="_x0000_s1037" type="#_x0000_t202" style="position:absolute;left:0;text-align:left;margin-left:82.4pt;margin-top:-23.7pt;width:215.05pt;height:3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">
            <v:textbox style="mso-next-textbox:#Поле 49">
              <w:txbxContent>
                <w:p w:rsidR="0016070F" w:rsidRPr="00FD48F5" w:rsidRDefault="0016070F" w:rsidP="00255AA8">
                  <w:pPr>
                    <w:jc w:val="center"/>
                    <w:rPr>
                      <w:rFonts w:ascii="Times New Roman" w:hAnsi="Times New Roman" w:cs="Times New Roman"/>
                      <w:sz w:val="24"/>
                      <w:szCs w:val="24"/>
                    </w:rPr>
                  </w:pPr>
                  <w:r w:rsidRPr="00FD48F5">
                    <w:rPr>
                      <w:rFonts w:ascii="Times New Roman" w:hAnsi="Times New Roman" w:cs="Times New Roman"/>
                      <w:sz w:val="24"/>
                      <w:szCs w:val="24"/>
                    </w:rPr>
                    <w:t>Собрание депутатов Карабашского городского округа</w:t>
                  </w:r>
                </w:p>
              </w:txbxContent>
            </v:textbox>
          </v:shape>
        </w:pict>
      </w:r>
      <w:r>
        <w:rPr>
          <w:rFonts w:ascii="Times New Roman" w:hAnsi="Times New Roman" w:cs="Times New Roman"/>
          <w:noProof/>
          <w:sz w:val="28"/>
          <w:szCs w:val="28"/>
          <w:lang w:eastAsia="ru-RU"/>
        </w:rPr>
        <w:pict>
          <v:line id="Прямая соединительная линия 44" o:spid="_x0000_s1074"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5pt,39.55pt" to="355.3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">
            <v:stroke startarrow="block" endarrow="block"/>
          </v:line>
        </w:pict>
      </w:r>
      <w:r>
        <w:rPr>
          <w:rFonts w:ascii="Times New Roman" w:hAnsi="Times New Roman" w:cs="Times New Roman"/>
          <w:noProof/>
          <w:sz w:val="28"/>
          <w:szCs w:val="28"/>
          <w:lang w:eastAsia="ru-RU"/>
        </w:rPr>
        <w:pict>
          <v:shape id="Поле 42" o:spid="_x0000_s1038" type="#_x0000_t202" style="position:absolute;left:0;text-align:left;margin-left:93.5pt;margin-top:52.25pt;width:215.05pt;height:3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">
            <v:textbox style="mso-next-textbox:#Поле 42">
              <w:txbxContent>
                <w:p w:rsidR="0016070F" w:rsidRPr="00FD48F5" w:rsidRDefault="0016070F" w:rsidP="00255AA8">
                  <w:pPr>
                    <w:jc w:val="center"/>
                    <w:rPr>
                      <w:rFonts w:ascii="Times New Roman" w:hAnsi="Times New Roman" w:cs="Times New Roman"/>
                      <w:sz w:val="24"/>
                      <w:szCs w:val="24"/>
                    </w:rPr>
                  </w:pPr>
                  <w:r w:rsidRPr="00FD48F5">
                    <w:rPr>
                      <w:rFonts w:ascii="Times New Roman" w:hAnsi="Times New Roman" w:cs="Times New Roman"/>
                      <w:sz w:val="24"/>
                      <w:szCs w:val="24"/>
                    </w:rPr>
                    <w:t>Глава Карабашского городского округа</w:t>
                  </w:r>
                </w:p>
              </w:txbxContent>
            </v:textbox>
          </v:shape>
        </w:pict>
      </w:r>
    </w:p>
    <w:p w:rsidR="00255AA8" w:rsidRPr="00255AA8" w:rsidRDefault="00190413" w:rsidP="00A43880">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Поле 41" o:spid="_x0000_s1039" type="#_x0000_t202" style="position:absolute;left:0;text-align:left;margin-left:355.3pt;margin-top:10.75pt;width:1in;height:39.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">
            <v:textbox style="mso-next-textbox:#Поле 41">
              <w:txbxContent>
                <w:p w:rsidR="0016070F" w:rsidRPr="00FD48F5" w:rsidRDefault="0016070F" w:rsidP="00255AA8">
                  <w:pPr>
                    <w:jc w:val="center"/>
                    <w:rPr>
                      <w:rFonts w:ascii="Times New Roman" w:hAnsi="Times New Roman" w:cs="Times New Roman"/>
                      <w:sz w:val="24"/>
                      <w:szCs w:val="24"/>
                    </w:rPr>
                  </w:pPr>
                  <w:r w:rsidRPr="00FD48F5">
                    <w:rPr>
                      <w:rFonts w:ascii="Times New Roman" w:hAnsi="Times New Roman" w:cs="Times New Roman"/>
                      <w:sz w:val="24"/>
                      <w:szCs w:val="24"/>
                    </w:rPr>
                    <w:t>Прое</w:t>
                  </w:r>
                  <w:proofErr w:type="gramStart"/>
                  <w:r w:rsidRPr="00FD48F5">
                    <w:rPr>
                      <w:rFonts w:ascii="Times New Roman" w:hAnsi="Times New Roman" w:cs="Times New Roman"/>
                      <w:sz w:val="24"/>
                      <w:szCs w:val="24"/>
                    </w:rPr>
                    <w:t>кт Стр</w:t>
                  </w:r>
                  <w:proofErr w:type="gramEnd"/>
                  <w:r w:rsidRPr="00FD48F5">
                    <w:rPr>
                      <w:rFonts w:ascii="Times New Roman" w:hAnsi="Times New Roman" w:cs="Times New Roman"/>
                      <w:sz w:val="24"/>
                      <w:szCs w:val="24"/>
                    </w:rPr>
                    <w:t>атегии</w:t>
                  </w:r>
                </w:p>
              </w:txbxContent>
            </v:textbox>
          </v:shape>
        </w:pict>
      </w:r>
    </w:p>
    <w:p w:rsidR="00255AA8" w:rsidRPr="00255AA8" w:rsidRDefault="00255AA8" w:rsidP="00A43880">
      <w:pPr>
        <w:spacing w:after="0" w:line="240" w:lineRule="auto"/>
        <w:ind w:firstLine="709"/>
        <w:jc w:val="both"/>
        <w:rPr>
          <w:rFonts w:ascii="Times New Roman" w:hAnsi="Times New Roman" w:cs="Times New Roman"/>
          <w:sz w:val="28"/>
          <w:szCs w:val="28"/>
        </w:rPr>
      </w:pPr>
    </w:p>
    <w:p w:rsidR="00255AA8" w:rsidRPr="00255AA8" w:rsidRDefault="00255AA8" w:rsidP="00A43880">
      <w:pPr>
        <w:spacing w:after="0" w:line="240" w:lineRule="auto"/>
        <w:ind w:firstLine="709"/>
        <w:jc w:val="both"/>
        <w:rPr>
          <w:rFonts w:ascii="Times New Roman" w:hAnsi="Times New Roman" w:cs="Times New Roman"/>
          <w:sz w:val="28"/>
          <w:szCs w:val="28"/>
        </w:rPr>
      </w:pPr>
    </w:p>
    <w:p w:rsidR="00255AA8" w:rsidRPr="00255AA8" w:rsidRDefault="00190413" w:rsidP="00A43880">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45" o:spid="_x0000_s1073" style="position:absolute;left:0;text-align:lef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7pt,2.15pt" to="374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">
            <v:stroke startarrow="block" endarrow="block"/>
          </v:line>
        </w:pict>
      </w:r>
    </w:p>
    <w:p w:rsidR="00255AA8" w:rsidRPr="00255AA8" w:rsidRDefault="00190413" w:rsidP="00A43880">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Поле 39" o:spid="_x0000_s1040" type="#_x0000_t202" style="position:absolute;left:0;text-align:left;margin-left:-37.05pt;margin-top:7.2pt;width:119.45pt;height:50.8pt;z-index:25170534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">
            <v:textbox style="mso-next-textbox:#Поле 39">
              <w:txbxContent>
                <w:p w:rsidR="0016070F" w:rsidRPr="00FD48F5" w:rsidRDefault="0016070F" w:rsidP="00255AA8">
                  <w:pPr>
                    <w:jc w:val="center"/>
                    <w:rPr>
                      <w:rFonts w:ascii="Times New Roman" w:hAnsi="Times New Roman" w:cs="Times New Roman"/>
                      <w:sz w:val="24"/>
                      <w:szCs w:val="24"/>
                    </w:rPr>
                  </w:pPr>
                  <w:r w:rsidRPr="00FD48F5">
                    <w:rPr>
                      <w:rFonts w:ascii="Times New Roman" w:hAnsi="Times New Roman" w:cs="Times New Roman"/>
                      <w:sz w:val="24"/>
                      <w:szCs w:val="24"/>
                    </w:rPr>
                    <w:t>Администрация Карабашского городского округа</w:t>
                  </w:r>
                </w:p>
              </w:txbxContent>
            </v:textbox>
          </v:shape>
        </w:pict>
      </w:r>
      <w:r>
        <w:rPr>
          <w:rFonts w:ascii="Times New Roman" w:hAnsi="Times New Roman" w:cs="Times New Roman"/>
          <w:noProof/>
          <w:sz w:val="28"/>
          <w:szCs w:val="28"/>
          <w:lang w:eastAsia="ru-RU"/>
        </w:rPr>
        <w:pict>
          <v:line id="Прямая соединительная линия 43" o:spid="_x0000_s1072" style="position:absolute;left:0;text-align:lef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35pt,9.85pt" to="196.3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">
            <v:stroke startarrow="block" endarrow="block"/>
          </v:line>
        </w:pict>
      </w:r>
    </w:p>
    <w:p w:rsidR="00255AA8" w:rsidRPr="00255AA8" w:rsidRDefault="00255AA8" w:rsidP="00A43880">
      <w:pPr>
        <w:spacing w:after="0" w:line="240" w:lineRule="auto"/>
        <w:ind w:firstLine="709"/>
        <w:jc w:val="both"/>
        <w:rPr>
          <w:rFonts w:ascii="Times New Roman" w:hAnsi="Times New Roman" w:cs="Times New Roman"/>
          <w:sz w:val="28"/>
          <w:szCs w:val="28"/>
        </w:rPr>
      </w:pPr>
    </w:p>
    <w:p w:rsidR="00255AA8" w:rsidRPr="00255AA8" w:rsidRDefault="00190413" w:rsidP="00A43880">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46" o:spid="_x0000_s1071"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117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">
            <v:stroke startarrow="block" endarrow="block"/>
          </v:line>
        </w:pict>
      </w:r>
      <w:r>
        <w:rPr>
          <w:rFonts w:ascii="Times New Roman" w:hAnsi="Times New Roman" w:cs="Times New Roman"/>
          <w:noProof/>
          <w:sz w:val="28"/>
          <w:szCs w:val="28"/>
          <w:lang w:eastAsia="ru-RU"/>
        </w:rPr>
        <w:pict>
          <v:shape id="Поле 38" o:spid="_x0000_s1041" type="#_x0000_t202" style="position:absolute;left:0;text-align:left;margin-left:117pt;margin-top:10.65pt;width:162pt;height: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">
            <v:textbox style="mso-next-textbox:#Поле 38">
              <w:txbxContent>
                <w:p w:rsidR="0016070F" w:rsidRPr="00FD48F5" w:rsidRDefault="0016070F" w:rsidP="00255AA8">
                  <w:pPr>
                    <w:jc w:val="center"/>
                    <w:rPr>
                      <w:rFonts w:ascii="Times New Roman" w:hAnsi="Times New Roman" w:cs="Times New Roman"/>
                      <w:sz w:val="24"/>
                      <w:szCs w:val="24"/>
                    </w:rPr>
                  </w:pPr>
                  <w:r w:rsidRPr="00FD48F5">
                    <w:rPr>
                      <w:rFonts w:ascii="Times New Roman" w:hAnsi="Times New Roman" w:cs="Times New Roman"/>
                      <w:sz w:val="24"/>
                      <w:szCs w:val="24"/>
                    </w:rPr>
                    <w:t>Стратегический Совет</w:t>
                  </w:r>
                </w:p>
              </w:txbxContent>
            </v:textbox>
          </v:shape>
        </w:pict>
      </w:r>
    </w:p>
    <w:p w:rsidR="00255AA8" w:rsidRPr="00255AA8" w:rsidRDefault="00190413" w:rsidP="00A43880">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7" o:spid="_x0000_s1070"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65pt" to="4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">
            <v:stroke startarrow="block" endarrow="block"/>
          </v:line>
        </w:pict>
      </w:r>
      <w:r>
        <w:rPr>
          <w:rFonts w:ascii="Times New Roman" w:hAnsi="Times New Roman" w:cs="Times New Roman"/>
          <w:noProof/>
          <w:sz w:val="28"/>
          <w:szCs w:val="28"/>
          <w:lang w:eastAsia="ru-RU"/>
        </w:rPr>
        <w:pict>
          <v:line id="Прямая соединительная линия 36" o:spid="_x0000_s1069" style="position:absolute;left:0;text-align:lef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pt,10.65pt" to="27pt,1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">
            <v:stroke startarrow="block"/>
          </v:line>
        </w:pict>
      </w:r>
    </w:p>
    <w:p w:rsidR="00255AA8" w:rsidRPr="00255AA8" w:rsidRDefault="00190413" w:rsidP="00A43880">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4" o:spid="_x0000_s1068"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45pt" to="136.05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">
            <v:stroke startarrow="block" endarrow="block"/>
          </v:line>
        </w:pict>
      </w:r>
      <w:r>
        <w:rPr>
          <w:rFonts w:ascii="Times New Roman" w:hAnsi="Times New Roman" w:cs="Times New Roman"/>
          <w:noProof/>
          <w:sz w:val="28"/>
          <w:szCs w:val="28"/>
          <w:lang w:eastAsia="ru-RU"/>
        </w:rPr>
        <w:pict>
          <v:line id="Прямая соединительная линия 31" o:spid="_x0000_s1067" style="position:absolute;left:0;text-align:lef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pt,12.45pt" to="153pt,1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">
            <v:stroke endarrow="block"/>
          </v:line>
        </w:pict>
      </w:r>
      <w:r>
        <w:rPr>
          <w:rFonts w:ascii="Times New Roman" w:hAnsi="Times New Roman" w:cs="Times New Roman"/>
          <w:noProof/>
          <w:sz w:val="28"/>
          <w:szCs w:val="28"/>
          <w:lang w:eastAsia="ru-RU"/>
        </w:rPr>
        <w:pict>
          <v:line id="Прямая соединительная линия 32" o:spid="_x0000_s1066" style="position:absolute;left:0;text-align:lef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12.45pt" to="171pt,1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">
            <v:stroke startarrow="block"/>
          </v:line>
        </w:pict>
      </w:r>
      <w:r>
        <w:rPr>
          <w:rFonts w:ascii="Times New Roman" w:hAnsi="Times New Roman" w:cs="Times New Roman"/>
          <w:noProof/>
          <w:sz w:val="28"/>
          <w:szCs w:val="28"/>
          <w:lang w:eastAsia="ru-RU"/>
        </w:rPr>
        <w:pict>
          <v:line id="Прямая соединительная линия 33" o:spid="_x0000_s1065" style="position:absolute;left:0;text-align:lef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12.45pt" to="243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">
            <v:stroke startarrow="block" endarrow="block"/>
          </v:line>
        </w:pict>
      </w:r>
      <w:r>
        <w:rPr>
          <w:rFonts w:ascii="Times New Roman" w:hAnsi="Times New Roman" w:cs="Times New Roman"/>
          <w:noProof/>
          <w:sz w:val="28"/>
          <w:szCs w:val="28"/>
          <w:lang w:eastAsia="ru-RU"/>
        </w:rPr>
        <w:pict>
          <v:line id="Прямая соединительная линия 35" o:spid="_x0000_s1064"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5pt" to="363.4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">
            <v:stroke startarrow="block" endarrow="block"/>
          </v:line>
        </w:pict>
      </w:r>
    </w:p>
    <w:p w:rsidR="00255AA8" w:rsidRPr="00255AA8" w:rsidRDefault="00255AA8" w:rsidP="00A43880">
      <w:pPr>
        <w:spacing w:after="0" w:line="240" w:lineRule="auto"/>
        <w:ind w:firstLine="709"/>
        <w:jc w:val="both"/>
        <w:rPr>
          <w:rFonts w:ascii="Times New Roman" w:hAnsi="Times New Roman" w:cs="Times New Roman"/>
          <w:sz w:val="28"/>
          <w:szCs w:val="28"/>
        </w:rPr>
      </w:pPr>
    </w:p>
    <w:p w:rsidR="00255AA8" w:rsidRPr="00255AA8" w:rsidRDefault="00255AA8" w:rsidP="00A43880">
      <w:pPr>
        <w:spacing w:after="0" w:line="240" w:lineRule="auto"/>
        <w:ind w:firstLine="709"/>
        <w:jc w:val="both"/>
        <w:rPr>
          <w:rFonts w:ascii="Times New Roman" w:hAnsi="Times New Roman" w:cs="Times New Roman"/>
          <w:sz w:val="28"/>
          <w:szCs w:val="28"/>
        </w:rPr>
      </w:pPr>
    </w:p>
    <w:p w:rsidR="00255AA8" w:rsidRPr="00255AA8" w:rsidRDefault="00190413" w:rsidP="00A43880">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Поле 30" o:spid="_x0000_s1042" type="#_x0000_t202" style="position:absolute;left:0;text-align:left;margin-left:351pt;margin-top:14.05pt;width:1in;height:3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">
            <v:textbox style="mso-next-textbox:#Поле 30">
              <w:txbxContent>
                <w:p w:rsidR="0016070F" w:rsidRPr="00FD48F5" w:rsidRDefault="0016070F" w:rsidP="00255AA8">
                  <w:pPr>
                    <w:rPr>
                      <w:rFonts w:ascii="Times New Roman" w:hAnsi="Times New Roman" w:cs="Times New Roman"/>
                      <w:sz w:val="24"/>
                      <w:szCs w:val="24"/>
                    </w:rPr>
                  </w:pPr>
                  <w:r w:rsidRPr="00FD48F5">
                    <w:rPr>
                      <w:rFonts w:ascii="Times New Roman" w:hAnsi="Times New Roman" w:cs="Times New Roman"/>
                      <w:sz w:val="24"/>
                      <w:szCs w:val="24"/>
                    </w:rPr>
                    <w:t>Население</w:t>
                  </w:r>
                </w:p>
              </w:txbxContent>
            </v:textbox>
          </v:shape>
        </w:pict>
      </w:r>
    </w:p>
    <w:p w:rsidR="00255AA8" w:rsidRPr="00255AA8" w:rsidRDefault="00190413" w:rsidP="00A43880">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47" o:spid="_x0000_s1063" style="position:absolute;left:0;text-align:left;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05pt,8.1pt" to="196.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">
            <v:stroke startarrow="block" endarrow="block"/>
          </v:line>
        </w:pict>
      </w:r>
      <w:r>
        <w:rPr>
          <w:rFonts w:ascii="Times New Roman" w:hAnsi="Times New Roman" w:cs="Times New Roman"/>
          <w:noProof/>
          <w:sz w:val="28"/>
          <w:szCs w:val="28"/>
          <w:lang w:eastAsia="ru-RU"/>
        </w:rPr>
        <w:pict>
          <v:line id="Прямая соединительная линия 48" o:spid="_x0000_s1062" style="position:absolute;left:0;text-align:left;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85pt,8.1pt" to="35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">
            <v:stroke startarrow="block" endarrow="block"/>
          </v:line>
        </w:pict>
      </w:r>
      <w:r>
        <w:rPr>
          <w:rFonts w:ascii="Times New Roman" w:hAnsi="Times New Roman" w:cs="Times New Roman"/>
          <w:noProof/>
          <w:sz w:val="28"/>
          <w:szCs w:val="28"/>
          <w:lang w:eastAsia="ru-RU"/>
        </w:rPr>
        <w:pict>
          <v:shape id="Поле 29" o:spid="_x0000_s1043" type="#_x0000_t202" style="position:absolute;left:0;text-align:left;margin-left:198pt;margin-top:2.15pt;width:102.85pt;height:3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">
            <v:textbox style="mso-next-textbox:#Поле 29">
              <w:txbxContent>
                <w:p w:rsidR="0016070F" w:rsidRPr="00FD48F5" w:rsidRDefault="0016070F" w:rsidP="00255AA8">
                  <w:pPr>
                    <w:jc w:val="center"/>
                    <w:rPr>
                      <w:rFonts w:ascii="Times New Roman" w:hAnsi="Times New Roman" w:cs="Times New Roman"/>
                      <w:sz w:val="24"/>
                      <w:szCs w:val="24"/>
                    </w:rPr>
                  </w:pPr>
                  <w:r w:rsidRPr="00FD48F5">
                    <w:rPr>
                      <w:rFonts w:ascii="Times New Roman" w:hAnsi="Times New Roman" w:cs="Times New Roman"/>
                      <w:sz w:val="24"/>
                      <w:szCs w:val="24"/>
                    </w:rPr>
                    <w:t>Общественные организации</w:t>
                  </w:r>
                </w:p>
              </w:txbxContent>
            </v:textbox>
          </v:shape>
        </w:pict>
      </w:r>
      <w:r>
        <w:rPr>
          <w:rFonts w:ascii="Times New Roman" w:hAnsi="Times New Roman" w:cs="Times New Roman"/>
          <w:noProof/>
          <w:sz w:val="28"/>
          <w:szCs w:val="28"/>
          <w:lang w:eastAsia="ru-RU"/>
        </w:rPr>
        <w:pict>
          <v:shape id="Поле 28" o:spid="_x0000_s1044" type="#_x0000_t202" style="position:absolute;left:0;text-align:left;margin-left:36pt;margin-top:4.05pt;width:100.05pt;height:3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">
            <v:textbox style="mso-next-textbox:#Поле 28">
              <w:txbxContent>
                <w:p w:rsidR="0016070F" w:rsidRPr="00FD48F5" w:rsidRDefault="0016070F" w:rsidP="00255AA8">
                  <w:pPr>
                    <w:jc w:val="center"/>
                    <w:rPr>
                      <w:rFonts w:ascii="Times New Roman" w:hAnsi="Times New Roman" w:cs="Times New Roman"/>
                      <w:sz w:val="24"/>
                      <w:szCs w:val="24"/>
                    </w:rPr>
                  </w:pPr>
                  <w:r w:rsidRPr="00FD48F5">
                    <w:rPr>
                      <w:rFonts w:ascii="Times New Roman" w:hAnsi="Times New Roman" w:cs="Times New Roman"/>
                      <w:sz w:val="24"/>
                      <w:szCs w:val="24"/>
                    </w:rPr>
                    <w:t>Хозяйствующие субъекты</w:t>
                  </w:r>
                </w:p>
              </w:txbxContent>
            </v:textbox>
          </v:shape>
        </w:pict>
      </w:r>
    </w:p>
    <w:p w:rsidR="00255AA8" w:rsidRPr="00255AA8" w:rsidRDefault="00190413" w:rsidP="00A43880">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26" o:spid="_x0000_s1061" style="position:absolute;left:0;text-align:lef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8pt,12.9pt" to="378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">
            <v:stroke startarrow="block"/>
          </v:line>
        </w:pict>
      </w:r>
    </w:p>
    <w:p w:rsidR="00255AA8" w:rsidRPr="00255AA8" w:rsidRDefault="00190413" w:rsidP="00A43880">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27" o:spid="_x0000_s1060" style="position:absolute;left:0;text-align:lef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9.95pt" to="81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">
            <v:stroke startarrow="block"/>
          </v:line>
        </w:pict>
      </w:r>
      <w:r>
        <w:rPr>
          <w:rFonts w:ascii="Times New Roman" w:hAnsi="Times New Roman" w:cs="Times New Roman"/>
          <w:noProof/>
          <w:sz w:val="28"/>
          <w:szCs w:val="28"/>
          <w:lang w:eastAsia="ru-RU"/>
        </w:rPr>
        <w:pict>
          <v:line id="Прямая соединительная линия 25" o:spid="_x0000_s1059" style="position:absolute;left:0;text-align:lef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95pt" to="252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">
            <v:stroke startarrow="block"/>
          </v:line>
        </w:pict>
      </w:r>
    </w:p>
    <w:p w:rsidR="00255AA8" w:rsidRPr="00255AA8" w:rsidRDefault="00255AA8" w:rsidP="00A43880">
      <w:pPr>
        <w:spacing w:after="0" w:line="240" w:lineRule="auto"/>
        <w:ind w:firstLine="709"/>
        <w:jc w:val="both"/>
        <w:rPr>
          <w:rFonts w:ascii="Times New Roman" w:hAnsi="Times New Roman" w:cs="Times New Roman"/>
          <w:b/>
          <w:sz w:val="28"/>
          <w:szCs w:val="28"/>
        </w:rPr>
      </w:pPr>
    </w:p>
    <w:p w:rsidR="00255AA8" w:rsidRPr="00255AA8" w:rsidRDefault="00255AA8" w:rsidP="00A43880">
      <w:pPr>
        <w:spacing w:after="0" w:line="240" w:lineRule="auto"/>
        <w:ind w:firstLine="709"/>
        <w:jc w:val="both"/>
        <w:rPr>
          <w:rFonts w:ascii="Times New Roman" w:hAnsi="Times New Roman" w:cs="Times New Roman"/>
          <w:b/>
          <w:sz w:val="28"/>
          <w:szCs w:val="28"/>
        </w:rPr>
      </w:pPr>
    </w:p>
    <w:p w:rsidR="001C4E5C" w:rsidRPr="005D0562" w:rsidRDefault="00190413" w:rsidP="005D0562">
      <w:pPr>
        <w:spacing w:after="0" w:line="240" w:lineRule="auto"/>
        <w:jc w:val="both"/>
        <w:rPr>
          <w:rFonts w:ascii="Times New Roman" w:hAnsi="Times New Roman" w:cs="Times New Roman"/>
          <w:b/>
          <w:sz w:val="28"/>
          <w:szCs w:val="28"/>
        </w:rPr>
      </w:pPr>
      <w:r>
        <w:rPr>
          <w:rFonts w:ascii="Times New Roman" w:hAnsi="Times New Roman" w:cs="Times New Roman"/>
          <w:noProof/>
          <w:sz w:val="28"/>
          <w:szCs w:val="28"/>
          <w:lang w:eastAsia="ru-RU"/>
        </w:rPr>
        <w:pict>
          <v:shape id="Поле 24" o:spid="_x0000_s1045" type="#_x0000_t202" style="position:absolute;left:0;text-align:left;margin-left:18pt;margin-top:11.65pt;width:376.8pt;height:3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">
            <v:textbox style="mso-next-textbox:#Поле 24">
              <w:txbxContent>
                <w:p w:rsidR="0016070F" w:rsidRPr="00FD48F5" w:rsidRDefault="0016070F" w:rsidP="00255AA8">
                  <w:pPr>
                    <w:jc w:val="center"/>
                    <w:rPr>
                      <w:rFonts w:ascii="Times New Roman" w:hAnsi="Times New Roman" w:cs="Times New Roman"/>
                      <w:sz w:val="24"/>
                      <w:szCs w:val="24"/>
                    </w:rPr>
                  </w:pPr>
                  <w:r w:rsidRPr="00FD48F5">
                    <w:rPr>
                      <w:rFonts w:ascii="Times New Roman" w:hAnsi="Times New Roman" w:cs="Times New Roman"/>
                      <w:sz w:val="24"/>
                      <w:szCs w:val="24"/>
                    </w:rPr>
                    <w:t>Независимые эксперты</w:t>
                  </w:r>
                </w:p>
              </w:txbxContent>
            </v:textbox>
          </v:shape>
        </w:pict>
      </w:r>
    </w:p>
    <w:p w:rsidR="00462170" w:rsidRDefault="00462170" w:rsidP="00A43880">
      <w:pPr>
        <w:spacing w:after="0" w:line="240" w:lineRule="auto"/>
        <w:ind w:firstLine="709"/>
        <w:jc w:val="both"/>
        <w:rPr>
          <w:rFonts w:ascii="Times New Roman" w:hAnsi="Times New Roman" w:cs="Times New Roman"/>
          <w:i/>
          <w:sz w:val="28"/>
          <w:szCs w:val="28"/>
        </w:rPr>
      </w:pPr>
      <w:r w:rsidRPr="001C4E5C">
        <w:rPr>
          <w:rFonts w:ascii="Times New Roman" w:hAnsi="Times New Roman" w:cs="Times New Roman"/>
          <w:i/>
          <w:sz w:val="28"/>
          <w:szCs w:val="28"/>
        </w:rPr>
        <w:t>Схема взаимодействия участников реализации</w:t>
      </w:r>
    </w:p>
    <w:p w:rsidR="004468DB" w:rsidRPr="001C4E5C" w:rsidRDefault="004468DB" w:rsidP="00A43880">
      <w:pPr>
        <w:spacing w:after="0" w:line="240" w:lineRule="auto"/>
        <w:ind w:firstLine="709"/>
        <w:jc w:val="both"/>
        <w:rPr>
          <w:rFonts w:ascii="Times New Roman" w:hAnsi="Times New Roman" w:cs="Times New Roman"/>
          <w:i/>
          <w:sz w:val="28"/>
          <w:szCs w:val="28"/>
        </w:rPr>
      </w:pPr>
    </w:p>
    <w:p w:rsidR="00C67484" w:rsidRDefault="00C67484" w:rsidP="00A43880">
      <w:pPr>
        <w:spacing w:after="0" w:line="240" w:lineRule="auto"/>
        <w:ind w:firstLine="709"/>
        <w:jc w:val="both"/>
        <w:rPr>
          <w:rFonts w:ascii="Times New Roman" w:hAnsi="Times New Roman" w:cs="Times New Roman"/>
          <w:i/>
          <w:sz w:val="28"/>
          <w:szCs w:val="28"/>
        </w:rPr>
      </w:pPr>
    </w:p>
    <w:p w:rsidR="00C67484" w:rsidRDefault="00C67484" w:rsidP="00A43880">
      <w:pPr>
        <w:spacing w:after="0" w:line="240" w:lineRule="auto"/>
        <w:ind w:firstLine="709"/>
        <w:jc w:val="both"/>
        <w:rPr>
          <w:rFonts w:ascii="Times New Roman" w:hAnsi="Times New Roman" w:cs="Times New Roman"/>
          <w:i/>
          <w:sz w:val="28"/>
          <w:szCs w:val="28"/>
        </w:rPr>
      </w:pPr>
    </w:p>
    <w:p w:rsidR="00C67484" w:rsidRDefault="00C67484" w:rsidP="00A43880">
      <w:pPr>
        <w:spacing w:after="0" w:line="240" w:lineRule="auto"/>
        <w:ind w:firstLine="709"/>
        <w:jc w:val="both"/>
        <w:rPr>
          <w:rFonts w:ascii="Times New Roman" w:hAnsi="Times New Roman" w:cs="Times New Roman"/>
          <w:i/>
          <w:sz w:val="28"/>
          <w:szCs w:val="28"/>
        </w:rPr>
      </w:pPr>
    </w:p>
    <w:p w:rsidR="00C67484" w:rsidRDefault="00C67484" w:rsidP="00A43880">
      <w:pPr>
        <w:spacing w:after="0" w:line="240" w:lineRule="auto"/>
        <w:ind w:firstLine="709"/>
        <w:jc w:val="both"/>
        <w:rPr>
          <w:rFonts w:ascii="Times New Roman" w:hAnsi="Times New Roman" w:cs="Times New Roman"/>
          <w:i/>
          <w:sz w:val="28"/>
          <w:szCs w:val="28"/>
        </w:rPr>
      </w:pPr>
    </w:p>
    <w:p w:rsidR="00C67484" w:rsidRDefault="00C67484" w:rsidP="00A43880">
      <w:pPr>
        <w:spacing w:after="0" w:line="240" w:lineRule="auto"/>
        <w:ind w:firstLine="709"/>
        <w:jc w:val="both"/>
        <w:rPr>
          <w:rFonts w:ascii="Times New Roman" w:hAnsi="Times New Roman" w:cs="Times New Roman"/>
          <w:i/>
          <w:sz w:val="28"/>
          <w:szCs w:val="28"/>
        </w:rPr>
      </w:pPr>
    </w:p>
    <w:p w:rsidR="00C67484" w:rsidRDefault="00C67484" w:rsidP="00A43880">
      <w:pPr>
        <w:spacing w:after="0" w:line="240" w:lineRule="auto"/>
        <w:ind w:firstLine="709"/>
        <w:jc w:val="both"/>
        <w:rPr>
          <w:rFonts w:ascii="Times New Roman" w:hAnsi="Times New Roman" w:cs="Times New Roman"/>
          <w:i/>
          <w:sz w:val="28"/>
          <w:szCs w:val="28"/>
        </w:rPr>
      </w:pPr>
    </w:p>
    <w:p w:rsidR="00C67484" w:rsidRDefault="00C67484" w:rsidP="00A43880">
      <w:pPr>
        <w:spacing w:after="0" w:line="240" w:lineRule="auto"/>
        <w:ind w:firstLine="709"/>
        <w:jc w:val="both"/>
        <w:rPr>
          <w:rFonts w:ascii="Times New Roman" w:hAnsi="Times New Roman" w:cs="Times New Roman"/>
          <w:i/>
          <w:sz w:val="28"/>
          <w:szCs w:val="28"/>
        </w:rPr>
      </w:pPr>
    </w:p>
    <w:p w:rsidR="00C67484" w:rsidRDefault="00C67484" w:rsidP="00A43880">
      <w:pPr>
        <w:spacing w:after="0" w:line="240" w:lineRule="auto"/>
        <w:ind w:firstLine="709"/>
        <w:jc w:val="both"/>
        <w:rPr>
          <w:rFonts w:ascii="Times New Roman" w:hAnsi="Times New Roman" w:cs="Times New Roman"/>
          <w:i/>
          <w:sz w:val="28"/>
          <w:szCs w:val="28"/>
        </w:rPr>
      </w:pPr>
    </w:p>
    <w:p w:rsidR="00C67484" w:rsidRDefault="00C67484" w:rsidP="00A43880">
      <w:pPr>
        <w:spacing w:after="0" w:line="240" w:lineRule="auto"/>
        <w:ind w:firstLine="709"/>
        <w:jc w:val="both"/>
        <w:rPr>
          <w:rFonts w:ascii="Times New Roman" w:hAnsi="Times New Roman" w:cs="Times New Roman"/>
          <w:i/>
          <w:sz w:val="28"/>
          <w:szCs w:val="28"/>
        </w:rPr>
      </w:pPr>
    </w:p>
    <w:p w:rsidR="00C67484" w:rsidRDefault="00C67484" w:rsidP="00753C65">
      <w:pPr>
        <w:spacing w:after="0" w:line="240" w:lineRule="auto"/>
        <w:jc w:val="both"/>
        <w:rPr>
          <w:rFonts w:ascii="Times New Roman" w:hAnsi="Times New Roman" w:cs="Times New Roman"/>
          <w:i/>
          <w:sz w:val="28"/>
          <w:szCs w:val="28"/>
        </w:rPr>
      </w:pPr>
    </w:p>
    <w:p w:rsidR="00753C65" w:rsidRDefault="00753C65" w:rsidP="00753C65">
      <w:pPr>
        <w:spacing w:after="0" w:line="240" w:lineRule="auto"/>
        <w:jc w:val="both"/>
        <w:rPr>
          <w:rFonts w:ascii="Times New Roman" w:hAnsi="Times New Roman" w:cs="Times New Roman"/>
          <w:i/>
          <w:sz w:val="28"/>
          <w:szCs w:val="28"/>
        </w:rPr>
      </w:pPr>
    </w:p>
    <w:p w:rsidR="00B958E0" w:rsidRDefault="00B958E0" w:rsidP="00B958E0">
      <w:pPr>
        <w:spacing w:after="0" w:line="240" w:lineRule="auto"/>
        <w:ind w:firstLine="709"/>
        <w:jc w:val="both"/>
        <w:rPr>
          <w:rFonts w:ascii="Times New Roman" w:hAnsi="Times New Roman" w:cs="Times New Roman"/>
          <w:i/>
          <w:sz w:val="28"/>
          <w:szCs w:val="28"/>
        </w:rPr>
      </w:pPr>
    </w:p>
    <w:p w:rsidR="00B958E0" w:rsidRPr="00B958E0" w:rsidRDefault="00B958E0" w:rsidP="00B958E0">
      <w:pPr>
        <w:spacing w:after="0" w:line="240" w:lineRule="auto"/>
        <w:ind w:firstLine="709"/>
        <w:jc w:val="center"/>
        <w:rPr>
          <w:rFonts w:ascii="Times New Roman" w:hAnsi="Times New Roman" w:cs="Times New Roman"/>
          <w:i/>
          <w:sz w:val="28"/>
          <w:szCs w:val="28"/>
        </w:rPr>
      </w:pPr>
      <w:r w:rsidRPr="00B958E0">
        <w:rPr>
          <w:rFonts w:ascii="Times New Roman" w:hAnsi="Times New Roman" w:cs="Times New Roman"/>
          <w:i/>
          <w:sz w:val="28"/>
          <w:szCs w:val="28"/>
        </w:rPr>
        <w:lastRenderedPageBreak/>
        <w:t>Схема взаимодействия участников реализации</w:t>
      </w:r>
    </w:p>
    <w:p w:rsidR="00462170" w:rsidRPr="001C4E5C" w:rsidRDefault="00462170" w:rsidP="00B958E0">
      <w:pPr>
        <w:spacing w:after="0" w:line="240" w:lineRule="auto"/>
        <w:ind w:firstLine="709"/>
        <w:jc w:val="center"/>
        <w:rPr>
          <w:rFonts w:ascii="Times New Roman" w:hAnsi="Times New Roman" w:cs="Times New Roman"/>
          <w:i/>
          <w:sz w:val="28"/>
          <w:szCs w:val="28"/>
        </w:rPr>
      </w:pPr>
      <w:r w:rsidRPr="001C4E5C">
        <w:rPr>
          <w:rFonts w:ascii="Times New Roman" w:hAnsi="Times New Roman" w:cs="Times New Roman"/>
          <w:i/>
          <w:sz w:val="28"/>
          <w:szCs w:val="28"/>
        </w:rPr>
        <w:t xml:space="preserve">Стратегии социально-экономического развития </w:t>
      </w:r>
      <w:proofErr w:type="spellStart"/>
      <w:r w:rsidRPr="001C4E5C">
        <w:rPr>
          <w:rFonts w:ascii="Times New Roman" w:hAnsi="Times New Roman" w:cs="Times New Roman"/>
          <w:i/>
          <w:sz w:val="28"/>
          <w:szCs w:val="28"/>
        </w:rPr>
        <w:t>Карабашского</w:t>
      </w:r>
      <w:proofErr w:type="spellEnd"/>
      <w:r w:rsidRPr="001C4E5C">
        <w:rPr>
          <w:rFonts w:ascii="Times New Roman" w:hAnsi="Times New Roman" w:cs="Times New Roman"/>
          <w:i/>
          <w:sz w:val="28"/>
          <w:szCs w:val="28"/>
        </w:rPr>
        <w:t xml:space="preserve"> городского округа</w:t>
      </w:r>
    </w:p>
    <w:p w:rsidR="00753C65" w:rsidRDefault="00753C65" w:rsidP="00A43880">
      <w:pPr>
        <w:spacing w:after="0" w:line="240" w:lineRule="auto"/>
        <w:ind w:firstLine="709"/>
        <w:jc w:val="both"/>
        <w:rPr>
          <w:rFonts w:ascii="Times New Roman" w:hAnsi="Times New Roman" w:cs="Times New Roman"/>
          <w:sz w:val="28"/>
          <w:szCs w:val="28"/>
        </w:rPr>
      </w:pPr>
    </w:p>
    <w:p w:rsidR="00462170" w:rsidRPr="00462170" w:rsidRDefault="00190413" w:rsidP="00A43880">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62" o:spid="_x0000_s1058" style="position:absolute;left:0;text-align:left;flip:y;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4pt,50.8pt" to="224.4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">
            <v:stroke endarrow="block"/>
          </v:line>
        </w:pict>
      </w:r>
      <w:r>
        <w:rPr>
          <w:rFonts w:ascii="Times New Roman" w:hAnsi="Times New Roman" w:cs="Times New Roman"/>
          <w:noProof/>
          <w:sz w:val="28"/>
          <w:szCs w:val="28"/>
          <w:lang w:eastAsia="ru-RU"/>
        </w:rPr>
        <w:pict>
          <v:line id="Прямая соединительная линия 61" o:spid="_x0000_s1057" style="position:absolute;left:0;text-align:left;flip:y;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4pt,114.3pt" to="224.4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">
            <v:stroke endarrow="block"/>
          </v:line>
        </w:pict>
      </w:r>
      <w:r>
        <w:rPr>
          <w:rFonts w:ascii="Times New Roman" w:hAnsi="Times New Roman" w:cs="Times New Roman"/>
          <w:noProof/>
          <w:sz w:val="28"/>
          <w:szCs w:val="28"/>
          <w:lang w:eastAsia="ru-RU"/>
        </w:rPr>
        <w:pict>
          <v:line id="Прямая соединительная линия 60" o:spid="_x0000_s1056" style="position:absolute;left:0;text-align:left;flip:x;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3pt,228.6pt" to="392.7pt,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">
            <v:stroke endarrow="block"/>
          </v:line>
        </w:pict>
      </w:r>
      <w:r>
        <w:rPr>
          <w:rFonts w:ascii="Times New Roman" w:hAnsi="Times New Roman" w:cs="Times New Roman"/>
          <w:noProof/>
          <w:sz w:val="28"/>
          <w:szCs w:val="28"/>
          <w:lang w:eastAsia="ru-RU"/>
        </w:rPr>
        <w:pict>
          <v:shape id="Поле 59" o:spid="_x0000_s1046" type="#_x0000_t202" style="position:absolute;left:0;text-align:left;margin-left:112.2pt;margin-top:152.4pt;width:243.1pt;height:38.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">
            <v:textbox>
              <w:txbxContent>
                <w:p w:rsidR="0016070F" w:rsidRPr="00FD48F5" w:rsidRDefault="0016070F" w:rsidP="00462170">
                  <w:pPr>
                    <w:jc w:val="center"/>
                    <w:rPr>
                      <w:rFonts w:ascii="Times New Roman" w:hAnsi="Times New Roman" w:cs="Times New Roman"/>
                      <w:sz w:val="24"/>
                      <w:szCs w:val="24"/>
                    </w:rPr>
                  </w:pPr>
                  <w:r w:rsidRPr="00FD48F5">
                    <w:rPr>
                      <w:rFonts w:ascii="Times New Roman" w:hAnsi="Times New Roman" w:cs="Times New Roman"/>
                      <w:sz w:val="24"/>
                      <w:szCs w:val="24"/>
                    </w:rPr>
                    <w:t>Администрация Карабашского городского округа</w:t>
                  </w:r>
                </w:p>
              </w:txbxContent>
            </v:textbox>
          </v:shape>
        </w:pict>
      </w:r>
      <w:r>
        <w:rPr>
          <w:rFonts w:ascii="Times New Roman" w:hAnsi="Times New Roman" w:cs="Times New Roman"/>
          <w:noProof/>
          <w:sz w:val="28"/>
          <w:szCs w:val="28"/>
          <w:lang w:eastAsia="ru-RU"/>
        </w:rPr>
        <w:pict>
          <v:shape id="Поле 58" o:spid="_x0000_s1047" type="#_x0000_t202" style="position:absolute;left:0;text-align:left;margin-left:112.2pt;margin-top:76.2pt;width:243.1pt;height:3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">
            <v:textbox>
              <w:txbxContent>
                <w:p w:rsidR="0016070F" w:rsidRPr="00FD48F5" w:rsidRDefault="0016070F" w:rsidP="00462170">
                  <w:pPr>
                    <w:jc w:val="center"/>
                    <w:rPr>
                      <w:rFonts w:ascii="Times New Roman" w:hAnsi="Times New Roman" w:cs="Times New Roman"/>
                      <w:sz w:val="24"/>
                      <w:szCs w:val="24"/>
                    </w:rPr>
                  </w:pPr>
                  <w:r w:rsidRPr="00FD48F5">
                    <w:rPr>
                      <w:rFonts w:ascii="Times New Roman" w:hAnsi="Times New Roman" w:cs="Times New Roman"/>
                      <w:sz w:val="24"/>
                      <w:szCs w:val="24"/>
                    </w:rPr>
                    <w:t>Глава Карабашского городского округа</w:t>
                  </w:r>
                </w:p>
                <w:p w:rsidR="0016070F" w:rsidRPr="00FD48F5" w:rsidRDefault="0016070F" w:rsidP="00462170">
                  <w:pPr>
                    <w:rPr>
                      <w:sz w:val="24"/>
                      <w:szCs w:val="24"/>
                    </w:rPr>
                  </w:pPr>
                </w:p>
              </w:txbxContent>
            </v:textbox>
          </v:shape>
        </w:pict>
      </w:r>
      <w:r>
        <w:rPr>
          <w:rFonts w:ascii="Times New Roman" w:hAnsi="Times New Roman" w:cs="Times New Roman"/>
          <w:noProof/>
          <w:sz w:val="28"/>
          <w:szCs w:val="28"/>
          <w:lang w:eastAsia="ru-RU"/>
        </w:rPr>
        <w:pict>
          <v:shape id="Поле 57" o:spid="_x0000_s1048" type="#_x0000_t202" style="position:absolute;left:0;text-align:left;margin-left:112.2pt;margin-top:12.7pt;width:243.1pt;height:38.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">
            <v:textbox>
              <w:txbxContent>
                <w:p w:rsidR="0016070F" w:rsidRPr="00FD48F5" w:rsidRDefault="0016070F" w:rsidP="00462170">
                  <w:pPr>
                    <w:rPr>
                      <w:rFonts w:ascii="Times New Roman" w:hAnsi="Times New Roman" w:cs="Times New Roman"/>
                      <w:sz w:val="24"/>
                      <w:szCs w:val="24"/>
                    </w:rPr>
                  </w:pPr>
                  <w:r w:rsidRPr="00FD48F5">
                    <w:rPr>
                      <w:rFonts w:ascii="Times New Roman" w:hAnsi="Times New Roman" w:cs="Times New Roman"/>
                      <w:sz w:val="24"/>
                      <w:szCs w:val="24"/>
                    </w:rPr>
                    <w:t>Собрание депутатов Карабашского городского округа</w:t>
                  </w:r>
                </w:p>
              </w:txbxContent>
            </v:textbox>
          </v:shape>
        </w:pict>
      </w:r>
    </w:p>
    <w:p w:rsidR="00462170" w:rsidRPr="00462170" w:rsidRDefault="00462170" w:rsidP="00A43880">
      <w:pPr>
        <w:spacing w:after="0" w:line="240" w:lineRule="auto"/>
        <w:ind w:firstLine="709"/>
        <w:jc w:val="both"/>
        <w:rPr>
          <w:rFonts w:ascii="Times New Roman" w:hAnsi="Times New Roman" w:cs="Times New Roman"/>
          <w:sz w:val="28"/>
          <w:szCs w:val="28"/>
        </w:rPr>
      </w:pPr>
    </w:p>
    <w:p w:rsidR="00462170" w:rsidRPr="00462170" w:rsidRDefault="00462170" w:rsidP="00A43880">
      <w:pPr>
        <w:spacing w:after="0" w:line="240" w:lineRule="auto"/>
        <w:ind w:firstLine="709"/>
        <w:jc w:val="both"/>
        <w:rPr>
          <w:rFonts w:ascii="Times New Roman" w:hAnsi="Times New Roman" w:cs="Times New Roman"/>
          <w:sz w:val="28"/>
          <w:szCs w:val="28"/>
        </w:rPr>
      </w:pPr>
    </w:p>
    <w:p w:rsidR="00462170" w:rsidRPr="00462170" w:rsidRDefault="00462170" w:rsidP="00A43880">
      <w:pPr>
        <w:spacing w:after="0" w:line="240" w:lineRule="auto"/>
        <w:ind w:firstLine="709"/>
        <w:jc w:val="both"/>
        <w:rPr>
          <w:rFonts w:ascii="Times New Roman" w:hAnsi="Times New Roman" w:cs="Times New Roman"/>
          <w:sz w:val="28"/>
          <w:szCs w:val="28"/>
        </w:rPr>
      </w:pPr>
    </w:p>
    <w:p w:rsidR="00462170" w:rsidRPr="00462170" w:rsidRDefault="00462170" w:rsidP="00A43880">
      <w:pPr>
        <w:spacing w:after="0" w:line="240" w:lineRule="auto"/>
        <w:ind w:firstLine="709"/>
        <w:jc w:val="both"/>
        <w:rPr>
          <w:rFonts w:ascii="Times New Roman" w:hAnsi="Times New Roman" w:cs="Times New Roman"/>
          <w:sz w:val="28"/>
          <w:szCs w:val="28"/>
        </w:rPr>
      </w:pPr>
    </w:p>
    <w:p w:rsidR="00462170" w:rsidRPr="00462170" w:rsidRDefault="00462170" w:rsidP="00A43880">
      <w:pPr>
        <w:spacing w:after="0" w:line="240" w:lineRule="auto"/>
        <w:ind w:firstLine="709"/>
        <w:jc w:val="both"/>
        <w:rPr>
          <w:rFonts w:ascii="Times New Roman" w:hAnsi="Times New Roman" w:cs="Times New Roman"/>
          <w:sz w:val="28"/>
          <w:szCs w:val="28"/>
        </w:rPr>
      </w:pPr>
    </w:p>
    <w:p w:rsidR="00462170" w:rsidRPr="00462170" w:rsidRDefault="00462170" w:rsidP="00A43880">
      <w:pPr>
        <w:spacing w:after="0" w:line="240" w:lineRule="auto"/>
        <w:ind w:firstLine="709"/>
        <w:jc w:val="both"/>
        <w:rPr>
          <w:rFonts w:ascii="Times New Roman" w:hAnsi="Times New Roman" w:cs="Times New Roman"/>
          <w:sz w:val="28"/>
          <w:szCs w:val="28"/>
        </w:rPr>
      </w:pPr>
    </w:p>
    <w:p w:rsidR="00462170" w:rsidRPr="00462170" w:rsidRDefault="00462170" w:rsidP="00A43880">
      <w:pPr>
        <w:spacing w:after="0" w:line="240" w:lineRule="auto"/>
        <w:ind w:firstLine="709"/>
        <w:jc w:val="both"/>
        <w:rPr>
          <w:rFonts w:ascii="Times New Roman" w:hAnsi="Times New Roman" w:cs="Times New Roman"/>
          <w:sz w:val="28"/>
          <w:szCs w:val="28"/>
        </w:rPr>
      </w:pPr>
    </w:p>
    <w:p w:rsidR="00462170" w:rsidRPr="00462170" w:rsidRDefault="00462170" w:rsidP="00A43880">
      <w:pPr>
        <w:spacing w:after="0" w:line="240" w:lineRule="auto"/>
        <w:ind w:firstLine="709"/>
        <w:jc w:val="both"/>
        <w:rPr>
          <w:rFonts w:ascii="Times New Roman" w:hAnsi="Times New Roman" w:cs="Times New Roman"/>
          <w:sz w:val="28"/>
          <w:szCs w:val="28"/>
        </w:rPr>
      </w:pPr>
    </w:p>
    <w:p w:rsidR="00462170" w:rsidRPr="00462170" w:rsidRDefault="00462170" w:rsidP="00A43880">
      <w:pPr>
        <w:spacing w:after="0" w:line="240" w:lineRule="auto"/>
        <w:ind w:firstLine="709"/>
        <w:jc w:val="both"/>
        <w:rPr>
          <w:rFonts w:ascii="Times New Roman" w:hAnsi="Times New Roman" w:cs="Times New Roman"/>
          <w:sz w:val="28"/>
          <w:szCs w:val="28"/>
        </w:rPr>
      </w:pPr>
    </w:p>
    <w:p w:rsidR="00462170" w:rsidRPr="00462170" w:rsidRDefault="00462170" w:rsidP="00A43880">
      <w:pPr>
        <w:spacing w:after="0" w:line="240" w:lineRule="auto"/>
        <w:ind w:firstLine="709"/>
        <w:jc w:val="both"/>
        <w:rPr>
          <w:rFonts w:ascii="Times New Roman" w:hAnsi="Times New Roman" w:cs="Times New Roman"/>
          <w:sz w:val="28"/>
          <w:szCs w:val="28"/>
        </w:rPr>
      </w:pPr>
    </w:p>
    <w:p w:rsidR="00462170" w:rsidRPr="00462170" w:rsidRDefault="00190413" w:rsidP="00A43880">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56" o:spid="_x0000_s1055" style="position:absolute;left:0;text-align:left;flip:y;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14.3pt" to="22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">
            <v:stroke endarrow="block"/>
          </v:line>
        </w:pict>
      </w:r>
    </w:p>
    <w:p w:rsidR="00462170" w:rsidRPr="00462170" w:rsidRDefault="00190413" w:rsidP="00A43880">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Поле 55" o:spid="_x0000_s1049" type="#_x0000_t202" style="position:absolute;left:0;text-align:left;margin-left:392.7pt;margin-top:10pt;width:84.3pt;height:38.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">
            <v:textbox>
              <w:txbxContent>
                <w:p w:rsidR="0016070F" w:rsidRPr="00FD48F5" w:rsidRDefault="0016070F" w:rsidP="00462170">
                  <w:pPr>
                    <w:rPr>
                      <w:rFonts w:ascii="Times New Roman" w:hAnsi="Times New Roman" w:cs="Times New Roman"/>
                      <w:sz w:val="24"/>
                      <w:szCs w:val="24"/>
                    </w:rPr>
                  </w:pPr>
                  <w:r w:rsidRPr="00FD48F5">
                    <w:rPr>
                      <w:rFonts w:ascii="Times New Roman" w:hAnsi="Times New Roman" w:cs="Times New Roman"/>
                      <w:sz w:val="24"/>
                      <w:szCs w:val="24"/>
                    </w:rPr>
                    <w:t>Независимые эксперты</w:t>
                  </w:r>
                </w:p>
              </w:txbxContent>
            </v:textbox>
          </v:shape>
        </w:pict>
      </w:r>
    </w:p>
    <w:p w:rsidR="00462170" w:rsidRPr="00462170" w:rsidRDefault="00190413" w:rsidP="00A43880">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Поле 54" o:spid="_x0000_s1050" type="#_x0000_t202" style="position:absolute;left:0;text-align:left;margin-left:112.2pt;margin-top:6.65pt;width:243.1pt;height: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">
            <v:textbox>
              <w:txbxContent>
                <w:p w:rsidR="0016070F" w:rsidRPr="00FD48F5" w:rsidRDefault="0016070F" w:rsidP="00462170">
                  <w:pPr>
                    <w:jc w:val="center"/>
                    <w:rPr>
                      <w:rFonts w:ascii="Times New Roman" w:hAnsi="Times New Roman" w:cs="Times New Roman"/>
                      <w:sz w:val="24"/>
                      <w:szCs w:val="24"/>
                    </w:rPr>
                  </w:pPr>
                  <w:r w:rsidRPr="00FD48F5">
                    <w:rPr>
                      <w:rFonts w:ascii="Times New Roman" w:hAnsi="Times New Roman" w:cs="Times New Roman"/>
                      <w:sz w:val="24"/>
                      <w:szCs w:val="24"/>
                    </w:rPr>
                    <w:t>Стратегический Совет</w:t>
                  </w:r>
                </w:p>
              </w:txbxContent>
            </v:textbox>
          </v:shape>
        </w:pict>
      </w:r>
    </w:p>
    <w:p w:rsidR="00462170" w:rsidRPr="00462170" w:rsidRDefault="00462170" w:rsidP="00A43880">
      <w:pPr>
        <w:spacing w:after="0" w:line="240" w:lineRule="auto"/>
        <w:ind w:firstLine="709"/>
        <w:jc w:val="both"/>
        <w:rPr>
          <w:rFonts w:ascii="Times New Roman" w:hAnsi="Times New Roman" w:cs="Times New Roman"/>
          <w:sz w:val="28"/>
          <w:szCs w:val="28"/>
        </w:rPr>
      </w:pPr>
    </w:p>
    <w:p w:rsidR="00462170" w:rsidRPr="00462170" w:rsidRDefault="00190413" w:rsidP="00A43880">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53" o:spid="_x0000_s1054" style="position:absolute;left:0;text-align:lef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6pt,7.45pt" to="225.6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">
            <v:stroke startarrow="block"/>
          </v:line>
        </w:pict>
      </w:r>
    </w:p>
    <w:p w:rsidR="00462170" w:rsidRPr="00462170" w:rsidRDefault="00462170" w:rsidP="00A43880">
      <w:pPr>
        <w:spacing w:after="0" w:line="240" w:lineRule="auto"/>
        <w:ind w:firstLine="709"/>
        <w:jc w:val="both"/>
        <w:rPr>
          <w:rFonts w:ascii="Times New Roman" w:hAnsi="Times New Roman" w:cs="Times New Roman"/>
          <w:sz w:val="28"/>
          <w:szCs w:val="28"/>
        </w:rPr>
      </w:pPr>
    </w:p>
    <w:p w:rsidR="00462170" w:rsidRPr="00462170" w:rsidRDefault="00462170" w:rsidP="00A43880">
      <w:pPr>
        <w:spacing w:after="0" w:line="240" w:lineRule="auto"/>
        <w:ind w:firstLine="709"/>
        <w:jc w:val="both"/>
        <w:rPr>
          <w:rFonts w:ascii="Times New Roman" w:hAnsi="Times New Roman" w:cs="Times New Roman"/>
          <w:sz w:val="28"/>
          <w:szCs w:val="28"/>
        </w:rPr>
      </w:pPr>
    </w:p>
    <w:p w:rsidR="00462170" w:rsidRPr="00462170" w:rsidRDefault="00462170" w:rsidP="00A43880">
      <w:pPr>
        <w:spacing w:after="0" w:line="240" w:lineRule="auto"/>
        <w:ind w:firstLine="709"/>
        <w:jc w:val="both"/>
        <w:rPr>
          <w:rFonts w:ascii="Times New Roman" w:hAnsi="Times New Roman" w:cs="Times New Roman"/>
          <w:sz w:val="28"/>
          <w:szCs w:val="28"/>
        </w:rPr>
      </w:pPr>
    </w:p>
    <w:p w:rsidR="00462170" w:rsidRPr="00462170" w:rsidRDefault="00190413" w:rsidP="00A43880">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Поле 52" o:spid="_x0000_s1051" type="#_x0000_t202" style="position:absolute;left:0;text-align:left;margin-left:2in;margin-top:6.1pt;width:177.65pt;height:38.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">
            <v:textbox>
              <w:txbxContent>
                <w:p w:rsidR="0016070F" w:rsidRPr="00FD48F5" w:rsidRDefault="0016070F" w:rsidP="00462170">
                  <w:pPr>
                    <w:jc w:val="center"/>
                    <w:rPr>
                      <w:rFonts w:ascii="Times New Roman" w:hAnsi="Times New Roman" w:cs="Times New Roman"/>
                      <w:sz w:val="24"/>
                      <w:szCs w:val="24"/>
                    </w:rPr>
                  </w:pPr>
                  <w:r w:rsidRPr="00FD48F5">
                    <w:rPr>
                      <w:rFonts w:ascii="Times New Roman" w:hAnsi="Times New Roman" w:cs="Times New Roman"/>
                      <w:sz w:val="24"/>
                      <w:szCs w:val="24"/>
                    </w:rPr>
                    <w:t>Хозяйствующие субъекты</w:t>
                  </w:r>
                </w:p>
              </w:txbxContent>
            </v:textbox>
          </v:shape>
        </w:pict>
      </w:r>
      <w:r>
        <w:rPr>
          <w:rFonts w:ascii="Times New Roman" w:hAnsi="Times New Roman" w:cs="Times New Roman"/>
          <w:noProof/>
          <w:sz w:val="28"/>
          <w:szCs w:val="28"/>
          <w:lang w:eastAsia="ru-RU"/>
        </w:rPr>
        <w:pict>
          <v:shape id="Поле 51" o:spid="_x0000_s1052" type="#_x0000_t202" style="position:absolute;left:0;text-align:left;margin-left:2in;margin-top:42.1pt;width:177.65pt;height:35.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">
            <v:textbox>
              <w:txbxContent>
                <w:p w:rsidR="0016070F" w:rsidRPr="00FD48F5" w:rsidRDefault="0016070F" w:rsidP="00462170">
                  <w:pPr>
                    <w:jc w:val="center"/>
                    <w:rPr>
                      <w:rFonts w:ascii="Times New Roman" w:hAnsi="Times New Roman" w:cs="Times New Roman"/>
                      <w:sz w:val="24"/>
                      <w:szCs w:val="24"/>
                    </w:rPr>
                  </w:pPr>
                  <w:r w:rsidRPr="00FD48F5">
                    <w:rPr>
                      <w:rFonts w:ascii="Times New Roman" w:hAnsi="Times New Roman" w:cs="Times New Roman"/>
                      <w:sz w:val="24"/>
                      <w:szCs w:val="24"/>
                    </w:rPr>
                    <w:t>Общественные организации</w:t>
                  </w:r>
                </w:p>
              </w:txbxContent>
            </v:textbox>
          </v:shape>
        </w:pict>
      </w:r>
    </w:p>
    <w:p w:rsidR="00462170" w:rsidRPr="00462170" w:rsidRDefault="00462170" w:rsidP="00A43880">
      <w:pPr>
        <w:spacing w:after="0" w:line="240" w:lineRule="auto"/>
        <w:ind w:firstLine="709"/>
        <w:jc w:val="both"/>
        <w:rPr>
          <w:rFonts w:ascii="Times New Roman" w:hAnsi="Times New Roman" w:cs="Times New Roman"/>
          <w:sz w:val="28"/>
          <w:szCs w:val="28"/>
        </w:rPr>
      </w:pPr>
    </w:p>
    <w:p w:rsidR="00462170" w:rsidRPr="00462170" w:rsidRDefault="00462170" w:rsidP="00A43880">
      <w:pPr>
        <w:spacing w:after="0" w:line="240" w:lineRule="auto"/>
        <w:ind w:firstLine="709"/>
        <w:jc w:val="both"/>
        <w:rPr>
          <w:rFonts w:ascii="Times New Roman" w:hAnsi="Times New Roman" w:cs="Times New Roman"/>
          <w:sz w:val="28"/>
          <w:szCs w:val="28"/>
        </w:rPr>
      </w:pPr>
    </w:p>
    <w:p w:rsidR="00462170" w:rsidRPr="00462170" w:rsidRDefault="00462170" w:rsidP="00A43880">
      <w:pPr>
        <w:spacing w:after="0" w:line="240" w:lineRule="auto"/>
        <w:ind w:firstLine="709"/>
        <w:jc w:val="both"/>
        <w:rPr>
          <w:rFonts w:ascii="Times New Roman" w:hAnsi="Times New Roman" w:cs="Times New Roman"/>
          <w:sz w:val="28"/>
          <w:szCs w:val="28"/>
        </w:rPr>
      </w:pPr>
    </w:p>
    <w:p w:rsidR="00CE6F50" w:rsidRDefault="00190413" w:rsidP="00A43880">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Поле 50" o:spid="_x0000_s1053" type="#_x0000_t202" style="position:absolute;left:0;text-align:left;margin-left:2in;margin-top:13.4pt;width:177.65pt;height:38.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">
            <v:textbox>
              <w:txbxContent>
                <w:p w:rsidR="0016070F" w:rsidRPr="00FD48F5" w:rsidRDefault="0016070F" w:rsidP="00462170">
                  <w:pPr>
                    <w:jc w:val="center"/>
                    <w:rPr>
                      <w:rFonts w:ascii="Times New Roman" w:hAnsi="Times New Roman" w:cs="Times New Roman"/>
                      <w:sz w:val="24"/>
                      <w:szCs w:val="24"/>
                    </w:rPr>
                  </w:pPr>
                  <w:r w:rsidRPr="00FD48F5">
                    <w:rPr>
                      <w:rFonts w:ascii="Times New Roman" w:hAnsi="Times New Roman" w:cs="Times New Roman"/>
                      <w:sz w:val="24"/>
                      <w:szCs w:val="24"/>
                    </w:rPr>
                    <w:t>Население Карабашского городского округа</w:t>
                  </w:r>
                </w:p>
              </w:txbxContent>
            </v:textbox>
          </v:shape>
        </w:pict>
      </w:r>
    </w:p>
    <w:p w:rsidR="00CE6F50" w:rsidRDefault="00CE6F50" w:rsidP="00A43880">
      <w:pPr>
        <w:spacing w:after="0" w:line="240" w:lineRule="auto"/>
        <w:ind w:firstLine="709"/>
        <w:jc w:val="both"/>
        <w:rPr>
          <w:rFonts w:ascii="Times New Roman" w:hAnsi="Times New Roman" w:cs="Times New Roman"/>
          <w:sz w:val="28"/>
          <w:szCs w:val="28"/>
        </w:rPr>
      </w:pPr>
    </w:p>
    <w:p w:rsidR="00462170" w:rsidRPr="00462170" w:rsidRDefault="00462170" w:rsidP="00A43880">
      <w:pPr>
        <w:spacing w:after="0" w:line="240" w:lineRule="auto"/>
        <w:ind w:firstLine="709"/>
        <w:jc w:val="both"/>
        <w:rPr>
          <w:rFonts w:ascii="Times New Roman" w:hAnsi="Times New Roman" w:cs="Times New Roman"/>
          <w:sz w:val="28"/>
          <w:szCs w:val="28"/>
        </w:rPr>
      </w:pPr>
    </w:p>
    <w:p w:rsidR="00462170" w:rsidRDefault="00462170" w:rsidP="00A43880">
      <w:pPr>
        <w:spacing w:after="0" w:line="240" w:lineRule="auto"/>
        <w:ind w:firstLine="709"/>
        <w:jc w:val="both"/>
        <w:rPr>
          <w:rFonts w:ascii="Times New Roman" w:hAnsi="Times New Roman" w:cs="Times New Roman"/>
          <w:sz w:val="28"/>
          <w:szCs w:val="28"/>
        </w:rPr>
      </w:pPr>
    </w:p>
    <w:p w:rsidR="001C4E5C" w:rsidRPr="00462170" w:rsidRDefault="001C4E5C" w:rsidP="00A43880">
      <w:pPr>
        <w:spacing w:after="0" w:line="240" w:lineRule="auto"/>
        <w:ind w:firstLine="709"/>
        <w:jc w:val="both"/>
        <w:rPr>
          <w:rFonts w:ascii="Times New Roman" w:hAnsi="Times New Roman" w:cs="Times New Roman"/>
          <w:sz w:val="28"/>
          <w:szCs w:val="28"/>
        </w:rPr>
      </w:pPr>
    </w:p>
    <w:p w:rsidR="00462170" w:rsidRPr="001C4E5C" w:rsidRDefault="00462170" w:rsidP="00A43880">
      <w:pPr>
        <w:spacing w:after="0" w:line="240" w:lineRule="auto"/>
        <w:ind w:firstLine="709"/>
        <w:jc w:val="both"/>
        <w:rPr>
          <w:rFonts w:ascii="Times New Roman" w:hAnsi="Times New Roman" w:cs="Times New Roman"/>
          <w:bCs/>
          <w:i/>
          <w:sz w:val="28"/>
          <w:szCs w:val="28"/>
        </w:rPr>
      </w:pPr>
      <w:bookmarkStart w:id="2" w:name="_Toc519069024"/>
      <w:r w:rsidRPr="001C4E5C">
        <w:rPr>
          <w:rFonts w:ascii="Times New Roman" w:hAnsi="Times New Roman" w:cs="Times New Roman"/>
          <w:bCs/>
          <w:i/>
          <w:sz w:val="28"/>
          <w:szCs w:val="28"/>
        </w:rPr>
        <w:t>Управление реализацией стратегии</w:t>
      </w:r>
      <w:bookmarkEnd w:id="2"/>
    </w:p>
    <w:p w:rsidR="00462170" w:rsidRPr="00462170" w:rsidRDefault="00462170" w:rsidP="00A43880">
      <w:pPr>
        <w:spacing w:after="0" w:line="240" w:lineRule="auto"/>
        <w:ind w:firstLine="709"/>
        <w:jc w:val="both"/>
        <w:rPr>
          <w:rFonts w:ascii="Times New Roman" w:hAnsi="Times New Roman" w:cs="Times New Roman"/>
          <w:sz w:val="28"/>
          <w:szCs w:val="28"/>
        </w:rPr>
      </w:pPr>
    </w:p>
    <w:p w:rsidR="00CD1567" w:rsidRPr="00CD1567" w:rsidRDefault="0087636F" w:rsidP="00871D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Стратегии </w:t>
      </w:r>
      <w:r w:rsidR="00CD1567" w:rsidRPr="00CD1567">
        <w:rPr>
          <w:rFonts w:ascii="Times New Roman" w:hAnsi="Times New Roman" w:cs="Times New Roman"/>
          <w:sz w:val="28"/>
          <w:szCs w:val="28"/>
        </w:rPr>
        <w:t xml:space="preserve"> предусматривает создание системы эффективного взаимодействия органов местного самоуправления округа, научного и </w:t>
      </w:r>
      <w:proofErr w:type="gramStart"/>
      <w:r w:rsidR="00CD1567" w:rsidRPr="00CD1567">
        <w:rPr>
          <w:rFonts w:ascii="Times New Roman" w:hAnsi="Times New Roman" w:cs="Times New Roman"/>
          <w:sz w:val="28"/>
          <w:szCs w:val="28"/>
        </w:rPr>
        <w:t>бизнес-сообщества</w:t>
      </w:r>
      <w:proofErr w:type="gramEnd"/>
      <w:r w:rsidR="00CD1567" w:rsidRPr="00CD1567">
        <w:rPr>
          <w:rFonts w:ascii="Times New Roman" w:hAnsi="Times New Roman" w:cs="Times New Roman"/>
          <w:sz w:val="28"/>
          <w:szCs w:val="28"/>
        </w:rPr>
        <w:t>, а также гражданского общества. Ус</w:t>
      </w:r>
      <w:r>
        <w:rPr>
          <w:rFonts w:ascii="Times New Roman" w:hAnsi="Times New Roman" w:cs="Times New Roman"/>
          <w:sz w:val="28"/>
          <w:szCs w:val="28"/>
        </w:rPr>
        <w:t>пешная реализация Стратегии</w:t>
      </w:r>
      <w:r w:rsidR="00CD1567" w:rsidRPr="00CD1567">
        <w:rPr>
          <w:rFonts w:ascii="Times New Roman" w:hAnsi="Times New Roman" w:cs="Times New Roman"/>
          <w:sz w:val="28"/>
          <w:szCs w:val="28"/>
        </w:rPr>
        <w:t xml:space="preserve"> обусловлена заинтересованностью и ответственностью руководителей органов местного самоуправления, государственных и муниципальных учреждений.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 xml:space="preserve">Система стратегического планирования развития Карабашского городского округа основывается на программно-целевых, проектных методах управления, методах территориального планирования, прогнозирования социально-экономического развития.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Основными элементами меха</w:t>
      </w:r>
      <w:r w:rsidR="0087636F">
        <w:rPr>
          <w:rFonts w:ascii="Times New Roman" w:hAnsi="Times New Roman" w:cs="Times New Roman"/>
          <w:sz w:val="28"/>
          <w:szCs w:val="28"/>
        </w:rPr>
        <w:t xml:space="preserve">низма реализации Стратегии </w:t>
      </w:r>
      <w:r w:rsidRPr="00CD1567">
        <w:rPr>
          <w:rFonts w:ascii="Times New Roman" w:hAnsi="Times New Roman" w:cs="Times New Roman"/>
          <w:sz w:val="28"/>
          <w:szCs w:val="28"/>
        </w:rPr>
        <w:t xml:space="preserve">являются: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lastRenderedPageBreak/>
        <w:t xml:space="preserve">- нормативное правовое обеспечение;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 xml:space="preserve">- информационно-методическое обеспечение;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 xml:space="preserve">- организационно-управленческое обеспечение;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 xml:space="preserve">- финансовое обеспечение;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 xml:space="preserve">- мониторинг и </w:t>
      </w:r>
      <w:proofErr w:type="gramStart"/>
      <w:r w:rsidRPr="00CD1567">
        <w:rPr>
          <w:rFonts w:ascii="Times New Roman" w:hAnsi="Times New Roman" w:cs="Times New Roman"/>
          <w:sz w:val="28"/>
          <w:szCs w:val="28"/>
        </w:rPr>
        <w:t>контроль за</w:t>
      </w:r>
      <w:proofErr w:type="gramEnd"/>
      <w:r w:rsidRPr="00CD1567">
        <w:rPr>
          <w:rFonts w:ascii="Times New Roman" w:hAnsi="Times New Roman" w:cs="Times New Roman"/>
          <w:sz w:val="28"/>
          <w:szCs w:val="28"/>
        </w:rPr>
        <w:t xml:space="preserve"> ходом реал</w:t>
      </w:r>
      <w:r w:rsidR="0087636F">
        <w:rPr>
          <w:rFonts w:ascii="Times New Roman" w:hAnsi="Times New Roman" w:cs="Times New Roman"/>
          <w:sz w:val="28"/>
          <w:szCs w:val="28"/>
        </w:rPr>
        <w:t>изации Стратегии</w:t>
      </w:r>
      <w:r w:rsidRPr="00CD1567">
        <w:rPr>
          <w:rFonts w:ascii="Times New Roman" w:hAnsi="Times New Roman" w:cs="Times New Roman"/>
          <w:sz w:val="28"/>
          <w:szCs w:val="28"/>
        </w:rPr>
        <w:t xml:space="preserve">;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 обеспечение возможно</w:t>
      </w:r>
      <w:r w:rsidR="0087636F">
        <w:rPr>
          <w:rFonts w:ascii="Times New Roman" w:hAnsi="Times New Roman" w:cs="Times New Roman"/>
          <w:sz w:val="28"/>
          <w:szCs w:val="28"/>
        </w:rPr>
        <w:t>сти корректировки Стратегии</w:t>
      </w:r>
      <w:r w:rsidRPr="00CD1567">
        <w:rPr>
          <w:rFonts w:ascii="Times New Roman" w:hAnsi="Times New Roman" w:cs="Times New Roman"/>
          <w:sz w:val="28"/>
          <w:szCs w:val="28"/>
        </w:rPr>
        <w:t xml:space="preserve">. </w:t>
      </w:r>
    </w:p>
    <w:p w:rsidR="00CD1567" w:rsidRPr="001C4E5C" w:rsidRDefault="00CD1567" w:rsidP="00CD1567">
      <w:pPr>
        <w:spacing w:after="0" w:line="240" w:lineRule="auto"/>
        <w:ind w:firstLine="709"/>
        <w:jc w:val="both"/>
        <w:rPr>
          <w:rFonts w:ascii="Times New Roman" w:hAnsi="Times New Roman" w:cs="Times New Roman"/>
          <w:i/>
          <w:sz w:val="28"/>
          <w:szCs w:val="28"/>
        </w:rPr>
      </w:pPr>
      <w:r w:rsidRPr="00CD1567">
        <w:rPr>
          <w:rFonts w:ascii="Times New Roman" w:hAnsi="Times New Roman" w:cs="Times New Roman"/>
          <w:sz w:val="28"/>
          <w:szCs w:val="28"/>
        </w:rPr>
        <w:t xml:space="preserve"> </w:t>
      </w:r>
    </w:p>
    <w:p w:rsidR="00CD1567" w:rsidRPr="001C4E5C" w:rsidRDefault="00CD1567" w:rsidP="00871D60">
      <w:pPr>
        <w:spacing w:after="0" w:line="240" w:lineRule="auto"/>
        <w:ind w:firstLine="709"/>
        <w:jc w:val="both"/>
        <w:rPr>
          <w:rFonts w:ascii="Times New Roman" w:hAnsi="Times New Roman" w:cs="Times New Roman"/>
          <w:i/>
          <w:sz w:val="28"/>
          <w:szCs w:val="28"/>
        </w:rPr>
      </w:pPr>
      <w:r w:rsidRPr="001C4E5C">
        <w:rPr>
          <w:rFonts w:ascii="Times New Roman" w:hAnsi="Times New Roman" w:cs="Times New Roman"/>
          <w:i/>
          <w:sz w:val="28"/>
          <w:szCs w:val="28"/>
        </w:rPr>
        <w:t>Н</w:t>
      </w:r>
      <w:r w:rsidR="001C4E5C">
        <w:rPr>
          <w:rFonts w:ascii="Times New Roman" w:hAnsi="Times New Roman" w:cs="Times New Roman"/>
          <w:i/>
          <w:sz w:val="28"/>
          <w:szCs w:val="28"/>
        </w:rPr>
        <w:t>ормативное правовое обеспечение</w:t>
      </w:r>
    </w:p>
    <w:p w:rsidR="00CD1567" w:rsidRPr="00CD1567" w:rsidRDefault="00CD1567" w:rsidP="00CD1567">
      <w:pPr>
        <w:spacing w:after="0" w:line="240" w:lineRule="auto"/>
        <w:ind w:firstLine="709"/>
        <w:jc w:val="both"/>
        <w:rPr>
          <w:rFonts w:ascii="Times New Roman" w:hAnsi="Times New Roman" w:cs="Times New Roman"/>
          <w:sz w:val="28"/>
          <w:szCs w:val="28"/>
        </w:rPr>
      </w:pP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Правовой блок мех</w:t>
      </w:r>
      <w:r w:rsidR="0087636F">
        <w:rPr>
          <w:rFonts w:ascii="Times New Roman" w:hAnsi="Times New Roman" w:cs="Times New Roman"/>
          <w:sz w:val="28"/>
          <w:szCs w:val="28"/>
        </w:rPr>
        <w:t>анизма реализации Стратегии</w:t>
      </w:r>
      <w:r w:rsidRPr="00CD1567">
        <w:rPr>
          <w:rFonts w:ascii="Times New Roman" w:hAnsi="Times New Roman" w:cs="Times New Roman"/>
          <w:sz w:val="28"/>
          <w:szCs w:val="28"/>
        </w:rPr>
        <w:t xml:space="preserve"> охватывает все необходимые сферы социально-экономического развития Карабашского городского округа, включая систему стратегического планирования. Предусматривается как разработка новых, так и изменение уже действующих нормативных правовых актов, направленных на обеспечение реализации Стратегии-2035 по всем направлениям деятельности муниципального регулирования, в результате чего будет сформирована система нормативных правовых актов, регламенти</w:t>
      </w:r>
      <w:r w:rsidR="0087636F">
        <w:rPr>
          <w:rFonts w:ascii="Times New Roman" w:hAnsi="Times New Roman" w:cs="Times New Roman"/>
          <w:sz w:val="28"/>
          <w:szCs w:val="28"/>
        </w:rPr>
        <w:t>рующих реализацию Стратегии</w:t>
      </w:r>
      <w:r w:rsidRPr="00CD1567">
        <w:rPr>
          <w:rFonts w:ascii="Times New Roman" w:hAnsi="Times New Roman" w:cs="Times New Roman"/>
          <w:sz w:val="28"/>
          <w:szCs w:val="28"/>
        </w:rPr>
        <w:t xml:space="preserve"> и способствующих повышению оперативности и качества управленческих решений, принимаемых органами местного самоуправления Карабашского городского округа.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Стратегия социально-экономического развития Карабашского городского округа на период до 2035 года является основой для разработки муниципальных программ Карабашского городского округа и плана мероприятий по реализации Стра</w:t>
      </w:r>
      <w:r w:rsidR="0087636F">
        <w:rPr>
          <w:rFonts w:ascii="Times New Roman" w:hAnsi="Times New Roman" w:cs="Times New Roman"/>
          <w:sz w:val="28"/>
          <w:szCs w:val="28"/>
        </w:rPr>
        <w:t>тегии</w:t>
      </w:r>
      <w:r w:rsidRPr="00CD1567">
        <w:rPr>
          <w:rFonts w:ascii="Times New Roman" w:hAnsi="Times New Roman" w:cs="Times New Roman"/>
          <w:sz w:val="28"/>
          <w:szCs w:val="28"/>
        </w:rPr>
        <w:t xml:space="preserve">.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В</w:t>
      </w:r>
      <w:r w:rsidR="0087636F">
        <w:rPr>
          <w:rFonts w:ascii="Times New Roman" w:hAnsi="Times New Roman" w:cs="Times New Roman"/>
          <w:sz w:val="28"/>
          <w:szCs w:val="28"/>
        </w:rPr>
        <w:t xml:space="preserve"> целях реализации Стратегии</w:t>
      </w:r>
      <w:r w:rsidRPr="00CD1567">
        <w:rPr>
          <w:rFonts w:ascii="Times New Roman" w:hAnsi="Times New Roman" w:cs="Times New Roman"/>
          <w:sz w:val="28"/>
          <w:szCs w:val="28"/>
        </w:rPr>
        <w:t xml:space="preserve"> разрабатывается и утверждается план мероприятий по ее реализации. Для каждого мероприятия определяются цели, задачи, обеспечивающие достижение стратегических и целевых ориентиров, ответственные исполнители, сроки и этапы выполнения мероприятий - таким образом, реализуется принцип повышения </w:t>
      </w:r>
      <w:proofErr w:type="spellStart"/>
      <w:r w:rsidRPr="00CD1567">
        <w:rPr>
          <w:rFonts w:ascii="Times New Roman" w:hAnsi="Times New Roman" w:cs="Times New Roman"/>
          <w:sz w:val="28"/>
          <w:szCs w:val="28"/>
        </w:rPr>
        <w:t>скоординированности</w:t>
      </w:r>
      <w:proofErr w:type="spellEnd"/>
      <w:r w:rsidRPr="00CD1567">
        <w:rPr>
          <w:rFonts w:ascii="Times New Roman" w:hAnsi="Times New Roman" w:cs="Times New Roman"/>
          <w:sz w:val="28"/>
          <w:szCs w:val="28"/>
        </w:rPr>
        <w:t xml:space="preserve"> оперативных управленческих решений органов местного самоуправления Карабашского городского окр</w:t>
      </w:r>
      <w:r w:rsidR="0087636F">
        <w:rPr>
          <w:rFonts w:ascii="Times New Roman" w:hAnsi="Times New Roman" w:cs="Times New Roman"/>
          <w:sz w:val="28"/>
          <w:szCs w:val="28"/>
        </w:rPr>
        <w:t>уга по реализации Стратегии</w:t>
      </w:r>
      <w:r w:rsidRPr="00CD1567">
        <w:rPr>
          <w:rFonts w:ascii="Times New Roman" w:hAnsi="Times New Roman" w:cs="Times New Roman"/>
          <w:sz w:val="28"/>
          <w:szCs w:val="28"/>
        </w:rPr>
        <w:t xml:space="preserve">.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При реализации Стратегии применяется программно-целевой метод управления в сочетании с проектным подходом. Важнейшим инструментом активного воздействия на комплексное развитие региона будет являться реализация муниципальных программ Карабашского городского округа. Цели и задачи муниципальных программ должны соответствовать приоритетам и целям основных направлений, указанным в Стратегии2035.</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В целях эффек</w:t>
      </w:r>
      <w:r w:rsidR="0087636F">
        <w:rPr>
          <w:rFonts w:ascii="Times New Roman" w:hAnsi="Times New Roman" w:cs="Times New Roman"/>
          <w:sz w:val="28"/>
          <w:szCs w:val="28"/>
        </w:rPr>
        <w:t>тивной реализации Стратегии</w:t>
      </w:r>
      <w:r w:rsidRPr="00CD1567">
        <w:rPr>
          <w:rFonts w:ascii="Times New Roman" w:hAnsi="Times New Roman" w:cs="Times New Roman"/>
          <w:sz w:val="28"/>
          <w:szCs w:val="28"/>
        </w:rPr>
        <w:t xml:space="preserve"> будут внесены изменения в существующие муниципальные программы, либо, при необходимости, разработаны новые в соответствии с целями и приоритетами развития округа.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 xml:space="preserve">Координацию деятельности органов местного самоуправления, государственных органов исполнительной власти Челябинской области, территориальных органов федеральных органов исполнительной власти, общественных объединений, научных и других организаций при рассмотрении вопросов, связанных со стратегическим развитием Карабашского городского </w:t>
      </w:r>
      <w:r w:rsidRPr="00CD1567">
        <w:rPr>
          <w:rFonts w:ascii="Times New Roman" w:hAnsi="Times New Roman" w:cs="Times New Roman"/>
          <w:sz w:val="28"/>
          <w:szCs w:val="28"/>
        </w:rPr>
        <w:lastRenderedPageBreak/>
        <w:t xml:space="preserve">округа, разработкой и реализацией приоритетных проектов осуществляет Общественный совет стратегического планирования, созданный Главой Карабашского городского округа.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 xml:space="preserve">Ответственность за достижение целей и выполнение задач Стратегии-2035, за реализацию приоритетных проектов и мероприятий, за достижение целевых индикаторов Стратегии-2035 распределяется между органами местного самоуправления Карабашского городского округа. Управление и общую координацию реализации осуществляет администрация Карабашского городского округа.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 xml:space="preserve"> </w:t>
      </w:r>
    </w:p>
    <w:p w:rsidR="00CD1567" w:rsidRPr="001C4E5C" w:rsidRDefault="00CD1567" w:rsidP="00CD1567">
      <w:pPr>
        <w:spacing w:after="0" w:line="240" w:lineRule="auto"/>
        <w:ind w:firstLine="709"/>
        <w:jc w:val="both"/>
        <w:rPr>
          <w:rFonts w:ascii="Times New Roman" w:hAnsi="Times New Roman" w:cs="Times New Roman"/>
          <w:i/>
          <w:sz w:val="28"/>
          <w:szCs w:val="28"/>
        </w:rPr>
      </w:pPr>
      <w:r w:rsidRPr="001C4E5C">
        <w:rPr>
          <w:rFonts w:ascii="Times New Roman" w:hAnsi="Times New Roman" w:cs="Times New Roman"/>
          <w:i/>
          <w:sz w:val="28"/>
          <w:szCs w:val="28"/>
        </w:rPr>
        <w:t>Информа</w:t>
      </w:r>
      <w:r w:rsidR="001C4E5C">
        <w:rPr>
          <w:rFonts w:ascii="Times New Roman" w:hAnsi="Times New Roman" w:cs="Times New Roman"/>
          <w:i/>
          <w:sz w:val="28"/>
          <w:szCs w:val="28"/>
        </w:rPr>
        <w:t>ционно-методическое обеспечение</w:t>
      </w:r>
    </w:p>
    <w:p w:rsidR="00CD1567" w:rsidRPr="00CD1567" w:rsidRDefault="00CD1567" w:rsidP="00CD1567">
      <w:pPr>
        <w:spacing w:after="0" w:line="240" w:lineRule="auto"/>
        <w:ind w:firstLine="709"/>
        <w:jc w:val="both"/>
        <w:rPr>
          <w:rFonts w:ascii="Times New Roman" w:hAnsi="Times New Roman" w:cs="Times New Roman"/>
          <w:sz w:val="28"/>
          <w:szCs w:val="28"/>
        </w:rPr>
      </w:pP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 xml:space="preserve">Участники стратегического планирования в процессе </w:t>
      </w:r>
      <w:r w:rsidR="0087636F">
        <w:rPr>
          <w:rFonts w:ascii="Times New Roman" w:hAnsi="Times New Roman" w:cs="Times New Roman"/>
          <w:sz w:val="28"/>
          <w:szCs w:val="28"/>
        </w:rPr>
        <w:t>реализации Стратегии</w:t>
      </w:r>
      <w:r w:rsidRPr="00CD1567">
        <w:rPr>
          <w:rFonts w:ascii="Times New Roman" w:hAnsi="Times New Roman" w:cs="Times New Roman"/>
          <w:sz w:val="28"/>
          <w:szCs w:val="28"/>
        </w:rPr>
        <w:t xml:space="preserve"> должны быть обеспечены актуальной, достоверной и достаточной информацией, методической поддержкой для подготовки и принятия управленческих решений, в связи с чем, необходимым является ее всестороннее публичное обсуждение и информирование деловых кругов и общественности: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 о целях, задачах и приорите</w:t>
      </w:r>
      <w:r w:rsidR="0087636F">
        <w:rPr>
          <w:rFonts w:ascii="Times New Roman" w:hAnsi="Times New Roman" w:cs="Times New Roman"/>
          <w:sz w:val="28"/>
          <w:szCs w:val="28"/>
        </w:rPr>
        <w:t>тных направлениях Стратегии</w:t>
      </w:r>
      <w:r w:rsidRPr="00CD1567">
        <w:rPr>
          <w:rFonts w:ascii="Times New Roman" w:hAnsi="Times New Roman" w:cs="Times New Roman"/>
          <w:sz w:val="28"/>
          <w:szCs w:val="28"/>
        </w:rPr>
        <w:t xml:space="preserve">, и механизмах их достижения;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 о решениях и действиях, принимаемых субъектами экономической деятельнос</w:t>
      </w:r>
      <w:r w:rsidR="0087636F">
        <w:rPr>
          <w:rFonts w:ascii="Times New Roman" w:hAnsi="Times New Roman" w:cs="Times New Roman"/>
          <w:sz w:val="28"/>
          <w:szCs w:val="28"/>
        </w:rPr>
        <w:t>ти для реализации Стратегии</w:t>
      </w:r>
      <w:r w:rsidRPr="00CD1567">
        <w:rPr>
          <w:rFonts w:ascii="Times New Roman" w:hAnsi="Times New Roman" w:cs="Times New Roman"/>
          <w:sz w:val="28"/>
          <w:szCs w:val="28"/>
        </w:rPr>
        <w:t xml:space="preserve">;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 xml:space="preserve">  - о ходе и резул</w:t>
      </w:r>
      <w:r w:rsidR="0087636F">
        <w:rPr>
          <w:rFonts w:ascii="Times New Roman" w:hAnsi="Times New Roman" w:cs="Times New Roman"/>
          <w:sz w:val="28"/>
          <w:szCs w:val="28"/>
        </w:rPr>
        <w:t>ьтатах реализации Стратегии</w:t>
      </w:r>
      <w:r w:rsidRPr="00CD1567">
        <w:rPr>
          <w:rFonts w:ascii="Times New Roman" w:hAnsi="Times New Roman" w:cs="Times New Roman"/>
          <w:sz w:val="28"/>
          <w:szCs w:val="28"/>
        </w:rPr>
        <w:t xml:space="preserve"> и степени эффективности принимаемых решений.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 xml:space="preserve"> </w:t>
      </w:r>
    </w:p>
    <w:p w:rsidR="00CD1567" w:rsidRPr="001C4E5C" w:rsidRDefault="001C4E5C" w:rsidP="00CD1567">
      <w:pPr>
        <w:spacing w:after="0" w:line="240" w:lineRule="auto"/>
        <w:ind w:firstLine="709"/>
        <w:jc w:val="both"/>
        <w:rPr>
          <w:rFonts w:ascii="Times New Roman" w:hAnsi="Times New Roman" w:cs="Times New Roman"/>
          <w:i/>
          <w:sz w:val="28"/>
          <w:szCs w:val="28"/>
        </w:rPr>
      </w:pPr>
      <w:r w:rsidRPr="001C4E5C">
        <w:rPr>
          <w:rFonts w:ascii="Times New Roman" w:hAnsi="Times New Roman" w:cs="Times New Roman"/>
          <w:i/>
          <w:sz w:val="28"/>
          <w:szCs w:val="28"/>
        </w:rPr>
        <w:t>Финансовое обеспечение</w:t>
      </w:r>
    </w:p>
    <w:p w:rsidR="00CD1567" w:rsidRPr="00CD1567" w:rsidRDefault="00CD1567" w:rsidP="00CD1567">
      <w:pPr>
        <w:spacing w:after="0" w:line="240" w:lineRule="auto"/>
        <w:ind w:firstLine="709"/>
        <w:jc w:val="both"/>
        <w:rPr>
          <w:rFonts w:ascii="Times New Roman" w:hAnsi="Times New Roman" w:cs="Times New Roman"/>
          <w:sz w:val="28"/>
          <w:szCs w:val="28"/>
        </w:rPr>
      </w:pP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Успешная реа</w:t>
      </w:r>
      <w:r w:rsidR="0087636F">
        <w:rPr>
          <w:rFonts w:ascii="Times New Roman" w:hAnsi="Times New Roman" w:cs="Times New Roman"/>
          <w:sz w:val="28"/>
          <w:szCs w:val="28"/>
        </w:rPr>
        <w:t>лизация настоящей Стратегии</w:t>
      </w:r>
      <w:r w:rsidRPr="00CD1567">
        <w:rPr>
          <w:rFonts w:ascii="Times New Roman" w:hAnsi="Times New Roman" w:cs="Times New Roman"/>
          <w:sz w:val="28"/>
          <w:szCs w:val="28"/>
        </w:rPr>
        <w:t xml:space="preserve"> невозможна без наличия соответствующих финансово-инвестиционных ресурсов. Практическое достижение намеченных целей возможно при эффективном использовании финансового блока инстру</w:t>
      </w:r>
      <w:r w:rsidR="0087636F">
        <w:rPr>
          <w:rFonts w:ascii="Times New Roman" w:hAnsi="Times New Roman" w:cs="Times New Roman"/>
          <w:sz w:val="28"/>
          <w:szCs w:val="28"/>
        </w:rPr>
        <w:t>ментов реализации Стратегии</w:t>
      </w:r>
      <w:r w:rsidRPr="00CD1567">
        <w:rPr>
          <w:rFonts w:ascii="Times New Roman" w:hAnsi="Times New Roman" w:cs="Times New Roman"/>
          <w:sz w:val="28"/>
          <w:szCs w:val="28"/>
        </w:rPr>
        <w:t>, направленных на концентрацию финансовых ресурсов на приоритетных направлениях развития, нацеленность на результат. Финансовая база будет определяться денежными средствами местного бюджета, организаций и населения Карабашского городского округа. Предполагается активизация усилий по представлению интересов Карабашского городского округа на областном и федеральном уровнях и включению объектов и меропр</w:t>
      </w:r>
      <w:r w:rsidR="0087636F">
        <w:rPr>
          <w:rFonts w:ascii="Times New Roman" w:hAnsi="Times New Roman" w:cs="Times New Roman"/>
          <w:sz w:val="28"/>
          <w:szCs w:val="28"/>
        </w:rPr>
        <w:t xml:space="preserve">иятий Стратегии </w:t>
      </w:r>
      <w:r w:rsidRPr="00CD1567">
        <w:rPr>
          <w:rFonts w:ascii="Times New Roman" w:hAnsi="Times New Roman" w:cs="Times New Roman"/>
          <w:sz w:val="28"/>
          <w:szCs w:val="28"/>
        </w:rPr>
        <w:t xml:space="preserve">в государственные программы Челябинской области и Российской Федерации. </w:t>
      </w:r>
    </w:p>
    <w:p w:rsidR="0087636F" w:rsidRPr="00CD1567" w:rsidRDefault="0087636F" w:rsidP="004468DB">
      <w:pPr>
        <w:spacing w:after="0" w:line="240" w:lineRule="auto"/>
        <w:jc w:val="both"/>
        <w:rPr>
          <w:rFonts w:ascii="Times New Roman" w:hAnsi="Times New Roman" w:cs="Times New Roman"/>
          <w:sz w:val="28"/>
          <w:szCs w:val="28"/>
        </w:rPr>
      </w:pPr>
    </w:p>
    <w:p w:rsidR="00CD1567" w:rsidRPr="001C4E5C" w:rsidRDefault="00CD1567" w:rsidP="00CD1567">
      <w:pPr>
        <w:spacing w:after="0" w:line="240" w:lineRule="auto"/>
        <w:ind w:firstLine="709"/>
        <w:jc w:val="both"/>
        <w:rPr>
          <w:rFonts w:ascii="Times New Roman" w:hAnsi="Times New Roman" w:cs="Times New Roman"/>
          <w:i/>
          <w:sz w:val="28"/>
          <w:szCs w:val="28"/>
        </w:rPr>
      </w:pPr>
      <w:r w:rsidRPr="001C4E5C">
        <w:rPr>
          <w:rFonts w:ascii="Times New Roman" w:hAnsi="Times New Roman" w:cs="Times New Roman"/>
          <w:i/>
          <w:sz w:val="28"/>
          <w:szCs w:val="28"/>
        </w:rPr>
        <w:t xml:space="preserve">Мониторинг и </w:t>
      </w:r>
      <w:proofErr w:type="gramStart"/>
      <w:r w:rsidRPr="001C4E5C">
        <w:rPr>
          <w:rFonts w:ascii="Times New Roman" w:hAnsi="Times New Roman" w:cs="Times New Roman"/>
          <w:i/>
          <w:sz w:val="28"/>
          <w:szCs w:val="28"/>
        </w:rPr>
        <w:t>контроль за</w:t>
      </w:r>
      <w:proofErr w:type="gramEnd"/>
      <w:r w:rsidRPr="001C4E5C">
        <w:rPr>
          <w:rFonts w:ascii="Times New Roman" w:hAnsi="Times New Roman" w:cs="Times New Roman"/>
          <w:i/>
          <w:sz w:val="28"/>
          <w:szCs w:val="28"/>
        </w:rPr>
        <w:t xml:space="preserve"> </w:t>
      </w:r>
      <w:r w:rsidR="001C4E5C">
        <w:rPr>
          <w:rFonts w:ascii="Times New Roman" w:hAnsi="Times New Roman" w:cs="Times New Roman"/>
          <w:i/>
          <w:sz w:val="28"/>
          <w:szCs w:val="28"/>
        </w:rPr>
        <w:t>ходом реализации Стратегии</w:t>
      </w:r>
    </w:p>
    <w:p w:rsidR="00CD1567" w:rsidRPr="00CD1567" w:rsidRDefault="00CD1567" w:rsidP="00CD1567">
      <w:pPr>
        <w:spacing w:after="0" w:line="240" w:lineRule="auto"/>
        <w:ind w:firstLine="709"/>
        <w:jc w:val="both"/>
        <w:rPr>
          <w:rFonts w:ascii="Times New Roman" w:hAnsi="Times New Roman" w:cs="Times New Roman"/>
          <w:sz w:val="28"/>
          <w:szCs w:val="28"/>
        </w:rPr>
      </w:pP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Ме</w:t>
      </w:r>
      <w:r w:rsidR="001C4E5C">
        <w:rPr>
          <w:rFonts w:ascii="Times New Roman" w:hAnsi="Times New Roman" w:cs="Times New Roman"/>
          <w:sz w:val="28"/>
          <w:szCs w:val="28"/>
        </w:rPr>
        <w:t>ханизм реализации Стратегии</w:t>
      </w:r>
      <w:r w:rsidRPr="00CD1567">
        <w:rPr>
          <w:rFonts w:ascii="Times New Roman" w:hAnsi="Times New Roman" w:cs="Times New Roman"/>
          <w:sz w:val="28"/>
          <w:szCs w:val="28"/>
        </w:rPr>
        <w:t xml:space="preserve"> предполагает наличие действенной системы мониторинга и контроля, осуществляемых на основе комплексного анализа достижения целевых показателей и ориентиров социально-</w:t>
      </w:r>
      <w:r w:rsidRPr="00CD1567">
        <w:rPr>
          <w:rFonts w:ascii="Times New Roman" w:hAnsi="Times New Roman" w:cs="Times New Roman"/>
          <w:sz w:val="28"/>
          <w:szCs w:val="28"/>
        </w:rPr>
        <w:lastRenderedPageBreak/>
        <w:t xml:space="preserve">экономического развития Карабашского городского округа, степени выполнения запланированных мероприятий.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 xml:space="preserve">Мониторинг даст возможность сверять реальные результаты с ранее </w:t>
      </w:r>
      <w:proofErr w:type="gramStart"/>
      <w:r w:rsidRPr="00CD1567">
        <w:rPr>
          <w:rFonts w:ascii="Times New Roman" w:hAnsi="Times New Roman" w:cs="Times New Roman"/>
          <w:sz w:val="28"/>
          <w:szCs w:val="28"/>
        </w:rPr>
        <w:t>предусмотренными</w:t>
      </w:r>
      <w:proofErr w:type="gramEnd"/>
      <w:r w:rsidRPr="00CD1567">
        <w:rPr>
          <w:rFonts w:ascii="Times New Roman" w:hAnsi="Times New Roman" w:cs="Times New Roman"/>
          <w:sz w:val="28"/>
          <w:szCs w:val="28"/>
        </w:rPr>
        <w:t xml:space="preserve"> и при необходимости уточнять траекторию развития Карабашского городского округа. Целью монит</w:t>
      </w:r>
      <w:r w:rsidR="0087636F">
        <w:rPr>
          <w:rFonts w:ascii="Times New Roman" w:hAnsi="Times New Roman" w:cs="Times New Roman"/>
          <w:sz w:val="28"/>
          <w:szCs w:val="28"/>
        </w:rPr>
        <w:t>оринга реализации Стратегии</w:t>
      </w:r>
      <w:r w:rsidRPr="00CD1567">
        <w:rPr>
          <w:rFonts w:ascii="Times New Roman" w:hAnsi="Times New Roman" w:cs="Times New Roman"/>
          <w:sz w:val="28"/>
          <w:szCs w:val="28"/>
        </w:rPr>
        <w:t xml:space="preserve"> является повышение эффективности функционирования системы стратегического планирования,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 Карабашского городского округа.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Основными задачами мониторинга и ко</w:t>
      </w:r>
      <w:r w:rsidR="0087636F">
        <w:rPr>
          <w:rFonts w:ascii="Times New Roman" w:hAnsi="Times New Roman" w:cs="Times New Roman"/>
          <w:sz w:val="28"/>
          <w:szCs w:val="28"/>
        </w:rPr>
        <w:t>нтроля реализации Стратегии</w:t>
      </w:r>
      <w:r w:rsidRPr="00CD1567">
        <w:rPr>
          <w:rFonts w:ascii="Times New Roman" w:hAnsi="Times New Roman" w:cs="Times New Roman"/>
          <w:sz w:val="28"/>
          <w:szCs w:val="28"/>
        </w:rPr>
        <w:t xml:space="preserve"> являются: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 сбор, систематизация и обобщение информации о социально-экономическом развитии Карабашского городского округа;</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 xml:space="preserve"> - оценка степени достижения запланированных целей социально-экономического развития;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 xml:space="preserve">- оценка результативности и эффективности документов стратегического планирования, разрабатываемых в рамках планирования и программирования сфер муниципального управления;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 xml:space="preserve">-  оценка влияния внутренних и внешних условий на плановый и фактический уровни достижения целей социально-экономического развития Карабашского городского округа;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 xml:space="preserve">- оценка соответствия плановых и фактических сроков, результатов реализации документов стратегического планирования и ресурсов, необходимых для их реализации;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 xml:space="preserve">-  оценка уровня социально-экономического развития Карабашского городского округа, проведение анализа, выявление возможных рисков и угроз и своевременное принятие мер по их предотвращению;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 xml:space="preserve">- разработка предложений по повышению эффективности функционирования системы стратегического планирования.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 xml:space="preserve">Мониторинг и контроль реализации документов стратегического планирования осуществляется ежегодно в соответствии с действующим </w:t>
      </w:r>
      <w:r w:rsidR="005850A8" w:rsidRPr="005850A8">
        <w:rPr>
          <w:rFonts w:ascii="Times New Roman" w:hAnsi="Times New Roman" w:cs="Times New Roman"/>
          <w:sz w:val="28"/>
          <w:szCs w:val="28"/>
        </w:rPr>
        <w:t>постановление</w:t>
      </w:r>
      <w:r w:rsidR="005850A8">
        <w:rPr>
          <w:rFonts w:ascii="Times New Roman" w:hAnsi="Times New Roman" w:cs="Times New Roman"/>
          <w:sz w:val="28"/>
          <w:szCs w:val="28"/>
        </w:rPr>
        <w:t>м</w:t>
      </w:r>
      <w:r w:rsidR="005850A8" w:rsidRPr="005850A8">
        <w:rPr>
          <w:rFonts w:ascii="Times New Roman" w:hAnsi="Times New Roman" w:cs="Times New Roman"/>
          <w:sz w:val="28"/>
          <w:szCs w:val="28"/>
        </w:rPr>
        <w:t xml:space="preserve"> администрации Карабашского городского округа от 09.12.2013 года № 452 «Об утверждении Порядка принятия решений о разработке муниципальных программ Карабашского городского округа, их формировании и реализации»</w:t>
      </w:r>
      <w:r w:rsidR="005850A8">
        <w:rPr>
          <w:rFonts w:ascii="Times New Roman" w:hAnsi="Times New Roman" w:cs="Times New Roman"/>
          <w:sz w:val="28"/>
          <w:szCs w:val="28"/>
        </w:rPr>
        <w:t>.</w:t>
      </w:r>
      <w:r w:rsidR="005850A8" w:rsidRPr="005850A8">
        <w:rPr>
          <w:rFonts w:ascii="Times New Roman" w:hAnsi="Times New Roman" w:cs="Times New Roman"/>
          <w:sz w:val="28"/>
          <w:szCs w:val="28"/>
        </w:rPr>
        <w:t xml:space="preserve"> </w:t>
      </w:r>
      <w:r w:rsidRPr="00CD1567">
        <w:rPr>
          <w:rFonts w:ascii="Times New Roman" w:hAnsi="Times New Roman" w:cs="Times New Roman"/>
          <w:sz w:val="28"/>
          <w:szCs w:val="28"/>
        </w:rPr>
        <w:t>Основными документами, в которых отражаются результаты монито</w:t>
      </w:r>
      <w:r w:rsidR="001C4E5C">
        <w:rPr>
          <w:rFonts w:ascii="Times New Roman" w:hAnsi="Times New Roman" w:cs="Times New Roman"/>
          <w:sz w:val="28"/>
          <w:szCs w:val="28"/>
        </w:rPr>
        <w:t xml:space="preserve">ринга реализации Стратегии </w:t>
      </w:r>
      <w:r w:rsidRPr="00CD1567">
        <w:rPr>
          <w:rFonts w:ascii="Times New Roman" w:hAnsi="Times New Roman" w:cs="Times New Roman"/>
          <w:sz w:val="28"/>
          <w:szCs w:val="28"/>
        </w:rPr>
        <w:t xml:space="preserve"> и разработанных на ее основе документов стратегического планирования, является ежегодный отчет главы Карабашского городского округа о результатах своей деятельности, сводный годовой доклад о ходе реализации и об оценке эффективности реализации муниципальных программ. </w:t>
      </w:r>
    </w:p>
    <w:p w:rsidR="00CD1567" w:rsidRP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lastRenderedPageBreak/>
        <w:t>Документы, в которых отражаются результаты мониторинга и кон</w:t>
      </w:r>
      <w:r w:rsidR="001C4E5C">
        <w:rPr>
          <w:rFonts w:ascii="Times New Roman" w:hAnsi="Times New Roman" w:cs="Times New Roman"/>
          <w:sz w:val="28"/>
          <w:szCs w:val="28"/>
        </w:rPr>
        <w:t xml:space="preserve">троля реализации Стратегии </w:t>
      </w:r>
      <w:r w:rsidRPr="00CD1567">
        <w:rPr>
          <w:rFonts w:ascii="Times New Roman" w:hAnsi="Times New Roman" w:cs="Times New Roman"/>
          <w:sz w:val="28"/>
          <w:szCs w:val="28"/>
        </w:rPr>
        <w:t xml:space="preserve"> и разработанных на ее основе документов стратегического планирования, подлежат опубликованию на официальном сайте органов местного самоуправления Карабашского городского округа в сети Интернет, за исключением отдельных положений, в которых содержится информация, относящаяся к государственной, коммерческой, служебной и иной охраняемой законом тайне. </w:t>
      </w:r>
    </w:p>
    <w:p w:rsidR="0087636F"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Периодичность разработки пла</w:t>
      </w:r>
      <w:r w:rsidR="0087636F">
        <w:rPr>
          <w:rFonts w:ascii="Times New Roman" w:hAnsi="Times New Roman" w:cs="Times New Roman"/>
          <w:sz w:val="28"/>
          <w:szCs w:val="28"/>
        </w:rPr>
        <w:t xml:space="preserve">на по реализации Стратегии </w:t>
      </w:r>
      <w:r w:rsidRPr="00CD1567">
        <w:rPr>
          <w:rFonts w:ascii="Times New Roman" w:hAnsi="Times New Roman" w:cs="Times New Roman"/>
          <w:sz w:val="28"/>
          <w:szCs w:val="28"/>
        </w:rPr>
        <w:t xml:space="preserve">определяется постановлением администрации Карабашского городского округа.  </w:t>
      </w:r>
    </w:p>
    <w:p w:rsidR="005850A8" w:rsidRDefault="005850A8" w:rsidP="00CD1567">
      <w:pPr>
        <w:spacing w:after="0" w:line="240" w:lineRule="auto"/>
        <w:ind w:firstLine="709"/>
        <w:jc w:val="both"/>
        <w:rPr>
          <w:rFonts w:ascii="Times New Roman" w:hAnsi="Times New Roman" w:cs="Times New Roman"/>
          <w:sz w:val="28"/>
          <w:szCs w:val="28"/>
        </w:rPr>
      </w:pPr>
    </w:p>
    <w:p w:rsidR="0087636F" w:rsidRDefault="00CD1567" w:rsidP="00CD1567">
      <w:pPr>
        <w:spacing w:after="0" w:line="240" w:lineRule="auto"/>
        <w:ind w:firstLine="709"/>
        <w:jc w:val="both"/>
        <w:rPr>
          <w:rFonts w:ascii="Times New Roman" w:hAnsi="Times New Roman" w:cs="Times New Roman"/>
          <w:i/>
          <w:sz w:val="28"/>
          <w:szCs w:val="28"/>
        </w:rPr>
      </w:pPr>
      <w:r w:rsidRPr="0087636F">
        <w:rPr>
          <w:rFonts w:ascii="Times New Roman" w:hAnsi="Times New Roman" w:cs="Times New Roman"/>
          <w:i/>
          <w:sz w:val="28"/>
          <w:szCs w:val="28"/>
        </w:rPr>
        <w:t>Корректиров</w:t>
      </w:r>
      <w:r w:rsidR="001C4E5C" w:rsidRPr="0087636F">
        <w:rPr>
          <w:rFonts w:ascii="Times New Roman" w:hAnsi="Times New Roman" w:cs="Times New Roman"/>
          <w:i/>
          <w:sz w:val="28"/>
          <w:szCs w:val="28"/>
        </w:rPr>
        <w:t>ка (актуализация) Стратегии</w:t>
      </w:r>
      <w:r w:rsidRPr="0087636F">
        <w:rPr>
          <w:rFonts w:ascii="Times New Roman" w:hAnsi="Times New Roman" w:cs="Times New Roman"/>
          <w:i/>
          <w:sz w:val="28"/>
          <w:szCs w:val="28"/>
        </w:rPr>
        <w:t xml:space="preserve"> </w:t>
      </w:r>
    </w:p>
    <w:p w:rsidR="0087636F" w:rsidRPr="0087636F" w:rsidRDefault="0087636F" w:rsidP="00CD1567">
      <w:pPr>
        <w:spacing w:after="0" w:line="240" w:lineRule="auto"/>
        <w:ind w:firstLine="709"/>
        <w:jc w:val="both"/>
        <w:rPr>
          <w:rFonts w:ascii="Times New Roman" w:hAnsi="Times New Roman" w:cs="Times New Roman"/>
          <w:i/>
          <w:sz w:val="28"/>
          <w:szCs w:val="28"/>
        </w:rPr>
      </w:pPr>
    </w:p>
    <w:p w:rsidR="00CD1567" w:rsidRPr="00CD1567" w:rsidRDefault="0087636F" w:rsidP="00CD15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Стратегия</w:t>
      </w:r>
      <w:r w:rsidR="00CD1567" w:rsidRPr="00CD1567">
        <w:rPr>
          <w:rFonts w:ascii="Times New Roman" w:hAnsi="Times New Roman" w:cs="Times New Roman"/>
          <w:sz w:val="28"/>
          <w:szCs w:val="28"/>
        </w:rPr>
        <w:t xml:space="preserve"> не является статичным документом и будет корректироваться с учетом достигнутых результатов и возникающих новых общественных потребностей. Изменения во внешней среде с учетом внутренних факторов </w:t>
      </w:r>
      <w:r>
        <w:rPr>
          <w:rFonts w:ascii="Times New Roman" w:hAnsi="Times New Roman" w:cs="Times New Roman"/>
          <w:sz w:val="28"/>
          <w:szCs w:val="28"/>
        </w:rPr>
        <w:t>будут отражаться в Стратегии</w:t>
      </w:r>
      <w:r w:rsidR="00CD1567" w:rsidRPr="00CD1567">
        <w:rPr>
          <w:rFonts w:ascii="Times New Roman" w:hAnsi="Times New Roman" w:cs="Times New Roman"/>
          <w:sz w:val="28"/>
          <w:szCs w:val="28"/>
        </w:rPr>
        <w:t xml:space="preserve"> в виде уточнения приоритетных направлений и среднесрочных задач развития Карабашского городского округ</w:t>
      </w:r>
      <w:r>
        <w:rPr>
          <w:rFonts w:ascii="Times New Roman" w:hAnsi="Times New Roman" w:cs="Times New Roman"/>
          <w:sz w:val="28"/>
          <w:szCs w:val="28"/>
        </w:rPr>
        <w:t>а.  Корректировка Стратегии</w:t>
      </w:r>
      <w:r w:rsidR="00CD1567" w:rsidRPr="00CD1567">
        <w:rPr>
          <w:rFonts w:ascii="Times New Roman" w:hAnsi="Times New Roman" w:cs="Times New Roman"/>
          <w:sz w:val="28"/>
          <w:szCs w:val="28"/>
        </w:rPr>
        <w:t xml:space="preserve"> осуществляется с учетом других документов стратегического планирования, предложений участников стратегического планирования в соответствии с действующими нормативными правовыми актами Российской Федерации, Челябинской области и Карабашского городского округа. </w:t>
      </w:r>
    </w:p>
    <w:p w:rsidR="00CD1567" w:rsidRDefault="00CD1567" w:rsidP="00CD1567">
      <w:pPr>
        <w:spacing w:after="0" w:line="240" w:lineRule="auto"/>
        <w:ind w:firstLine="709"/>
        <w:jc w:val="both"/>
        <w:rPr>
          <w:rFonts w:ascii="Times New Roman" w:hAnsi="Times New Roman" w:cs="Times New Roman"/>
          <w:sz w:val="28"/>
          <w:szCs w:val="28"/>
        </w:rPr>
      </w:pPr>
      <w:r w:rsidRPr="00CD1567">
        <w:rPr>
          <w:rFonts w:ascii="Times New Roman" w:hAnsi="Times New Roman" w:cs="Times New Roman"/>
          <w:sz w:val="28"/>
          <w:szCs w:val="28"/>
        </w:rPr>
        <w:t>Корректировка (актуализац</w:t>
      </w:r>
      <w:r w:rsidR="0087636F">
        <w:rPr>
          <w:rFonts w:ascii="Times New Roman" w:hAnsi="Times New Roman" w:cs="Times New Roman"/>
          <w:sz w:val="28"/>
          <w:szCs w:val="28"/>
        </w:rPr>
        <w:t>ия) Стратегии</w:t>
      </w:r>
      <w:r w:rsidRPr="00CD1567">
        <w:rPr>
          <w:rFonts w:ascii="Times New Roman" w:hAnsi="Times New Roman" w:cs="Times New Roman"/>
          <w:sz w:val="28"/>
          <w:szCs w:val="28"/>
        </w:rPr>
        <w:t xml:space="preserve"> года осуществляется администрацией Карабашского городского округа в случае необходимости при изменении внешних и внутренних факторов, оказывающих существенное влияние на социально-экономическое развитие Карабашского городского округа, но не реже одного раза в три года по итогам выполнения</w:t>
      </w:r>
      <w:r w:rsidR="0087636F">
        <w:rPr>
          <w:rFonts w:ascii="Times New Roman" w:hAnsi="Times New Roman" w:cs="Times New Roman"/>
          <w:sz w:val="28"/>
          <w:szCs w:val="28"/>
        </w:rPr>
        <w:t xml:space="preserve"> плана реализации Стратегии </w:t>
      </w:r>
      <w:r w:rsidRPr="00CD1567">
        <w:rPr>
          <w:rFonts w:ascii="Times New Roman" w:hAnsi="Times New Roman" w:cs="Times New Roman"/>
          <w:sz w:val="28"/>
          <w:szCs w:val="28"/>
        </w:rPr>
        <w:t xml:space="preserve"> на соответствующий период и утверждается решением Собрания депутатов.</w:t>
      </w:r>
    </w:p>
    <w:p w:rsidR="00284CF3" w:rsidRDefault="00284CF3" w:rsidP="00CD1567">
      <w:pPr>
        <w:spacing w:after="0" w:line="240" w:lineRule="auto"/>
        <w:ind w:firstLine="709"/>
        <w:jc w:val="both"/>
        <w:rPr>
          <w:rFonts w:ascii="Times New Roman" w:hAnsi="Times New Roman" w:cs="Times New Roman"/>
          <w:sz w:val="28"/>
          <w:szCs w:val="28"/>
        </w:rPr>
      </w:pPr>
    </w:p>
    <w:p w:rsidR="00284CF3" w:rsidRDefault="00284CF3" w:rsidP="00CD1567">
      <w:pPr>
        <w:spacing w:after="0" w:line="240" w:lineRule="auto"/>
        <w:ind w:firstLine="709"/>
        <w:jc w:val="both"/>
        <w:rPr>
          <w:rFonts w:ascii="Times New Roman" w:hAnsi="Times New Roman" w:cs="Times New Roman"/>
          <w:sz w:val="28"/>
          <w:szCs w:val="28"/>
        </w:rPr>
      </w:pPr>
    </w:p>
    <w:p w:rsidR="00284CF3" w:rsidRDefault="00284CF3" w:rsidP="00CD1567">
      <w:pPr>
        <w:spacing w:after="0" w:line="240" w:lineRule="auto"/>
        <w:ind w:firstLine="709"/>
        <w:jc w:val="both"/>
        <w:rPr>
          <w:rFonts w:ascii="Times New Roman" w:hAnsi="Times New Roman" w:cs="Times New Roman"/>
          <w:sz w:val="28"/>
          <w:szCs w:val="28"/>
        </w:rPr>
      </w:pPr>
    </w:p>
    <w:p w:rsidR="00284CF3" w:rsidRDefault="00284CF3" w:rsidP="00CD1567">
      <w:pPr>
        <w:spacing w:after="0" w:line="240" w:lineRule="auto"/>
        <w:ind w:firstLine="709"/>
        <w:jc w:val="both"/>
        <w:rPr>
          <w:rFonts w:ascii="Times New Roman" w:hAnsi="Times New Roman" w:cs="Times New Roman"/>
          <w:sz w:val="28"/>
          <w:szCs w:val="28"/>
        </w:rPr>
      </w:pPr>
    </w:p>
    <w:p w:rsidR="00284CF3" w:rsidRDefault="00284CF3" w:rsidP="00CD1567">
      <w:pPr>
        <w:spacing w:after="0" w:line="240" w:lineRule="auto"/>
        <w:ind w:firstLine="709"/>
        <w:jc w:val="both"/>
        <w:rPr>
          <w:rFonts w:ascii="Times New Roman" w:hAnsi="Times New Roman" w:cs="Times New Roman"/>
          <w:sz w:val="28"/>
          <w:szCs w:val="28"/>
        </w:rPr>
      </w:pPr>
    </w:p>
    <w:p w:rsidR="0087636F" w:rsidRDefault="0087636F" w:rsidP="00CD1567">
      <w:pPr>
        <w:spacing w:after="0" w:line="240" w:lineRule="auto"/>
        <w:ind w:firstLine="709"/>
        <w:jc w:val="both"/>
        <w:rPr>
          <w:rFonts w:ascii="Times New Roman" w:hAnsi="Times New Roman" w:cs="Times New Roman"/>
          <w:sz w:val="28"/>
          <w:szCs w:val="28"/>
        </w:rPr>
      </w:pPr>
    </w:p>
    <w:p w:rsidR="0087636F" w:rsidRDefault="0087636F" w:rsidP="00CD1567">
      <w:pPr>
        <w:spacing w:after="0" w:line="240" w:lineRule="auto"/>
        <w:ind w:firstLine="709"/>
        <w:jc w:val="both"/>
        <w:rPr>
          <w:rFonts w:ascii="Times New Roman" w:hAnsi="Times New Roman" w:cs="Times New Roman"/>
          <w:sz w:val="28"/>
          <w:szCs w:val="28"/>
        </w:rPr>
      </w:pPr>
    </w:p>
    <w:p w:rsidR="0087636F" w:rsidRDefault="0087636F" w:rsidP="00CD1567">
      <w:pPr>
        <w:spacing w:after="0" w:line="240" w:lineRule="auto"/>
        <w:ind w:firstLine="709"/>
        <w:jc w:val="both"/>
        <w:rPr>
          <w:rFonts w:ascii="Times New Roman" w:hAnsi="Times New Roman" w:cs="Times New Roman"/>
          <w:sz w:val="28"/>
          <w:szCs w:val="28"/>
        </w:rPr>
      </w:pPr>
    </w:p>
    <w:p w:rsidR="0087636F" w:rsidRDefault="0087636F" w:rsidP="00CD1567">
      <w:pPr>
        <w:spacing w:after="0" w:line="240" w:lineRule="auto"/>
        <w:ind w:firstLine="709"/>
        <w:jc w:val="both"/>
        <w:rPr>
          <w:rFonts w:ascii="Times New Roman" w:hAnsi="Times New Roman" w:cs="Times New Roman"/>
          <w:sz w:val="28"/>
          <w:szCs w:val="28"/>
        </w:rPr>
      </w:pPr>
    </w:p>
    <w:p w:rsidR="0087636F" w:rsidRDefault="0087636F" w:rsidP="00CD1567">
      <w:pPr>
        <w:spacing w:after="0" w:line="240" w:lineRule="auto"/>
        <w:ind w:firstLine="709"/>
        <w:jc w:val="both"/>
        <w:rPr>
          <w:rFonts w:ascii="Times New Roman" w:hAnsi="Times New Roman" w:cs="Times New Roman"/>
          <w:sz w:val="28"/>
          <w:szCs w:val="28"/>
        </w:rPr>
      </w:pPr>
    </w:p>
    <w:p w:rsidR="0087636F" w:rsidRDefault="0087636F" w:rsidP="00CD1567">
      <w:pPr>
        <w:spacing w:after="0" w:line="240" w:lineRule="auto"/>
        <w:ind w:firstLine="709"/>
        <w:jc w:val="both"/>
        <w:rPr>
          <w:rFonts w:ascii="Times New Roman" w:hAnsi="Times New Roman" w:cs="Times New Roman"/>
          <w:sz w:val="28"/>
          <w:szCs w:val="28"/>
        </w:rPr>
      </w:pPr>
    </w:p>
    <w:p w:rsidR="0087636F" w:rsidRDefault="0087636F" w:rsidP="00CD1567">
      <w:pPr>
        <w:spacing w:after="0" w:line="240" w:lineRule="auto"/>
        <w:ind w:firstLine="709"/>
        <w:jc w:val="both"/>
        <w:rPr>
          <w:rFonts w:ascii="Times New Roman" w:hAnsi="Times New Roman" w:cs="Times New Roman"/>
          <w:sz w:val="28"/>
          <w:szCs w:val="28"/>
        </w:rPr>
      </w:pPr>
    </w:p>
    <w:p w:rsidR="00CD1567" w:rsidRDefault="00CD1567" w:rsidP="00CD1567">
      <w:pPr>
        <w:spacing w:after="0" w:line="240" w:lineRule="auto"/>
        <w:ind w:firstLine="709"/>
        <w:jc w:val="both"/>
        <w:rPr>
          <w:rFonts w:ascii="Times New Roman" w:hAnsi="Times New Roman" w:cs="Times New Roman"/>
          <w:sz w:val="28"/>
          <w:szCs w:val="28"/>
        </w:rPr>
      </w:pPr>
    </w:p>
    <w:p w:rsidR="0087636F" w:rsidRPr="00CD1567" w:rsidRDefault="0087636F" w:rsidP="00CD1567">
      <w:pPr>
        <w:spacing w:after="0" w:line="240" w:lineRule="auto"/>
        <w:ind w:firstLine="709"/>
        <w:jc w:val="both"/>
        <w:rPr>
          <w:rFonts w:ascii="Times New Roman" w:hAnsi="Times New Roman" w:cs="Times New Roman"/>
          <w:sz w:val="28"/>
          <w:szCs w:val="28"/>
        </w:rPr>
      </w:pPr>
    </w:p>
    <w:p w:rsidR="00CD1567" w:rsidRPr="00CD1567" w:rsidRDefault="00CD1567" w:rsidP="00387A7A">
      <w:pPr>
        <w:spacing w:after="0" w:line="240" w:lineRule="auto"/>
        <w:jc w:val="both"/>
        <w:rPr>
          <w:rFonts w:ascii="Times New Roman" w:hAnsi="Times New Roman" w:cs="Times New Roman"/>
          <w:sz w:val="28"/>
          <w:szCs w:val="28"/>
        </w:rPr>
      </w:pPr>
    </w:p>
    <w:p w:rsidR="00CE6F50" w:rsidRDefault="00CE6F50" w:rsidP="00906061">
      <w:pPr>
        <w:framePr w:w="11019" w:wrap="auto" w:hAnchor="text" w:x="1701"/>
        <w:spacing w:after="0" w:line="240" w:lineRule="auto"/>
        <w:jc w:val="both"/>
        <w:rPr>
          <w:rFonts w:ascii="Times New Roman" w:hAnsi="Times New Roman" w:cs="Times New Roman"/>
          <w:sz w:val="28"/>
          <w:szCs w:val="28"/>
          <w:highlight w:val="red"/>
        </w:rPr>
        <w:sectPr w:rsidR="00CE6F50" w:rsidSect="006D52A4">
          <w:footerReference w:type="default" r:id="rId28"/>
          <w:pgSz w:w="11906" w:h="16838"/>
          <w:pgMar w:top="1134" w:right="567" w:bottom="993" w:left="1701" w:header="709" w:footer="709" w:gutter="0"/>
          <w:cols w:space="708"/>
          <w:docGrid w:linePitch="360"/>
        </w:sectPr>
      </w:pPr>
    </w:p>
    <w:p w:rsidR="00387A7A" w:rsidRPr="0041267A" w:rsidRDefault="007B7A23" w:rsidP="007B7A23">
      <w:pPr>
        <w:spacing w:after="0" w:line="240" w:lineRule="auto"/>
        <w:jc w:val="right"/>
        <w:rPr>
          <w:rFonts w:ascii="Times New Roman" w:hAnsi="Times New Roman" w:cs="Times New Roman"/>
          <w:sz w:val="28"/>
          <w:szCs w:val="28"/>
        </w:rPr>
      </w:pPr>
      <w:r w:rsidRPr="0041267A">
        <w:rPr>
          <w:rFonts w:ascii="Times New Roman" w:hAnsi="Times New Roman" w:cs="Times New Roman"/>
          <w:sz w:val="28"/>
          <w:szCs w:val="28"/>
        </w:rPr>
        <w:lastRenderedPageBreak/>
        <w:t>Приложение № 1</w:t>
      </w:r>
    </w:p>
    <w:p w:rsidR="00387A7A" w:rsidRDefault="00387A7A" w:rsidP="00A43880">
      <w:pPr>
        <w:spacing w:after="0" w:line="240" w:lineRule="auto"/>
        <w:jc w:val="both"/>
        <w:rPr>
          <w:rFonts w:ascii="Times New Roman" w:hAnsi="Times New Roman" w:cs="Times New Roman"/>
          <w:sz w:val="28"/>
          <w:szCs w:val="28"/>
        </w:rPr>
      </w:pPr>
    </w:p>
    <w:tbl>
      <w:tblPr>
        <w:tblStyle w:val="a3"/>
        <w:tblW w:w="1445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5810"/>
        <w:gridCol w:w="1067"/>
        <w:gridCol w:w="6623"/>
      </w:tblGrid>
      <w:tr w:rsidR="00B174E3" w:rsidRPr="00306F47" w:rsidTr="00CE6F50">
        <w:tc>
          <w:tcPr>
            <w:tcW w:w="6769" w:type="dxa"/>
            <w:gridSpan w:val="2"/>
          </w:tcPr>
          <w:p w:rsidR="00B174E3" w:rsidRPr="00306F47" w:rsidRDefault="00B174E3" w:rsidP="00A43880">
            <w:pPr>
              <w:jc w:val="both"/>
              <w:rPr>
                <w:rFonts w:ascii="Times New Roman" w:hAnsi="Times New Roman" w:cs="Times New Roman"/>
                <w:b/>
                <w:bCs/>
                <w:sz w:val="24"/>
                <w:szCs w:val="28"/>
              </w:rPr>
            </w:pPr>
            <w:r w:rsidRPr="00306F47">
              <w:rPr>
                <w:rFonts w:ascii="Times New Roman" w:hAnsi="Times New Roman" w:cs="Times New Roman"/>
                <w:b/>
                <w:bCs/>
                <w:sz w:val="24"/>
                <w:szCs w:val="28"/>
              </w:rPr>
              <w:t xml:space="preserve">Возрастной состав населения по состоянию </w:t>
            </w:r>
          </w:p>
          <w:p w:rsidR="00B174E3" w:rsidRPr="00306F47" w:rsidRDefault="00B174E3" w:rsidP="00A43880">
            <w:pPr>
              <w:jc w:val="both"/>
              <w:rPr>
                <w:rFonts w:ascii="Times New Roman" w:hAnsi="Times New Roman" w:cs="Times New Roman"/>
                <w:b/>
                <w:bCs/>
                <w:sz w:val="28"/>
                <w:szCs w:val="28"/>
              </w:rPr>
            </w:pPr>
            <w:r w:rsidRPr="00306F47">
              <w:rPr>
                <w:rFonts w:ascii="Times New Roman" w:hAnsi="Times New Roman" w:cs="Times New Roman"/>
                <w:b/>
                <w:bCs/>
                <w:sz w:val="24"/>
                <w:szCs w:val="28"/>
              </w:rPr>
              <w:t>на 01.01.2010 г., 15 387 чел.</w:t>
            </w:r>
          </w:p>
        </w:tc>
        <w:tc>
          <w:tcPr>
            <w:tcW w:w="7690" w:type="dxa"/>
            <w:gridSpan w:val="2"/>
            <w:shd w:val="clear" w:color="auto" w:fill="auto"/>
          </w:tcPr>
          <w:p w:rsidR="00B174E3" w:rsidRPr="00306F47" w:rsidRDefault="00B174E3" w:rsidP="00A43880">
            <w:pPr>
              <w:jc w:val="both"/>
              <w:rPr>
                <w:rFonts w:ascii="Times New Roman" w:hAnsi="Times New Roman" w:cs="Times New Roman"/>
                <w:b/>
                <w:bCs/>
                <w:sz w:val="24"/>
                <w:szCs w:val="28"/>
              </w:rPr>
            </w:pPr>
            <w:r w:rsidRPr="00306F47">
              <w:rPr>
                <w:rFonts w:ascii="Times New Roman" w:hAnsi="Times New Roman" w:cs="Times New Roman"/>
                <w:b/>
                <w:bCs/>
                <w:sz w:val="24"/>
                <w:szCs w:val="28"/>
              </w:rPr>
              <w:t xml:space="preserve">Возрастной состав населения по состоянию </w:t>
            </w:r>
          </w:p>
          <w:p w:rsidR="00B174E3" w:rsidRPr="00306F47" w:rsidRDefault="00B174E3" w:rsidP="00A43880">
            <w:pPr>
              <w:jc w:val="both"/>
              <w:rPr>
                <w:rFonts w:ascii="Times New Roman" w:hAnsi="Times New Roman" w:cs="Times New Roman"/>
                <w:b/>
                <w:bCs/>
                <w:sz w:val="28"/>
                <w:szCs w:val="28"/>
              </w:rPr>
            </w:pPr>
            <w:r w:rsidRPr="00306F47">
              <w:rPr>
                <w:rFonts w:ascii="Times New Roman" w:hAnsi="Times New Roman" w:cs="Times New Roman"/>
                <w:b/>
                <w:bCs/>
                <w:sz w:val="24"/>
                <w:szCs w:val="28"/>
              </w:rPr>
              <w:t>на 01.01.2019 г., 11 059 чел.</w:t>
            </w:r>
          </w:p>
        </w:tc>
      </w:tr>
      <w:tr w:rsidR="00B174E3" w:rsidRPr="00306F47" w:rsidTr="00CE6F50">
        <w:trPr>
          <w:cantSplit/>
          <w:trHeight w:val="1134"/>
        </w:trPr>
        <w:tc>
          <w:tcPr>
            <w:tcW w:w="959" w:type="dxa"/>
            <w:textDirection w:val="btLr"/>
          </w:tcPr>
          <w:p w:rsidR="00B174E3" w:rsidRPr="00306F47" w:rsidRDefault="00B174E3" w:rsidP="00A43880">
            <w:pPr>
              <w:jc w:val="both"/>
              <w:rPr>
                <w:rFonts w:ascii="Times New Roman" w:hAnsi="Times New Roman" w:cs="Times New Roman"/>
                <w:b/>
                <w:bCs/>
                <w:sz w:val="28"/>
                <w:szCs w:val="28"/>
              </w:rPr>
            </w:pPr>
            <w:r w:rsidRPr="00306F47">
              <w:rPr>
                <w:rFonts w:ascii="Times New Roman" w:hAnsi="Times New Roman" w:cs="Times New Roman"/>
                <w:b/>
                <w:bCs/>
                <w:sz w:val="28"/>
                <w:szCs w:val="28"/>
              </w:rPr>
              <w:t xml:space="preserve">   3 394 чел.</w:t>
            </w:r>
          </w:p>
        </w:tc>
        <w:tc>
          <w:tcPr>
            <w:tcW w:w="5810" w:type="dxa"/>
          </w:tcPr>
          <w:p w:rsidR="00B174E3" w:rsidRPr="00306F47" w:rsidRDefault="00B174E3" w:rsidP="00A43880">
            <w:pPr>
              <w:jc w:val="both"/>
              <w:rPr>
                <w:rFonts w:ascii="Times New Roman" w:hAnsi="Times New Roman" w:cs="Times New Roman"/>
                <w:b/>
                <w:bCs/>
                <w:sz w:val="28"/>
                <w:szCs w:val="28"/>
              </w:rPr>
            </w:pPr>
            <w:r w:rsidRPr="00306F47">
              <w:rPr>
                <w:rFonts w:ascii="Times New Roman" w:hAnsi="Times New Roman" w:cs="Times New Roman"/>
                <w:b/>
                <w:bCs/>
                <w:noProof/>
                <w:sz w:val="28"/>
                <w:szCs w:val="28"/>
                <w:lang w:eastAsia="ru-RU"/>
              </w:rPr>
              <w:drawing>
                <wp:inline distT="0" distB="0" distL="0" distR="0">
                  <wp:extent cx="3740727" cy="1425039"/>
                  <wp:effectExtent l="0" t="0" r="0" b="0"/>
                  <wp:docPr id="30"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1067" w:type="dxa"/>
            <w:textDirection w:val="btLr"/>
          </w:tcPr>
          <w:p w:rsidR="00B174E3" w:rsidRPr="00306F47" w:rsidRDefault="00B174E3" w:rsidP="00A43880">
            <w:pPr>
              <w:jc w:val="both"/>
              <w:rPr>
                <w:rFonts w:ascii="Times New Roman" w:hAnsi="Times New Roman" w:cs="Times New Roman"/>
                <w:b/>
                <w:bCs/>
                <w:sz w:val="28"/>
                <w:szCs w:val="28"/>
              </w:rPr>
            </w:pPr>
            <w:r w:rsidRPr="00306F47">
              <w:rPr>
                <w:rFonts w:ascii="Times New Roman" w:hAnsi="Times New Roman" w:cs="Times New Roman"/>
                <w:b/>
                <w:bCs/>
                <w:sz w:val="28"/>
                <w:szCs w:val="28"/>
              </w:rPr>
              <w:t xml:space="preserve">       3 309 чел.</w:t>
            </w:r>
          </w:p>
        </w:tc>
        <w:tc>
          <w:tcPr>
            <w:tcW w:w="6623" w:type="dxa"/>
          </w:tcPr>
          <w:p w:rsidR="00B174E3" w:rsidRPr="00306F47" w:rsidRDefault="00B174E3" w:rsidP="00A43880">
            <w:pPr>
              <w:jc w:val="both"/>
              <w:rPr>
                <w:rFonts w:ascii="Times New Roman" w:hAnsi="Times New Roman" w:cs="Times New Roman"/>
                <w:b/>
                <w:bCs/>
                <w:sz w:val="28"/>
                <w:szCs w:val="28"/>
              </w:rPr>
            </w:pPr>
            <w:r w:rsidRPr="00306F47">
              <w:rPr>
                <w:rFonts w:ascii="Times New Roman" w:hAnsi="Times New Roman" w:cs="Times New Roman"/>
                <w:b/>
                <w:bCs/>
                <w:noProof/>
                <w:sz w:val="28"/>
                <w:szCs w:val="28"/>
                <w:lang w:eastAsia="ru-RU"/>
              </w:rPr>
              <w:drawing>
                <wp:inline distT="0" distB="0" distL="0" distR="0">
                  <wp:extent cx="3740727" cy="1425039"/>
                  <wp:effectExtent l="0" t="0" r="0" b="0"/>
                  <wp:docPr id="34"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B174E3" w:rsidRPr="00306F47" w:rsidTr="00CE6F50">
        <w:trPr>
          <w:cantSplit/>
          <w:trHeight w:val="1134"/>
        </w:trPr>
        <w:tc>
          <w:tcPr>
            <w:tcW w:w="959" w:type="dxa"/>
            <w:textDirection w:val="btLr"/>
          </w:tcPr>
          <w:p w:rsidR="00B174E3" w:rsidRPr="00306F47" w:rsidRDefault="00B174E3" w:rsidP="00A43880">
            <w:pPr>
              <w:jc w:val="both"/>
              <w:rPr>
                <w:rFonts w:ascii="Times New Roman" w:hAnsi="Times New Roman" w:cs="Times New Roman"/>
                <w:b/>
                <w:bCs/>
                <w:sz w:val="28"/>
                <w:szCs w:val="28"/>
              </w:rPr>
            </w:pPr>
            <w:r w:rsidRPr="00306F47">
              <w:rPr>
                <w:rFonts w:ascii="Times New Roman" w:hAnsi="Times New Roman" w:cs="Times New Roman"/>
                <w:b/>
                <w:bCs/>
                <w:sz w:val="28"/>
                <w:szCs w:val="28"/>
              </w:rPr>
              <w:t xml:space="preserve">                 9 406 чел.</w:t>
            </w:r>
          </w:p>
        </w:tc>
        <w:tc>
          <w:tcPr>
            <w:tcW w:w="5810" w:type="dxa"/>
          </w:tcPr>
          <w:p w:rsidR="00B174E3" w:rsidRPr="00306F47" w:rsidRDefault="00B174E3" w:rsidP="00A43880">
            <w:pPr>
              <w:jc w:val="both"/>
              <w:rPr>
                <w:rFonts w:ascii="Times New Roman" w:hAnsi="Times New Roman" w:cs="Times New Roman"/>
                <w:b/>
                <w:bCs/>
                <w:sz w:val="28"/>
                <w:szCs w:val="28"/>
              </w:rPr>
            </w:pPr>
            <w:r w:rsidRPr="00306F47">
              <w:rPr>
                <w:rFonts w:ascii="Times New Roman" w:hAnsi="Times New Roman" w:cs="Times New Roman"/>
                <w:b/>
                <w:bCs/>
                <w:noProof/>
                <w:sz w:val="28"/>
                <w:szCs w:val="28"/>
                <w:lang w:eastAsia="ru-RU"/>
              </w:rPr>
              <w:drawing>
                <wp:inline distT="0" distB="0" distL="0" distR="0">
                  <wp:extent cx="3669475" cy="2244437"/>
                  <wp:effectExtent l="0" t="0" r="0" b="0"/>
                  <wp:docPr id="31"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1067" w:type="dxa"/>
            <w:textDirection w:val="btLr"/>
          </w:tcPr>
          <w:p w:rsidR="00B174E3" w:rsidRPr="00306F47" w:rsidRDefault="00B174E3" w:rsidP="00A43880">
            <w:pPr>
              <w:jc w:val="both"/>
              <w:rPr>
                <w:rFonts w:ascii="Times New Roman" w:hAnsi="Times New Roman" w:cs="Times New Roman"/>
                <w:b/>
                <w:bCs/>
                <w:sz w:val="28"/>
                <w:szCs w:val="28"/>
              </w:rPr>
            </w:pPr>
            <w:r w:rsidRPr="00306F47">
              <w:rPr>
                <w:rFonts w:ascii="Times New Roman" w:hAnsi="Times New Roman" w:cs="Times New Roman"/>
                <w:b/>
                <w:bCs/>
                <w:sz w:val="28"/>
                <w:szCs w:val="28"/>
              </w:rPr>
              <w:t xml:space="preserve">                  5 518 чел.</w:t>
            </w:r>
          </w:p>
        </w:tc>
        <w:tc>
          <w:tcPr>
            <w:tcW w:w="6623" w:type="dxa"/>
          </w:tcPr>
          <w:p w:rsidR="00B174E3" w:rsidRPr="00306F47" w:rsidRDefault="00B174E3" w:rsidP="00A43880">
            <w:pPr>
              <w:jc w:val="both"/>
              <w:rPr>
                <w:rFonts w:ascii="Times New Roman" w:hAnsi="Times New Roman" w:cs="Times New Roman"/>
                <w:b/>
                <w:bCs/>
                <w:sz w:val="28"/>
                <w:szCs w:val="28"/>
              </w:rPr>
            </w:pPr>
            <w:r w:rsidRPr="00306F47">
              <w:rPr>
                <w:rFonts w:ascii="Times New Roman" w:hAnsi="Times New Roman" w:cs="Times New Roman"/>
                <w:b/>
                <w:bCs/>
                <w:noProof/>
                <w:sz w:val="28"/>
                <w:szCs w:val="28"/>
                <w:lang w:eastAsia="ru-RU"/>
              </w:rPr>
              <w:drawing>
                <wp:inline distT="0" distB="0" distL="0" distR="0">
                  <wp:extent cx="3669475" cy="2185060"/>
                  <wp:effectExtent l="0" t="0" r="0" b="0"/>
                  <wp:docPr id="35"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B174E3" w:rsidRPr="00306F47" w:rsidTr="00CE6F50">
        <w:trPr>
          <w:cantSplit/>
          <w:trHeight w:val="1134"/>
        </w:trPr>
        <w:tc>
          <w:tcPr>
            <w:tcW w:w="959" w:type="dxa"/>
            <w:textDirection w:val="btLr"/>
          </w:tcPr>
          <w:p w:rsidR="00B174E3" w:rsidRPr="00306F47" w:rsidRDefault="003467E4" w:rsidP="00A43880">
            <w:pPr>
              <w:jc w:val="both"/>
              <w:rPr>
                <w:rFonts w:ascii="Times New Roman" w:hAnsi="Times New Roman" w:cs="Times New Roman"/>
                <w:b/>
                <w:bCs/>
                <w:sz w:val="28"/>
                <w:szCs w:val="28"/>
              </w:rPr>
            </w:pPr>
            <w:r w:rsidRPr="00306F47">
              <w:rPr>
                <w:rFonts w:ascii="Times New Roman" w:hAnsi="Times New Roman" w:cs="Times New Roman"/>
                <w:b/>
                <w:bCs/>
                <w:sz w:val="28"/>
                <w:szCs w:val="28"/>
              </w:rPr>
              <w:t xml:space="preserve">  </w:t>
            </w:r>
            <w:r w:rsidR="00B174E3" w:rsidRPr="00306F47">
              <w:rPr>
                <w:rFonts w:ascii="Times New Roman" w:hAnsi="Times New Roman" w:cs="Times New Roman"/>
                <w:b/>
                <w:bCs/>
                <w:sz w:val="28"/>
                <w:szCs w:val="28"/>
              </w:rPr>
              <w:t xml:space="preserve">     2 587 чел.</w:t>
            </w:r>
          </w:p>
        </w:tc>
        <w:tc>
          <w:tcPr>
            <w:tcW w:w="5810" w:type="dxa"/>
          </w:tcPr>
          <w:p w:rsidR="00B174E3" w:rsidRPr="00306F47" w:rsidRDefault="00B174E3" w:rsidP="00A43880">
            <w:pPr>
              <w:jc w:val="both"/>
              <w:rPr>
                <w:rFonts w:ascii="Times New Roman" w:hAnsi="Times New Roman" w:cs="Times New Roman"/>
                <w:b/>
                <w:bCs/>
                <w:sz w:val="28"/>
                <w:szCs w:val="28"/>
              </w:rPr>
            </w:pPr>
            <w:r w:rsidRPr="00306F47">
              <w:rPr>
                <w:rFonts w:ascii="Times New Roman" w:hAnsi="Times New Roman" w:cs="Times New Roman"/>
                <w:b/>
                <w:bCs/>
                <w:noProof/>
                <w:sz w:val="28"/>
                <w:szCs w:val="28"/>
                <w:lang w:eastAsia="ru-RU"/>
              </w:rPr>
              <w:drawing>
                <wp:inline distT="0" distB="0" distL="0" distR="0">
                  <wp:extent cx="3669475" cy="1496291"/>
                  <wp:effectExtent l="0" t="0" r="0" b="0"/>
                  <wp:docPr id="32"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c>
          <w:tcPr>
            <w:tcW w:w="1067" w:type="dxa"/>
            <w:textDirection w:val="btLr"/>
          </w:tcPr>
          <w:p w:rsidR="00B174E3" w:rsidRPr="00306F47" w:rsidRDefault="00B174E3" w:rsidP="00A43880">
            <w:pPr>
              <w:jc w:val="both"/>
              <w:rPr>
                <w:rFonts w:ascii="Times New Roman" w:hAnsi="Times New Roman" w:cs="Times New Roman"/>
                <w:b/>
                <w:bCs/>
                <w:sz w:val="28"/>
                <w:szCs w:val="28"/>
              </w:rPr>
            </w:pPr>
            <w:r w:rsidRPr="00306F47">
              <w:rPr>
                <w:rFonts w:ascii="Times New Roman" w:hAnsi="Times New Roman" w:cs="Times New Roman"/>
                <w:b/>
                <w:bCs/>
                <w:sz w:val="28"/>
                <w:szCs w:val="28"/>
              </w:rPr>
              <w:t xml:space="preserve">  </w:t>
            </w:r>
          </w:p>
          <w:p w:rsidR="00B174E3" w:rsidRPr="00306F47" w:rsidRDefault="00B174E3" w:rsidP="00A43880">
            <w:pPr>
              <w:jc w:val="both"/>
              <w:rPr>
                <w:rFonts w:ascii="Times New Roman" w:hAnsi="Times New Roman" w:cs="Times New Roman"/>
                <w:b/>
                <w:bCs/>
                <w:sz w:val="28"/>
                <w:szCs w:val="28"/>
              </w:rPr>
            </w:pPr>
            <w:r w:rsidRPr="00306F47">
              <w:rPr>
                <w:rFonts w:ascii="Times New Roman" w:hAnsi="Times New Roman" w:cs="Times New Roman"/>
                <w:b/>
                <w:bCs/>
                <w:sz w:val="28"/>
                <w:szCs w:val="28"/>
              </w:rPr>
              <w:t xml:space="preserve">      </w:t>
            </w:r>
          </w:p>
          <w:p w:rsidR="00B174E3" w:rsidRPr="00306F47" w:rsidRDefault="00B174E3" w:rsidP="00A43880">
            <w:pPr>
              <w:jc w:val="both"/>
              <w:rPr>
                <w:rFonts w:ascii="Times New Roman" w:hAnsi="Times New Roman" w:cs="Times New Roman"/>
                <w:b/>
                <w:bCs/>
                <w:sz w:val="28"/>
                <w:szCs w:val="28"/>
              </w:rPr>
            </w:pPr>
            <w:r w:rsidRPr="00306F47">
              <w:rPr>
                <w:rFonts w:ascii="Times New Roman" w:hAnsi="Times New Roman" w:cs="Times New Roman"/>
                <w:b/>
                <w:bCs/>
                <w:sz w:val="28"/>
                <w:szCs w:val="28"/>
              </w:rPr>
              <w:t xml:space="preserve">        2 232 чел.</w:t>
            </w:r>
          </w:p>
        </w:tc>
        <w:tc>
          <w:tcPr>
            <w:tcW w:w="6623" w:type="dxa"/>
          </w:tcPr>
          <w:p w:rsidR="00B174E3" w:rsidRPr="00306F47" w:rsidRDefault="00B174E3" w:rsidP="00A43880">
            <w:pPr>
              <w:jc w:val="both"/>
              <w:rPr>
                <w:rFonts w:ascii="Times New Roman" w:hAnsi="Times New Roman" w:cs="Times New Roman"/>
                <w:b/>
                <w:bCs/>
                <w:sz w:val="28"/>
                <w:szCs w:val="28"/>
              </w:rPr>
            </w:pPr>
            <w:r w:rsidRPr="00306F47">
              <w:rPr>
                <w:rFonts w:ascii="Times New Roman" w:hAnsi="Times New Roman" w:cs="Times New Roman"/>
                <w:b/>
                <w:bCs/>
                <w:noProof/>
                <w:sz w:val="28"/>
                <w:szCs w:val="28"/>
                <w:lang w:eastAsia="ru-RU"/>
              </w:rPr>
              <w:drawing>
                <wp:inline distT="0" distB="0" distL="0" distR="0">
                  <wp:extent cx="3669475" cy="1496291"/>
                  <wp:effectExtent l="0" t="0" r="0" b="0"/>
                  <wp:docPr id="36"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bl>
    <w:p w:rsidR="00027E71" w:rsidRPr="004468DB" w:rsidRDefault="00043E68" w:rsidP="00027E71">
      <w:pPr>
        <w:spacing w:after="0" w:line="240" w:lineRule="auto"/>
        <w:ind w:firstLine="709"/>
        <w:jc w:val="right"/>
        <w:rPr>
          <w:rFonts w:ascii="Times New Roman" w:hAnsi="Times New Roman" w:cs="Times New Roman"/>
          <w:sz w:val="28"/>
          <w:szCs w:val="28"/>
        </w:rPr>
      </w:pPr>
      <w:r w:rsidRPr="004468DB">
        <w:rPr>
          <w:rFonts w:ascii="Times New Roman" w:hAnsi="Times New Roman" w:cs="Times New Roman"/>
          <w:sz w:val="28"/>
          <w:szCs w:val="28"/>
        </w:rPr>
        <w:lastRenderedPageBreak/>
        <w:t>Приложение № 2</w:t>
      </w:r>
    </w:p>
    <w:p w:rsidR="00387A7A" w:rsidRDefault="00387A7A" w:rsidP="00027E71">
      <w:pPr>
        <w:spacing w:after="0" w:line="240" w:lineRule="auto"/>
        <w:ind w:firstLine="709"/>
        <w:jc w:val="right"/>
        <w:rPr>
          <w:rFonts w:ascii="Times New Roman" w:hAnsi="Times New Roman" w:cs="Times New Roman"/>
          <w:b/>
          <w:sz w:val="28"/>
          <w:szCs w:val="28"/>
        </w:rPr>
      </w:pPr>
    </w:p>
    <w:p w:rsidR="004468DB" w:rsidRDefault="004468DB" w:rsidP="00306F47">
      <w:pPr>
        <w:spacing w:after="0" w:line="240" w:lineRule="auto"/>
        <w:jc w:val="center"/>
        <w:rPr>
          <w:rFonts w:ascii="Times New Roman" w:hAnsi="Times New Roman" w:cs="Times New Roman"/>
          <w:sz w:val="28"/>
          <w:szCs w:val="28"/>
        </w:rPr>
      </w:pPr>
      <w:r w:rsidRPr="004468DB">
        <w:rPr>
          <w:rFonts w:ascii="Times New Roman" w:hAnsi="Times New Roman" w:cs="Times New Roman"/>
          <w:sz w:val="28"/>
          <w:szCs w:val="28"/>
        </w:rPr>
        <w:t>Динамика показателей естественного и механического движения населения (человек)</w:t>
      </w:r>
    </w:p>
    <w:p w:rsidR="00D5300D" w:rsidRPr="007117B3" w:rsidRDefault="00D5300D" w:rsidP="00306F47">
      <w:pPr>
        <w:spacing w:after="0" w:line="240" w:lineRule="auto"/>
        <w:jc w:val="center"/>
        <w:rPr>
          <w:rFonts w:ascii="Times New Roman" w:hAnsi="Times New Roman" w:cs="Times New Roman"/>
          <w:sz w:val="28"/>
          <w:szCs w:val="28"/>
        </w:rPr>
      </w:pPr>
    </w:p>
    <w:tbl>
      <w:tblPr>
        <w:tblStyle w:val="a3"/>
        <w:tblW w:w="14399" w:type="dxa"/>
        <w:tblInd w:w="675" w:type="dxa"/>
        <w:tblLayout w:type="fixed"/>
        <w:tblLook w:val="04A0" w:firstRow="1" w:lastRow="0" w:firstColumn="1" w:lastColumn="0" w:noHBand="0" w:noVBand="1"/>
      </w:tblPr>
      <w:tblGrid>
        <w:gridCol w:w="2552"/>
        <w:gridCol w:w="1077"/>
        <w:gridCol w:w="1077"/>
        <w:gridCol w:w="1077"/>
        <w:gridCol w:w="1077"/>
        <w:gridCol w:w="1077"/>
        <w:gridCol w:w="1077"/>
        <w:gridCol w:w="1077"/>
        <w:gridCol w:w="1077"/>
        <w:gridCol w:w="1077"/>
        <w:gridCol w:w="1077"/>
        <w:gridCol w:w="1077"/>
      </w:tblGrid>
      <w:tr w:rsidR="00BF43F8" w:rsidRPr="00012842" w:rsidTr="00012842">
        <w:trPr>
          <w:trHeight w:val="227"/>
        </w:trPr>
        <w:tc>
          <w:tcPr>
            <w:tcW w:w="2552" w:type="dxa"/>
          </w:tcPr>
          <w:p w:rsidR="00043E68" w:rsidRPr="00012842" w:rsidRDefault="00043E68" w:rsidP="00BF43F8">
            <w:pPr>
              <w:jc w:val="right"/>
              <w:rPr>
                <w:rFonts w:ascii="Times New Roman" w:hAnsi="Times New Roman" w:cs="Times New Roman"/>
                <w:sz w:val="24"/>
                <w:szCs w:val="24"/>
              </w:rPr>
            </w:pPr>
          </w:p>
        </w:tc>
        <w:tc>
          <w:tcPr>
            <w:tcW w:w="1077" w:type="dxa"/>
            <w:vAlign w:val="center"/>
          </w:tcPr>
          <w:p w:rsidR="00043E68" w:rsidRPr="00012842" w:rsidRDefault="00043E68" w:rsidP="00012842">
            <w:pPr>
              <w:jc w:val="center"/>
              <w:rPr>
                <w:rFonts w:ascii="Times New Roman" w:hAnsi="Times New Roman" w:cs="Times New Roman"/>
                <w:sz w:val="24"/>
                <w:szCs w:val="24"/>
              </w:rPr>
            </w:pPr>
            <w:r w:rsidRPr="00012842">
              <w:rPr>
                <w:rFonts w:ascii="Times New Roman" w:hAnsi="Times New Roman" w:cs="Times New Roman"/>
                <w:sz w:val="24"/>
                <w:szCs w:val="24"/>
              </w:rPr>
              <w:t>2009</w:t>
            </w:r>
            <w:r w:rsidR="00012842">
              <w:rPr>
                <w:rFonts w:ascii="Times New Roman" w:hAnsi="Times New Roman" w:cs="Times New Roman"/>
                <w:sz w:val="24"/>
                <w:szCs w:val="24"/>
              </w:rPr>
              <w:t xml:space="preserve"> </w:t>
            </w:r>
            <w:r w:rsidRPr="00012842">
              <w:rPr>
                <w:rFonts w:ascii="Times New Roman" w:hAnsi="Times New Roman" w:cs="Times New Roman"/>
                <w:sz w:val="24"/>
                <w:szCs w:val="24"/>
              </w:rPr>
              <w:t>г.</w:t>
            </w:r>
          </w:p>
        </w:tc>
        <w:tc>
          <w:tcPr>
            <w:tcW w:w="1077" w:type="dxa"/>
            <w:vAlign w:val="center"/>
          </w:tcPr>
          <w:p w:rsidR="00043E68" w:rsidRPr="00012842" w:rsidRDefault="00043E68" w:rsidP="00012842">
            <w:pPr>
              <w:jc w:val="center"/>
              <w:rPr>
                <w:rFonts w:ascii="Times New Roman" w:hAnsi="Times New Roman" w:cs="Times New Roman"/>
                <w:sz w:val="24"/>
                <w:szCs w:val="24"/>
              </w:rPr>
            </w:pPr>
            <w:r w:rsidRPr="00012842">
              <w:rPr>
                <w:rFonts w:ascii="Times New Roman" w:hAnsi="Times New Roman" w:cs="Times New Roman"/>
                <w:sz w:val="24"/>
                <w:szCs w:val="24"/>
              </w:rPr>
              <w:t>2010</w:t>
            </w:r>
            <w:r w:rsidR="00012842">
              <w:rPr>
                <w:rFonts w:ascii="Times New Roman" w:hAnsi="Times New Roman" w:cs="Times New Roman"/>
                <w:sz w:val="24"/>
                <w:szCs w:val="24"/>
              </w:rPr>
              <w:t xml:space="preserve"> </w:t>
            </w:r>
            <w:r w:rsidRPr="00012842">
              <w:rPr>
                <w:rFonts w:ascii="Times New Roman" w:hAnsi="Times New Roman" w:cs="Times New Roman"/>
                <w:sz w:val="24"/>
                <w:szCs w:val="24"/>
              </w:rPr>
              <w:t>г.</w:t>
            </w:r>
          </w:p>
        </w:tc>
        <w:tc>
          <w:tcPr>
            <w:tcW w:w="1077" w:type="dxa"/>
            <w:vAlign w:val="center"/>
          </w:tcPr>
          <w:p w:rsidR="00043E68" w:rsidRPr="00012842" w:rsidRDefault="00043E68" w:rsidP="00012842">
            <w:pPr>
              <w:jc w:val="center"/>
              <w:rPr>
                <w:rFonts w:ascii="Times New Roman" w:hAnsi="Times New Roman" w:cs="Times New Roman"/>
                <w:sz w:val="24"/>
                <w:szCs w:val="24"/>
              </w:rPr>
            </w:pPr>
            <w:r w:rsidRPr="00012842">
              <w:rPr>
                <w:rFonts w:ascii="Times New Roman" w:hAnsi="Times New Roman" w:cs="Times New Roman"/>
                <w:sz w:val="24"/>
                <w:szCs w:val="24"/>
              </w:rPr>
              <w:t>2011</w:t>
            </w:r>
            <w:r w:rsidR="00012842">
              <w:rPr>
                <w:rFonts w:ascii="Times New Roman" w:hAnsi="Times New Roman" w:cs="Times New Roman"/>
                <w:sz w:val="24"/>
                <w:szCs w:val="24"/>
              </w:rPr>
              <w:t xml:space="preserve"> </w:t>
            </w:r>
            <w:r w:rsidRPr="00012842">
              <w:rPr>
                <w:rFonts w:ascii="Times New Roman" w:hAnsi="Times New Roman" w:cs="Times New Roman"/>
                <w:sz w:val="24"/>
                <w:szCs w:val="24"/>
              </w:rPr>
              <w:t>г.</w:t>
            </w:r>
          </w:p>
        </w:tc>
        <w:tc>
          <w:tcPr>
            <w:tcW w:w="1077" w:type="dxa"/>
            <w:vAlign w:val="center"/>
          </w:tcPr>
          <w:p w:rsidR="00043E68" w:rsidRPr="00012842" w:rsidRDefault="00043E68" w:rsidP="00012842">
            <w:pPr>
              <w:jc w:val="center"/>
              <w:rPr>
                <w:rFonts w:ascii="Times New Roman" w:hAnsi="Times New Roman" w:cs="Times New Roman"/>
                <w:sz w:val="24"/>
                <w:szCs w:val="24"/>
              </w:rPr>
            </w:pPr>
            <w:r w:rsidRPr="00012842">
              <w:rPr>
                <w:rFonts w:ascii="Times New Roman" w:hAnsi="Times New Roman" w:cs="Times New Roman"/>
                <w:sz w:val="24"/>
                <w:szCs w:val="24"/>
              </w:rPr>
              <w:t>2012</w:t>
            </w:r>
            <w:r w:rsidR="00012842">
              <w:rPr>
                <w:rFonts w:ascii="Times New Roman" w:hAnsi="Times New Roman" w:cs="Times New Roman"/>
                <w:sz w:val="24"/>
                <w:szCs w:val="24"/>
              </w:rPr>
              <w:t xml:space="preserve"> </w:t>
            </w:r>
            <w:r w:rsidRPr="00012842">
              <w:rPr>
                <w:rFonts w:ascii="Times New Roman" w:hAnsi="Times New Roman" w:cs="Times New Roman"/>
                <w:sz w:val="24"/>
                <w:szCs w:val="24"/>
              </w:rPr>
              <w:t>г.</w:t>
            </w:r>
          </w:p>
        </w:tc>
        <w:tc>
          <w:tcPr>
            <w:tcW w:w="1077" w:type="dxa"/>
            <w:vAlign w:val="center"/>
          </w:tcPr>
          <w:p w:rsidR="00043E68" w:rsidRPr="00012842" w:rsidRDefault="00043E68" w:rsidP="00012842">
            <w:pPr>
              <w:jc w:val="center"/>
              <w:rPr>
                <w:rFonts w:ascii="Times New Roman" w:hAnsi="Times New Roman" w:cs="Times New Roman"/>
                <w:sz w:val="24"/>
                <w:szCs w:val="24"/>
              </w:rPr>
            </w:pPr>
            <w:r w:rsidRPr="00012842">
              <w:rPr>
                <w:rFonts w:ascii="Times New Roman" w:hAnsi="Times New Roman" w:cs="Times New Roman"/>
                <w:sz w:val="24"/>
                <w:szCs w:val="24"/>
              </w:rPr>
              <w:t>2013</w:t>
            </w:r>
            <w:r w:rsidR="00012842">
              <w:rPr>
                <w:rFonts w:ascii="Times New Roman" w:hAnsi="Times New Roman" w:cs="Times New Roman"/>
                <w:sz w:val="24"/>
                <w:szCs w:val="24"/>
              </w:rPr>
              <w:t xml:space="preserve"> </w:t>
            </w:r>
            <w:r w:rsidRPr="00012842">
              <w:rPr>
                <w:rFonts w:ascii="Times New Roman" w:hAnsi="Times New Roman" w:cs="Times New Roman"/>
                <w:sz w:val="24"/>
                <w:szCs w:val="24"/>
              </w:rPr>
              <w:t>г.</w:t>
            </w:r>
          </w:p>
        </w:tc>
        <w:tc>
          <w:tcPr>
            <w:tcW w:w="1077" w:type="dxa"/>
            <w:vAlign w:val="center"/>
          </w:tcPr>
          <w:p w:rsidR="00043E68" w:rsidRPr="00012842" w:rsidRDefault="00043E68" w:rsidP="00012842">
            <w:pPr>
              <w:jc w:val="center"/>
              <w:rPr>
                <w:rFonts w:ascii="Times New Roman" w:hAnsi="Times New Roman" w:cs="Times New Roman"/>
                <w:sz w:val="24"/>
                <w:szCs w:val="24"/>
              </w:rPr>
            </w:pPr>
            <w:r w:rsidRPr="00012842">
              <w:rPr>
                <w:rFonts w:ascii="Times New Roman" w:hAnsi="Times New Roman" w:cs="Times New Roman"/>
                <w:sz w:val="24"/>
                <w:szCs w:val="24"/>
              </w:rPr>
              <w:t>2014</w:t>
            </w:r>
            <w:r w:rsidR="00012842">
              <w:rPr>
                <w:rFonts w:ascii="Times New Roman" w:hAnsi="Times New Roman" w:cs="Times New Roman"/>
                <w:sz w:val="24"/>
                <w:szCs w:val="24"/>
              </w:rPr>
              <w:t xml:space="preserve"> </w:t>
            </w:r>
            <w:r w:rsidRPr="00012842">
              <w:rPr>
                <w:rFonts w:ascii="Times New Roman" w:hAnsi="Times New Roman" w:cs="Times New Roman"/>
                <w:sz w:val="24"/>
                <w:szCs w:val="24"/>
              </w:rPr>
              <w:t>г.</w:t>
            </w:r>
          </w:p>
        </w:tc>
        <w:tc>
          <w:tcPr>
            <w:tcW w:w="1077" w:type="dxa"/>
            <w:vAlign w:val="center"/>
          </w:tcPr>
          <w:p w:rsidR="00043E68" w:rsidRPr="00012842" w:rsidRDefault="00043E68" w:rsidP="00012842">
            <w:pPr>
              <w:jc w:val="center"/>
              <w:rPr>
                <w:rFonts w:ascii="Times New Roman" w:hAnsi="Times New Roman" w:cs="Times New Roman"/>
                <w:sz w:val="24"/>
                <w:szCs w:val="24"/>
              </w:rPr>
            </w:pPr>
            <w:r w:rsidRPr="00012842">
              <w:rPr>
                <w:rFonts w:ascii="Times New Roman" w:hAnsi="Times New Roman" w:cs="Times New Roman"/>
                <w:sz w:val="24"/>
                <w:szCs w:val="24"/>
              </w:rPr>
              <w:t>2015</w:t>
            </w:r>
            <w:r w:rsidR="00012842">
              <w:rPr>
                <w:rFonts w:ascii="Times New Roman" w:hAnsi="Times New Roman" w:cs="Times New Roman"/>
                <w:sz w:val="24"/>
                <w:szCs w:val="24"/>
              </w:rPr>
              <w:t xml:space="preserve"> </w:t>
            </w:r>
            <w:r w:rsidRPr="00012842">
              <w:rPr>
                <w:rFonts w:ascii="Times New Roman" w:hAnsi="Times New Roman" w:cs="Times New Roman"/>
                <w:sz w:val="24"/>
                <w:szCs w:val="24"/>
              </w:rPr>
              <w:t>г.</w:t>
            </w:r>
          </w:p>
        </w:tc>
        <w:tc>
          <w:tcPr>
            <w:tcW w:w="1077" w:type="dxa"/>
            <w:vAlign w:val="center"/>
          </w:tcPr>
          <w:p w:rsidR="00043E68" w:rsidRPr="00012842" w:rsidRDefault="00043E68" w:rsidP="00012842">
            <w:pPr>
              <w:jc w:val="center"/>
              <w:rPr>
                <w:rFonts w:ascii="Times New Roman" w:hAnsi="Times New Roman" w:cs="Times New Roman"/>
                <w:sz w:val="24"/>
                <w:szCs w:val="24"/>
              </w:rPr>
            </w:pPr>
            <w:r w:rsidRPr="00012842">
              <w:rPr>
                <w:rFonts w:ascii="Times New Roman" w:hAnsi="Times New Roman" w:cs="Times New Roman"/>
                <w:sz w:val="24"/>
                <w:szCs w:val="24"/>
              </w:rPr>
              <w:t>2016</w:t>
            </w:r>
            <w:r w:rsidR="00012842">
              <w:rPr>
                <w:rFonts w:ascii="Times New Roman" w:hAnsi="Times New Roman" w:cs="Times New Roman"/>
                <w:sz w:val="24"/>
                <w:szCs w:val="24"/>
              </w:rPr>
              <w:t xml:space="preserve"> </w:t>
            </w:r>
            <w:r w:rsidRPr="00012842">
              <w:rPr>
                <w:rFonts w:ascii="Times New Roman" w:hAnsi="Times New Roman" w:cs="Times New Roman"/>
                <w:sz w:val="24"/>
                <w:szCs w:val="24"/>
              </w:rPr>
              <w:t>г.</w:t>
            </w:r>
          </w:p>
        </w:tc>
        <w:tc>
          <w:tcPr>
            <w:tcW w:w="1077" w:type="dxa"/>
            <w:vAlign w:val="center"/>
          </w:tcPr>
          <w:p w:rsidR="00043E68" w:rsidRPr="00012842" w:rsidRDefault="00043E68" w:rsidP="00012842">
            <w:pPr>
              <w:jc w:val="center"/>
              <w:rPr>
                <w:rFonts w:ascii="Times New Roman" w:hAnsi="Times New Roman" w:cs="Times New Roman"/>
                <w:sz w:val="24"/>
                <w:szCs w:val="24"/>
              </w:rPr>
            </w:pPr>
            <w:r w:rsidRPr="00012842">
              <w:rPr>
                <w:rFonts w:ascii="Times New Roman" w:hAnsi="Times New Roman" w:cs="Times New Roman"/>
                <w:sz w:val="24"/>
                <w:szCs w:val="24"/>
              </w:rPr>
              <w:t>2017</w:t>
            </w:r>
            <w:r w:rsidR="00012842">
              <w:rPr>
                <w:rFonts w:ascii="Times New Roman" w:hAnsi="Times New Roman" w:cs="Times New Roman"/>
                <w:sz w:val="24"/>
                <w:szCs w:val="24"/>
              </w:rPr>
              <w:t xml:space="preserve"> г</w:t>
            </w:r>
            <w:r w:rsidRPr="00012842">
              <w:rPr>
                <w:rFonts w:ascii="Times New Roman" w:hAnsi="Times New Roman" w:cs="Times New Roman"/>
                <w:sz w:val="24"/>
                <w:szCs w:val="24"/>
              </w:rPr>
              <w:t>.</w:t>
            </w:r>
          </w:p>
        </w:tc>
        <w:tc>
          <w:tcPr>
            <w:tcW w:w="1077" w:type="dxa"/>
            <w:vAlign w:val="center"/>
          </w:tcPr>
          <w:p w:rsidR="00043E68" w:rsidRPr="00012842" w:rsidRDefault="00043E68" w:rsidP="00012842">
            <w:pPr>
              <w:jc w:val="center"/>
              <w:rPr>
                <w:rFonts w:ascii="Times New Roman" w:hAnsi="Times New Roman" w:cs="Times New Roman"/>
                <w:sz w:val="24"/>
                <w:szCs w:val="24"/>
              </w:rPr>
            </w:pPr>
            <w:r w:rsidRPr="00012842">
              <w:rPr>
                <w:rFonts w:ascii="Times New Roman" w:hAnsi="Times New Roman" w:cs="Times New Roman"/>
                <w:sz w:val="24"/>
                <w:szCs w:val="24"/>
              </w:rPr>
              <w:t>2018</w:t>
            </w:r>
            <w:r w:rsidR="00012842">
              <w:rPr>
                <w:rFonts w:ascii="Times New Roman" w:hAnsi="Times New Roman" w:cs="Times New Roman"/>
                <w:sz w:val="24"/>
                <w:szCs w:val="24"/>
              </w:rPr>
              <w:t xml:space="preserve"> </w:t>
            </w:r>
            <w:r w:rsidRPr="00012842">
              <w:rPr>
                <w:rFonts w:ascii="Times New Roman" w:hAnsi="Times New Roman" w:cs="Times New Roman"/>
                <w:sz w:val="24"/>
                <w:szCs w:val="24"/>
              </w:rPr>
              <w:t>г.</w:t>
            </w:r>
          </w:p>
        </w:tc>
        <w:tc>
          <w:tcPr>
            <w:tcW w:w="1077" w:type="dxa"/>
            <w:vAlign w:val="center"/>
          </w:tcPr>
          <w:p w:rsidR="00043E68" w:rsidRPr="00012842" w:rsidRDefault="00043E68" w:rsidP="00012842">
            <w:pPr>
              <w:jc w:val="center"/>
              <w:rPr>
                <w:rFonts w:ascii="Times New Roman" w:hAnsi="Times New Roman" w:cs="Times New Roman"/>
                <w:sz w:val="24"/>
                <w:szCs w:val="24"/>
              </w:rPr>
            </w:pPr>
            <w:r w:rsidRPr="00012842">
              <w:rPr>
                <w:rFonts w:ascii="Times New Roman" w:hAnsi="Times New Roman" w:cs="Times New Roman"/>
                <w:sz w:val="24"/>
                <w:szCs w:val="24"/>
              </w:rPr>
              <w:t>2019</w:t>
            </w:r>
            <w:r w:rsidR="00012842">
              <w:rPr>
                <w:rFonts w:ascii="Times New Roman" w:hAnsi="Times New Roman" w:cs="Times New Roman"/>
                <w:sz w:val="24"/>
                <w:szCs w:val="24"/>
              </w:rPr>
              <w:t xml:space="preserve"> </w:t>
            </w:r>
            <w:r w:rsidRPr="00012842">
              <w:rPr>
                <w:rFonts w:ascii="Times New Roman" w:hAnsi="Times New Roman" w:cs="Times New Roman"/>
                <w:sz w:val="24"/>
                <w:szCs w:val="24"/>
              </w:rPr>
              <w:t>г.</w:t>
            </w:r>
          </w:p>
        </w:tc>
      </w:tr>
      <w:tr w:rsidR="00BF43F8" w:rsidRPr="00012842" w:rsidTr="00012842">
        <w:trPr>
          <w:trHeight w:val="227"/>
        </w:trPr>
        <w:tc>
          <w:tcPr>
            <w:tcW w:w="2552" w:type="dxa"/>
            <w:vAlign w:val="center"/>
          </w:tcPr>
          <w:p w:rsidR="00043E68" w:rsidRPr="00012842" w:rsidRDefault="00043E68" w:rsidP="00012842">
            <w:pPr>
              <w:jc w:val="both"/>
              <w:rPr>
                <w:rFonts w:ascii="Times New Roman" w:hAnsi="Times New Roman" w:cs="Times New Roman"/>
                <w:sz w:val="24"/>
                <w:szCs w:val="24"/>
              </w:rPr>
            </w:pPr>
            <w:r w:rsidRPr="00012842">
              <w:rPr>
                <w:rFonts w:ascii="Times New Roman" w:hAnsi="Times New Roman" w:cs="Times New Roman"/>
                <w:sz w:val="24"/>
                <w:szCs w:val="24"/>
              </w:rPr>
              <w:t>Родилось</w:t>
            </w:r>
          </w:p>
        </w:tc>
        <w:tc>
          <w:tcPr>
            <w:tcW w:w="1077" w:type="dxa"/>
            <w:vAlign w:val="center"/>
          </w:tcPr>
          <w:p w:rsidR="00043E68" w:rsidRPr="00012842" w:rsidRDefault="00043E68"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237</w:t>
            </w:r>
          </w:p>
        </w:tc>
        <w:tc>
          <w:tcPr>
            <w:tcW w:w="1077" w:type="dxa"/>
            <w:vAlign w:val="center"/>
          </w:tcPr>
          <w:p w:rsidR="00043E68" w:rsidRPr="00012842" w:rsidRDefault="00043E68"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192</w:t>
            </w:r>
          </w:p>
        </w:tc>
        <w:tc>
          <w:tcPr>
            <w:tcW w:w="1077" w:type="dxa"/>
            <w:vAlign w:val="center"/>
          </w:tcPr>
          <w:p w:rsidR="00043E68" w:rsidRPr="00012842" w:rsidRDefault="00043E68"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217</w:t>
            </w:r>
          </w:p>
        </w:tc>
        <w:tc>
          <w:tcPr>
            <w:tcW w:w="1077" w:type="dxa"/>
            <w:vAlign w:val="center"/>
          </w:tcPr>
          <w:p w:rsidR="00043E68" w:rsidRPr="00012842" w:rsidRDefault="00043E68"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191</w:t>
            </w:r>
          </w:p>
        </w:tc>
        <w:tc>
          <w:tcPr>
            <w:tcW w:w="1077" w:type="dxa"/>
            <w:vAlign w:val="center"/>
          </w:tcPr>
          <w:p w:rsidR="00043E68" w:rsidRPr="00012842" w:rsidRDefault="00043E68"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194</w:t>
            </w:r>
          </w:p>
        </w:tc>
        <w:tc>
          <w:tcPr>
            <w:tcW w:w="1077" w:type="dxa"/>
            <w:vAlign w:val="center"/>
          </w:tcPr>
          <w:p w:rsidR="00043E68" w:rsidRPr="00012842" w:rsidRDefault="00043E68"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192</w:t>
            </w:r>
          </w:p>
        </w:tc>
        <w:tc>
          <w:tcPr>
            <w:tcW w:w="1077" w:type="dxa"/>
            <w:vAlign w:val="center"/>
          </w:tcPr>
          <w:p w:rsidR="00043E68" w:rsidRPr="00012842" w:rsidRDefault="00043E68"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140</w:t>
            </w:r>
          </w:p>
        </w:tc>
        <w:tc>
          <w:tcPr>
            <w:tcW w:w="1077" w:type="dxa"/>
            <w:vAlign w:val="center"/>
          </w:tcPr>
          <w:p w:rsidR="00043E68" w:rsidRPr="00012842" w:rsidRDefault="00043E68"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167</w:t>
            </w:r>
          </w:p>
        </w:tc>
        <w:tc>
          <w:tcPr>
            <w:tcW w:w="1077" w:type="dxa"/>
            <w:vAlign w:val="center"/>
          </w:tcPr>
          <w:p w:rsidR="00043E68" w:rsidRPr="00012842" w:rsidRDefault="00043E68"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122</w:t>
            </w:r>
          </w:p>
        </w:tc>
        <w:tc>
          <w:tcPr>
            <w:tcW w:w="1077" w:type="dxa"/>
            <w:vAlign w:val="center"/>
          </w:tcPr>
          <w:p w:rsidR="00043E68" w:rsidRPr="00012842" w:rsidRDefault="00043E68"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119</w:t>
            </w:r>
          </w:p>
        </w:tc>
        <w:tc>
          <w:tcPr>
            <w:tcW w:w="1077" w:type="dxa"/>
            <w:vAlign w:val="center"/>
          </w:tcPr>
          <w:p w:rsidR="00043E68" w:rsidRPr="00012842" w:rsidRDefault="00043E68"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109</w:t>
            </w:r>
          </w:p>
        </w:tc>
      </w:tr>
      <w:tr w:rsidR="00BF43F8" w:rsidRPr="00012842" w:rsidTr="0062695E">
        <w:trPr>
          <w:trHeight w:val="227"/>
        </w:trPr>
        <w:tc>
          <w:tcPr>
            <w:tcW w:w="2552" w:type="dxa"/>
            <w:vAlign w:val="center"/>
          </w:tcPr>
          <w:p w:rsidR="00043E68" w:rsidRPr="00012842" w:rsidRDefault="00043E68" w:rsidP="00012842">
            <w:pPr>
              <w:jc w:val="both"/>
              <w:rPr>
                <w:rFonts w:ascii="Times New Roman" w:hAnsi="Times New Roman" w:cs="Times New Roman"/>
                <w:sz w:val="24"/>
                <w:szCs w:val="24"/>
              </w:rPr>
            </w:pPr>
            <w:r w:rsidRPr="00012842">
              <w:rPr>
                <w:rFonts w:ascii="Times New Roman" w:hAnsi="Times New Roman" w:cs="Times New Roman"/>
                <w:sz w:val="24"/>
                <w:szCs w:val="24"/>
              </w:rPr>
              <w:t>Коэффициент рождаемости</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17,1</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14,2</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16,5</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15,0</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15,7</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16,0</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12,0</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14,6</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10,8</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10,7</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9,9</w:t>
            </w:r>
          </w:p>
        </w:tc>
      </w:tr>
      <w:tr w:rsidR="00BF43F8" w:rsidRPr="00012842" w:rsidTr="0062695E">
        <w:trPr>
          <w:trHeight w:val="227"/>
        </w:trPr>
        <w:tc>
          <w:tcPr>
            <w:tcW w:w="2552" w:type="dxa"/>
            <w:vAlign w:val="center"/>
          </w:tcPr>
          <w:p w:rsidR="00043E68" w:rsidRPr="00012842" w:rsidRDefault="00043E68" w:rsidP="00012842">
            <w:pPr>
              <w:jc w:val="both"/>
              <w:rPr>
                <w:rFonts w:ascii="Times New Roman" w:hAnsi="Times New Roman" w:cs="Times New Roman"/>
                <w:sz w:val="24"/>
                <w:szCs w:val="24"/>
              </w:rPr>
            </w:pPr>
            <w:r w:rsidRPr="00012842">
              <w:rPr>
                <w:rFonts w:ascii="Times New Roman" w:hAnsi="Times New Roman" w:cs="Times New Roman"/>
                <w:sz w:val="24"/>
                <w:szCs w:val="24"/>
              </w:rPr>
              <w:t>Умерло</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278</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252</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223</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226</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225</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259</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243</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202</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199</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220</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195</w:t>
            </w:r>
          </w:p>
        </w:tc>
      </w:tr>
      <w:tr w:rsidR="00BF43F8" w:rsidRPr="00012842" w:rsidTr="0062695E">
        <w:trPr>
          <w:trHeight w:val="227"/>
        </w:trPr>
        <w:tc>
          <w:tcPr>
            <w:tcW w:w="2552" w:type="dxa"/>
            <w:vAlign w:val="center"/>
          </w:tcPr>
          <w:p w:rsidR="00043E68" w:rsidRPr="00012842" w:rsidRDefault="00043E68" w:rsidP="00012842">
            <w:pPr>
              <w:jc w:val="both"/>
              <w:rPr>
                <w:rFonts w:ascii="Times New Roman" w:hAnsi="Times New Roman" w:cs="Times New Roman"/>
                <w:sz w:val="24"/>
                <w:szCs w:val="24"/>
              </w:rPr>
            </w:pPr>
            <w:r w:rsidRPr="00012842">
              <w:rPr>
                <w:rFonts w:ascii="Times New Roman" w:hAnsi="Times New Roman" w:cs="Times New Roman"/>
                <w:sz w:val="24"/>
                <w:szCs w:val="24"/>
              </w:rPr>
              <w:t>Коэффициент</w:t>
            </w:r>
          </w:p>
          <w:p w:rsidR="00043E68" w:rsidRPr="00012842" w:rsidRDefault="00043E68" w:rsidP="00012842">
            <w:pPr>
              <w:jc w:val="both"/>
              <w:rPr>
                <w:rFonts w:ascii="Times New Roman" w:hAnsi="Times New Roman" w:cs="Times New Roman"/>
                <w:sz w:val="24"/>
                <w:szCs w:val="24"/>
              </w:rPr>
            </w:pPr>
            <w:r w:rsidRPr="00012842">
              <w:rPr>
                <w:rFonts w:ascii="Times New Roman" w:hAnsi="Times New Roman" w:cs="Times New Roman"/>
                <w:sz w:val="24"/>
                <w:szCs w:val="24"/>
              </w:rPr>
              <w:t>смертности</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20,0</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18,6</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16,9</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17,7</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18,3</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21,6</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20,8</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17,6</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17,6</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19,8</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17,7</w:t>
            </w:r>
          </w:p>
        </w:tc>
      </w:tr>
      <w:tr w:rsidR="00BF43F8" w:rsidRPr="00012842" w:rsidTr="0062695E">
        <w:trPr>
          <w:trHeight w:val="227"/>
        </w:trPr>
        <w:tc>
          <w:tcPr>
            <w:tcW w:w="2552" w:type="dxa"/>
            <w:vAlign w:val="center"/>
          </w:tcPr>
          <w:p w:rsidR="00043E68" w:rsidRPr="00012842" w:rsidRDefault="00043E68" w:rsidP="00012842">
            <w:pPr>
              <w:jc w:val="both"/>
              <w:rPr>
                <w:rFonts w:ascii="Times New Roman" w:hAnsi="Times New Roman" w:cs="Times New Roman"/>
                <w:sz w:val="24"/>
                <w:szCs w:val="24"/>
              </w:rPr>
            </w:pPr>
            <w:r w:rsidRPr="00012842">
              <w:rPr>
                <w:rFonts w:ascii="Times New Roman" w:hAnsi="Times New Roman" w:cs="Times New Roman"/>
                <w:sz w:val="24"/>
                <w:szCs w:val="24"/>
              </w:rPr>
              <w:t>Естественный прирост (убыль)</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- 41</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- 60</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- 6</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- 35</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- 31</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- 67</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- 103</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- 35</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- 77</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- 101</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-86</w:t>
            </w:r>
          </w:p>
        </w:tc>
      </w:tr>
      <w:tr w:rsidR="00BF43F8" w:rsidRPr="00012842" w:rsidTr="0062695E">
        <w:trPr>
          <w:trHeight w:val="227"/>
        </w:trPr>
        <w:tc>
          <w:tcPr>
            <w:tcW w:w="2552" w:type="dxa"/>
            <w:vAlign w:val="center"/>
          </w:tcPr>
          <w:p w:rsidR="00043E68" w:rsidRPr="00012842" w:rsidRDefault="00043E68" w:rsidP="00012842">
            <w:pPr>
              <w:jc w:val="both"/>
              <w:rPr>
                <w:rFonts w:ascii="Times New Roman" w:hAnsi="Times New Roman" w:cs="Times New Roman"/>
                <w:sz w:val="24"/>
                <w:szCs w:val="24"/>
              </w:rPr>
            </w:pPr>
            <w:r w:rsidRPr="00012842">
              <w:rPr>
                <w:rFonts w:ascii="Times New Roman" w:hAnsi="Times New Roman" w:cs="Times New Roman"/>
                <w:sz w:val="24"/>
                <w:szCs w:val="24"/>
              </w:rPr>
              <w:t>Коэффициент</w:t>
            </w:r>
          </w:p>
          <w:p w:rsidR="00043E68" w:rsidRPr="00012842" w:rsidRDefault="00043E68" w:rsidP="00012842">
            <w:pPr>
              <w:jc w:val="both"/>
              <w:rPr>
                <w:rFonts w:ascii="Times New Roman" w:hAnsi="Times New Roman" w:cs="Times New Roman"/>
                <w:sz w:val="24"/>
                <w:szCs w:val="24"/>
              </w:rPr>
            </w:pPr>
            <w:r w:rsidRPr="00012842">
              <w:rPr>
                <w:rFonts w:ascii="Times New Roman" w:hAnsi="Times New Roman" w:cs="Times New Roman"/>
                <w:sz w:val="24"/>
                <w:szCs w:val="24"/>
              </w:rPr>
              <w:t>естественного прироста</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- 2,9</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- 4,4</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- 0,4</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- 2,7</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- 2,6</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- 5,6</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- 8,8</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- 3,0</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- 6,8</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- 9,1</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- 7,8</w:t>
            </w:r>
          </w:p>
        </w:tc>
      </w:tr>
      <w:tr w:rsidR="00BF43F8" w:rsidRPr="00012842" w:rsidTr="0062695E">
        <w:tc>
          <w:tcPr>
            <w:tcW w:w="2552" w:type="dxa"/>
            <w:vAlign w:val="center"/>
          </w:tcPr>
          <w:p w:rsidR="00043E68" w:rsidRPr="00012842" w:rsidRDefault="00043E68" w:rsidP="00012842">
            <w:pPr>
              <w:jc w:val="both"/>
              <w:rPr>
                <w:rFonts w:ascii="Times New Roman" w:hAnsi="Times New Roman" w:cs="Times New Roman"/>
                <w:sz w:val="24"/>
                <w:szCs w:val="24"/>
              </w:rPr>
            </w:pPr>
            <w:r w:rsidRPr="00012842">
              <w:rPr>
                <w:rFonts w:ascii="Times New Roman" w:hAnsi="Times New Roman" w:cs="Times New Roman"/>
                <w:sz w:val="24"/>
                <w:szCs w:val="24"/>
              </w:rPr>
              <w:t>Прибыло</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111</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96</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104</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107</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163</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247</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345</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384</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309</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361</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435</w:t>
            </w:r>
          </w:p>
        </w:tc>
      </w:tr>
      <w:tr w:rsidR="00BF43F8" w:rsidRPr="00012842" w:rsidTr="0062695E">
        <w:tc>
          <w:tcPr>
            <w:tcW w:w="2552" w:type="dxa"/>
            <w:vAlign w:val="center"/>
          </w:tcPr>
          <w:p w:rsidR="00043E68" w:rsidRPr="00012842" w:rsidRDefault="00043E68" w:rsidP="00012842">
            <w:pPr>
              <w:jc w:val="both"/>
              <w:rPr>
                <w:rFonts w:ascii="Times New Roman" w:hAnsi="Times New Roman" w:cs="Times New Roman"/>
                <w:sz w:val="24"/>
                <w:szCs w:val="24"/>
              </w:rPr>
            </w:pPr>
            <w:r w:rsidRPr="00012842">
              <w:rPr>
                <w:rFonts w:ascii="Times New Roman" w:hAnsi="Times New Roman" w:cs="Times New Roman"/>
                <w:sz w:val="24"/>
                <w:szCs w:val="24"/>
              </w:rPr>
              <w:t>Убыло</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244</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368</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424</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576</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489</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503</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504</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519</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415</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403</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449</w:t>
            </w:r>
          </w:p>
        </w:tc>
      </w:tr>
      <w:tr w:rsidR="00BF43F8" w:rsidRPr="00012842" w:rsidTr="0062695E">
        <w:tc>
          <w:tcPr>
            <w:tcW w:w="2552" w:type="dxa"/>
            <w:vAlign w:val="center"/>
          </w:tcPr>
          <w:p w:rsidR="00043E68" w:rsidRPr="00012842" w:rsidRDefault="00043E68" w:rsidP="00012842">
            <w:pPr>
              <w:jc w:val="both"/>
              <w:rPr>
                <w:rFonts w:ascii="Times New Roman" w:hAnsi="Times New Roman" w:cs="Times New Roman"/>
                <w:sz w:val="24"/>
                <w:szCs w:val="24"/>
              </w:rPr>
            </w:pPr>
            <w:r w:rsidRPr="00012842">
              <w:rPr>
                <w:rFonts w:ascii="Times New Roman" w:hAnsi="Times New Roman" w:cs="Times New Roman"/>
                <w:sz w:val="24"/>
                <w:szCs w:val="24"/>
              </w:rPr>
              <w:t>Миграционный прирост (убыль)</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- 133</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- 272</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- 320</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- 469</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- 326</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- 256</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- 159</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- 135</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- 106</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- 42</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- 14</w:t>
            </w:r>
          </w:p>
        </w:tc>
      </w:tr>
      <w:tr w:rsidR="00BF43F8" w:rsidRPr="00012842" w:rsidTr="0062695E">
        <w:tc>
          <w:tcPr>
            <w:tcW w:w="2552" w:type="dxa"/>
            <w:vAlign w:val="center"/>
          </w:tcPr>
          <w:p w:rsidR="00043E68" w:rsidRPr="00012842" w:rsidRDefault="00043E68" w:rsidP="00012842">
            <w:pPr>
              <w:jc w:val="both"/>
              <w:rPr>
                <w:rFonts w:ascii="Times New Roman" w:hAnsi="Times New Roman" w:cs="Times New Roman"/>
                <w:sz w:val="24"/>
                <w:szCs w:val="24"/>
              </w:rPr>
            </w:pPr>
            <w:r w:rsidRPr="00012842">
              <w:rPr>
                <w:rFonts w:ascii="Times New Roman" w:hAnsi="Times New Roman" w:cs="Times New Roman"/>
                <w:sz w:val="24"/>
                <w:szCs w:val="24"/>
              </w:rPr>
              <w:t>Коэффициент</w:t>
            </w:r>
          </w:p>
          <w:p w:rsidR="00043E68" w:rsidRPr="00012842" w:rsidRDefault="00043E68" w:rsidP="00012842">
            <w:pPr>
              <w:jc w:val="both"/>
              <w:rPr>
                <w:rFonts w:ascii="Times New Roman" w:hAnsi="Times New Roman" w:cs="Times New Roman"/>
                <w:sz w:val="24"/>
                <w:szCs w:val="24"/>
              </w:rPr>
            </w:pPr>
            <w:r w:rsidRPr="00012842">
              <w:rPr>
                <w:rFonts w:ascii="Times New Roman" w:hAnsi="Times New Roman" w:cs="Times New Roman"/>
                <w:sz w:val="24"/>
                <w:szCs w:val="24"/>
              </w:rPr>
              <w:t>миграционного прироста (убыли)</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- 16,4</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- 26,1</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- 24,3</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- 36,8</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- 26,5</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- 21,4</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- 13,6</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- 11,8</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- 9,4</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- 3,8</w:t>
            </w:r>
          </w:p>
        </w:tc>
        <w:tc>
          <w:tcPr>
            <w:tcW w:w="1077" w:type="dxa"/>
          </w:tcPr>
          <w:p w:rsidR="00043E68" w:rsidRPr="00012842" w:rsidRDefault="00043E68"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- 1,3</w:t>
            </w:r>
          </w:p>
        </w:tc>
      </w:tr>
    </w:tbl>
    <w:p w:rsidR="00043E68" w:rsidRPr="00043E68" w:rsidRDefault="00043E68" w:rsidP="00BF43F8">
      <w:pPr>
        <w:spacing w:after="0" w:line="240" w:lineRule="auto"/>
        <w:jc w:val="right"/>
        <w:rPr>
          <w:rFonts w:ascii="Times New Roman" w:hAnsi="Times New Roman" w:cs="Times New Roman"/>
          <w:sz w:val="28"/>
          <w:szCs w:val="28"/>
        </w:rPr>
      </w:pPr>
    </w:p>
    <w:p w:rsidR="00BF43F8" w:rsidRDefault="00BF43F8" w:rsidP="00BF43F8">
      <w:pPr>
        <w:spacing w:after="0" w:line="240" w:lineRule="auto"/>
        <w:jc w:val="right"/>
        <w:rPr>
          <w:rFonts w:ascii="Times New Roman" w:hAnsi="Times New Roman" w:cs="Times New Roman"/>
          <w:sz w:val="28"/>
          <w:szCs w:val="28"/>
        </w:rPr>
      </w:pPr>
    </w:p>
    <w:p w:rsidR="00012842" w:rsidRDefault="00012842" w:rsidP="00BF43F8">
      <w:pPr>
        <w:spacing w:after="0" w:line="240" w:lineRule="auto"/>
        <w:jc w:val="right"/>
        <w:rPr>
          <w:rFonts w:ascii="Times New Roman" w:hAnsi="Times New Roman" w:cs="Times New Roman"/>
          <w:sz w:val="28"/>
          <w:szCs w:val="28"/>
        </w:rPr>
      </w:pPr>
    </w:p>
    <w:p w:rsidR="00012842" w:rsidRDefault="00012842" w:rsidP="00BF43F8">
      <w:pPr>
        <w:spacing w:after="0" w:line="240" w:lineRule="auto"/>
        <w:jc w:val="right"/>
        <w:rPr>
          <w:rFonts w:ascii="Times New Roman" w:hAnsi="Times New Roman" w:cs="Times New Roman"/>
          <w:sz w:val="28"/>
          <w:szCs w:val="28"/>
          <w:lang w:val="en-US"/>
        </w:rPr>
      </w:pPr>
    </w:p>
    <w:p w:rsidR="00306F47" w:rsidRPr="00306F47" w:rsidRDefault="00306F47" w:rsidP="00BF43F8">
      <w:pPr>
        <w:spacing w:after="0" w:line="240" w:lineRule="auto"/>
        <w:jc w:val="right"/>
        <w:rPr>
          <w:rFonts w:ascii="Times New Roman" w:hAnsi="Times New Roman" w:cs="Times New Roman"/>
          <w:sz w:val="28"/>
          <w:szCs w:val="28"/>
          <w:lang w:val="en-US"/>
        </w:rPr>
      </w:pPr>
    </w:p>
    <w:p w:rsidR="00012842" w:rsidRDefault="00012842" w:rsidP="00BF43F8">
      <w:pPr>
        <w:spacing w:after="0" w:line="240" w:lineRule="auto"/>
        <w:jc w:val="right"/>
        <w:rPr>
          <w:rFonts w:ascii="Times New Roman" w:hAnsi="Times New Roman" w:cs="Times New Roman"/>
          <w:sz w:val="28"/>
          <w:szCs w:val="28"/>
        </w:rPr>
      </w:pPr>
    </w:p>
    <w:p w:rsidR="002D5D33" w:rsidRDefault="002D5D33" w:rsidP="00BF43F8">
      <w:pPr>
        <w:spacing w:after="0" w:line="240" w:lineRule="auto"/>
        <w:jc w:val="right"/>
        <w:rPr>
          <w:rFonts w:ascii="Times New Roman" w:hAnsi="Times New Roman" w:cs="Times New Roman"/>
          <w:sz w:val="28"/>
          <w:szCs w:val="28"/>
        </w:rPr>
      </w:pPr>
    </w:p>
    <w:p w:rsidR="00985041" w:rsidRDefault="00985041" w:rsidP="00BF43F8">
      <w:pPr>
        <w:spacing w:after="0" w:line="240" w:lineRule="auto"/>
        <w:jc w:val="right"/>
        <w:rPr>
          <w:rFonts w:ascii="Times New Roman" w:hAnsi="Times New Roman" w:cs="Times New Roman"/>
          <w:sz w:val="28"/>
          <w:szCs w:val="28"/>
        </w:rPr>
      </w:pPr>
    </w:p>
    <w:p w:rsidR="00043E68" w:rsidRDefault="00484C7C" w:rsidP="0041267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73220" w:rsidRDefault="00F73220" w:rsidP="00027E71">
      <w:pPr>
        <w:spacing w:after="0" w:line="240" w:lineRule="auto"/>
        <w:ind w:firstLine="709"/>
        <w:jc w:val="right"/>
        <w:rPr>
          <w:rFonts w:ascii="Times New Roman" w:hAnsi="Times New Roman" w:cs="Times New Roman"/>
          <w:sz w:val="28"/>
          <w:szCs w:val="28"/>
        </w:rPr>
      </w:pPr>
    </w:p>
    <w:p w:rsidR="00F73220" w:rsidRDefault="00F73220" w:rsidP="00F73220">
      <w:pPr>
        <w:spacing w:after="0" w:line="240" w:lineRule="auto"/>
        <w:ind w:firstLine="709"/>
        <w:jc w:val="center"/>
        <w:rPr>
          <w:rFonts w:ascii="Times New Roman" w:hAnsi="Times New Roman" w:cs="Times New Roman"/>
          <w:sz w:val="28"/>
          <w:szCs w:val="28"/>
        </w:rPr>
      </w:pPr>
      <w:r w:rsidRPr="00F73220">
        <w:rPr>
          <w:rFonts w:ascii="Times New Roman" w:hAnsi="Times New Roman" w:cs="Times New Roman"/>
          <w:sz w:val="28"/>
          <w:szCs w:val="28"/>
        </w:rPr>
        <w:t>Население Карабашского городского округа по возрасту и полу</w:t>
      </w:r>
    </w:p>
    <w:p w:rsidR="00D5300D" w:rsidRPr="00F73220" w:rsidRDefault="00D5300D" w:rsidP="00F73220">
      <w:pPr>
        <w:spacing w:after="0" w:line="240" w:lineRule="auto"/>
        <w:ind w:firstLine="709"/>
        <w:jc w:val="center"/>
        <w:rPr>
          <w:rFonts w:ascii="Times New Roman" w:hAnsi="Times New Roman" w:cs="Times New Roman"/>
          <w:sz w:val="28"/>
          <w:szCs w:val="28"/>
        </w:rPr>
      </w:pPr>
    </w:p>
    <w:tbl>
      <w:tblPr>
        <w:tblStyle w:val="a3"/>
        <w:tblpPr w:leftFromText="180" w:rightFromText="180" w:vertAnchor="text" w:horzAnchor="page" w:tblpX="1808" w:tblpY="50"/>
        <w:tblW w:w="14362" w:type="dxa"/>
        <w:tblLayout w:type="fixed"/>
        <w:tblLook w:val="04A0" w:firstRow="1" w:lastRow="0" w:firstColumn="1" w:lastColumn="0" w:noHBand="0" w:noVBand="1"/>
      </w:tblPr>
      <w:tblGrid>
        <w:gridCol w:w="675"/>
        <w:gridCol w:w="3402"/>
        <w:gridCol w:w="935"/>
        <w:gridCol w:w="935"/>
        <w:gridCol w:w="935"/>
        <w:gridCol w:w="935"/>
        <w:gridCol w:w="935"/>
        <w:gridCol w:w="935"/>
        <w:gridCol w:w="935"/>
        <w:gridCol w:w="935"/>
        <w:gridCol w:w="935"/>
        <w:gridCol w:w="935"/>
        <w:gridCol w:w="935"/>
      </w:tblGrid>
      <w:tr w:rsidR="00F73220" w:rsidRPr="00012842" w:rsidTr="00012842">
        <w:trPr>
          <w:trHeight w:val="696"/>
        </w:trPr>
        <w:tc>
          <w:tcPr>
            <w:tcW w:w="675" w:type="dxa"/>
          </w:tcPr>
          <w:p w:rsidR="00F73220" w:rsidRPr="00012842" w:rsidRDefault="00F73220" w:rsidP="00012842">
            <w:pPr>
              <w:ind w:left="-1418" w:right="1026"/>
              <w:jc w:val="both"/>
              <w:rPr>
                <w:rFonts w:ascii="Times New Roman" w:hAnsi="Times New Roman" w:cs="Times New Roman"/>
                <w:sz w:val="24"/>
                <w:szCs w:val="24"/>
              </w:rPr>
            </w:pPr>
            <w:r w:rsidRPr="00012842">
              <w:rPr>
                <w:rFonts w:ascii="Times New Roman" w:hAnsi="Times New Roman" w:cs="Times New Roman"/>
                <w:sz w:val="24"/>
                <w:szCs w:val="24"/>
              </w:rPr>
              <w:t>№</w:t>
            </w:r>
          </w:p>
          <w:p w:rsidR="00F73220" w:rsidRPr="00012842" w:rsidRDefault="00F73220" w:rsidP="00012842">
            <w:pPr>
              <w:jc w:val="both"/>
              <w:rPr>
                <w:rFonts w:ascii="Times New Roman" w:hAnsi="Times New Roman" w:cs="Times New Roman"/>
                <w:sz w:val="24"/>
                <w:szCs w:val="24"/>
              </w:rPr>
            </w:pPr>
            <w:r w:rsidRPr="00012842">
              <w:rPr>
                <w:rFonts w:ascii="Times New Roman" w:hAnsi="Times New Roman" w:cs="Times New Roman"/>
                <w:sz w:val="24"/>
                <w:szCs w:val="24"/>
              </w:rPr>
              <w:t xml:space="preserve"> №</w:t>
            </w:r>
          </w:p>
          <w:p w:rsidR="00F73220" w:rsidRPr="00012842" w:rsidRDefault="00F73220" w:rsidP="00012842">
            <w:pPr>
              <w:jc w:val="both"/>
              <w:rPr>
                <w:rFonts w:ascii="Times New Roman" w:hAnsi="Times New Roman" w:cs="Times New Roman"/>
                <w:sz w:val="24"/>
                <w:szCs w:val="24"/>
              </w:rPr>
            </w:pPr>
            <w:proofErr w:type="gramStart"/>
            <w:r w:rsidRPr="00012842">
              <w:rPr>
                <w:rFonts w:ascii="Times New Roman" w:hAnsi="Times New Roman" w:cs="Times New Roman"/>
                <w:sz w:val="24"/>
                <w:szCs w:val="24"/>
              </w:rPr>
              <w:t>п</w:t>
            </w:r>
            <w:proofErr w:type="gramEnd"/>
            <w:r w:rsidRPr="00012842">
              <w:rPr>
                <w:rFonts w:ascii="Times New Roman" w:hAnsi="Times New Roman" w:cs="Times New Roman"/>
                <w:sz w:val="24"/>
                <w:szCs w:val="24"/>
              </w:rPr>
              <w:t>/п</w:t>
            </w:r>
          </w:p>
        </w:tc>
        <w:tc>
          <w:tcPr>
            <w:tcW w:w="3402" w:type="dxa"/>
          </w:tcPr>
          <w:p w:rsidR="00F73220" w:rsidRPr="00012842" w:rsidRDefault="00F73220" w:rsidP="00012842">
            <w:pPr>
              <w:jc w:val="both"/>
              <w:rPr>
                <w:rFonts w:ascii="Times New Roman" w:hAnsi="Times New Roman" w:cs="Times New Roman"/>
                <w:sz w:val="24"/>
                <w:szCs w:val="24"/>
              </w:rPr>
            </w:pPr>
            <w:r w:rsidRPr="00012842">
              <w:rPr>
                <w:rFonts w:ascii="Times New Roman" w:hAnsi="Times New Roman" w:cs="Times New Roman"/>
                <w:sz w:val="24"/>
                <w:szCs w:val="24"/>
              </w:rPr>
              <w:t>Показатели</w:t>
            </w:r>
          </w:p>
        </w:tc>
        <w:tc>
          <w:tcPr>
            <w:tcW w:w="935" w:type="dxa"/>
            <w:vAlign w:val="center"/>
          </w:tcPr>
          <w:p w:rsidR="00F73220" w:rsidRPr="00012842" w:rsidRDefault="00F73220" w:rsidP="00012842">
            <w:pPr>
              <w:jc w:val="center"/>
              <w:rPr>
                <w:rFonts w:ascii="Times New Roman" w:hAnsi="Times New Roman" w:cs="Times New Roman"/>
                <w:sz w:val="24"/>
                <w:szCs w:val="24"/>
              </w:rPr>
            </w:pPr>
            <w:r w:rsidRPr="00012842">
              <w:rPr>
                <w:rFonts w:ascii="Times New Roman" w:hAnsi="Times New Roman" w:cs="Times New Roman"/>
                <w:sz w:val="24"/>
                <w:szCs w:val="24"/>
              </w:rPr>
              <w:t>2009</w:t>
            </w:r>
          </w:p>
        </w:tc>
        <w:tc>
          <w:tcPr>
            <w:tcW w:w="935" w:type="dxa"/>
            <w:vAlign w:val="center"/>
          </w:tcPr>
          <w:p w:rsidR="00F73220" w:rsidRPr="00012842" w:rsidRDefault="00F73220" w:rsidP="00012842">
            <w:pPr>
              <w:jc w:val="center"/>
              <w:rPr>
                <w:rFonts w:ascii="Times New Roman" w:hAnsi="Times New Roman" w:cs="Times New Roman"/>
                <w:sz w:val="24"/>
                <w:szCs w:val="24"/>
              </w:rPr>
            </w:pPr>
            <w:r w:rsidRPr="00012842">
              <w:rPr>
                <w:rFonts w:ascii="Times New Roman" w:hAnsi="Times New Roman" w:cs="Times New Roman"/>
                <w:sz w:val="24"/>
                <w:szCs w:val="24"/>
              </w:rPr>
              <w:t>2010</w:t>
            </w:r>
          </w:p>
        </w:tc>
        <w:tc>
          <w:tcPr>
            <w:tcW w:w="935" w:type="dxa"/>
            <w:vAlign w:val="center"/>
          </w:tcPr>
          <w:p w:rsidR="00F73220" w:rsidRPr="00012842" w:rsidRDefault="00F73220" w:rsidP="00012842">
            <w:pPr>
              <w:jc w:val="center"/>
              <w:rPr>
                <w:rFonts w:ascii="Times New Roman" w:hAnsi="Times New Roman" w:cs="Times New Roman"/>
                <w:sz w:val="24"/>
                <w:szCs w:val="24"/>
              </w:rPr>
            </w:pPr>
            <w:r w:rsidRPr="00012842">
              <w:rPr>
                <w:rFonts w:ascii="Times New Roman" w:hAnsi="Times New Roman" w:cs="Times New Roman"/>
                <w:sz w:val="24"/>
                <w:szCs w:val="24"/>
              </w:rPr>
              <w:t>2011</w:t>
            </w:r>
          </w:p>
        </w:tc>
        <w:tc>
          <w:tcPr>
            <w:tcW w:w="935" w:type="dxa"/>
            <w:vAlign w:val="center"/>
          </w:tcPr>
          <w:p w:rsidR="00F73220" w:rsidRPr="00012842" w:rsidRDefault="00F73220" w:rsidP="00012842">
            <w:pPr>
              <w:jc w:val="center"/>
              <w:rPr>
                <w:rFonts w:ascii="Times New Roman" w:hAnsi="Times New Roman" w:cs="Times New Roman"/>
                <w:sz w:val="24"/>
                <w:szCs w:val="24"/>
              </w:rPr>
            </w:pPr>
            <w:r w:rsidRPr="00012842">
              <w:rPr>
                <w:rFonts w:ascii="Times New Roman" w:hAnsi="Times New Roman" w:cs="Times New Roman"/>
                <w:sz w:val="24"/>
                <w:szCs w:val="24"/>
              </w:rPr>
              <w:t>2012</w:t>
            </w:r>
          </w:p>
        </w:tc>
        <w:tc>
          <w:tcPr>
            <w:tcW w:w="935" w:type="dxa"/>
            <w:vAlign w:val="center"/>
          </w:tcPr>
          <w:p w:rsidR="00F73220" w:rsidRPr="00012842" w:rsidRDefault="00F73220" w:rsidP="00012842">
            <w:pPr>
              <w:jc w:val="center"/>
              <w:rPr>
                <w:rFonts w:ascii="Times New Roman" w:hAnsi="Times New Roman" w:cs="Times New Roman"/>
                <w:sz w:val="24"/>
                <w:szCs w:val="24"/>
              </w:rPr>
            </w:pPr>
            <w:r w:rsidRPr="00012842">
              <w:rPr>
                <w:rFonts w:ascii="Times New Roman" w:hAnsi="Times New Roman" w:cs="Times New Roman"/>
                <w:sz w:val="24"/>
                <w:szCs w:val="24"/>
              </w:rPr>
              <w:t>2013</w:t>
            </w:r>
          </w:p>
        </w:tc>
        <w:tc>
          <w:tcPr>
            <w:tcW w:w="935" w:type="dxa"/>
            <w:vAlign w:val="center"/>
          </w:tcPr>
          <w:p w:rsidR="00F73220" w:rsidRPr="00012842" w:rsidRDefault="00F73220" w:rsidP="00012842">
            <w:pPr>
              <w:jc w:val="center"/>
              <w:rPr>
                <w:rFonts w:ascii="Times New Roman" w:hAnsi="Times New Roman" w:cs="Times New Roman"/>
                <w:sz w:val="24"/>
                <w:szCs w:val="24"/>
              </w:rPr>
            </w:pPr>
            <w:r w:rsidRPr="00012842">
              <w:rPr>
                <w:rFonts w:ascii="Times New Roman" w:hAnsi="Times New Roman" w:cs="Times New Roman"/>
                <w:sz w:val="24"/>
                <w:szCs w:val="24"/>
              </w:rPr>
              <w:t>2014</w:t>
            </w:r>
          </w:p>
        </w:tc>
        <w:tc>
          <w:tcPr>
            <w:tcW w:w="935" w:type="dxa"/>
            <w:vAlign w:val="center"/>
          </w:tcPr>
          <w:p w:rsidR="00F73220" w:rsidRPr="00012842" w:rsidRDefault="00F73220" w:rsidP="00012842">
            <w:pPr>
              <w:jc w:val="center"/>
              <w:rPr>
                <w:rFonts w:ascii="Times New Roman" w:hAnsi="Times New Roman" w:cs="Times New Roman"/>
                <w:sz w:val="24"/>
                <w:szCs w:val="24"/>
              </w:rPr>
            </w:pPr>
            <w:r w:rsidRPr="00012842">
              <w:rPr>
                <w:rFonts w:ascii="Times New Roman" w:hAnsi="Times New Roman" w:cs="Times New Roman"/>
                <w:sz w:val="24"/>
                <w:szCs w:val="24"/>
              </w:rPr>
              <w:t>2015</w:t>
            </w:r>
          </w:p>
        </w:tc>
        <w:tc>
          <w:tcPr>
            <w:tcW w:w="935" w:type="dxa"/>
            <w:vAlign w:val="center"/>
          </w:tcPr>
          <w:p w:rsidR="00F73220" w:rsidRPr="00012842" w:rsidRDefault="00F73220" w:rsidP="00012842">
            <w:pPr>
              <w:jc w:val="center"/>
              <w:rPr>
                <w:rFonts w:ascii="Times New Roman" w:hAnsi="Times New Roman" w:cs="Times New Roman"/>
                <w:sz w:val="24"/>
                <w:szCs w:val="24"/>
              </w:rPr>
            </w:pPr>
            <w:r w:rsidRPr="00012842">
              <w:rPr>
                <w:rFonts w:ascii="Times New Roman" w:hAnsi="Times New Roman" w:cs="Times New Roman"/>
                <w:sz w:val="24"/>
                <w:szCs w:val="24"/>
              </w:rPr>
              <w:t>2016</w:t>
            </w:r>
          </w:p>
        </w:tc>
        <w:tc>
          <w:tcPr>
            <w:tcW w:w="935" w:type="dxa"/>
            <w:vAlign w:val="center"/>
          </w:tcPr>
          <w:p w:rsidR="00F73220" w:rsidRPr="00012842" w:rsidRDefault="00F73220" w:rsidP="00012842">
            <w:pPr>
              <w:jc w:val="center"/>
              <w:rPr>
                <w:rFonts w:ascii="Times New Roman" w:hAnsi="Times New Roman" w:cs="Times New Roman"/>
                <w:sz w:val="24"/>
                <w:szCs w:val="24"/>
              </w:rPr>
            </w:pPr>
            <w:r w:rsidRPr="00012842">
              <w:rPr>
                <w:rFonts w:ascii="Times New Roman" w:hAnsi="Times New Roman" w:cs="Times New Roman"/>
                <w:sz w:val="24"/>
                <w:szCs w:val="24"/>
              </w:rPr>
              <w:t>2017</w:t>
            </w:r>
          </w:p>
        </w:tc>
        <w:tc>
          <w:tcPr>
            <w:tcW w:w="935" w:type="dxa"/>
            <w:vAlign w:val="center"/>
          </w:tcPr>
          <w:p w:rsidR="00F73220" w:rsidRPr="00012842" w:rsidRDefault="00F73220" w:rsidP="00012842">
            <w:pPr>
              <w:jc w:val="center"/>
              <w:rPr>
                <w:rFonts w:ascii="Times New Roman" w:hAnsi="Times New Roman" w:cs="Times New Roman"/>
                <w:sz w:val="24"/>
                <w:szCs w:val="24"/>
              </w:rPr>
            </w:pPr>
            <w:r w:rsidRPr="00012842">
              <w:rPr>
                <w:rFonts w:ascii="Times New Roman" w:hAnsi="Times New Roman" w:cs="Times New Roman"/>
                <w:sz w:val="24"/>
                <w:szCs w:val="24"/>
              </w:rPr>
              <w:t>2018</w:t>
            </w:r>
          </w:p>
        </w:tc>
        <w:tc>
          <w:tcPr>
            <w:tcW w:w="935" w:type="dxa"/>
            <w:vAlign w:val="center"/>
          </w:tcPr>
          <w:p w:rsidR="00F73220" w:rsidRPr="00012842" w:rsidRDefault="00F73220" w:rsidP="00012842">
            <w:pPr>
              <w:jc w:val="center"/>
              <w:rPr>
                <w:rFonts w:ascii="Times New Roman" w:hAnsi="Times New Roman" w:cs="Times New Roman"/>
                <w:sz w:val="24"/>
                <w:szCs w:val="24"/>
              </w:rPr>
            </w:pPr>
            <w:r w:rsidRPr="00012842">
              <w:rPr>
                <w:rFonts w:ascii="Times New Roman" w:hAnsi="Times New Roman" w:cs="Times New Roman"/>
                <w:sz w:val="24"/>
                <w:szCs w:val="24"/>
              </w:rPr>
              <w:t>2019</w:t>
            </w:r>
          </w:p>
        </w:tc>
      </w:tr>
      <w:tr w:rsidR="00F73220" w:rsidRPr="00012842" w:rsidTr="0062695E">
        <w:trPr>
          <w:trHeight w:val="1097"/>
        </w:trPr>
        <w:tc>
          <w:tcPr>
            <w:tcW w:w="675" w:type="dxa"/>
          </w:tcPr>
          <w:p w:rsidR="00F73220" w:rsidRPr="00012842" w:rsidRDefault="00F73220" w:rsidP="00012842">
            <w:pPr>
              <w:jc w:val="both"/>
              <w:rPr>
                <w:rFonts w:ascii="Times New Roman" w:hAnsi="Times New Roman" w:cs="Times New Roman"/>
                <w:sz w:val="24"/>
                <w:szCs w:val="24"/>
              </w:rPr>
            </w:pPr>
            <w:r w:rsidRPr="00012842">
              <w:rPr>
                <w:rFonts w:ascii="Times New Roman" w:hAnsi="Times New Roman" w:cs="Times New Roman"/>
                <w:sz w:val="24"/>
                <w:szCs w:val="24"/>
              </w:rPr>
              <w:t>1</w:t>
            </w:r>
          </w:p>
        </w:tc>
        <w:tc>
          <w:tcPr>
            <w:tcW w:w="3402" w:type="dxa"/>
          </w:tcPr>
          <w:p w:rsidR="00F73220" w:rsidRPr="00012842" w:rsidRDefault="00F73220" w:rsidP="00012842">
            <w:pPr>
              <w:ind w:right="59"/>
              <w:jc w:val="both"/>
              <w:rPr>
                <w:rFonts w:ascii="Times New Roman" w:hAnsi="Times New Roman" w:cs="Times New Roman"/>
                <w:sz w:val="24"/>
                <w:szCs w:val="24"/>
              </w:rPr>
            </w:pPr>
            <w:r w:rsidRPr="00012842">
              <w:rPr>
                <w:rFonts w:ascii="Times New Roman" w:hAnsi="Times New Roman" w:cs="Times New Roman"/>
                <w:sz w:val="24"/>
                <w:szCs w:val="24"/>
              </w:rPr>
              <w:t>Численность</w:t>
            </w:r>
            <w:r w:rsidR="007D7575" w:rsidRPr="00012842">
              <w:rPr>
                <w:rFonts w:ascii="Times New Roman" w:hAnsi="Times New Roman" w:cs="Times New Roman"/>
                <w:sz w:val="24"/>
                <w:szCs w:val="24"/>
              </w:rPr>
              <w:t xml:space="preserve"> </w:t>
            </w:r>
            <w:r w:rsidRPr="00012842">
              <w:rPr>
                <w:rFonts w:ascii="Times New Roman" w:hAnsi="Times New Roman" w:cs="Times New Roman"/>
                <w:sz w:val="24"/>
                <w:szCs w:val="24"/>
              </w:rPr>
              <w:t>населения, человек,</w:t>
            </w:r>
          </w:p>
          <w:p w:rsidR="00F73220" w:rsidRPr="00012842" w:rsidRDefault="00F73220" w:rsidP="00012842">
            <w:pPr>
              <w:jc w:val="both"/>
              <w:rPr>
                <w:rFonts w:ascii="Times New Roman" w:hAnsi="Times New Roman" w:cs="Times New Roman"/>
                <w:sz w:val="24"/>
                <w:szCs w:val="24"/>
              </w:rPr>
            </w:pPr>
            <w:r w:rsidRPr="00012842">
              <w:rPr>
                <w:rFonts w:ascii="Times New Roman" w:hAnsi="Times New Roman" w:cs="Times New Roman"/>
                <w:sz w:val="24"/>
                <w:szCs w:val="24"/>
              </w:rPr>
              <w:t>в том числе:</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13740</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13327</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13001</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12497</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12140</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11817</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11555</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11385</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11202</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11059</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10959</w:t>
            </w:r>
          </w:p>
        </w:tc>
      </w:tr>
      <w:tr w:rsidR="00F73220" w:rsidRPr="00012842" w:rsidTr="0062695E">
        <w:trPr>
          <w:trHeight w:val="1275"/>
        </w:trPr>
        <w:tc>
          <w:tcPr>
            <w:tcW w:w="675" w:type="dxa"/>
          </w:tcPr>
          <w:p w:rsidR="00F73220" w:rsidRPr="00012842" w:rsidRDefault="00F73220" w:rsidP="00012842">
            <w:pPr>
              <w:jc w:val="both"/>
              <w:rPr>
                <w:rFonts w:ascii="Times New Roman" w:hAnsi="Times New Roman" w:cs="Times New Roman"/>
                <w:sz w:val="24"/>
                <w:szCs w:val="24"/>
              </w:rPr>
            </w:pPr>
            <w:r w:rsidRPr="00012842">
              <w:rPr>
                <w:rFonts w:ascii="Times New Roman" w:hAnsi="Times New Roman" w:cs="Times New Roman"/>
                <w:sz w:val="24"/>
                <w:szCs w:val="24"/>
              </w:rPr>
              <w:t>2</w:t>
            </w:r>
          </w:p>
        </w:tc>
        <w:tc>
          <w:tcPr>
            <w:tcW w:w="3402" w:type="dxa"/>
          </w:tcPr>
          <w:p w:rsidR="00F73220" w:rsidRPr="00012842" w:rsidRDefault="00F73220" w:rsidP="00012842">
            <w:pPr>
              <w:jc w:val="both"/>
              <w:rPr>
                <w:rFonts w:ascii="Times New Roman" w:hAnsi="Times New Roman" w:cs="Times New Roman"/>
                <w:sz w:val="24"/>
                <w:szCs w:val="24"/>
              </w:rPr>
            </w:pPr>
            <w:r w:rsidRPr="00012842">
              <w:rPr>
                <w:rFonts w:ascii="Times New Roman" w:hAnsi="Times New Roman" w:cs="Times New Roman"/>
                <w:sz w:val="24"/>
                <w:szCs w:val="24"/>
              </w:rPr>
              <w:t>численность населения моложе трудоспособного возраста, % от общей численности населения</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17,8</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17,8</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18,4</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19,0</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19,6</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19,8</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19,9</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20,2</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20,2</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20,2</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20,2</w:t>
            </w:r>
          </w:p>
        </w:tc>
      </w:tr>
      <w:tr w:rsidR="00F73220" w:rsidRPr="00012842" w:rsidTr="0062695E">
        <w:trPr>
          <w:trHeight w:val="1290"/>
        </w:trPr>
        <w:tc>
          <w:tcPr>
            <w:tcW w:w="675" w:type="dxa"/>
          </w:tcPr>
          <w:p w:rsidR="00F73220" w:rsidRPr="00012842" w:rsidRDefault="00F73220" w:rsidP="00012842">
            <w:pPr>
              <w:jc w:val="both"/>
              <w:rPr>
                <w:rFonts w:ascii="Times New Roman" w:hAnsi="Times New Roman" w:cs="Times New Roman"/>
                <w:sz w:val="24"/>
                <w:szCs w:val="24"/>
              </w:rPr>
            </w:pPr>
            <w:r w:rsidRPr="00012842">
              <w:rPr>
                <w:rFonts w:ascii="Times New Roman" w:hAnsi="Times New Roman" w:cs="Times New Roman"/>
                <w:sz w:val="24"/>
                <w:szCs w:val="24"/>
              </w:rPr>
              <w:t>3</w:t>
            </w:r>
          </w:p>
        </w:tc>
        <w:tc>
          <w:tcPr>
            <w:tcW w:w="3402" w:type="dxa"/>
          </w:tcPr>
          <w:p w:rsidR="00F73220" w:rsidRPr="00012842" w:rsidRDefault="00F73220" w:rsidP="00012842">
            <w:pPr>
              <w:jc w:val="both"/>
              <w:rPr>
                <w:rFonts w:ascii="Times New Roman" w:hAnsi="Times New Roman" w:cs="Times New Roman"/>
                <w:sz w:val="24"/>
                <w:szCs w:val="24"/>
              </w:rPr>
            </w:pPr>
            <w:r w:rsidRPr="00012842">
              <w:rPr>
                <w:rFonts w:ascii="Times New Roman" w:hAnsi="Times New Roman" w:cs="Times New Roman"/>
                <w:sz w:val="24"/>
                <w:szCs w:val="24"/>
              </w:rPr>
              <w:t>численность населения трудоспособного возраста, % от общей численности населения</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59,3</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58,1</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56,5</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55,0</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53,4</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52,5</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51,5</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49,9</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50,0</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49,9</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49,8</w:t>
            </w:r>
          </w:p>
        </w:tc>
      </w:tr>
      <w:tr w:rsidR="00F73220" w:rsidRPr="00012842" w:rsidTr="0062695E">
        <w:trPr>
          <w:trHeight w:val="1275"/>
        </w:trPr>
        <w:tc>
          <w:tcPr>
            <w:tcW w:w="675" w:type="dxa"/>
          </w:tcPr>
          <w:p w:rsidR="00F73220" w:rsidRPr="00012842" w:rsidRDefault="00F73220" w:rsidP="00012842">
            <w:pPr>
              <w:jc w:val="both"/>
              <w:rPr>
                <w:rFonts w:ascii="Times New Roman" w:hAnsi="Times New Roman" w:cs="Times New Roman"/>
                <w:sz w:val="24"/>
                <w:szCs w:val="24"/>
              </w:rPr>
            </w:pPr>
            <w:r w:rsidRPr="00012842">
              <w:rPr>
                <w:rFonts w:ascii="Times New Roman" w:hAnsi="Times New Roman" w:cs="Times New Roman"/>
                <w:sz w:val="24"/>
                <w:szCs w:val="24"/>
              </w:rPr>
              <w:t>4</w:t>
            </w:r>
          </w:p>
        </w:tc>
        <w:tc>
          <w:tcPr>
            <w:tcW w:w="3402" w:type="dxa"/>
          </w:tcPr>
          <w:p w:rsidR="00F73220" w:rsidRPr="00012842" w:rsidRDefault="00F73220" w:rsidP="00012842">
            <w:pPr>
              <w:jc w:val="both"/>
              <w:rPr>
                <w:rFonts w:ascii="Times New Roman" w:hAnsi="Times New Roman" w:cs="Times New Roman"/>
                <w:sz w:val="24"/>
                <w:szCs w:val="24"/>
              </w:rPr>
            </w:pPr>
            <w:r w:rsidRPr="00012842">
              <w:rPr>
                <w:rFonts w:ascii="Times New Roman" w:hAnsi="Times New Roman" w:cs="Times New Roman"/>
                <w:sz w:val="24"/>
                <w:szCs w:val="24"/>
              </w:rPr>
              <w:t>численность населения старше трудоспособного возраста, % от общей численности населения</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22,9</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24,1</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25,1</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26,0</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27,0</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27,7</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28,6</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29,8</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29,8</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29,9</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30,0</w:t>
            </w:r>
          </w:p>
        </w:tc>
      </w:tr>
      <w:tr w:rsidR="00F73220" w:rsidRPr="00012842" w:rsidTr="0062695E">
        <w:trPr>
          <w:trHeight w:val="975"/>
        </w:trPr>
        <w:tc>
          <w:tcPr>
            <w:tcW w:w="675" w:type="dxa"/>
          </w:tcPr>
          <w:p w:rsidR="00F73220" w:rsidRPr="00012842" w:rsidRDefault="00F73220" w:rsidP="00012842">
            <w:pPr>
              <w:jc w:val="both"/>
              <w:rPr>
                <w:rFonts w:ascii="Times New Roman" w:hAnsi="Times New Roman" w:cs="Times New Roman"/>
                <w:sz w:val="24"/>
                <w:szCs w:val="24"/>
              </w:rPr>
            </w:pPr>
            <w:r w:rsidRPr="00012842">
              <w:rPr>
                <w:rFonts w:ascii="Times New Roman" w:hAnsi="Times New Roman" w:cs="Times New Roman"/>
                <w:sz w:val="24"/>
                <w:szCs w:val="24"/>
              </w:rPr>
              <w:t>5</w:t>
            </w:r>
          </w:p>
        </w:tc>
        <w:tc>
          <w:tcPr>
            <w:tcW w:w="3402" w:type="dxa"/>
          </w:tcPr>
          <w:p w:rsidR="00F73220" w:rsidRPr="00012842" w:rsidRDefault="00F73220" w:rsidP="00012842">
            <w:pPr>
              <w:jc w:val="both"/>
              <w:rPr>
                <w:rFonts w:ascii="Times New Roman" w:hAnsi="Times New Roman" w:cs="Times New Roman"/>
                <w:sz w:val="24"/>
                <w:szCs w:val="24"/>
              </w:rPr>
            </w:pPr>
            <w:r w:rsidRPr="00012842">
              <w:rPr>
                <w:rFonts w:ascii="Times New Roman" w:hAnsi="Times New Roman" w:cs="Times New Roman"/>
                <w:sz w:val="24"/>
                <w:szCs w:val="24"/>
              </w:rPr>
              <w:t xml:space="preserve">Структура населения по полу, %, </w:t>
            </w:r>
          </w:p>
          <w:p w:rsidR="00F73220" w:rsidRPr="00012842" w:rsidRDefault="00F73220" w:rsidP="00012842">
            <w:pPr>
              <w:jc w:val="both"/>
              <w:rPr>
                <w:rFonts w:ascii="Times New Roman" w:hAnsi="Times New Roman" w:cs="Times New Roman"/>
                <w:sz w:val="24"/>
                <w:szCs w:val="24"/>
              </w:rPr>
            </w:pPr>
            <w:r w:rsidRPr="00012842">
              <w:rPr>
                <w:rFonts w:ascii="Times New Roman" w:hAnsi="Times New Roman" w:cs="Times New Roman"/>
                <w:sz w:val="24"/>
                <w:szCs w:val="24"/>
              </w:rPr>
              <w:t>в том числе:</w:t>
            </w:r>
          </w:p>
        </w:tc>
        <w:tc>
          <w:tcPr>
            <w:tcW w:w="935" w:type="dxa"/>
          </w:tcPr>
          <w:p w:rsidR="00F73220" w:rsidRPr="00012842" w:rsidRDefault="00F73220" w:rsidP="0062695E">
            <w:pPr>
              <w:jc w:val="center"/>
              <w:rPr>
                <w:rFonts w:ascii="Times New Roman" w:hAnsi="Times New Roman" w:cs="Times New Roman"/>
                <w:sz w:val="24"/>
                <w:szCs w:val="24"/>
              </w:rPr>
            </w:pPr>
          </w:p>
        </w:tc>
        <w:tc>
          <w:tcPr>
            <w:tcW w:w="935" w:type="dxa"/>
          </w:tcPr>
          <w:p w:rsidR="00F73220" w:rsidRPr="00012842" w:rsidRDefault="00F73220" w:rsidP="0062695E">
            <w:pPr>
              <w:jc w:val="center"/>
              <w:rPr>
                <w:rFonts w:ascii="Times New Roman" w:hAnsi="Times New Roman" w:cs="Times New Roman"/>
                <w:sz w:val="24"/>
                <w:szCs w:val="24"/>
              </w:rPr>
            </w:pPr>
          </w:p>
        </w:tc>
        <w:tc>
          <w:tcPr>
            <w:tcW w:w="935" w:type="dxa"/>
          </w:tcPr>
          <w:p w:rsidR="00F73220" w:rsidRPr="00012842" w:rsidRDefault="00F73220" w:rsidP="0062695E">
            <w:pPr>
              <w:jc w:val="center"/>
              <w:rPr>
                <w:rFonts w:ascii="Times New Roman" w:hAnsi="Times New Roman" w:cs="Times New Roman"/>
                <w:sz w:val="24"/>
                <w:szCs w:val="24"/>
              </w:rPr>
            </w:pPr>
          </w:p>
        </w:tc>
        <w:tc>
          <w:tcPr>
            <w:tcW w:w="935" w:type="dxa"/>
          </w:tcPr>
          <w:p w:rsidR="00F73220" w:rsidRPr="00012842" w:rsidRDefault="00F73220" w:rsidP="0062695E">
            <w:pPr>
              <w:jc w:val="center"/>
              <w:rPr>
                <w:rFonts w:ascii="Times New Roman" w:hAnsi="Times New Roman" w:cs="Times New Roman"/>
                <w:sz w:val="24"/>
                <w:szCs w:val="24"/>
              </w:rPr>
            </w:pPr>
          </w:p>
        </w:tc>
        <w:tc>
          <w:tcPr>
            <w:tcW w:w="935" w:type="dxa"/>
          </w:tcPr>
          <w:p w:rsidR="00F73220" w:rsidRPr="00012842" w:rsidRDefault="00F73220" w:rsidP="0062695E">
            <w:pPr>
              <w:jc w:val="center"/>
              <w:rPr>
                <w:rFonts w:ascii="Times New Roman" w:hAnsi="Times New Roman" w:cs="Times New Roman"/>
                <w:sz w:val="24"/>
                <w:szCs w:val="24"/>
              </w:rPr>
            </w:pPr>
          </w:p>
        </w:tc>
        <w:tc>
          <w:tcPr>
            <w:tcW w:w="935" w:type="dxa"/>
          </w:tcPr>
          <w:p w:rsidR="00F73220" w:rsidRPr="00012842" w:rsidRDefault="00F73220" w:rsidP="0062695E">
            <w:pPr>
              <w:jc w:val="center"/>
              <w:rPr>
                <w:rFonts w:ascii="Times New Roman" w:hAnsi="Times New Roman" w:cs="Times New Roman"/>
                <w:sz w:val="24"/>
                <w:szCs w:val="24"/>
              </w:rPr>
            </w:pPr>
          </w:p>
        </w:tc>
        <w:tc>
          <w:tcPr>
            <w:tcW w:w="935" w:type="dxa"/>
          </w:tcPr>
          <w:p w:rsidR="00F73220" w:rsidRPr="00012842" w:rsidRDefault="00F73220" w:rsidP="0062695E">
            <w:pPr>
              <w:jc w:val="center"/>
              <w:rPr>
                <w:rFonts w:ascii="Times New Roman" w:hAnsi="Times New Roman" w:cs="Times New Roman"/>
                <w:sz w:val="24"/>
                <w:szCs w:val="24"/>
              </w:rPr>
            </w:pPr>
          </w:p>
        </w:tc>
        <w:tc>
          <w:tcPr>
            <w:tcW w:w="935" w:type="dxa"/>
          </w:tcPr>
          <w:p w:rsidR="00F73220" w:rsidRPr="00012842" w:rsidRDefault="00F73220" w:rsidP="0062695E">
            <w:pPr>
              <w:jc w:val="center"/>
              <w:rPr>
                <w:rFonts w:ascii="Times New Roman" w:hAnsi="Times New Roman" w:cs="Times New Roman"/>
                <w:sz w:val="24"/>
                <w:szCs w:val="24"/>
              </w:rPr>
            </w:pPr>
          </w:p>
        </w:tc>
        <w:tc>
          <w:tcPr>
            <w:tcW w:w="935" w:type="dxa"/>
          </w:tcPr>
          <w:p w:rsidR="00F73220" w:rsidRPr="00012842" w:rsidRDefault="00F73220" w:rsidP="0062695E">
            <w:pPr>
              <w:jc w:val="center"/>
              <w:rPr>
                <w:rFonts w:ascii="Times New Roman" w:hAnsi="Times New Roman" w:cs="Times New Roman"/>
                <w:sz w:val="24"/>
                <w:szCs w:val="24"/>
              </w:rPr>
            </w:pPr>
          </w:p>
        </w:tc>
        <w:tc>
          <w:tcPr>
            <w:tcW w:w="935" w:type="dxa"/>
          </w:tcPr>
          <w:p w:rsidR="00F73220" w:rsidRPr="00012842" w:rsidRDefault="00F73220" w:rsidP="0062695E">
            <w:pPr>
              <w:jc w:val="center"/>
              <w:rPr>
                <w:rFonts w:ascii="Times New Roman" w:hAnsi="Times New Roman" w:cs="Times New Roman"/>
                <w:sz w:val="24"/>
                <w:szCs w:val="24"/>
              </w:rPr>
            </w:pPr>
          </w:p>
        </w:tc>
        <w:tc>
          <w:tcPr>
            <w:tcW w:w="935" w:type="dxa"/>
          </w:tcPr>
          <w:p w:rsidR="00F73220" w:rsidRPr="00012842" w:rsidRDefault="00F73220" w:rsidP="0062695E">
            <w:pPr>
              <w:jc w:val="center"/>
              <w:rPr>
                <w:rFonts w:ascii="Times New Roman" w:hAnsi="Times New Roman" w:cs="Times New Roman"/>
                <w:sz w:val="24"/>
                <w:szCs w:val="24"/>
              </w:rPr>
            </w:pPr>
          </w:p>
        </w:tc>
      </w:tr>
      <w:tr w:rsidR="00F73220" w:rsidRPr="00012842" w:rsidTr="0062695E">
        <w:trPr>
          <w:trHeight w:val="330"/>
        </w:trPr>
        <w:tc>
          <w:tcPr>
            <w:tcW w:w="675" w:type="dxa"/>
          </w:tcPr>
          <w:p w:rsidR="00F73220" w:rsidRPr="00012842" w:rsidRDefault="00F73220" w:rsidP="00012842">
            <w:pPr>
              <w:jc w:val="both"/>
              <w:rPr>
                <w:rFonts w:ascii="Times New Roman" w:hAnsi="Times New Roman" w:cs="Times New Roman"/>
                <w:sz w:val="24"/>
                <w:szCs w:val="24"/>
              </w:rPr>
            </w:pPr>
          </w:p>
        </w:tc>
        <w:tc>
          <w:tcPr>
            <w:tcW w:w="3402" w:type="dxa"/>
          </w:tcPr>
          <w:p w:rsidR="00F73220" w:rsidRPr="00012842" w:rsidRDefault="00F73220" w:rsidP="00012842">
            <w:pPr>
              <w:jc w:val="both"/>
              <w:rPr>
                <w:rFonts w:ascii="Times New Roman" w:hAnsi="Times New Roman" w:cs="Times New Roman"/>
                <w:sz w:val="24"/>
                <w:szCs w:val="24"/>
              </w:rPr>
            </w:pPr>
            <w:r w:rsidRPr="00012842">
              <w:rPr>
                <w:rFonts w:ascii="Times New Roman" w:hAnsi="Times New Roman" w:cs="Times New Roman"/>
                <w:sz w:val="24"/>
                <w:szCs w:val="24"/>
              </w:rPr>
              <w:t>мужчины</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47,4</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47,4</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47,3</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47,5</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47,6</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47,4</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47,5</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47,6</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47,8</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47,8</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47,8</w:t>
            </w:r>
          </w:p>
        </w:tc>
      </w:tr>
      <w:tr w:rsidR="00F73220" w:rsidRPr="00012842" w:rsidTr="0062695E">
        <w:trPr>
          <w:trHeight w:val="315"/>
        </w:trPr>
        <w:tc>
          <w:tcPr>
            <w:tcW w:w="675" w:type="dxa"/>
          </w:tcPr>
          <w:p w:rsidR="00F73220" w:rsidRPr="00012842" w:rsidRDefault="00F73220" w:rsidP="00012842">
            <w:pPr>
              <w:jc w:val="both"/>
              <w:rPr>
                <w:rFonts w:ascii="Times New Roman" w:hAnsi="Times New Roman" w:cs="Times New Roman"/>
                <w:sz w:val="24"/>
                <w:szCs w:val="24"/>
              </w:rPr>
            </w:pPr>
          </w:p>
        </w:tc>
        <w:tc>
          <w:tcPr>
            <w:tcW w:w="3402" w:type="dxa"/>
          </w:tcPr>
          <w:p w:rsidR="00F73220" w:rsidRPr="00012842" w:rsidRDefault="00F73220" w:rsidP="00012842">
            <w:pPr>
              <w:jc w:val="both"/>
              <w:rPr>
                <w:rFonts w:ascii="Times New Roman" w:hAnsi="Times New Roman" w:cs="Times New Roman"/>
                <w:sz w:val="24"/>
                <w:szCs w:val="24"/>
              </w:rPr>
            </w:pPr>
            <w:r w:rsidRPr="00012842">
              <w:rPr>
                <w:rFonts w:ascii="Times New Roman" w:hAnsi="Times New Roman" w:cs="Times New Roman"/>
                <w:sz w:val="24"/>
                <w:szCs w:val="24"/>
              </w:rPr>
              <w:t>женщины</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52,6</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52,6</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52,7</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52,5</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52,4</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52,6</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52,5</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52,4</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52,2</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52,2</w:t>
            </w:r>
          </w:p>
        </w:tc>
        <w:tc>
          <w:tcPr>
            <w:tcW w:w="935" w:type="dxa"/>
          </w:tcPr>
          <w:p w:rsidR="00F73220" w:rsidRPr="00012842" w:rsidRDefault="00F73220" w:rsidP="0062695E">
            <w:pPr>
              <w:jc w:val="center"/>
              <w:rPr>
                <w:rFonts w:ascii="Times New Roman" w:hAnsi="Times New Roman" w:cs="Times New Roman"/>
                <w:sz w:val="24"/>
                <w:szCs w:val="24"/>
              </w:rPr>
            </w:pPr>
            <w:r w:rsidRPr="00012842">
              <w:rPr>
                <w:rFonts w:ascii="Times New Roman" w:hAnsi="Times New Roman" w:cs="Times New Roman"/>
                <w:sz w:val="24"/>
                <w:szCs w:val="24"/>
              </w:rPr>
              <w:t>52,2</w:t>
            </w:r>
          </w:p>
        </w:tc>
      </w:tr>
    </w:tbl>
    <w:p w:rsidR="00012842" w:rsidRDefault="00012842" w:rsidP="0041267A">
      <w:pPr>
        <w:spacing w:after="0" w:line="240" w:lineRule="auto"/>
        <w:jc w:val="right"/>
        <w:rPr>
          <w:rFonts w:ascii="Times New Roman" w:hAnsi="Times New Roman" w:cs="Times New Roman"/>
          <w:sz w:val="28"/>
          <w:szCs w:val="28"/>
        </w:rPr>
      </w:pPr>
    </w:p>
    <w:p w:rsidR="00012842" w:rsidRDefault="00012842" w:rsidP="0041267A">
      <w:pPr>
        <w:spacing w:after="0" w:line="240" w:lineRule="auto"/>
        <w:jc w:val="right"/>
        <w:rPr>
          <w:rFonts w:ascii="Times New Roman" w:hAnsi="Times New Roman" w:cs="Times New Roman"/>
          <w:sz w:val="28"/>
          <w:szCs w:val="28"/>
        </w:rPr>
      </w:pPr>
    </w:p>
    <w:p w:rsidR="00012842" w:rsidRDefault="00012842" w:rsidP="0041267A">
      <w:pPr>
        <w:spacing w:after="0" w:line="240" w:lineRule="auto"/>
        <w:jc w:val="right"/>
        <w:rPr>
          <w:rFonts w:ascii="Times New Roman" w:hAnsi="Times New Roman" w:cs="Times New Roman"/>
          <w:sz w:val="28"/>
          <w:szCs w:val="28"/>
        </w:rPr>
      </w:pPr>
    </w:p>
    <w:p w:rsidR="00012842" w:rsidRDefault="00012842" w:rsidP="0041267A">
      <w:pPr>
        <w:spacing w:after="0" w:line="240" w:lineRule="auto"/>
        <w:jc w:val="right"/>
        <w:rPr>
          <w:rFonts w:ascii="Times New Roman" w:hAnsi="Times New Roman" w:cs="Times New Roman"/>
          <w:sz w:val="28"/>
          <w:szCs w:val="28"/>
        </w:rPr>
      </w:pPr>
    </w:p>
    <w:p w:rsidR="00012842" w:rsidRDefault="00012842" w:rsidP="0041267A">
      <w:pPr>
        <w:spacing w:after="0" w:line="240" w:lineRule="auto"/>
        <w:jc w:val="right"/>
        <w:rPr>
          <w:rFonts w:ascii="Times New Roman" w:hAnsi="Times New Roman" w:cs="Times New Roman"/>
          <w:sz w:val="28"/>
          <w:szCs w:val="28"/>
        </w:rPr>
      </w:pPr>
    </w:p>
    <w:p w:rsidR="00012842" w:rsidRDefault="00012842" w:rsidP="0041267A">
      <w:pPr>
        <w:spacing w:after="0" w:line="240" w:lineRule="auto"/>
        <w:jc w:val="right"/>
        <w:rPr>
          <w:rFonts w:ascii="Times New Roman" w:hAnsi="Times New Roman" w:cs="Times New Roman"/>
          <w:sz w:val="28"/>
          <w:szCs w:val="28"/>
        </w:rPr>
      </w:pPr>
    </w:p>
    <w:p w:rsidR="00012842" w:rsidRDefault="00012842" w:rsidP="0041267A">
      <w:pPr>
        <w:spacing w:after="0" w:line="240" w:lineRule="auto"/>
        <w:jc w:val="right"/>
        <w:rPr>
          <w:rFonts w:ascii="Times New Roman" w:hAnsi="Times New Roman" w:cs="Times New Roman"/>
          <w:sz w:val="28"/>
          <w:szCs w:val="28"/>
        </w:rPr>
      </w:pPr>
    </w:p>
    <w:p w:rsidR="00012842" w:rsidRDefault="00012842" w:rsidP="0041267A">
      <w:pPr>
        <w:spacing w:after="0" w:line="240" w:lineRule="auto"/>
        <w:jc w:val="right"/>
        <w:rPr>
          <w:rFonts w:ascii="Times New Roman" w:hAnsi="Times New Roman" w:cs="Times New Roman"/>
          <w:sz w:val="28"/>
          <w:szCs w:val="28"/>
        </w:rPr>
      </w:pPr>
    </w:p>
    <w:p w:rsidR="00012842" w:rsidRDefault="00012842" w:rsidP="0041267A">
      <w:pPr>
        <w:spacing w:after="0" w:line="240" w:lineRule="auto"/>
        <w:jc w:val="right"/>
        <w:rPr>
          <w:rFonts w:ascii="Times New Roman" w:hAnsi="Times New Roman" w:cs="Times New Roman"/>
          <w:sz w:val="28"/>
          <w:szCs w:val="28"/>
        </w:rPr>
      </w:pPr>
    </w:p>
    <w:p w:rsidR="00012842" w:rsidRDefault="00012842" w:rsidP="0041267A">
      <w:pPr>
        <w:spacing w:after="0" w:line="240" w:lineRule="auto"/>
        <w:jc w:val="right"/>
        <w:rPr>
          <w:rFonts w:ascii="Times New Roman" w:hAnsi="Times New Roman" w:cs="Times New Roman"/>
          <w:sz w:val="28"/>
          <w:szCs w:val="28"/>
        </w:rPr>
      </w:pPr>
    </w:p>
    <w:p w:rsidR="00012842" w:rsidRDefault="00012842" w:rsidP="0041267A">
      <w:pPr>
        <w:spacing w:after="0" w:line="240" w:lineRule="auto"/>
        <w:jc w:val="right"/>
        <w:rPr>
          <w:rFonts w:ascii="Times New Roman" w:hAnsi="Times New Roman" w:cs="Times New Roman"/>
          <w:sz w:val="28"/>
          <w:szCs w:val="28"/>
        </w:rPr>
      </w:pPr>
    </w:p>
    <w:p w:rsidR="00012842" w:rsidRDefault="00012842" w:rsidP="0041267A">
      <w:pPr>
        <w:spacing w:after="0" w:line="240" w:lineRule="auto"/>
        <w:jc w:val="right"/>
        <w:rPr>
          <w:rFonts w:ascii="Times New Roman" w:hAnsi="Times New Roman" w:cs="Times New Roman"/>
          <w:sz w:val="28"/>
          <w:szCs w:val="28"/>
        </w:rPr>
      </w:pPr>
    </w:p>
    <w:p w:rsidR="00012842" w:rsidRDefault="00012842" w:rsidP="0041267A">
      <w:pPr>
        <w:spacing w:after="0" w:line="240" w:lineRule="auto"/>
        <w:jc w:val="right"/>
        <w:rPr>
          <w:rFonts w:ascii="Times New Roman" w:hAnsi="Times New Roman" w:cs="Times New Roman"/>
          <w:sz w:val="28"/>
          <w:szCs w:val="28"/>
        </w:rPr>
      </w:pPr>
    </w:p>
    <w:p w:rsidR="00012842" w:rsidRDefault="00012842" w:rsidP="0041267A">
      <w:pPr>
        <w:spacing w:after="0" w:line="240" w:lineRule="auto"/>
        <w:jc w:val="right"/>
        <w:rPr>
          <w:rFonts w:ascii="Times New Roman" w:hAnsi="Times New Roman" w:cs="Times New Roman"/>
          <w:sz w:val="28"/>
          <w:szCs w:val="28"/>
        </w:rPr>
      </w:pPr>
    </w:p>
    <w:p w:rsidR="00012842" w:rsidRDefault="00012842" w:rsidP="0041267A">
      <w:pPr>
        <w:spacing w:after="0" w:line="240" w:lineRule="auto"/>
        <w:jc w:val="right"/>
        <w:rPr>
          <w:rFonts w:ascii="Times New Roman" w:hAnsi="Times New Roman" w:cs="Times New Roman"/>
          <w:sz w:val="28"/>
          <w:szCs w:val="28"/>
        </w:rPr>
      </w:pPr>
    </w:p>
    <w:p w:rsidR="00012842" w:rsidRDefault="00012842" w:rsidP="0041267A">
      <w:pPr>
        <w:spacing w:after="0" w:line="240" w:lineRule="auto"/>
        <w:jc w:val="right"/>
        <w:rPr>
          <w:rFonts w:ascii="Times New Roman" w:hAnsi="Times New Roman" w:cs="Times New Roman"/>
          <w:sz w:val="28"/>
          <w:szCs w:val="28"/>
        </w:rPr>
      </w:pPr>
    </w:p>
    <w:p w:rsidR="00012842" w:rsidRDefault="00012842" w:rsidP="0041267A">
      <w:pPr>
        <w:spacing w:after="0" w:line="240" w:lineRule="auto"/>
        <w:jc w:val="right"/>
        <w:rPr>
          <w:rFonts w:ascii="Times New Roman" w:hAnsi="Times New Roman" w:cs="Times New Roman"/>
          <w:sz w:val="28"/>
          <w:szCs w:val="28"/>
        </w:rPr>
      </w:pPr>
    </w:p>
    <w:p w:rsidR="00012842" w:rsidRDefault="00012842" w:rsidP="0041267A">
      <w:pPr>
        <w:spacing w:after="0" w:line="240" w:lineRule="auto"/>
        <w:jc w:val="right"/>
        <w:rPr>
          <w:rFonts w:ascii="Times New Roman" w:hAnsi="Times New Roman" w:cs="Times New Roman"/>
          <w:sz w:val="28"/>
          <w:szCs w:val="28"/>
        </w:rPr>
      </w:pPr>
    </w:p>
    <w:p w:rsidR="00012842" w:rsidRDefault="00012842" w:rsidP="0041267A">
      <w:pPr>
        <w:spacing w:after="0" w:line="240" w:lineRule="auto"/>
        <w:jc w:val="right"/>
        <w:rPr>
          <w:rFonts w:ascii="Times New Roman" w:hAnsi="Times New Roman" w:cs="Times New Roman"/>
          <w:sz w:val="28"/>
          <w:szCs w:val="28"/>
        </w:rPr>
      </w:pPr>
    </w:p>
    <w:p w:rsidR="00012842" w:rsidRDefault="00012842" w:rsidP="0041267A">
      <w:pPr>
        <w:spacing w:after="0" w:line="240" w:lineRule="auto"/>
        <w:jc w:val="right"/>
        <w:rPr>
          <w:rFonts w:ascii="Times New Roman" w:hAnsi="Times New Roman" w:cs="Times New Roman"/>
          <w:sz w:val="28"/>
          <w:szCs w:val="28"/>
        </w:rPr>
      </w:pPr>
    </w:p>
    <w:p w:rsidR="00012842" w:rsidRDefault="00012842" w:rsidP="0041267A">
      <w:pPr>
        <w:spacing w:after="0" w:line="240" w:lineRule="auto"/>
        <w:jc w:val="right"/>
        <w:rPr>
          <w:rFonts w:ascii="Times New Roman" w:hAnsi="Times New Roman" w:cs="Times New Roman"/>
          <w:sz w:val="28"/>
          <w:szCs w:val="28"/>
        </w:rPr>
      </w:pPr>
    </w:p>
    <w:p w:rsidR="00012842" w:rsidRDefault="00012842" w:rsidP="0041267A">
      <w:pPr>
        <w:spacing w:after="0" w:line="240" w:lineRule="auto"/>
        <w:jc w:val="right"/>
        <w:rPr>
          <w:rFonts w:ascii="Times New Roman" w:hAnsi="Times New Roman" w:cs="Times New Roman"/>
          <w:sz w:val="28"/>
          <w:szCs w:val="28"/>
        </w:rPr>
      </w:pPr>
    </w:p>
    <w:p w:rsidR="002D5D33" w:rsidRDefault="002D5D33" w:rsidP="0041267A">
      <w:pPr>
        <w:spacing w:after="0" w:line="240" w:lineRule="auto"/>
        <w:jc w:val="right"/>
        <w:rPr>
          <w:rFonts w:ascii="Times New Roman" w:hAnsi="Times New Roman" w:cs="Times New Roman"/>
          <w:sz w:val="28"/>
          <w:szCs w:val="28"/>
        </w:rPr>
      </w:pPr>
    </w:p>
    <w:p w:rsidR="002D5D33" w:rsidRDefault="002D5D33" w:rsidP="0041267A">
      <w:pPr>
        <w:spacing w:after="0" w:line="240" w:lineRule="auto"/>
        <w:jc w:val="right"/>
        <w:rPr>
          <w:rFonts w:ascii="Times New Roman" w:hAnsi="Times New Roman" w:cs="Times New Roman"/>
          <w:sz w:val="28"/>
          <w:szCs w:val="28"/>
        </w:rPr>
      </w:pPr>
    </w:p>
    <w:p w:rsidR="00B82803" w:rsidRDefault="00B82803" w:rsidP="0041267A">
      <w:pPr>
        <w:spacing w:after="0" w:line="240" w:lineRule="auto"/>
        <w:jc w:val="right"/>
        <w:rPr>
          <w:rFonts w:ascii="Times New Roman" w:hAnsi="Times New Roman" w:cs="Times New Roman"/>
          <w:sz w:val="28"/>
          <w:szCs w:val="28"/>
          <w:lang w:val="en-US"/>
        </w:rPr>
      </w:pPr>
    </w:p>
    <w:p w:rsidR="00B82803" w:rsidRDefault="00B82803" w:rsidP="0041267A">
      <w:pPr>
        <w:spacing w:after="0" w:line="240" w:lineRule="auto"/>
        <w:jc w:val="right"/>
        <w:rPr>
          <w:rFonts w:ascii="Times New Roman" w:hAnsi="Times New Roman" w:cs="Times New Roman"/>
          <w:sz w:val="28"/>
          <w:szCs w:val="28"/>
          <w:lang w:val="en-US"/>
        </w:rPr>
      </w:pPr>
    </w:p>
    <w:p w:rsidR="007D7575" w:rsidRDefault="00484C7C" w:rsidP="0041267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4</w:t>
      </w:r>
    </w:p>
    <w:p w:rsidR="00012842" w:rsidRPr="007D7575" w:rsidRDefault="00012842" w:rsidP="0041267A">
      <w:pPr>
        <w:spacing w:after="0" w:line="240" w:lineRule="auto"/>
        <w:jc w:val="right"/>
        <w:rPr>
          <w:rFonts w:ascii="Times New Roman" w:hAnsi="Times New Roman" w:cs="Times New Roman"/>
          <w:sz w:val="28"/>
          <w:szCs w:val="28"/>
        </w:rPr>
      </w:pPr>
    </w:p>
    <w:tbl>
      <w:tblPr>
        <w:tblStyle w:val="a3"/>
        <w:tblpPr w:leftFromText="180" w:rightFromText="180" w:vertAnchor="text" w:horzAnchor="page" w:tblpX="1826" w:tblpY="609"/>
        <w:tblW w:w="14386" w:type="dxa"/>
        <w:tblLayout w:type="fixed"/>
        <w:tblLook w:val="04A0" w:firstRow="1" w:lastRow="0" w:firstColumn="1" w:lastColumn="0" w:noHBand="0" w:noVBand="1"/>
      </w:tblPr>
      <w:tblGrid>
        <w:gridCol w:w="574"/>
        <w:gridCol w:w="1757"/>
        <w:gridCol w:w="1077"/>
        <w:gridCol w:w="998"/>
        <w:gridCol w:w="998"/>
        <w:gridCol w:w="998"/>
        <w:gridCol w:w="998"/>
        <w:gridCol w:w="998"/>
        <w:gridCol w:w="998"/>
        <w:gridCol w:w="998"/>
        <w:gridCol w:w="998"/>
        <w:gridCol w:w="998"/>
        <w:gridCol w:w="998"/>
        <w:gridCol w:w="998"/>
      </w:tblGrid>
      <w:tr w:rsidR="00012842" w:rsidRPr="00012842" w:rsidTr="00012842">
        <w:trPr>
          <w:trHeight w:val="132"/>
        </w:trPr>
        <w:tc>
          <w:tcPr>
            <w:tcW w:w="574" w:type="dxa"/>
            <w:vAlign w:val="center"/>
          </w:tcPr>
          <w:p w:rsidR="007D7575" w:rsidRPr="00012842" w:rsidRDefault="007D7575" w:rsidP="00012842">
            <w:pPr>
              <w:rPr>
                <w:rFonts w:ascii="Times New Roman" w:hAnsi="Times New Roman" w:cs="Times New Roman"/>
                <w:sz w:val="24"/>
                <w:szCs w:val="24"/>
              </w:rPr>
            </w:pPr>
            <w:r w:rsidRPr="00012842">
              <w:rPr>
                <w:rFonts w:ascii="Times New Roman" w:hAnsi="Times New Roman" w:cs="Times New Roman"/>
                <w:sz w:val="24"/>
                <w:szCs w:val="24"/>
              </w:rPr>
              <w:t>№</w:t>
            </w:r>
          </w:p>
          <w:p w:rsidR="007D7575" w:rsidRPr="00012842" w:rsidRDefault="007D7575" w:rsidP="00012842">
            <w:pPr>
              <w:rPr>
                <w:rFonts w:ascii="Times New Roman" w:hAnsi="Times New Roman" w:cs="Times New Roman"/>
                <w:sz w:val="24"/>
                <w:szCs w:val="24"/>
              </w:rPr>
            </w:pPr>
            <w:proofErr w:type="gramStart"/>
            <w:r w:rsidRPr="00012842">
              <w:rPr>
                <w:rFonts w:ascii="Times New Roman" w:hAnsi="Times New Roman" w:cs="Times New Roman"/>
                <w:sz w:val="24"/>
                <w:szCs w:val="24"/>
              </w:rPr>
              <w:t>п</w:t>
            </w:r>
            <w:proofErr w:type="gramEnd"/>
            <w:r w:rsidRPr="00012842">
              <w:rPr>
                <w:rFonts w:ascii="Times New Roman" w:hAnsi="Times New Roman" w:cs="Times New Roman"/>
                <w:sz w:val="24"/>
                <w:szCs w:val="24"/>
              </w:rPr>
              <w:t>/п</w:t>
            </w:r>
          </w:p>
        </w:tc>
        <w:tc>
          <w:tcPr>
            <w:tcW w:w="1757" w:type="dxa"/>
            <w:vAlign w:val="center"/>
          </w:tcPr>
          <w:p w:rsidR="007D7575" w:rsidRPr="00012842" w:rsidRDefault="007D7575" w:rsidP="00012842">
            <w:pPr>
              <w:rPr>
                <w:rFonts w:ascii="Times New Roman" w:hAnsi="Times New Roman" w:cs="Times New Roman"/>
                <w:sz w:val="24"/>
                <w:szCs w:val="24"/>
              </w:rPr>
            </w:pPr>
            <w:r w:rsidRPr="00012842">
              <w:rPr>
                <w:rFonts w:ascii="Times New Roman" w:hAnsi="Times New Roman" w:cs="Times New Roman"/>
                <w:sz w:val="24"/>
                <w:szCs w:val="24"/>
              </w:rPr>
              <w:t>Наименование показателя</w:t>
            </w:r>
          </w:p>
          <w:p w:rsidR="007D7575" w:rsidRPr="00012842" w:rsidRDefault="007D7575" w:rsidP="00012842">
            <w:pPr>
              <w:rPr>
                <w:rFonts w:ascii="Times New Roman" w:hAnsi="Times New Roman" w:cs="Times New Roman"/>
                <w:sz w:val="24"/>
                <w:szCs w:val="24"/>
              </w:rPr>
            </w:pPr>
          </w:p>
        </w:tc>
        <w:tc>
          <w:tcPr>
            <w:tcW w:w="1077" w:type="dxa"/>
            <w:vAlign w:val="center"/>
          </w:tcPr>
          <w:p w:rsidR="007D7575" w:rsidRPr="00012842" w:rsidRDefault="007D7575" w:rsidP="00012842">
            <w:pPr>
              <w:jc w:val="center"/>
              <w:rPr>
                <w:rFonts w:ascii="Times New Roman" w:hAnsi="Times New Roman" w:cs="Times New Roman"/>
                <w:sz w:val="24"/>
                <w:szCs w:val="24"/>
              </w:rPr>
            </w:pPr>
            <w:r w:rsidRPr="00012842">
              <w:rPr>
                <w:rFonts w:ascii="Times New Roman" w:hAnsi="Times New Roman" w:cs="Times New Roman"/>
                <w:sz w:val="24"/>
                <w:szCs w:val="24"/>
              </w:rPr>
              <w:t>Ед. изм.</w:t>
            </w:r>
          </w:p>
        </w:tc>
        <w:tc>
          <w:tcPr>
            <w:tcW w:w="998" w:type="dxa"/>
            <w:vAlign w:val="center"/>
          </w:tcPr>
          <w:p w:rsidR="007D7575" w:rsidRPr="00012842" w:rsidRDefault="007D7575" w:rsidP="00012842">
            <w:pPr>
              <w:jc w:val="center"/>
              <w:rPr>
                <w:rFonts w:ascii="Times New Roman" w:hAnsi="Times New Roman" w:cs="Times New Roman"/>
                <w:sz w:val="24"/>
                <w:szCs w:val="24"/>
              </w:rPr>
            </w:pPr>
            <w:r w:rsidRPr="00012842">
              <w:rPr>
                <w:rFonts w:ascii="Times New Roman" w:hAnsi="Times New Roman" w:cs="Times New Roman"/>
                <w:sz w:val="24"/>
                <w:szCs w:val="24"/>
              </w:rPr>
              <w:t>2009</w:t>
            </w:r>
          </w:p>
          <w:p w:rsidR="007D7575" w:rsidRPr="00012842" w:rsidRDefault="007D7575" w:rsidP="00012842">
            <w:pPr>
              <w:jc w:val="center"/>
              <w:rPr>
                <w:rFonts w:ascii="Times New Roman" w:hAnsi="Times New Roman" w:cs="Times New Roman"/>
                <w:sz w:val="24"/>
                <w:szCs w:val="24"/>
              </w:rPr>
            </w:pPr>
            <w:r w:rsidRPr="00012842">
              <w:rPr>
                <w:rFonts w:ascii="Times New Roman" w:hAnsi="Times New Roman" w:cs="Times New Roman"/>
                <w:sz w:val="24"/>
                <w:szCs w:val="24"/>
              </w:rPr>
              <w:t>год</w:t>
            </w:r>
          </w:p>
        </w:tc>
        <w:tc>
          <w:tcPr>
            <w:tcW w:w="998" w:type="dxa"/>
            <w:vAlign w:val="center"/>
          </w:tcPr>
          <w:p w:rsidR="007D7575" w:rsidRPr="00012842" w:rsidRDefault="007D7575" w:rsidP="00012842">
            <w:pPr>
              <w:jc w:val="center"/>
              <w:rPr>
                <w:rFonts w:ascii="Times New Roman" w:hAnsi="Times New Roman" w:cs="Times New Roman"/>
                <w:sz w:val="24"/>
                <w:szCs w:val="24"/>
              </w:rPr>
            </w:pPr>
            <w:r w:rsidRPr="00012842">
              <w:rPr>
                <w:rFonts w:ascii="Times New Roman" w:hAnsi="Times New Roman" w:cs="Times New Roman"/>
                <w:sz w:val="24"/>
                <w:szCs w:val="24"/>
              </w:rPr>
              <w:t>2010 год</w:t>
            </w:r>
          </w:p>
        </w:tc>
        <w:tc>
          <w:tcPr>
            <w:tcW w:w="998" w:type="dxa"/>
            <w:vAlign w:val="center"/>
          </w:tcPr>
          <w:p w:rsidR="007D7575" w:rsidRPr="00012842" w:rsidRDefault="007D7575" w:rsidP="00012842">
            <w:pPr>
              <w:jc w:val="center"/>
              <w:rPr>
                <w:rFonts w:ascii="Times New Roman" w:hAnsi="Times New Roman" w:cs="Times New Roman"/>
                <w:sz w:val="24"/>
                <w:szCs w:val="24"/>
              </w:rPr>
            </w:pPr>
            <w:r w:rsidRPr="00012842">
              <w:rPr>
                <w:rFonts w:ascii="Times New Roman" w:hAnsi="Times New Roman" w:cs="Times New Roman"/>
                <w:sz w:val="24"/>
                <w:szCs w:val="24"/>
              </w:rPr>
              <w:t>2011 год</w:t>
            </w:r>
          </w:p>
        </w:tc>
        <w:tc>
          <w:tcPr>
            <w:tcW w:w="998" w:type="dxa"/>
            <w:vAlign w:val="center"/>
          </w:tcPr>
          <w:p w:rsidR="007D7575" w:rsidRPr="00012842" w:rsidRDefault="007D7575" w:rsidP="00012842">
            <w:pPr>
              <w:jc w:val="center"/>
              <w:rPr>
                <w:rFonts w:ascii="Times New Roman" w:hAnsi="Times New Roman" w:cs="Times New Roman"/>
                <w:sz w:val="24"/>
                <w:szCs w:val="24"/>
              </w:rPr>
            </w:pPr>
            <w:r w:rsidRPr="00012842">
              <w:rPr>
                <w:rFonts w:ascii="Times New Roman" w:hAnsi="Times New Roman" w:cs="Times New Roman"/>
                <w:sz w:val="24"/>
                <w:szCs w:val="24"/>
              </w:rPr>
              <w:t>2012 год</w:t>
            </w:r>
          </w:p>
        </w:tc>
        <w:tc>
          <w:tcPr>
            <w:tcW w:w="998" w:type="dxa"/>
            <w:vAlign w:val="center"/>
          </w:tcPr>
          <w:p w:rsidR="007D7575" w:rsidRPr="00012842" w:rsidRDefault="007D7575" w:rsidP="00012842">
            <w:pPr>
              <w:jc w:val="center"/>
              <w:rPr>
                <w:rFonts w:ascii="Times New Roman" w:hAnsi="Times New Roman" w:cs="Times New Roman"/>
                <w:sz w:val="24"/>
                <w:szCs w:val="24"/>
              </w:rPr>
            </w:pPr>
            <w:r w:rsidRPr="00012842">
              <w:rPr>
                <w:rFonts w:ascii="Times New Roman" w:hAnsi="Times New Roman" w:cs="Times New Roman"/>
                <w:sz w:val="24"/>
                <w:szCs w:val="24"/>
              </w:rPr>
              <w:t>2013 год</w:t>
            </w:r>
          </w:p>
        </w:tc>
        <w:tc>
          <w:tcPr>
            <w:tcW w:w="998" w:type="dxa"/>
            <w:vAlign w:val="center"/>
          </w:tcPr>
          <w:p w:rsidR="007D7575" w:rsidRPr="00012842" w:rsidRDefault="007D7575" w:rsidP="00012842">
            <w:pPr>
              <w:jc w:val="center"/>
              <w:rPr>
                <w:rFonts w:ascii="Times New Roman" w:hAnsi="Times New Roman" w:cs="Times New Roman"/>
                <w:sz w:val="24"/>
                <w:szCs w:val="24"/>
              </w:rPr>
            </w:pPr>
            <w:r w:rsidRPr="00012842">
              <w:rPr>
                <w:rFonts w:ascii="Times New Roman" w:hAnsi="Times New Roman" w:cs="Times New Roman"/>
                <w:sz w:val="24"/>
                <w:szCs w:val="24"/>
              </w:rPr>
              <w:t>2014 год</w:t>
            </w:r>
          </w:p>
        </w:tc>
        <w:tc>
          <w:tcPr>
            <w:tcW w:w="998" w:type="dxa"/>
            <w:vAlign w:val="center"/>
          </w:tcPr>
          <w:p w:rsidR="007D7575" w:rsidRPr="00012842" w:rsidRDefault="007D7575" w:rsidP="00012842">
            <w:pPr>
              <w:jc w:val="center"/>
              <w:rPr>
                <w:rFonts w:ascii="Times New Roman" w:hAnsi="Times New Roman" w:cs="Times New Roman"/>
                <w:sz w:val="24"/>
                <w:szCs w:val="24"/>
              </w:rPr>
            </w:pPr>
            <w:r w:rsidRPr="00012842">
              <w:rPr>
                <w:rFonts w:ascii="Times New Roman" w:hAnsi="Times New Roman" w:cs="Times New Roman"/>
                <w:sz w:val="24"/>
                <w:szCs w:val="24"/>
              </w:rPr>
              <w:t>2015 год</w:t>
            </w:r>
          </w:p>
        </w:tc>
        <w:tc>
          <w:tcPr>
            <w:tcW w:w="998" w:type="dxa"/>
            <w:vAlign w:val="center"/>
          </w:tcPr>
          <w:p w:rsidR="007D7575" w:rsidRPr="00012842" w:rsidRDefault="007D7575" w:rsidP="00012842">
            <w:pPr>
              <w:jc w:val="center"/>
              <w:rPr>
                <w:rFonts w:ascii="Times New Roman" w:hAnsi="Times New Roman" w:cs="Times New Roman"/>
                <w:sz w:val="24"/>
                <w:szCs w:val="24"/>
              </w:rPr>
            </w:pPr>
            <w:r w:rsidRPr="00012842">
              <w:rPr>
                <w:rFonts w:ascii="Times New Roman" w:hAnsi="Times New Roman" w:cs="Times New Roman"/>
                <w:sz w:val="24"/>
                <w:szCs w:val="24"/>
              </w:rPr>
              <w:t>2016</w:t>
            </w:r>
          </w:p>
          <w:p w:rsidR="007D7575" w:rsidRPr="00012842" w:rsidRDefault="007D7575" w:rsidP="00012842">
            <w:pPr>
              <w:jc w:val="center"/>
              <w:rPr>
                <w:rFonts w:ascii="Times New Roman" w:hAnsi="Times New Roman" w:cs="Times New Roman"/>
                <w:sz w:val="24"/>
                <w:szCs w:val="24"/>
              </w:rPr>
            </w:pPr>
            <w:r w:rsidRPr="00012842">
              <w:rPr>
                <w:rFonts w:ascii="Times New Roman" w:hAnsi="Times New Roman" w:cs="Times New Roman"/>
                <w:sz w:val="24"/>
                <w:szCs w:val="24"/>
              </w:rPr>
              <w:t>год</w:t>
            </w:r>
          </w:p>
        </w:tc>
        <w:tc>
          <w:tcPr>
            <w:tcW w:w="998" w:type="dxa"/>
            <w:vAlign w:val="center"/>
          </w:tcPr>
          <w:p w:rsidR="007D7575" w:rsidRPr="00012842" w:rsidRDefault="007D7575" w:rsidP="00012842">
            <w:pPr>
              <w:jc w:val="center"/>
              <w:rPr>
                <w:rFonts w:ascii="Times New Roman" w:hAnsi="Times New Roman" w:cs="Times New Roman"/>
                <w:sz w:val="24"/>
                <w:szCs w:val="24"/>
              </w:rPr>
            </w:pPr>
            <w:r w:rsidRPr="00012842">
              <w:rPr>
                <w:rFonts w:ascii="Times New Roman" w:hAnsi="Times New Roman" w:cs="Times New Roman"/>
                <w:sz w:val="24"/>
                <w:szCs w:val="24"/>
              </w:rPr>
              <w:t>2017</w:t>
            </w:r>
          </w:p>
          <w:p w:rsidR="007D7575" w:rsidRPr="00012842" w:rsidRDefault="007D7575" w:rsidP="00012842">
            <w:pPr>
              <w:jc w:val="center"/>
              <w:rPr>
                <w:rFonts w:ascii="Times New Roman" w:hAnsi="Times New Roman" w:cs="Times New Roman"/>
                <w:sz w:val="24"/>
                <w:szCs w:val="24"/>
              </w:rPr>
            </w:pPr>
            <w:r w:rsidRPr="00012842">
              <w:rPr>
                <w:rFonts w:ascii="Times New Roman" w:hAnsi="Times New Roman" w:cs="Times New Roman"/>
                <w:sz w:val="24"/>
                <w:szCs w:val="24"/>
              </w:rPr>
              <w:t>год</w:t>
            </w:r>
          </w:p>
        </w:tc>
        <w:tc>
          <w:tcPr>
            <w:tcW w:w="998" w:type="dxa"/>
            <w:vAlign w:val="center"/>
          </w:tcPr>
          <w:p w:rsidR="007D7575" w:rsidRPr="00012842" w:rsidRDefault="007D7575" w:rsidP="00012842">
            <w:pPr>
              <w:jc w:val="center"/>
              <w:rPr>
                <w:rFonts w:ascii="Times New Roman" w:hAnsi="Times New Roman" w:cs="Times New Roman"/>
                <w:sz w:val="24"/>
                <w:szCs w:val="24"/>
              </w:rPr>
            </w:pPr>
            <w:r w:rsidRPr="00012842">
              <w:rPr>
                <w:rFonts w:ascii="Times New Roman" w:hAnsi="Times New Roman" w:cs="Times New Roman"/>
                <w:sz w:val="24"/>
                <w:szCs w:val="24"/>
              </w:rPr>
              <w:t>2018 год</w:t>
            </w:r>
          </w:p>
        </w:tc>
        <w:tc>
          <w:tcPr>
            <w:tcW w:w="998" w:type="dxa"/>
            <w:vAlign w:val="center"/>
          </w:tcPr>
          <w:p w:rsidR="007D7575" w:rsidRPr="00012842" w:rsidRDefault="007D7575" w:rsidP="00012842">
            <w:pPr>
              <w:jc w:val="center"/>
              <w:rPr>
                <w:rFonts w:ascii="Times New Roman" w:hAnsi="Times New Roman" w:cs="Times New Roman"/>
                <w:sz w:val="24"/>
                <w:szCs w:val="24"/>
              </w:rPr>
            </w:pPr>
            <w:r w:rsidRPr="00012842">
              <w:rPr>
                <w:rFonts w:ascii="Times New Roman" w:hAnsi="Times New Roman" w:cs="Times New Roman"/>
                <w:sz w:val="24"/>
                <w:szCs w:val="24"/>
              </w:rPr>
              <w:t>2019 год</w:t>
            </w:r>
          </w:p>
        </w:tc>
      </w:tr>
      <w:tr w:rsidR="00012842" w:rsidRPr="00012842" w:rsidTr="0062695E">
        <w:trPr>
          <w:trHeight w:val="1095"/>
        </w:trPr>
        <w:tc>
          <w:tcPr>
            <w:tcW w:w="574" w:type="dxa"/>
            <w:vAlign w:val="center"/>
          </w:tcPr>
          <w:p w:rsidR="007D7575" w:rsidRPr="00012842" w:rsidRDefault="007D7575" w:rsidP="00012842">
            <w:pPr>
              <w:rPr>
                <w:rFonts w:ascii="Times New Roman" w:hAnsi="Times New Roman" w:cs="Times New Roman"/>
                <w:sz w:val="24"/>
                <w:szCs w:val="24"/>
              </w:rPr>
            </w:pPr>
            <w:r w:rsidRPr="00012842">
              <w:rPr>
                <w:rFonts w:ascii="Times New Roman" w:hAnsi="Times New Roman" w:cs="Times New Roman"/>
                <w:sz w:val="24"/>
                <w:szCs w:val="24"/>
              </w:rPr>
              <w:t>10.</w:t>
            </w:r>
          </w:p>
        </w:tc>
        <w:tc>
          <w:tcPr>
            <w:tcW w:w="1757" w:type="dxa"/>
            <w:vAlign w:val="center"/>
          </w:tcPr>
          <w:p w:rsidR="007D7575" w:rsidRPr="00012842" w:rsidRDefault="007D7575" w:rsidP="00012842">
            <w:pPr>
              <w:jc w:val="both"/>
              <w:rPr>
                <w:rFonts w:ascii="Times New Roman" w:hAnsi="Times New Roman" w:cs="Times New Roman"/>
                <w:sz w:val="24"/>
                <w:szCs w:val="24"/>
              </w:rPr>
            </w:pPr>
            <w:r w:rsidRPr="00012842">
              <w:rPr>
                <w:rFonts w:ascii="Times New Roman" w:hAnsi="Times New Roman" w:cs="Times New Roman"/>
                <w:sz w:val="24"/>
                <w:szCs w:val="24"/>
              </w:rPr>
              <w:t>Численность экономически активного населения</w:t>
            </w:r>
          </w:p>
        </w:tc>
        <w:tc>
          <w:tcPr>
            <w:tcW w:w="1077"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тыс</w:t>
            </w:r>
            <w:proofErr w:type="gramStart"/>
            <w:r w:rsidRPr="00012842">
              <w:rPr>
                <w:rFonts w:ascii="Times New Roman" w:hAnsi="Times New Roman" w:cs="Times New Roman"/>
                <w:sz w:val="24"/>
                <w:szCs w:val="24"/>
              </w:rPr>
              <w:t>.ч</w:t>
            </w:r>
            <w:proofErr w:type="gramEnd"/>
            <w:r w:rsidRPr="00012842">
              <w:rPr>
                <w:rFonts w:ascii="Times New Roman" w:hAnsi="Times New Roman" w:cs="Times New Roman"/>
                <w:sz w:val="24"/>
                <w:szCs w:val="24"/>
              </w:rPr>
              <w:t>ел.</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5,5</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5,3</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5,3</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5,3</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5,2</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5,1</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5,1</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4,8</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4,5</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4,2</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4,0</w:t>
            </w:r>
          </w:p>
        </w:tc>
      </w:tr>
      <w:tr w:rsidR="00012842" w:rsidRPr="00012842" w:rsidTr="0062695E">
        <w:trPr>
          <w:trHeight w:val="812"/>
        </w:trPr>
        <w:tc>
          <w:tcPr>
            <w:tcW w:w="574" w:type="dxa"/>
            <w:vAlign w:val="center"/>
          </w:tcPr>
          <w:p w:rsidR="007D7575" w:rsidRPr="00012842" w:rsidRDefault="007D7575" w:rsidP="00012842">
            <w:pPr>
              <w:rPr>
                <w:rFonts w:ascii="Times New Roman" w:hAnsi="Times New Roman" w:cs="Times New Roman"/>
                <w:sz w:val="24"/>
                <w:szCs w:val="24"/>
              </w:rPr>
            </w:pPr>
            <w:r w:rsidRPr="00012842">
              <w:rPr>
                <w:rFonts w:ascii="Times New Roman" w:hAnsi="Times New Roman" w:cs="Times New Roman"/>
                <w:sz w:val="24"/>
                <w:szCs w:val="24"/>
              </w:rPr>
              <w:t>11.</w:t>
            </w:r>
          </w:p>
        </w:tc>
        <w:tc>
          <w:tcPr>
            <w:tcW w:w="1757" w:type="dxa"/>
            <w:vAlign w:val="center"/>
          </w:tcPr>
          <w:p w:rsidR="007D7575" w:rsidRPr="00012842" w:rsidRDefault="007D7575" w:rsidP="00012842">
            <w:pPr>
              <w:jc w:val="both"/>
              <w:rPr>
                <w:rFonts w:ascii="Times New Roman" w:hAnsi="Times New Roman" w:cs="Times New Roman"/>
                <w:sz w:val="24"/>
                <w:szCs w:val="24"/>
              </w:rPr>
            </w:pPr>
            <w:r w:rsidRPr="00012842">
              <w:rPr>
                <w:rFonts w:ascii="Times New Roman" w:hAnsi="Times New Roman" w:cs="Times New Roman"/>
                <w:sz w:val="24"/>
                <w:szCs w:val="24"/>
              </w:rPr>
              <w:t xml:space="preserve">Численность </w:t>
            </w:r>
            <w:proofErr w:type="gramStart"/>
            <w:r w:rsidRPr="00012842">
              <w:rPr>
                <w:rFonts w:ascii="Times New Roman" w:hAnsi="Times New Roman" w:cs="Times New Roman"/>
                <w:sz w:val="24"/>
                <w:szCs w:val="24"/>
              </w:rPr>
              <w:t>работающих</w:t>
            </w:r>
            <w:proofErr w:type="gramEnd"/>
            <w:r w:rsidRPr="00012842">
              <w:rPr>
                <w:rFonts w:ascii="Times New Roman" w:hAnsi="Times New Roman" w:cs="Times New Roman"/>
                <w:sz w:val="24"/>
                <w:szCs w:val="24"/>
              </w:rPr>
              <w:t xml:space="preserve"> в городе</w:t>
            </w:r>
          </w:p>
          <w:p w:rsidR="007D7575" w:rsidRPr="00012842" w:rsidRDefault="007D7575" w:rsidP="00012842">
            <w:pPr>
              <w:jc w:val="both"/>
              <w:rPr>
                <w:rFonts w:ascii="Times New Roman" w:hAnsi="Times New Roman" w:cs="Times New Roman"/>
                <w:sz w:val="24"/>
                <w:szCs w:val="24"/>
              </w:rPr>
            </w:pPr>
          </w:p>
        </w:tc>
        <w:tc>
          <w:tcPr>
            <w:tcW w:w="1077"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тыс</w:t>
            </w:r>
            <w:proofErr w:type="gramStart"/>
            <w:r w:rsidRPr="00012842">
              <w:rPr>
                <w:rFonts w:ascii="Times New Roman" w:hAnsi="Times New Roman" w:cs="Times New Roman"/>
                <w:sz w:val="24"/>
                <w:szCs w:val="24"/>
              </w:rPr>
              <w:t>.ч</w:t>
            </w:r>
            <w:proofErr w:type="gramEnd"/>
            <w:r w:rsidRPr="00012842">
              <w:rPr>
                <w:rFonts w:ascii="Times New Roman" w:hAnsi="Times New Roman" w:cs="Times New Roman"/>
                <w:sz w:val="24"/>
                <w:szCs w:val="24"/>
              </w:rPr>
              <w:t>ел.</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5,0</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5,0</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5,0</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4,99</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4,99</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4,9</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4,9</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4,6</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4,3</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4,0</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3,9</w:t>
            </w:r>
          </w:p>
        </w:tc>
      </w:tr>
      <w:tr w:rsidR="00012842" w:rsidRPr="00012842" w:rsidTr="0062695E">
        <w:tc>
          <w:tcPr>
            <w:tcW w:w="574" w:type="dxa"/>
            <w:vAlign w:val="center"/>
          </w:tcPr>
          <w:p w:rsidR="007D7575" w:rsidRPr="00012842" w:rsidRDefault="007D7575" w:rsidP="00012842">
            <w:pPr>
              <w:rPr>
                <w:rFonts w:ascii="Times New Roman" w:hAnsi="Times New Roman" w:cs="Times New Roman"/>
                <w:sz w:val="24"/>
                <w:szCs w:val="24"/>
              </w:rPr>
            </w:pPr>
            <w:r w:rsidRPr="00012842">
              <w:rPr>
                <w:rFonts w:ascii="Times New Roman" w:hAnsi="Times New Roman" w:cs="Times New Roman"/>
                <w:sz w:val="24"/>
                <w:szCs w:val="24"/>
              </w:rPr>
              <w:t>12.</w:t>
            </w:r>
          </w:p>
        </w:tc>
        <w:tc>
          <w:tcPr>
            <w:tcW w:w="1757" w:type="dxa"/>
            <w:vAlign w:val="center"/>
          </w:tcPr>
          <w:p w:rsidR="007D7575" w:rsidRPr="00012842" w:rsidRDefault="007D7575" w:rsidP="00012842">
            <w:pPr>
              <w:jc w:val="both"/>
              <w:rPr>
                <w:rFonts w:ascii="Times New Roman" w:hAnsi="Times New Roman" w:cs="Times New Roman"/>
                <w:sz w:val="24"/>
                <w:szCs w:val="24"/>
              </w:rPr>
            </w:pPr>
            <w:r w:rsidRPr="00012842">
              <w:rPr>
                <w:rFonts w:ascii="Times New Roman" w:hAnsi="Times New Roman" w:cs="Times New Roman"/>
                <w:sz w:val="24"/>
                <w:szCs w:val="24"/>
              </w:rPr>
              <w:t>Численность безработных граждан</w:t>
            </w:r>
          </w:p>
        </w:tc>
        <w:tc>
          <w:tcPr>
            <w:tcW w:w="1077"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чел.</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543</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305</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278</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264</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229</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243</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204</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230</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178</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161</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116</w:t>
            </w:r>
          </w:p>
        </w:tc>
      </w:tr>
      <w:tr w:rsidR="00012842" w:rsidRPr="00012842" w:rsidTr="0062695E">
        <w:tc>
          <w:tcPr>
            <w:tcW w:w="574" w:type="dxa"/>
            <w:vAlign w:val="center"/>
          </w:tcPr>
          <w:p w:rsidR="007D7575" w:rsidRPr="00012842" w:rsidRDefault="007D7575" w:rsidP="00012842">
            <w:pPr>
              <w:rPr>
                <w:rFonts w:ascii="Times New Roman" w:hAnsi="Times New Roman" w:cs="Times New Roman"/>
                <w:sz w:val="24"/>
                <w:szCs w:val="24"/>
              </w:rPr>
            </w:pPr>
            <w:r w:rsidRPr="00012842">
              <w:rPr>
                <w:rFonts w:ascii="Times New Roman" w:hAnsi="Times New Roman" w:cs="Times New Roman"/>
                <w:sz w:val="24"/>
                <w:szCs w:val="24"/>
              </w:rPr>
              <w:t>13.</w:t>
            </w:r>
          </w:p>
        </w:tc>
        <w:tc>
          <w:tcPr>
            <w:tcW w:w="1757" w:type="dxa"/>
            <w:vAlign w:val="center"/>
          </w:tcPr>
          <w:p w:rsidR="007D7575" w:rsidRPr="00012842" w:rsidRDefault="007D7575" w:rsidP="00012842">
            <w:pPr>
              <w:jc w:val="both"/>
              <w:rPr>
                <w:rFonts w:ascii="Times New Roman" w:hAnsi="Times New Roman" w:cs="Times New Roman"/>
                <w:sz w:val="24"/>
                <w:szCs w:val="24"/>
              </w:rPr>
            </w:pPr>
            <w:r w:rsidRPr="00012842">
              <w:rPr>
                <w:rFonts w:ascii="Times New Roman" w:hAnsi="Times New Roman" w:cs="Times New Roman"/>
                <w:sz w:val="24"/>
                <w:szCs w:val="24"/>
              </w:rPr>
              <w:t>Уровень зарегистрирован</w:t>
            </w:r>
            <w:proofErr w:type="gramStart"/>
            <w:r w:rsidRPr="00012842">
              <w:rPr>
                <w:rFonts w:ascii="Times New Roman" w:hAnsi="Times New Roman" w:cs="Times New Roman"/>
                <w:sz w:val="24"/>
                <w:szCs w:val="24"/>
              </w:rPr>
              <w:t>.</w:t>
            </w:r>
            <w:proofErr w:type="gramEnd"/>
            <w:r w:rsidRPr="00012842">
              <w:rPr>
                <w:rFonts w:ascii="Times New Roman" w:hAnsi="Times New Roman" w:cs="Times New Roman"/>
                <w:sz w:val="24"/>
                <w:szCs w:val="24"/>
              </w:rPr>
              <w:t xml:space="preserve"> </w:t>
            </w:r>
            <w:proofErr w:type="gramStart"/>
            <w:r w:rsidRPr="00012842">
              <w:rPr>
                <w:rFonts w:ascii="Times New Roman" w:hAnsi="Times New Roman" w:cs="Times New Roman"/>
                <w:sz w:val="24"/>
                <w:szCs w:val="24"/>
              </w:rPr>
              <w:t>б</w:t>
            </w:r>
            <w:proofErr w:type="gramEnd"/>
            <w:r w:rsidRPr="00012842">
              <w:rPr>
                <w:rFonts w:ascii="Times New Roman" w:hAnsi="Times New Roman" w:cs="Times New Roman"/>
                <w:sz w:val="24"/>
                <w:szCs w:val="24"/>
              </w:rPr>
              <w:t>езработицы</w:t>
            </w:r>
          </w:p>
        </w:tc>
        <w:tc>
          <w:tcPr>
            <w:tcW w:w="1077"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9,8</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5,7</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5,3</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5,0</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4,4</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4,6</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4,0</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4,8</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4,0</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3,9</w:t>
            </w:r>
          </w:p>
        </w:tc>
        <w:tc>
          <w:tcPr>
            <w:tcW w:w="998" w:type="dxa"/>
          </w:tcPr>
          <w:p w:rsidR="007D7575" w:rsidRPr="00012842" w:rsidRDefault="007D7575" w:rsidP="0062695E">
            <w:pPr>
              <w:jc w:val="center"/>
              <w:rPr>
                <w:rFonts w:ascii="Times New Roman" w:hAnsi="Times New Roman" w:cs="Times New Roman"/>
                <w:sz w:val="24"/>
                <w:szCs w:val="24"/>
              </w:rPr>
            </w:pPr>
            <w:r w:rsidRPr="00012842">
              <w:rPr>
                <w:rFonts w:ascii="Times New Roman" w:hAnsi="Times New Roman" w:cs="Times New Roman"/>
                <w:sz w:val="24"/>
                <w:szCs w:val="24"/>
              </w:rPr>
              <w:t>2,9</w:t>
            </w:r>
          </w:p>
        </w:tc>
      </w:tr>
    </w:tbl>
    <w:p w:rsidR="007D7575" w:rsidRDefault="007D7575" w:rsidP="00306F47">
      <w:pPr>
        <w:spacing w:after="0"/>
        <w:ind w:firstLine="709"/>
        <w:jc w:val="right"/>
        <w:rPr>
          <w:rFonts w:ascii="Times New Roman" w:hAnsi="Times New Roman" w:cs="Times New Roman"/>
          <w:sz w:val="28"/>
          <w:szCs w:val="28"/>
        </w:rPr>
      </w:pPr>
      <w:r w:rsidRPr="007D7575">
        <w:rPr>
          <w:rFonts w:ascii="Times New Roman" w:hAnsi="Times New Roman" w:cs="Times New Roman"/>
          <w:sz w:val="28"/>
          <w:szCs w:val="28"/>
        </w:rPr>
        <w:t xml:space="preserve">Основные показатели, характеризующие рынок труда Карабашского городского округа приведены в таблице </w:t>
      </w:r>
    </w:p>
    <w:p w:rsidR="007D7575" w:rsidRDefault="007D7575" w:rsidP="007D7575">
      <w:pPr>
        <w:spacing w:after="0" w:line="240" w:lineRule="auto"/>
        <w:ind w:firstLine="709"/>
        <w:jc w:val="right"/>
        <w:rPr>
          <w:rFonts w:ascii="Times New Roman" w:hAnsi="Times New Roman" w:cs="Times New Roman"/>
          <w:sz w:val="28"/>
          <w:szCs w:val="28"/>
        </w:rPr>
      </w:pPr>
    </w:p>
    <w:p w:rsidR="007D7575" w:rsidRDefault="007D7575" w:rsidP="007D7575">
      <w:pPr>
        <w:spacing w:after="0" w:line="240" w:lineRule="auto"/>
        <w:ind w:firstLine="709"/>
        <w:jc w:val="right"/>
        <w:rPr>
          <w:rFonts w:ascii="Times New Roman" w:hAnsi="Times New Roman" w:cs="Times New Roman"/>
          <w:sz w:val="28"/>
          <w:szCs w:val="28"/>
        </w:rPr>
      </w:pPr>
    </w:p>
    <w:p w:rsidR="0041267A" w:rsidRDefault="0041267A" w:rsidP="007D7575">
      <w:pPr>
        <w:spacing w:after="0" w:line="240" w:lineRule="auto"/>
        <w:ind w:firstLine="709"/>
        <w:jc w:val="right"/>
        <w:rPr>
          <w:rFonts w:ascii="Times New Roman" w:hAnsi="Times New Roman" w:cs="Times New Roman"/>
          <w:sz w:val="28"/>
          <w:szCs w:val="28"/>
        </w:rPr>
      </w:pPr>
    </w:p>
    <w:p w:rsidR="0041267A" w:rsidRDefault="0041267A" w:rsidP="007D7575">
      <w:pPr>
        <w:spacing w:after="0" w:line="240" w:lineRule="auto"/>
        <w:ind w:firstLine="709"/>
        <w:jc w:val="right"/>
        <w:rPr>
          <w:rFonts w:ascii="Times New Roman" w:hAnsi="Times New Roman" w:cs="Times New Roman"/>
          <w:sz w:val="28"/>
          <w:szCs w:val="28"/>
        </w:rPr>
      </w:pPr>
    </w:p>
    <w:p w:rsidR="0041267A" w:rsidRDefault="0041267A" w:rsidP="007D7575">
      <w:pPr>
        <w:spacing w:after="0" w:line="240" w:lineRule="auto"/>
        <w:ind w:firstLine="709"/>
        <w:jc w:val="right"/>
        <w:rPr>
          <w:rFonts w:ascii="Times New Roman" w:hAnsi="Times New Roman" w:cs="Times New Roman"/>
          <w:sz w:val="28"/>
          <w:szCs w:val="28"/>
        </w:rPr>
      </w:pPr>
    </w:p>
    <w:p w:rsidR="00012842" w:rsidRDefault="00012842" w:rsidP="007D7575">
      <w:pPr>
        <w:spacing w:after="0" w:line="240" w:lineRule="auto"/>
        <w:ind w:firstLine="709"/>
        <w:jc w:val="right"/>
        <w:rPr>
          <w:rFonts w:ascii="Times New Roman" w:hAnsi="Times New Roman" w:cs="Times New Roman"/>
          <w:sz w:val="28"/>
          <w:szCs w:val="28"/>
        </w:rPr>
      </w:pPr>
    </w:p>
    <w:p w:rsidR="00012842" w:rsidRDefault="00012842" w:rsidP="007D7575">
      <w:pPr>
        <w:spacing w:after="0" w:line="240" w:lineRule="auto"/>
        <w:ind w:firstLine="709"/>
        <w:jc w:val="right"/>
        <w:rPr>
          <w:rFonts w:ascii="Times New Roman" w:hAnsi="Times New Roman" w:cs="Times New Roman"/>
          <w:sz w:val="28"/>
          <w:szCs w:val="28"/>
        </w:rPr>
      </w:pPr>
    </w:p>
    <w:p w:rsidR="00012842" w:rsidRDefault="00012842" w:rsidP="007D7575">
      <w:pPr>
        <w:spacing w:after="0" w:line="240" w:lineRule="auto"/>
        <w:ind w:firstLine="709"/>
        <w:jc w:val="right"/>
        <w:rPr>
          <w:rFonts w:ascii="Times New Roman" w:hAnsi="Times New Roman" w:cs="Times New Roman"/>
          <w:sz w:val="28"/>
          <w:szCs w:val="28"/>
        </w:rPr>
      </w:pPr>
    </w:p>
    <w:p w:rsidR="00012842" w:rsidRDefault="00012842" w:rsidP="007D7575">
      <w:pPr>
        <w:spacing w:after="0" w:line="240" w:lineRule="auto"/>
        <w:ind w:firstLine="709"/>
        <w:jc w:val="right"/>
        <w:rPr>
          <w:rFonts w:ascii="Times New Roman" w:hAnsi="Times New Roman" w:cs="Times New Roman"/>
          <w:sz w:val="28"/>
          <w:szCs w:val="28"/>
        </w:rPr>
      </w:pPr>
    </w:p>
    <w:p w:rsidR="00012842" w:rsidRDefault="00012842" w:rsidP="007D7575">
      <w:pPr>
        <w:spacing w:after="0" w:line="240" w:lineRule="auto"/>
        <w:ind w:firstLine="709"/>
        <w:jc w:val="right"/>
        <w:rPr>
          <w:rFonts w:ascii="Times New Roman" w:hAnsi="Times New Roman" w:cs="Times New Roman"/>
          <w:sz w:val="28"/>
          <w:szCs w:val="28"/>
        </w:rPr>
      </w:pPr>
    </w:p>
    <w:p w:rsidR="00012842" w:rsidRDefault="00012842" w:rsidP="007D7575">
      <w:pPr>
        <w:spacing w:after="0" w:line="240" w:lineRule="auto"/>
        <w:ind w:firstLine="709"/>
        <w:jc w:val="right"/>
        <w:rPr>
          <w:rFonts w:ascii="Times New Roman" w:hAnsi="Times New Roman" w:cs="Times New Roman"/>
          <w:sz w:val="28"/>
          <w:szCs w:val="28"/>
        </w:rPr>
      </w:pPr>
    </w:p>
    <w:p w:rsidR="00012842" w:rsidRDefault="00012842" w:rsidP="007D7575">
      <w:pPr>
        <w:spacing w:after="0" w:line="240" w:lineRule="auto"/>
        <w:ind w:firstLine="709"/>
        <w:jc w:val="right"/>
        <w:rPr>
          <w:rFonts w:ascii="Times New Roman" w:hAnsi="Times New Roman" w:cs="Times New Roman"/>
          <w:sz w:val="28"/>
          <w:szCs w:val="28"/>
        </w:rPr>
      </w:pPr>
    </w:p>
    <w:p w:rsidR="00012842" w:rsidRDefault="00012842" w:rsidP="007D7575">
      <w:pPr>
        <w:spacing w:after="0" w:line="240" w:lineRule="auto"/>
        <w:ind w:firstLine="709"/>
        <w:jc w:val="right"/>
        <w:rPr>
          <w:rFonts w:ascii="Times New Roman" w:hAnsi="Times New Roman" w:cs="Times New Roman"/>
          <w:sz w:val="28"/>
          <w:szCs w:val="28"/>
        </w:rPr>
      </w:pPr>
    </w:p>
    <w:p w:rsidR="00012842" w:rsidRDefault="00012842" w:rsidP="007D7575">
      <w:pPr>
        <w:spacing w:after="0" w:line="240" w:lineRule="auto"/>
        <w:ind w:firstLine="709"/>
        <w:jc w:val="right"/>
        <w:rPr>
          <w:rFonts w:ascii="Times New Roman" w:hAnsi="Times New Roman" w:cs="Times New Roman"/>
          <w:sz w:val="28"/>
          <w:szCs w:val="28"/>
        </w:rPr>
      </w:pPr>
    </w:p>
    <w:p w:rsidR="00012842" w:rsidRDefault="00012842" w:rsidP="007D7575">
      <w:pPr>
        <w:spacing w:after="0" w:line="240" w:lineRule="auto"/>
        <w:ind w:firstLine="709"/>
        <w:jc w:val="right"/>
        <w:rPr>
          <w:rFonts w:ascii="Times New Roman" w:hAnsi="Times New Roman" w:cs="Times New Roman"/>
          <w:sz w:val="28"/>
          <w:szCs w:val="28"/>
        </w:rPr>
      </w:pPr>
    </w:p>
    <w:p w:rsidR="00012842" w:rsidRDefault="00012842" w:rsidP="007D7575">
      <w:pPr>
        <w:spacing w:after="0" w:line="240" w:lineRule="auto"/>
        <w:ind w:firstLine="709"/>
        <w:jc w:val="right"/>
        <w:rPr>
          <w:rFonts w:ascii="Times New Roman" w:hAnsi="Times New Roman" w:cs="Times New Roman"/>
          <w:sz w:val="28"/>
          <w:szCs w:val="28"/>
        </w:rPr>
      </w:pPr>
    </w:p>
    <w:p w:rsidR="00012842" w:rsidRDefault="00012842" w:rsidP="007D7575">
      <w:pPr>
        <w:spacing w:after="0" w:line="240" w:lineRule="auto"/>
        <w:ind w:firstLine="709"/>
        <w:jc w:val="right"/>
        <w:rPr>
          <w:rFonts w:ascii="Times New Roman" w:hAnsi="Times New Roman" w:cs="Times New Roman"/>
          <w:sz w:val="28"/>
          <w:szCs w:val="28"/>
        </w:rPr>
      </w:pPr>
    </w:p>
    <w:p w:rsidR="00012842" w:rsidRDefault="00012842" w:rsidP="007D7575">
      <w:pPr>
        <w:spacing w:after="0" w:line="240" w:lineRule="auto"/>
        <w:ind w:firstLine="709"/>
        <w:jc w:val="right"/>
        <w:rPr>
          <w:rFonts w:ascii="Times New Roman" w:hAnsi="Times New Roman" w:cs="Times New Roman"/>
          <w:sz w:val="28"/>
          <w:szCs w:val="28"/>
        </w:rPr>
      </w:pPr>
    </w:p>
    <w:p w:rsidR="00012842" w:rsidRPr="00ED5835" w:rsidRDefault="00012842" w:rsidP="007D7575">
      <w:pPr>
        <w:spacing w:after="0" w:line="240" w:lineRule="auto"/>
        <w:ind w:firstLine="709"/>
        <w:jc w:val="right"/>
        <w:rPr>
          <w:rFonts w:ascii="Times New Roman" w:hAnsi="Times New Roman" w:cs="Times New Roman"/>
          <w:sz w:val="28"/>
          <w:szCs w:val="28"/>
        </w:rPr>
      </w:pPr>
    </w:p>
    <w:p w:rsidR="00B82803" w:rsidRPr="00ED5835" w:rsidRDefault="00B82803" w:rsidP="007D7575">
      <w:pPr>
        <w:spacing w:after="0" w:line="240" w:lineRule="auto"/>
        <w:ind w:firstLine="709"/>
        <w:jc w:val="right"/>
        <w:rPr>
          <w:rFonts w:ascii="Times New Roman" w:hAnsi="Times New Roman" w:cs="Times New Roman"/>
          <w:sz w:val="28"/>
          <w:szCs w:val="28"/>
        </w:rPr>
      </w:pPr>
    </w:p>
    <w:p w:rsidR="00B82803" w:rsidRPr="00ED5835" w:rsidRDefault="00B82803" w:rsidP="007D7575">
      <w:pPr>
        <w:spacing w:after="0" w:line="240" w:lineRule="auto"/>
        <w:ind w:firstLine="709"/>
        <w:jc w:val="right"/>
        <w:rPr>
          <w:rFonts w:ascii="Times New Roman" w:hAnsi="Times New Roman" w:cs="Times New Roman"/>
          <w:sz w:val="28"/>
          <w:szCs w:val="28"/>
        </w:rPr>
      </w:pPr>
    </w:p>
    <w:p w:rsidR="00B82803" w:rsidRPr="00ED5835" w:rsidRDefault="00B82803" w:rsidP="007D7575">
      <w:pPr>
        <w:spacing w:after="0" w:line="240" w:lineRule="auto"/>
        <w:ind w:firstLine="709"/>
        <w:jc w:val="right"/>
        <w:rPr>
          <w:rFonts w:ascii="Times New Roman" w:hAnsi="Times New Roman" w:cs="Times New Roman"/>
          <w:sz w:val="28"/>
          <w:szCs w:val="28"/>
        </w:rPr>
      </w:pPr>
    </w:p>
    <w:p w:rsidR="00012842" w:rsidRDefault="00012842" w:rsidP="007D7575">
      <w:pPr>
        <w:spacing w:after="0" w:line="240" w:lineRule="auto"/>
        <w:ind w:firstLine="709"/>
        <w:jc w:val="right"/>
        <w:rPr>
          <w:rFonts w:ascii="Times New Roman" w:hAnsi="Times New Roman" w:cs="Times New Roman"/>
          <w:sz w:val="28"/>
          <w:szCs w:val="28"/>
        </w:rPr>
      </w:pPr>
    </w:p>
    <w:p w:rsidR="00012842" w:rsidRPr="007D2473" w:rsidRDefault="00012842" w:rsidP="007D7575">
      <w:pPr>
        <w:spacing w:after="0" w:line="240" w:lineRule="auto"/>
        <w:ind w:firstLine="709"/>
        <w:jc w:val="right"/>
        <w:rPr>
          <w:rFonts w:ascii="Times New Roman" w:hAnsi="Times New Roman" w:cs="Times New Roman"/>
          <w:sz w:val="28"/>
          <w:szCs w:val="28"/>
        </w:rPr>
      </w:pPr>
    </w:p>
    <w:p w:rsidR="00306F47" w:rsidRPr="007D2473" w:rsidRDefault="00306F47" w:rsidP="007D7575">
      <w:pPr>
        <w:spacing w:after="0" w:line="240" w:lineRule="auto"/>
        <w:ind w:firstLine="709"/>
        <w:jc w:val="right"/>
        <w:rPr>
          <w:rFonts w:ascii="Times New Roman" w:hAnsi="Times New Roman" w:cs="Times New Roman"/>
          <w:sz w:val="28"/>
          <w:szCs w:val="28"/>
        </w:rPr>
      </w:pPr>
    </w:p>
    <w:p w:rsidR="002D5D33" w:rsidRDefault="002D5D33" w:rsidP="007D7575">
      <w:pPr>
        <w:spacing w:after="0" w:line="240" w:lineRule="auto"/>
        <w:ind w:firstLine="709"/>
        <w:jc w:val="right"/>
        <w:rPr>
          <w:rFonts w:ascii="Times New Roman" w:hAnsi="Times New Roman" w:cs="Times New Roman"/>
          <w:sz w:val="28"/>
          <w:szCs w:val="28"/>
        </w:rPr>
      </w:pPr>
    </w:p>
    <w:p w:rsidR="00012842" w:rsidRDefault="00012842" w:rsidP="007D7575">
      <w:pPr>
        <w:spacing w:after="0" w:line="240" w:lineRule="auto"/>
        <w:ind w:firstLine="709"/>
        <w:jc w:val="right"/>
        <w:rPr>
          <w:rFonts w:ascii="Times New Roman" w:hAnsi="Times New Roman" w:cs="Times New Roman"/>
          <w:sz w:val="28"/>
          <w:szCs w:val="28"/>
        </w:rPr>
      </w:pPr>
    </w:p>
    <w:p w:rsidR="007D7575" w:rsidRPr="007D2473" w:rsidRDefault="00DE2CB0" w:rsidP="007D7575">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w:t>
      </w:r>
      <w:r w:rsidR="00484C7C">
        <w:rPr>
          <w:rFonts w:ascii="Times New Roman" w:hAnsi="Times New Roman" w:cs="Times New Roman"/>
          <w:sz w:val="28"/>
          <w:szCs w:val="28"/>
        </w:rPr>
        <w:t>риложение № 5</w:t>
      </w:r>
    </w:p>
    <w:p w:rsidR="00306F47" w:rsidRPr="007D2473" w:rsidRDefault="00306F47" w:rsidP="007D7575">
      <w:pPr>
        <w:spacing w:after="0" w:line="240" w:lineRule="auto"/>
        <w:ind w:firstLine="709"/>
        <w:jc w:val="right"/>
        <w:rPr>
          <w:rFonts w:ascii="Times New Roman" w:hAnsi="Times New Roman" w:cs="Times New Roman"/>
          <w:sz w:val="28"/>
          <w:szCs w:val="28"/>
        </w:rPr>
      </w:pPr>
    </w:p>
    <w:p w:rsidR="002D5D33" w:rsidRDefault="0041267A" w:rsidP="002D5D3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Показатели, характеризующие доходы и расходы населения</w:t>
      </w:r>
    </w:p>
    <w:p w:rsidR="00D5300D" w:rsidRPr="007D2473" w:rsidRDefault="00D5300D" w:rsidP="002D5D33">
      <w:pPr>
        <w:spacing w:after="0" w:line="240" w:lineRule="auto"/>
        <w:ind w:firstLine="709"/>
        <w:jc w:val="center"/>
        <w:rPr>
          <w:rFonts w:ascii="Times New Roman" w:hAnsi="Times New Roman" w:cs="Times New Roman"/>
          <w:sz w:val="28"/>
          <w:szCs w:val="28"/>
        </w:rPr>
      </w:pPr>
    </w:p>
    <w:tbl>
      <w:tblPr>
        <w:tblStyle w:val="11"/>
        <w:tblW w:w="14339" w:type="dxa"/>
        <w:tblInd w:w="675" w:type="dxa"/>
        <w:tblLayout w:type="fixed"/>
        <w:tblLook w:val="01E0" w:firstRow="1" w:lastRow="1" w:firstColumn="1" w:lastColumn="1" w:noHBand="0" w:noVBand="0"/>
      </w:tblPr>
      <w:tblGrid>
        <w:gridCol w:w="3119"/>
        <w:gridCol w:w="1020"/>
        <w:gridCol w:w="1020"/>
        <w:gridCol w:w="1020"/>
        <w:gridCol w:w="1020"/>
        <w:gridCol w:w="1020"/>
        <w:gridCol w:w="1020"/>
        <w:gridCol w:w="1020"/>
        <w:gridCol w:w="1020"/>
        <w:gridCol w:w="1020"/>
        <w:gridCol w:w="1020"/>
        <w:gridCol w:w="1020"/>
      </w:tblGrid>
      <w:tr w:rsidR="00DE2CB0" w:rsidRPr="00012842" w:rsidTr="0062695E">
        <w:trPr>
          <w:trHeight w:val="541"/>
        </w:trPr>
        <w:tc>
          <w:tcPr>
            <w:tcW w:w="3119" w:type="dxa"/>
            <w:vAlign w:val="center"/>
            <w:hideMark/>
          </w:tcPr>
          <w:p w:rsidR="00DE2CB0" w:rsidRPr="00012842" w:rsidRDefault="0041267A" w:rsidP="00012842">
            <w:pPr>
              <w:jc w:val="both"/>
              <w:rPr>
                <w:rFonts w:ascii="Times New Roman" w:hAnsi="Times New Roman" w:cs="Times New Roman"/>
                <w:sz w:val="24"/>
                <w:szCs w:val="24"/>
              </w:rPr>
            </w:pPr>
            <w:r w:rsidRPr="00012842">
              <w:rPr>
                <w:rFonts w:ascii="Times New Roman" w:hAnsi="Times New Roman" w:cs="Times New Roman"/>
                <w:sz w:val="24"/>
                <w:szCs w:val="24"/>
              </w:rPr>
              <w:t>Наимено</w:t>
            </w:r>
            <w:r w:rsidR="00DE2CB0" w:rsidRPr="00012842">
              <w:rPr>
                <w:rFonts w:ascii="Times New Roman" w:hAnsi="Times New Roman" w:cs="Times New Roman"/>
                <w:sz w:val="24"/>
                <w:szCs w:val="24"/>
              </w:rPr>
              <w:t>вание</w:t>
            </w:r>
          </w:p>
          <w:p w:rsidR="00DE2CB0" w:rsidRPr="00012842" w:rsidRDefault="00DE2CB0" w:rsidP="00012842">
            <w:pPr>
              <w:jc w:val="both"/>
              <w:rPr>
                <w:rFonts w:ascii="Times New Roman" w:hAnsi="Times New Roman" w:cs="Times New Roman"/>
                <w:sz w:val="24"/>
                <w:szCs w:val="24"/>
              </w:rPr>
            </w:pPr>
            <w:r w:rsidRPr="00012842">
              <w:rPr>
                <w:rFonts w:ascii="Times New Roman" w:hAnsi="Times New Roman" w:cs="Times New Roman"/>
                <w:sz w:val="24"/>
                <w:szCs w:val="24"/>
              </w:rPr>
              <w:t>показателя</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2009</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2010</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2011</w:t>
            </w:r>
          </w:p>
        </w:tc>
        <w:tc>
          <w:tcPr>
            <w:tcW w:w="1020" w:type="dxa"/>
            <w:hideMark/>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2012</w:t>
            </w:r>
          </w:p>
        </w:tc>
        <w:tc>
          <w:tcPr>
            <w:tcW w:w="1020" w:type="dxa"/>
            <w:hideMark/>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2013</w:t>
            </w:r>
          </w:p>
        </w:tc>
        <w:tc>
          <w:tcPr>
            <w:tcW w:w="1020" w:type="dxa"/>
            <w:hideMark/>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2014</w:t>
            </w:r>
          </w:p>
        </w:tc>
        <w:tc>
          <w:tcPr>
            <w:tcW w:w="1020" w:type="dxa"/>
            <w:hideMark/>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2015</w:t>
            </w:r>
          </w:p>
        </w:tc>
        <w:tc>
          <w:tcPr>
            <w:tcW w:w="1020" w:type="dxa"/>
            <w:hideMark/>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2016</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2017</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2018</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2019</w:t>
            </w:r>
          </w:p>
        </w:tc>
      </w:tr>
      <w:tr w:rsidR="00DE2CB0" w:rsidRPr="00012842" w:rsidTr="0062695E">
        <w:tc>
          <w:tcPr>
            <w:tcW w:w="3119" w:type="dxa"/>
            <w:vAlign w:val="center"/>
            <w:hideMark/>
          </w:tcPr>
          <w:p w:rsidR="00DE2CB0" w:rsidRPr="00012842" w:rsidRDefault="00DE2CB0" w:rsidP="00012842">
            <w:pPr>
              <w:jc w:val="both"/>
              <w:rPr>
                <w:rFonts w:ascii="Times New Roman" w:hAnsi="Times New Roman" w:cs="Times New Roman"/>
                <w:sz w:val="24"/>
                <w:szCs w:val="24"/>
              </w:rPr>
            </w:pPr>
            <w:r w:rsidRPr="00012842">
              <w:rPr>
                <w:rFonts w:ascii="Times New Roman" w:hAnsi="Times New Roman" w:cs="Times New Roman"/>
                <w:sz w:val="24"/>
                <w:szCs w:val="24"/>
              </w:rPr>
              <w:t xml:space="preserve">Денежные доходы </w:t>
            </w:r>
          </w:p>
          <w:p w:rsidR="00DE2CB0" w:rsidRPr="00012842" w:rsidRDefault="00DE2CB0" w:rsidP="00012842">
            <w:pPr>
              <w:jc w:val="both"/>
              <w:rPr>
                <w:rFonts w:ascii="Times New Roman" w:hAnsi="Times New Roman" w:cs="Times New Roman"/>
                <w:sz w:val="24"/>
                <w:szCs w:val="24"/>
              </w:rPr>
            </w:pPr>
            <w:r w:rsidRPr="00012842">
              <w:rPr>
                <w:rFonts w:ascii="Times New Roman" w:hAnsi="Times New Roman" w:cs="Times New Roman"/>
                <w:sz w:val="24"/>
                <w:szCs w:val="24"/>
              </w:rPr>
              <w:t>(млн. руб.)</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1109,9</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1215,3</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1503,4</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1641,3</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1766,2</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1864,3</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1951,0</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2189,3</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2343,9</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2526,6</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2684,7</w:t>
            </w:r>
          </w:p>
        </w:tc>
      </w:tr>
      <w:tr w:rsidR="00DE2CB0" w:rsidRPr="00012842" w:rsidTr="0062695E">
        <w:tc>
          <w:tcPr>
            <w:tcW w:w="3119" w:type="dxa"/>
            <w:vAlign w:val="center"/>
            <w:hideMark/>
          </w:tcPr>
          <w:p w:rsidR="00DE2CB0" w:rsidRPr="00012842" w:rsidRDefault="00DE2CB0" w:rsidP="00012842">
            <w:pPr>
              <w:jc w:val="both"/>
              <w:rPr>
                <w:rFonts w:ascii="Times New Roman" w:hAnsi="Times New Roman" w:cs="Times New Roman"/>
                <w:sz w:val="24"/>
                <w:szCs w:val="24"/>
              </w:rPr>
            </w:pPr>
            <w:r w:rsidRPr="00012842">
              <w:rPr>
                <w:rFonts w:ascii="Times New Roman" w:hAnsi="Times New Roman" w:cs="Times New Roman"/>
                <w:sz w:val="24"/>
                <w:szCs w:val="24"/>
              </w:rPr>
              <w:t xml:space="preserve">Денежные расходы </w:t>
            </w:r>
          </w:p>
          <w:p w:rsidR="00DE2CB0" w:rsidRPr="00012842" w:rsidRDefault="00DE2CB0" w:rsidP="00012842">
            <w:pPr>
              <w:jc w:val="both"/>
              <w:rPr>
                <w:rFonts w:ascii="Times New Roman" w:hAnsi="Times New Roman" w:cs="Times New Roman"/>
                <w:sz w:val="24"/>
                <w:szCs w:val="24"/>
              </w:rPr>
            </w:pPr>
            <w:r w:rsidRPr="00012842">
              <w:rPr>
                <w:rFonts w:ascii="Times New Roman" w:hAnsi="Times New Roman" w:cs="Times New Roman"/>
                <w:sz w:val="24"/>
                <w:szCs w:val="24"/>
              </w:rPr>
              <w:t>(млн. руб.)</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894,7</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966,3</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1304,6</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1547,2</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1664,4</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1758,0</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1843,0</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2072,9</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2184,0</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2349,4</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2477,8</w:t>
            </w:r>
          </w:p>
        </w:tc>
      </w:tr>
      <w:tr w:rsidR="00DE2CB0" w:rsidRPr="00012842" w:rsidTr="0062695E">
        <w:tc>
          <w:tcPr>
            <w:tcW w:w="3119" w:type="dxa"/>
            <w:vAlign w:val="center"/>
            <w:hideMark/>
          </w:tcPr>
          <w:p w:rsidR="00DE2CB0" w:rsidRPr="00012842" w:rsidRDefault="00DE2CB0" w:rsidP="00012842">
            <w:pPr>
              <w:jc w:val="both"/>
              <w:rPr>
                <w:rFonts w:ascii="Times New Roman" w:hAnsi="Times New Roman" w:cs="Times New Roman"/>
                <w:sz w:val="24"/>
                <w:szCs w:val="24"/>
              </w:rPr>
            </w:pPr>
            <w:r w:rsidRPr="00012842">
              <w:rPr>
                <w:rFonts w:ascii="Times New Roman" w:hAnsi="Times New Roman" w:cs="Times New Roman"/>
                <w:sz w:val="24"/>
                <w:szCs w:val="24"/>
              </w:rPr>
              <w:t xml:space="preserve">Превышение доходов над расходами </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215,2</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249,0</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198,8</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94,1</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101,8</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106,3</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108,0</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116,4</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159,9</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177,2</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206,9</w:t>
            </w:r>
          </w:p>
        </w:tc>
      </w:tr>
      <w:tr w:rsidR="00DE2CB0" w:rsidRPr="00012842" w:rsidTr="0062695E">
        <w:tc>
          <w:tcPr>
            <w:tcW w:w="3119" w:type="dxa"/>
            <w:vAlign w:val="center"/>
            <w:hideMark/>
          </w:tcPr>
          <w:p w:rsidR="00DE2CB0" w:rsidRPr="00012842" w:rsidRDefault="00DE2CB0" w:rsidP="00012842">
            <w:pPr>
              <w:jc w:val="both"/>
              <w:rPr>
                <w:rFonts w:ascii="Times New Roman" w:hAnsi="Times New Roman" w:cs="Times New Roman"/>
                <w:sz w:val="24"/>
                <w:szCs w:val="24"/>
              </w:rPr>
            </w:pPr>
            <w:r w:rsidRPr="00012842">
              <w:rPr>
                <w:rFonts w:ascii="Times New Roman" w:hAnsi="Times New Roman" w:cs="Times New Roman"/>
                <w:sz w:val="24"/>
                <w:szCs w:val="24"/>
              </w:rPr>
              <w:t>Реально располагаемые доходы (в % к предыдущему году)</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80,2</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109,5</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131,9</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109,2</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107,6</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105,6</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104,6</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112,2</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107,1</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107,8</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106,3</w:t>
            </w:r>
          </w:p>
        </w:tc>
      </w:tr>
      <w:tr w:rsidR="00DE2CB0" w:rsidRPr="00012842" w:rsidTr="0062695E">
        <w:tc>
          <w:tcPr>
            <w:tcW w:w="3119" w:type="dxa"/>
            <w:vAlign w:val="center"/>
            <w:hideMark/>
          </w:tcPr>
          <w:p w:rsidR="00DE2CB0" w:rsidRPr="00012842" w:rsidRDefault="00DE2CB0" w:rsidP="00012842">
            <w:pPr>
              <w:jc w:val="both"/>
              <w:rPr>
                <w:rFonts w:ascii="Times New Roman" w:hAnsi="Times New Roman" w:cs="Times New Roman"/>
                <w:sz w:val="24"/>
                <w:szCs w:val="24"/>
              </w:rPr>
            </w:pPr>
            <w:r w:rsidRPr="00012842">
              <w:rPr>
                <w:rFonts w:ascii="Times New Roman" w:hAnsi="Times New Roman" w:cs="Times New Roman"/>
                <w:sz w:val="24"/>
                <w:szCs w:val="24"/>
              </w:rPr>
              <w:t>Денежные доходы на душу населения в месяц (руб.)</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6005,9</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7501,8</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9491,1</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10728,3</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11996,1</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12946,5</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13896,0</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15864,5</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17285,4</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18968,5</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20322,0</w:t>
            </w:r>
          </w:p>
        </w:tc>
      </w:tr>
      <w:tr w:rsidR="00DE2CB0" w:rsidRPr="00012842" w:rsidTr="0062695E">
        <w:tc>
          <w:tcPr>
            <w:tcW w:w="3119" w:type="dxa"/>
            <w:vAlign w:val="center"/>
            <w:hideMark/>
          </w:tcPr>
          <w:p w:rsidR="00DE2CB0" w:rsidRPr="00012842" w:rsidRDefault="00DE2CB0" w:rsidP="00012842">
            <w:pPr>
              <w:jc w:val="both"/>
              <w:rPr>
                <w:rFonts w:ascii="Times New Roman" w:hAnsi="Times New Roman" w:cs="Times New Roman"/>
                <w:sz w:val="24"/>
                <w:szCs w:val="24"/>
              </w:rPr>
            </w:pPr>
            <w:r w:rsidRPr="00012842">
              <w:rPr>
                <w:rFonts w:ascii="Times New Roman" w:hAnsi="Times New Roman" w:cs="Times New Roman"/>
                <w:sz w:val="24"/>
                <w:szCs w:val="24"/>
              </w:rPr>
              <w:t xml:space="preserve">Среднемесячная </w:t>
            </w:r>
            <w:proofErr w:type="spellStart"/>
            <w:proofErr w:type="gramStart"/>
            <w:r w:rsidRPr="00012842">
              <w:rPr>
                <w:rFonts w:ascii="Times New Roman" w:hAnsi="Times New Roman" w:cs="Times New Roman"/>
                <w:sz w:val="24"/>
                <w:szCs w:val="24"/>
              </w:rPr>
              <w:t>номи-нальная</w:t>
            </w:r>
            <w:proofErr w:type="spellEnd"/>
            <w:proofErr w:type="gramEnd"/>
            <w:r w:rsidRPr="00012842">
              <w:rPr>
                <w:rFonts w:ascii="Times New Roman" w:hAnsi="Times New Roman" w:cs="Times New Roman"/>
                <w:sz w:val="24"/>
                <w:szCs w:val="24"/>
              </w:rPr>
              <w:t xml:space="preserve"> начисленная заработная плата </w:t>
            </w:r>
          </w:p>
          <w:p w:rsidR="00DE2CB0" w:rsidRPr="00012842" w:rsidRDefault="00DE2CB0" w:rsidP="00012842">
            <w:pPr>
              <w:jc w:val="both"/>
              <w:rPr>
                <w:rFonts w:ascii="Times New Roman" w:hAnsi="Times New Roman" w:cs="Times New Roman"/>
                <w:sz w:val="24"/>
                <w:szCs w:val="24"/>
              </w:rPr>
            </w:pPr>
            <w:r w:rsidRPr="00012842">
              <w:rPr>
                <w:rFonts w:ascii="Times New Roman" w:hAnsi="Times New Roman" w:cs="Times New Roman"/>
                <w:sz w:val="24"/>
                <w:szCs w:val="24"/>
              </w:rPr>
              <w:t>(тыс. руб.)</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12,8</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14,3</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17,2</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20,6</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21,4</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23,6</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24,5</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27,7</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27,7</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30,3</w:t>
            </w:r>
          </w:p>
        </w:tc>
        <w:tc>
          <w:tcPr>
            <w:tcW w:w="1020" w:type="dxa"/>
          </w:tcPr>
          <w:p w:rsidR="00DE2CB0" w:rsidRPr="00012842" w:rsidRDefault="00DE2CB0" w:rsidP="0062695E">
            <w:pPr>
              <w:jc w:val="center"/>
              <w:rPr>
                <w:rFonts w:ascii="Times New Roman" w:hAnsi="Times New Roman" w:cs="Times New Roman"/>
                <w:sz w:val="24"/>
                <w:szCs w:val="24"/>
              </w:rPr>
            </w:pPr>
            <w:r w:rsidRPr="00012842">
              <w:rPr>
                <w:rFonts w:ascii="Times New Roman" w:hAnsi="Times New Roman" w:cs="Times New Roman"/>
                <w:sz w:val="24"/>
                <w:szCs w:val="24"/>
              </w:rPr>
              <w:t>33,8</w:t>
            </w:r>
          </w:p>
        </w:tc>
      </w:tr>
    </w:tbl>
    <w:p w:rsidR="00027E71" w:rsidRDefault="00027E71" w:rsidP="00DE2CB0">
      <w:pPr>
        <w:spacing w:after="0" w:line="240" w:lineRule="auto"/>
        <w:jc w:val="right"/>
        <w:rPr>
          <w:rFonts w:ascii="Times New Roman" w:hAnsi="Times New Roman" w:cs="Times New Roman"/>
          <w:sz w:val="28"/>
          <w:szCs w:val="28"/>
        </w:rPr>
      </w:pPr>
    </w:p>
    <w:p w:rsidR="00DE2CB0" w:rsidRDefault="00DE2CB0" w:rsidP="00DE2CB0">
      <w:pPr>
        <w:spacing w:after="0" w:line="240" w:lineRule="auto"/>
        <w:jc w:val="right"/>
        <w:rPr>
          <w:rFonts w:ascii="Times New Roman" w:hAnsi="Times New Roman" w:cs="Times New Roman"/>
          <w:sz w:val="28"/>
          <w:szCs w:val="28"/>
        </w:rPr>
      </w:pPr>
    </w:p>
    <w:p w:rsidR="00DE2CB0" w:rsidRDefault="00DE2CB0" w:rsidP="00DE2CB0">
      <w:pPr>
        <w:spacing w:after="0" w:line="240" w:lineRule="auto"/>
        <w:jc w:val="right"/>
        <w:rPr>
          <w:rFonts w:ascii="Times New Roman" w:hAnsi="Times New Roman" w:cs="Times New Roman"/>
          <w:sz w:val="28"/>
          <w:szCs w:val="28"/>
        </w:rPr>
      </w:pPr>
    </w:p>
    <w:p w:rsidR="00DE2CB0" w:rsidRDefault="00DE2CB0" w:rsidP="00DE2CB0">
      <w:pPr>
        <w:spacing w:after="0" w:line="240" w:lineRule="auto"/>
        <w:jc w:val="right"/>
        <w:rPr>
          <w:rFonts w:ascii="Times New Roman" w:hAnsi="Times New Roman" w:cs="Times New Roman"/>
          <w:sz w:val="28"/>
          <w:szCs w:val="28"/>
        </w:rPr>
      </w:pPr>
    </w:p>
    <w:p w:rsidR="00DE2CB0" w:rsidRDefault="00DE2CB0" w:rsidP="00DE2CB0">
      <w:pPr>
        <w:spacing w:after="0" w:line="240" w:lineRule="auto"/>
        <w:jc w:val="right"/>
        <w:rPr>
          <w:rFonts w:ascii="Times New Roman" w:hAnsi="Times New Roman" w:cs="Times New Roman"/>
          <w:sz w:val="28"/>
          <w:szCs w:val="28"/>
        </w:rPr>
      </w:pPr>
    </w:p>
    <w:p w:rsidR="00DE2CB0" w:rsidRDefault="00DE2CB0" w:rsidP="00DE2CB0">
      <w:pPr>
        <w:spacing w:after="0" w:line="240" w:lineRule="auto"/>
        <w:jc w:val="right"/>
        <w:rPr>
          <w:rFonts w:ascii="Times New Roman" w:hAnsi="Times New Roman" w:cs="Times New Roman"/>
          <w:sz w:val="28"/>
          <w:szCs w:val="28"/>
        </w:rPr>
      </w:pPr>
    </w:p>
    <w:p w:rsidR="00DE2CB0" w:rsidRDefault="00DE2CB0" w:rsidP="00DE2CB0">
      <w:pPr>
        <w:spacing w:after="0" w:line="240" w:lineRule="auto"/>
        <w:jc w:val="right"/>
        <w:rPr>
          <w:rFonts w:ascii="Times New Roman" w:hAnsi="Times New Roman" w:cs="Times New Roman"/>
          <w:sz w:val="28"/>
          <w:szCs w:val="28"/>
        </w:rPr>
      </w:pPr>
    </w:p>
    <w:p w:rsidR="00A0570D" w:rsidRPr="0021665B" w:rsidRDefault="00A0570D" w:rsidP="0021665B">
      <w:pPr>
        <w:spacing w:after="0" w:line="240" w:lineRule="auto"/>
        <w:rPr>
          <w:rFonts w:ascii="Times New Roman" w:hAnsi="Times New Roman" w:cs="Times New Roman"/>
          <w:sz w:val="28"/>
          <w:szCs w:val="28"/>
        </w:rPr>
      </w:pPr>
    </w:p>
    <w:p w:rsidR="00DE2CB0" w:rsidRDefault="00484C7C" w:rsidP="00DE2CB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rsidR="007B7A23" w:rsidRDefault="007B7A23" w:rsidP="00DE2CB0">
      <w:pPr>
        <w:spacing w:after="0" w:line="240" w:lineRule="auto"/>
        <w:jc w:val="right"/>
        <w:rPr>
          <w:rFonts w:ascii="Times New Roman" w:hAnsi="Times New Roman" w:cs="Times New Roman"/>
          <w:sz w:val="28"/>
          <w:szCs w:val="28"/>
        </w:rPr>
      </w:pPr>
    </w:p>
    <w:p w:rsidR="002D5D33" w:rsidRDefault="00DE2CB0" w:rsidP="002D5D33">
      <w:pPr>
        <w:spacing w:after="0" w:line="240" w:lineRule="auto"/>
        <w:ind w:firstLine="709"/>
        <w:jc w:val="center"/>
        <w:rPr>
          <w:rFonts w:ascii="Times New Roman" w:hAnsi="Times New Roman" w:cs="Times New Roman"/>
          <w:sz w:val="28"/>
          <w:szCs w:val="28"/>
        </w:rPr>
      </w:pPr>
      <w:r w:rsidRPr="00AD4FD4">
        <w:rPr>
          <w:rFonts w:ascii="Times New Roman" w:hAnsi="Times New Roman" w:cs="Times New Roman"/>
          <w:sz w:val="28"/>
          <w:szCs w:val="28"/>
        </w:rPr>
        <w:t>Инвестиции в основной капитал</w:t>
      </w:r>
    </w:p>
    <w:p w:rsidR="00D5300D" w:rsidRPr="00AD4FD4" w:rsidRDefault="00D5300D" w:rsidP="002D5D33">
      <w:pPr>
        <w:spacing w:after="0" w:line="240" w:lineRule="auto"/>
        <w:ind w:firstLine="709"/>
        <w:jc w:val="center"/>
        <w:rPr>
          <w:rFonts w:ascii="Times New Roman" w:hAnsi="Times New Roman" w:cs="Times New Roman"/>
          <w:sz w:val="28"/>
          <w:szCs w:val="28"/>
        </w:rPr>
      </w:pPr>
    </w:p>
    <w:tbl>
      <w:tblPr>
        <w:tblStyle w:val="a3"/>
        <w:tblW w:w="14339" w:type="dxa"/>
        <w:tblInd w:w="675" w:type="dxa"/>
        <w:tblLayout w:type="fixed"/>
        <w:tblLook w:val="04A0" w:firstRow="1" w:lastRow="0" w:firstColumn="1" w:lastColumn="0" w:noHBand="0" w:noVBand="1"/>
      </w:tblPr>
      <w:tblGrid>
        <w:gridCol w:w="3119"/>
        <w:gridCol w:w="935"/>
        <w:gridCol w:w="935"/>
        <w:gridCol w:w="935"/>
        <w:gridCol w:w="935"/>
        <w:gridCol w:w="935"/>
        <w:gridCol w:w="935"/>
        <w:gridCol w:w="935"/>
        <w:gridCol w:w="935"/>
        <w:gridCol w:w="935"/>
        <w:gridCol w:w="935"/>
        <w:gridCol w:w="935"/>
        <w:gridCol w:w="935"/>
      </w:tblGrid>
      <w:tr w:rsidR="00DE2CB0" w:rsidRPr="00AD4FD4" w:rsidTr="0062695E">
        <w:tc>
          <w:tcPr>
            <w:tcW w:w="3119" w:type="dxa"/>
          </w:tcPr>
          <w:p w:rsidR="00DE2CB0" w:rsidRPr="00AD4FD4" w:rsidRDefault="00DE2CB0" w:rsidP="00D836F0">
            <w:pPr>
              <w:jc w:val="both"/>
              <w:rPr>
                <w:rFonts w:ascii="Times New Roman" w:hAnsi="Times New Roman" w:cs="Times New Roman"/>
                <w:sz w:val="24"/>
                <w:szCs w:val="24"/>
              </w:rPr>
            </w:pPr>
          </w:p>
        </w:tc>
        <w:tc>
          <w:tcPr>
            <w:tcW w:w="935" w:type="dxa"/>
          </w:tcPr>
          <w:p w:rsidR="00DE2CB0"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2008</w:t>
            </w:r>
          </w:p>
          <w:p w:rsidR="00F86A6A" w:rsidRPr="00AD4FD4" w:rsidRDefault="00F86A6A" w:rsidP="0062695E">
            <w:pPr>
              <w:jc w:val="center"/>
              <w:rPr>
                <w:rFonts w:ascii="Times New Roman" w:hAnsi="Times New Roman" w:cs="Times New Roman"/>
                <w:sz w:val="24"/>
                <w:szCs w:val="24"/>
              </w:rPr>
            </w:pPr>
          </w:p>
        </w:tc>
        <w:tc>
          <w:tcPr>
            <w:tcW w:w="935" w:type="dxa"/>
          </w:tcPr>
          <w:p w:rsidR="00DE2CB0" w:rsidRPr="00AD4FD4"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2009</w:t>
            </w:r>
          </w:p>
        </w:tc>
        <w:tc>
          <w:tcPr>
            <w:tcW w:w="935" w:type="dxa"/>
          </w:tcPr>
          <w:p w:rsidR="00DE2CB0" w:rsidRPr="00AD4FD4"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2010</w:t>
            </w:r>
          </w:p>
        </w:tc>
        <w:tc>
          <w:tcPr>
            <w:tcW w:w="935" w:type="dxa"/>
          </w:tcPr>
          <w:p w:rsidR="00DE2CB0" w:rsidRPr="00AD4FD4"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2011</w:t>
            </w:r>
          </w:p>
        </w:tc>
        <w:tc>
          <w:tcPr>
            <w:tcW w:w="935" w:type="dxa"/>
          </w:tcPr>
          <w:p w:rsidR="00DE2CB0" w:rsidRPr="00AD4FD4"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2012</w:t>
            </w:r>
          </w:p>
        </w:tc>
        <w:tc>
          <w:tcPr>
            <w:tcW w:w="935" w:type="dxa"/>
          </w:tcPr>
          <w:p w:rsidR="00DE2CB0" w:rsidRPr="00AD4FD4"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2013</w:t>
            </w:r>
          </w:p>
        </w:tc>
        <w:tc>
          <w:tcPr>
            <w:tcW w:w="935" w:type="dxa"/>
          </w:tcPr>
          <w:p w:rsidR="00DE2CB0" w:rsidRPr="00AD4FD4"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2014</w:t>
            </w:r>
          </w:p>
        </w:tc>
        <w:tc>
          <w:tcPr>
            <w:tcW w:w="935" w:type="dxa"/>
          </w:tcPr>
          <w:p w:rsidR="00DE2CB0" w:rsidRPr="00AD4FD4"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2015</w:t>
            </w:r>
          </w:p>
        </w:tc>
        <w:tc>
          <w:tcPr>
            <w:tcW w:w="935" w:type="dxa"/>
          </w:tcPr>
          <w:p w:rsidR="00DE2CB0" w:rsidRPr="00AD4FD4"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2016</w:t>
            </w:r>
          </w:p>
        </w:tc>
        <w:tc>
          <w:tcPr>
            <w:tcW w:w="935" w:type="dxa"/>
          </w:tcPr>
          <w:p w:rsidR="00DE2CB0" w:rsidRPr="00AD4FD4"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2017</w:t>
            </w:r>
          </w:p>
        </w:tc>
        <w:tc>
          <w:tcPr>
            <w:tcW w:w="935" w:type="dxa"/>
          </w:tcPr>
          <w:p w:rsidR="00DE2CB0" w:rsidRPr="00AD4FD4"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2018</w:t>
            </w:r>
          </w:p>
        </w:tc>
        <w:tc>
          <w:tcPr>
            <w:tcW w:w="935" w:type="dxa"/>
          </w:tcPr>
          <w:p w:rsidR="00DE2CB0" w:rsidRPr="00AD4FD4"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2019</w:t>
            </w:r>
          </w:p>
        </w:tc>
      </w:tr>
      <w:tr w:rsidR="00DE2CB0" w:rsidRPr="00AD4FD4" w:rsidTr="0062695E">
        <w:tc>
          <w:tcPr>
            <w:tcW w:w="3119" w:type="dxa"/>
          </w:tcPr>
          <w:p w:rsidR="00DE2CB0" w:rsidRPr="00AD4FD4" w:rsidRDefault="00DE2CB0" w:rsidP="00D836F0">
            <w:pPr>
              <w:jc w:val="both"/>
              <w:rPr>
                <w:rFonts w:ascii="Times New Roman" w:hAnsi="Times New Roman" w:cs="Times New Roman"/>
                <w:sz w:val="24"/>
                <w:szCs w:val="24"/>
              </w:rPr>
            </w:pPr>
            <w:r w:rsidRPr="00AD4FD4">
              <w:rPr>
                <w:rFonts w:ascii="Times New Roman" w:hAnsi="Times New Roman" w:cs="Times New Roman"/>
                <w:sz w:val="24"/>
                <w:szCs w:val="24"/>
              </w:rPr>
              <w:t>Общий объем инвестиций в основной капитал, млн</w:t>
            </w:r>
            <w:proofErr w:type="gramStart"/>
            <w:r w:rsidRPr="00AD4FD4">
              <w:rPr>
                <w:rFonts w:ascii="Times New Roman" w:hAnsi="Times New Roman" w:cs="Times New Roman"/>
                <w:sz w:val="24"/>
                <w:szCs w:val="24"/>
              </w:rPr>
              <w:t>.р</w:t>
            </w:r>
            <w:proofErr w:type="gramEnd"/>
            <w:r w:rsidRPr="00AD4FD4">
              <w:rPr>
                <w:rFonts w:ascii="Times New Roman" w:hAnsi="Times New Roman" w:cs="Times New Roman"/>
                <w:sz w:val="24"/>
                <w:szCs w:val="24"/>
              </w:rPr>
              <w:t>уб.</w:t>
            </w:r>
          </w:p>
          <w:p w:rsidR="00DE2CB0" w:rsidRPr="00AD4FD4" w:rsidRDefault="00DE2CB0" w:rsidP="00D836F0">
            <w:pPr>
              <w:ind w:firstLine="709"/>
              <w:jc w:val="both"/>
              <w:rPr>
                <w:rFonts w:ascii="Times New Roman" w:hAnsi="Times New Roman" w:cs="Times New Roman"/>
                <w:sz w:val="24"/>
                <w:szCs w:val="24"/>
              </w:rPr>
            </w:pPr>
          </w:p>
        </w:tc>
        <w:tc>
          <w:tcPr>
            <w:tcW w:w="935" w:type="dxa"/>
          </w:tcPr>
          <w:p w:rsidR="00DE2CB0" w:rsidRPr="00AD4FD4"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796,7</w:t>
            </w:r>
          </w:p>
        </w:tc>
        <w:tc>
          <w:tcPr>
            <w:tcW w:w="935" w:type="dxa"/>
          </w:tcPr>
          <w:p w:rsidR="00DE2CB0" w:rsidRPr="00AD4FD4"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809,5</w:t>
            </w:r>
          </w:p>
        </w:tc>
        <w:tc>
          <w:tcPr>
            <w:tcW w:w="935" w:type="dxa"/>
          </w:tcPr>
          <w:p w:rsidR="00DE2CB0" w:rsidRPr="00AD4FD4"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315,5</w:t>
            </w:r>
          </w:p>
        </w:tc>
        <w:tc>
          <w:tcPr>
            <w:tcW w:w="935" w:type="dxa"/>
          </w:tcPr>
          <w:p w:rsidR="00DE2CB0" w:rsidRPr="00AD4FD4"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1024,5</w:t>
            </w:r>
          </w:p>
        </w:tc>
        <w:tc>
          <w:tcPr>
            <w:tcW w:w="935" w:type="dxa"/>
          </w:tcPr>
          <w:p w:rsidR="00DE2CB0" w:rsidRPr="00AD4FD4"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1417,6</w:t>
            </w:r>
          </w:p>
        </w:tc>
        <w:tc>
          <w:tcPr>
            <w:tcW w:w="935" w:type="dxa"/>
          </w:tcPr>
          <w:p w:rsidR="00DE2CB0" w:rsidRPr="00AD4FD4"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2695,3</w:t>
            </w:r>
          </w:p>
        </w:tc>
        <w:tc>
          <w:tcPr>
            <w:tcW w:w="935" w:type="dxa"/>
          </w:tcPr>
          <w:p w:rsidR="00DE2CB0" w:rsidRPr="00AD4FD4"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1730,2</w:t>
            </w:r>
          </w:p>
        </w:tc>
        <w:tc>
          <w:tcPr>
            <w:tcW w:w="935" w:type="dxa"/>
          </w:tcPr>
          <w:p w:rsidR="00DE2CB0" w:rsidRPr="00AD4FD4"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2302,1</w:t>
            </w:r>
          </w:p>
        </w:tc>
        <w:tc>
          <w:tcPr>
            <w:tcW w:w="935" w:type="dxa"/>
          </w:tcPr>
          <w:p w:rsidR="00DE2CB0" w:rsidRPr="00AD4FD4"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3134,2</w:t>
            </w:r>
          </w:p>
        </w:tc>
        <w:tc>
          <w:tcPr>
            <w:tcW w:w="935" w:type="dxa"/>
          </w:tcPr>
          <w:p w:rsidR="00DE2CB0" w:rsidRPr="00AD4FD4"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1862,0</w:t>
            </w:r>
          </w:p>
        </w:tc>
        <w:tc>
          <w:tcPr>
            <w:tcW w:w="935" w:type="dxa"/>
          </w:tcPr>
          <w:p w:rsidR="00DE2CB0" w:rsidRPr="00AD4FD4"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2413,9</w:t>
            </w:r>
          </w:p>
        </w:tc>
        <w:tc>
          <w:tcPr>
            <w:tcW w:w="935" w:type="dxa"/>
          </w:tcPr>
          <w:p w:rsidR="00DE2CB0" w:rsidRPr="00AD4FD4" w:rsidRDefault="00DE2CB0" w:rsidP="0062695E">
            <w:pPr>
              <w:jc w:val="center"/>
              <w:rPr>
                <w:rFonts w:ascii="Times New Roman" w:hAnsi="Times New Roman" w:cs="Times New Roman"/>
                <w:sz w:val="24"/>
                <w:szCs w:val="24"/>
              </w:rPr>
            </w:pPr>
            <w:r w:rsidRPr="00AD4FD4">
              <w:rPr>
                <w:rFonts w:ascii="Times New Roman" w:hAnsi="Times New Roman" w:cs="Times New Roman"/>
                <w:sz w:val="24"/>
                <w:szCs w:val="24"/>
              </w:rPr>
              <w:t>2087,5</w:t>
            </w:r>
          </w:p>
        </w:tc>
      </w:tr>
    </w:tbl>
    <w:p w:rsidR="00DE2CB0" w:rsidRPr="00AD4FD4" w:rsidRDefault="00DE2CB0" w:rsidP="00DE2CB0">
      <w:pPr>
        <w:spacing w:after="0" w:line="240" w:lineRule="auto"/>
        <w:jc w:val="both"/>
        <w:rPr>
          <w:rFonts w:ascii="Times New Roman" w:hAnsi="Times New Roman" w:cs="Times New Roman"/>
          <w:sz w:val="28"/>
          <w:szCs w:val="28"/>
        </w:rPr>
      </w:pPr>
    </w:p>
    <w:p w:rsidR="00DE2CB0" w:rsidRDefault="00DE2CB0" w:rsidP="00DE2CB0">
      <w:pPr>
        <w:spacing w:after="0" w:line="240" w:lineRule="auto"/>
        <w:jc w:val="right"/>
        <w:rPr>
          <w:rFonts w:ascii="Times New Roman" w:hAnsi="Times New Roman" w:cs="Times New Roman"/>
          <w:sz w:val="28"/>
          <w:szCs w:val="28"/>
        </w:rPr>
      </w:pPr>
    </w:p>
    <w:p w:rsidR="00DE2CB0" w:rsidRDefault="00DE2CB0" w:rsidP="00DE2CB0">
      <w:pPr>
        <w:spacing w:after="0" w:line="240" w:lineRule="auto"/>
        <w:jc w:val="right"/>
        <w:rPr>
          <w:rFonts w:ascii="Times New Roman" w:hAnsi="Times New Roman" w:cs="Times New Roman"/>
          <w:sz w:val="28"/>
          <w:szCs w:val="28"/>
        </w:rPr>
      </w:pPr>
    </w:p>
    <w:p w:rsidR="00DE2CB0" w:rsidRDefault="00DE2CB0" w:rsidP="00DE2CB0">
      <w:pPr>
        <w:spacing w:after="0" w:line="240" w:lineRule="auto"/>
        <w:jc w:val="right"/>
        <w:rPr>
          <w:rFonts w:ascii="Times New Roman" w:hAnsi="Times New Roman" w:cs="Times New Roman"/>
          <w:sz w:val="28"/>
          <w:szCs w:val="28"/>
        </w:rPr>
      </w:pPr>
    </w:p>
    <w:p w:rsidR="00DE2CB0" w:rsidRDefault="00DE2CB0" w:rsidP="00DE2CB0">
      <w:pPr>
        <w:spacing w:after="0" w:line="240" w:lineRule="auto"/>
        <w:jc w:val="right"/>
        <w:rPr>
          <w:rFonts w:ascii="Times New Roman" w:hAnsi="Times New Roman" w:cs="Times New Roman"/>
          <w:sz w:val="28"/>
          <w:szCs w:val="28"/>
        </w:rPr>
      </w:pPr>
    </w:p>
    <w:p w:rsidR="00DE2CB0" w:rsidRDefault="00DE2CB0" w:rsidP="00DE2CB0">
      <w:pPr>
        <w:spacing w:after="0" w:line="240" w:lineRule="auto"/>
        <w:jc w:val="right"/>
        <w:rPr>
          <w:rFonts w:ascii="Times New Roman" w:hAnsi="Times New Roman" w:cs="Times New Roman"/>
          <w:sz w:val="28"/>
          <w:szCs w:val="28"/>
        </w:rPr>
      </w:pPr>
    </w:p>
    <w:p w:rsidR="00DE2CB0" w:rsidRDefault="00DE2CB0" w:rsidP="00DE2CB0">
      <w:pPr>
        <w:spacing w:after="0" w:line="240" w:lineRule="auto"/>
        <w:jc w:val="right"/>
        <w:rPr>
          <w:rFonts w:ascii="Times New Roman" w:hAnsi="Times New Roman" w:cs="Times New Roman"/>
          <w:sz w:val="28"/>
          <w:szCs w:val="28"/>
        </w:rPr>
      </w:pPr>
    </w:p>
    <w:p w:rsidR="00DE2CB0" w:rsidRDefault="00DE2CB0" w:rsidP="00DE2CB0">
      <w:pPr>
        <w:spacing w:after="0" w:line="240" w:lineRule="auto"/>
        <w:jc w:val="right"/>
        <w:rPr>
          <w:rFonts w:ascii="Times New Roman" w:hAnsi="Times New Roman" w:cs="Times New Roman"/>
          <w:sz w:val="28"/>
          <w:szCs w:val="28"/>
        </w:rPr>
      </w:pPr>
    </w:p>
    <w:p w:rsidR="00DE2CB0" w:rsidRDefault="00DE2CB0" w:rsidP="00DE2CB0">
      <w:pPr>
        <w:spacing w:after="0" w:line="240" w:lineRule="auto"/>
        <w:jc w:val="right"/>
        <w:rPr>
          <w:rFonts w:ascii="Times New Roman" w:hAnsi="Times New Roman" w:cs="Times New Roman"/>
          <w:sz w:val="28"/>
          <w:szCs w:val="28"/>
        </w:rPr>
      </w:pPr>
    </w:p>
    <w:p w:rsidR="00DE2CB0" w:rsidRDefault="00DE2CB0" w:rsidP="00DE2CB0">
      <w:pPr>
        <w:spacing w:after="0" w:line="240" w:lineRule="auto"/>
        <w:jc w:val="right"/>
        <w:rPr>
          <w:rFonts w:ascii="Times New Roman" w:hAnsi="Times New Roman" w:cs="Times New Roman"/>
          <w:sz w:val="28"/>
          <w:szCs w:val="28"/>
        </w:rPr>
      </w:pPr>
    </w:p>
    <w:p w:rsidR="00012842" w:rsidRDefault="00012842" w:rsidP="00DE2CB0">
      <w:pPr>
        <w:spacing w:after="0" w:line="240" w:lineRule="auto"/>
        <w:jc w:val="right"/>
        <w:rPr>
          <w:rFonts w:ascii="Times New Roman" w:hAnsi="Times New Roman" w:cs="Times New Roman"/>
          <w:sz w:val="28"/>
          <w:szCs w:val="28"/>
          <w:lang w:val="en-US"/>
        </w:rPr>
      </w:pPr>
    </w:p>
    <w:p w:rsidR="00B82803" w:rsidRDefault="00B82803" w:rsidP="00DE2CB0">
      <w:pPr>
        <w:spacing w:after="0" w:line="240" w:lineRule="auto"/>
        <w:jc w:val="right"/>
        <w:rPr>
          <w:rFonts w:ascii="Times New Roman" w:hAnsi="Times New Roman" w:cs="Times New Roman"/>
          <w:sz w:val="28"/>
          <w:szCs w:val="28"/>
          <w:lang w:val="en-US"/>
        </w:rPr>
      </w:pPr>
    </w:p>
    <w:p w:rsidR="00B82803" w:rsidRDefault="00B82803" w:rsidP="00DE2CB0">
      <w:pPr>
        <w:spacing w:after="0" w:line="240" w:lineRule="auto"/>
        <w:jc w:val="right"/>
        <w:rPr>
          <w:rFonts w:ascii="Times New Roman" w:hAnsi="Times New Roman" w:cs="Times New Roman"/>
          <w:sz w:val="28"/>
          <w:szCs w:val="28"/>
          <w:lang w:val="en-US"/>
        </w:rPr>
      </w:pPr>
    </w:p>
    <w:p w:rsidR="00B82803" w:rsidRPr="00B82803" w:rsidRDefault="00B82803" w:rsidP="00DE2CB0">
      <w:pPr>
        <w:spacing w:after="0" w:line="240" w:lineRule="auto"/>
        <w:jc w:val="right"/>
        <w:rPr>
          <w:rFonts w:ascii="Times New Roman" w:hAnsi="Times New Roman" w:cs="Times New Roman"/>
          <w:sz w:val="28"/>
          <w:szCs w:val="28"/>
          <w:lang w:val="en-US"/>
        </w:rPr>
      </w:pPr>
    </w:p>
    <w:p w:rsidR="002D5D33" w:rsidRDefault="002D5D33" w:rsidP="00DE2CB0">
      <w:pPr>
        <w:spacing w:after="0" w:line="240" w:lineRule="auto"/>
        <w:jc w:val="right"/>
        <w:rPr>
          <w:rFonts w:ascii="Times New Roman" w:hAnsi="Times New Roman" w:cs="Times New Roman"/>
          <w:sz w:val="28"/>
          <w:szCs w:val="28"/>
        </w:rPr>
      </w:pPr>
    </w:p>
    <w:p w:rsidR="00012842" w:rsidRDefault="00012842" w:rsidP="00DE2CB0">
      <w:pPr>
        <w:spacing w:after="0" w:line="240" w:lineRule="auto"/>
        <w:jc w:val="right"/>
        <w:rPr>
          <w:rFonts w:ascii="Times New Roman" w:hAnsi="Times New Roman" w:cs="Times New Roman"/>
          <w:sz w:val="28"/>
          <w:szCs w:val="28"/>
        </w:rPr>
      </w:pPr>
    </w:p>
    <w:p w:rsidR="00012842" w:rsidRDefault="00012842" w:rsidP="00DE2CB0">
      <w:pPr>
        <w:spacing w:after="0" w:line="240" w:lineRule="auto"/>
        <w:jc w:val="right"/>
        <w:rPr>
          <w:rFonts w:ascii="Times New Roman" w:hAnsi="Times New Roman" w:cs="Times New Roman"/>
          <w:sz w:val="28"/>
          <w:szCs w:val="28"/>
        </w:rPr>
      </w:pPr>
    </w:p>
    <w:p w:rsidR="00012842" w:rsidRDefault="00012842" w:rsidP="00DE2CB0">
      <w:pPr>
        <w:spacing w:after="0" w:line="240" w:lineRule="auto"/>
        <w:jc w:val="right"/>
        <w:rPr>
          <w:rFonts w:ascii="Times New Roman" w:hAnsi="Times New Roman" w:cs="Times New Roman"/>
          <w:sz w:val="28"/>
          <w:szCs w:val="28"/>
        </w:rPr>
      </w:pPr>
    </w:p>
    <w:p w:rsidR="00012842" w:rsidRDefault="00012842" w:rsidP="00DE2CB0">
      <w:pPr>
        <w:spacing w:after="0" w:line="240" w:lineRule="auto"/>
        <w:jc w:val="right"/>
        <w:rPr>
          <w:rFonts w:ascii="Times New Roman" w:hAnsi="Times New Roman" w:cs="Times New Roman"/>
          <w:sz w:val="28"/>
          <w:szCs w:val="28"/>
        </w:rPr>
      </w:pPr>
    </w:p>
    <w:p w:rsidR="00DE2CB0" w:rsidRDefault="00DE2CB0" w:rsidP="00DE2CB0">
      <w:pPr>
        <w:spacing w:after="0" w:line="240" w:lineRule="auto"/>
        <w:jc w:val="right"/>
        <w:rPr>
          <w:rFonts w:ascii="Times New Roman" w:hAnsi="Times New Roman" w:cs="Times New Roman"/>
          <w:sz w:val="28"/>
          <w:szCs w:val="28"/>
        </w:rPr>
      </w:pPr>
    </w:p>
    <w:p w:rsidR="00DE2CB0" w:rsidRDefault="00DE2CB0" w:rsidP="00DE2CB0">
      <w:pPr>
        <w:spacing w:after="0" w:line="240" w:lineRule="auto"/>
        <w:jc w:val="right"/>
        <w:rPr>
          <w:rFonts w:ascii="Times New Roman" w:hAnsi="Times New Roman" w:cs="Times New Roman"/>
          <w:sz w:val="28"/>
          <w:szCs w:val="28"/>
        </w:rPr>
      </w:pPr>
    </w:p>
    <w:p w:rsidR="00DE2CB0" w:rsidRDefault="00484C7C" w:rsidP="00DE2CB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7  </w:t>
      </w:r>
    </w:p>
    <w:p w:rsidR="00012842" w:rsidRDefault="00012842" w:rsidP="00DE2CB0">
      <w:pPr>
        <w:spacing w:after="0" w:line="240" w:lineRule="auto"/>
        <w:jc w:val="right"/>
        <w:rPr>
          <w:rFonts w:ascii="Times New Roman" w:hAnsi="Times New Roman" w:cs="Times New Roman"/>
          <w:sz w:val="28"/>
          <w:szCs w:val="28"/>
        </w:rPr>
      </w:pPr>
    </w:p>
    <w:p w:rsidR="00544FF3" w:rsidRDefault="00544FF3" w:rsidP="00942C73">
      <w:pPr>
        <w:spacing w:after="0" w:line="240" w:lineRule="auto"/>
        <w:ind w:firstLine="709"/>
        <w:jc w:val="center"/>
        <w:rPr>
          <w:rFonts w:ascii="Times New Roman" w:hAnsi="Times New Roman" w:cs="Times New Roman"/>
          <w:bCs/>
          <w:sz w:val="28"/>
          <w:szCs w:val="24"/>
        </w:rPr>
      </w:pPr>
      <w:r w:rsidRPr="00AD4FD4">
        <w:rPr>
          <w:rFonts w:ascii="Times New Roman" w:hAnsi="Times New Roman" w:cs="Times New Roman"/>
          <w:bCs/>
          <w:sz w:val="28"/>
          <w:szCs w:val="24"/>
        </w:rPr>
        <w:t xml:space="preserve">Показатели развития малого и среднего бизнеса Карабашского городского округа  </w:t>
      </w:r>
      <w:r>
        <w:rPr>
          <w:rFonts w:ascii="Times New Roman" w:hAnsi="Times New Roman" w:cs="Times New Roman"/>
          <w:bCs/>
          <w:sz w:val="28"/>
          <w:szCs w:val="24"/>
        </w:rPr>
        <w:t xml:space="preserve">за 2009-2019 </w:t>
      </w:r>
      <w:r w:rsidRPr="00AD4FD4">
        <w:rPr>
          <w:rFonts w:ascii="Times New Roman" w:hAnsi="Times New Roman" w:cs="Times New Roman"/>
          <w:bCs/>
          <w:sz w:val="28"/>
          <w:szCs w:val="24"/>
        </w:rPr>
        <w:t>годы</w:t>
      </w:r>
    </w:p>
    <w:p w:rsidR="00D5300D" w:rsidRPr="00AD4FD4" w:rsidRDefault="00D5300D" w:rsidP="00942C73">
      <w:pPr>
        <w:spacing w:after="0" w:line="240" w:lineRule="auto"/>
        <w:ind w:firstLine="709"/>
        <w:jc w:val="center"/>
        <w:rPr>
          <w:rFonts w:ascii="Times New Roman" w:hAnsi="Times New Roman" w:cs="Times New Roman"/>
          <w:bCs/>
          <w:sz w:val="28"/>
          <w:szCs w:val="24"/>
        </w:rPr>
      </w:pPr>
    </w:p>
    <w:tbl>
      <w:tblPr>
        <w:tblStyle w:val="11"/>
        <w:tblW w:w="4851" w:type="pct"/>
        <w:tblInd w:w="675" w:type="dxa"/>
        <w:tblLayout w:type="fixed"/>
        <w:tblLook w:val="01E0" w:firstRow="1" w:lastRow="1" w:firstColumn="1" w:lastColumn="1" w:noHBand="0" w:noVBand="0"/>
      </w:tblPr>
      <w:tblGrid>
        <w:gridCol w:w="2498"/>
        <w:gridCol w:w="1076"/>
        <w:gridCol w:w="1076"/>
        <w:gridCol w:w="1076"/>
        <w:gridCol w:w="1076"/>
        <w:gridCol w:w="1076"/>
        <w:gridCol w:w="1076"/>
        <w:gridCol w:w="1076"/>
        <w:gridCol w:w="1076"/>
        <w:gridCol w:w="1076"/>
        <w:gridCol w:w="1076"/>
        <w:gridCol w:w="1087"/>
      </w:tblGrid>
      <w:tr w:rsidR="00012842" w:rsidRPr="00012842" w:rsidTr="00D26E0A">
        <w:trPr>
          <w:trHeight w:val="407"/>
        </w:trPr>
        <w:tc>
          <w:tcPr>
            <w:tcW w:w="871" w:type="pct"/>
            <w:vMerge w:val="restart"/>
            <w:vAlign w:val="center"/>
          </w:tcPr>
          <w:p w:rsidR="00544FF3" w:rsidRPr="00012842" w:rsidRDefault="00544FF3"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Показатели</w:t>
            </w:r>
          </w:p>
        </w:tc>
        <w:tc>
          <w:tcPr>
            <w:tcW w:w="4129" w:type="pct"/>
            <w:gridSpan w:val="11"/>
            <w:vAlign w:val="center"/>
          </w:tcPr>
          <w:p w:rsidR="00544FF3" w:rsidRPr="00012842" w:rsidRDefault="00544FF3"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факт</w:t>
            </w:r>
          </w:p>
        </w:tc>
      </w:tr>
      <w:tr w:rsidR="00012842" w:rsidRPr="00012842" w:rsidTr="00D26E0A">
        <w:trPr>
          <w:trHeight w:val="421"/>
        </w:trPr>
        <w:tc>
          <w:tcPr>
            <w:tcW w:w="871" w:type="pct"/>
            <w:vMerge/>
          </w:tcPr>
          <w:p w:rsidR="00544FF3" w:rsidRPr="00012842" w:rsidRDefault="00544FF3" w:rsidP="00D836F0">
            <w:pPr>
              <w:ind w:firstLine="709"/>
              <w:jc w:val="both"/>
              <w:rPr>
                <w:rFonts w:ascii="Times New Roman" w:hAnsi="Times New Roman" w:cs="Times New Roman"/>
                <w:bCs/>
                <w:sz w:val="24"/>
                <w:szCs w:val="24"/>
              </w:rPr>
            </w:pPr>
          </w:p>
        </w:tc>
        <w:tc>
          <w:tcPr>
            <w:tcW w:w="375" w:type="pct"/>
            <w:vAlign w:val="center"/>
          </w:tcPr>
          <w:p w:rsidR="00544FF3" w:rsidRPr="00012842" w:rsidRDefault="00544FF3"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2009</w:t>
            </w:r>
          </w:p>
        </w:tc>
        <w:tc>
          <w:tcPr>
            <w:tcW w:w="375" w:type="pct"/>
            <w:vAlign w:val="center"/>
          </w:tcPr>
          <w:p w:rsidR="00544FF3" w:rsidRPr="00012842" w:rsidRDefault="00544FF3"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2010</w:t>
            </w:r>
          </w:p>
        </w:tc>
        <w:tc>
          <w:tcPr>
            <w:tcW w:w="375" w:type="pct"/>
            <w:vAlign w:val="center"/>
          </w:tcPr>
          <w:p w:rsidR="00544FF3" w:rsidRPr="00012842" w:rsidRDefault="00544FF3"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2011</w:t>
            </w:r>
          </w:p>
        </w:tc>
        <w:tc>
          <w:tcPr>
            <w:tcW w:w="375" w:type="pct"/>
            <w:vAlign w:val="center"/>
          </w:tcPr>
          <w:p w:rsidR="00544FF3" w:rsidRPr="00012842" w:rsidRDefault="00544FF3"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2012</w:t>
            </w:r>
          </w:p>
        </w:tc>
        <w:tc>
          <w:tcPr>
            <w:tcW w:w="375" w:type="pct"/>
            <w:vAlign w:val="center"/>
          </w:tcPr>
          <w:p w:rsidR="00544FF3" w:rsidRPr="00012842" w:rsidRDefault="00544FF3"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2013</w:t>
            </w:r>
          </w:p>
        </w:tc>
        <w:tc>
          <w:tcPr>
            <w:tcW w:w="375" w:type="pct"/>
            <w:vAlign w:val="center"/>
          </w:tcPr>
          <w:p w:rsidR="00544FF3" w:rsidRPr="00012842" w:rsidRDefault="00544FF3"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2014</w:t>
            </w:r>
          </w:p>
        </w:tc>
        <w:tc>
          <w:tcPr>
            <w:tcW w:w="375" w:type="pct"/>
            <w:vAlign w:val="center"/>
          </w:tcPr>
          <w:p w:rsidR="00544FF3" w:rsidRPr="00012842" w:rsidRDefault="00544FF3"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2015</w:t>
            </w:r>
          </w:p>
        </w:tc>
        <w:tc>
          <w:tcPr>
            <w:tcW w:w="375" w:type="pct"/>
            <w:vAlign w:val="center"/>
          </w:tcPr>
          <w:p w:rsidR="00544FF3" w:rsidRPr="00012842" w:rsidRDefault="00544FF3"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2016</w:t>
            </w:r>
          </w:p>
        </w:tc>
        <w:tc>
          <w:tcPr>
            <w:tcW w:w="375" w:type="pct"/>
            <w:vAlign w:val="center"/>
          </w:tcPr>
          <w:p w:rsidR="00544FF3" w:rsidRPr="00012842" w:rsidRDefault="00544FF3"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2017</w:t>
            </w:r>
          </w:p>
        </w:tc>
        <w:tc>
          <w:tcPr>
            <w:tcW w:w="375" w:type="pct"/>
            <w:vAlign w:val="center"/>
          </w:tcPr>
          <w:p w:rsidR="00544FF3" w:rsidRPr="00012842" w:rsidRDefault="00544FF3"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2018</w:t>
            </w:r>
          </w:p>
        </w:tc>
        <w:tc>
          <w:tcPr>
            <w:tcW w:w="379" w:type="pct"/>
            <w:vAlign w:val="center"/>
          </w:tcPr>
          <w:p w:rsidR="00544FF3" w:rsidRPr="00012842" w:rsidRDefault="00544FF3" w:rsidP="00012842">
            <w:pPr>
              <w:jc w:val="center"/>
              <w:rPr>
                <w:rFonts w:ascii="Times New Roman" w:hAnsi="Times New Roman" w:cs="Times New Roman"/>
                <w:bCs/>
                <w:sz w:val="24"/>
                <w:szCs w:val="24"/>
              </w:rPr>
            </w:pPr>
            <w:r w:rsidRPr="00012842">
              <w:rPr>
                <w:rFonts w:ascii="Times New Roman" w:hAnsi="Times New Roman" w:cs="Times New Roman"/>
                <w:bCs/>
                <w:sz w:val="24"/>
                <w:szCs w:val="24"/>
              </w:rPr>
              <w:t>2019</w:t>
            </w:r>
          </w:p>
        </w:tc>
      </w:tr>
      <w:tr w:rsidR="00012842" w:rsidRPr="00012842" w:rsidTr="0062695E">
        <w:tc>
          <w:tcPr>
            <w:tcW w:w="871" w:type="pct"/>
            <w:vAlign w:val="center"/>
          </w:tcPr>
          <w:p w:rsidR="00544FF3" w:rsidRDefault="00544FF3" w:rsidP="00012842">
            <w:pPr>
              <w:jc w:val="both"/>
              <w:rPr>
                <w:rFonts w:ascii="Times New Roman" w:hAnsi="Times New Roman" w:cs="Times New Roman"/>
                <w:bCs/>
                <w:sz w:val="24"/>
                <w:szCs w:val="24"/>
              </w:rPr>
            </w:pPr>
            <w:r w:rsidRPr="00012842">
              <w:rPr>
                <w:rFonts w:ascii="Times New Roman" w:hAnsi="Times New Roman" w:cs="Times New Roman"/>
                <w:bCs/>
                <w:sz w:val="24"/>
                <w:szCs w:val="24"/>
              </w:rPr>
              <w:t>Количество субъектов малого и среднего  бизнеса, ед.</w:t>
            </w:r>
          </w:p>
          <w:p w:rsidR="0021665B" w:rsidRPr="00012842" w:rsidRDefault="0021665B" w:rsidP="00012842">
            <w:pPr>
              <w:jc w:val="both"/>
              <w:rPr>
                <w:rFonts w:ascii="Times New Roman" w:hAnsi="Times New Roman" w:cs="Times New Roman"/>
                <w:bCs/>
                <w:sz w:val="24"/>
                <w:szCs w:val="24"/>
              </w:rPr>
            </w:pP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396</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462</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481</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478</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430</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413</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397</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385</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366</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343</w:t>
            </w:r>
          </w:p>
        </w:tc>
        <w:tc>
          <w:tcPr>
            <w:tcW w:w="379"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324</w:t>
            </w:r>
          </w:p>
        </w:tc>
      </w:tr>
      <w:tr w:rsidR="00012842" w:rsidRPr="00012842" w:rsidTr="0062695E">
        <w:tc>
          <w:tcPr>
            <w:tcW w:w="871" w:type="pct"/>
            <w:vAlign w:val="center"/>
          </w:tcPr>
          <w:p w:rsidR="00544FF3" w:rsidRDefault="00544FF3" w:rsidP="00012842">
            <w:pPr>
              <w:jc w:val="both"/>
              <w:rPr>
                <w:rFonts w:ascii="Times New Roman" w:hAnsi="Times New Roman" w:cs="Times New Roman"/>
                <w:bCs/>
                <w:sz w:val="24"/>
                <w:szCs w:val="24"/>
              </w:rPr>
            </w:pPr>
            <w:r w:rsidRPr="00012842">
              <w:rPr>
                <w:rFonts w:ascii="Times New Roman" w:hAnsi="Times New Roman" w:cs="Times New Roman"/>
                <w:bCs/>
                <w:sz w:val="24"/>
                <w:szCs w:val="24"/>
              </w:rPr>
              <w:t>Оборот продукции  (услуг) производимой субъектами малого и среднего  бизнеса, млн</w:t>
            </w:r>
            <w:proofErr w:type="gramStart"/>
            <w:r w:rsidRPr="00012842">
              <w:rPr>
                <w:rFonts w:ascii="Times New Roman" w:hAnsi="Times New Roman" w:cs="Times New Roman"/>
                <w:bCs/>
                <w:sz w:val="24"/>
                <w:szCs w:val="24"/>
              </w:rPr>
              <w:t>.р</w:t>
            </w:r>
            <w:proofErr w:type="gramEnd"/>
            <w:r w:rsidRPr="00012842">
              <w:rPr>
                <w:rFonts w:ascii="Times New Roman" w:hAnsi="Times New Roman" w:cs="Times New Roman"/>
                <w:bCs/>
                <w:sz w:val="24"/>
                <w:szCs w:val="24"/>
              </w:rPr>
              <w:t>уб.</w:t>
            </w:r>
          </w:p>
          <w:p w:rsidR="0021665B" w:rsidRPr="00012842" w:rsidRDefault="0021665B" w:rsidP="00012842">
            <w:pPr>
              <w:jc w:val="both"/>
              <w:rPr>
                <w:rFonts w:ascii="Times New Roman" w:hAnsi="Times New Roman" w:cs="Times New Roman"/>
                <w:bCs/>
                <w:sz w:val="24"/>
                <w:szCs w:val="24"/>
              </w:rPr>
            </w:pP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650,4</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670,7</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881,5</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1423,1</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1656,2</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1727,2</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2008,2</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2254,1</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2529,5</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2940,1</w:t>
            </w:r>
          </w:p>
        </w:tc>
        <w:tc>
          <w:tcPr>
            <w:tcW w:w="379"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3148,9</w:t>
            </w:r>
          </w:p>
        </w:tc>
      </w:tr>
      <w:tr w:rsidR="00012842" w:rsidRPr="00012842" w:rsidTr="0062695E">
        <w:tc>
          <w:tcPr>
            <w:tcW w:w="871" w:type="pct"/>
            <w:vAlign w:val="center"/>
          </w:tcPr>
          <w:p w:rsidR="00544FF3" w:rsidRDefault="00544FF3" w:rsidP="00012842">
            <w:pPr>
              <w:jc w:val="both"/>
              <w:rPr>
                <w:rFonts w:ascii="Times New Roman" w:hAnsi="Times New Roman" w:cs="Times New Roman"/>
                <w:bCs/>
                <w:sz w:val="24"/>
                <w:szCs w:val="24"/>
              </w:rPr>
            </w:pPr>
            <w:r w:rsidRPr="00012842">
              <w:rPr>
                <w:rFonts w:ascii="Times New Roman" w:hAnsi="Times New Roman" w:cs="Times New Roman"/>
                <w:bCs/>
                <w:sz w:val="24"/>
                <w:szCs w:val="24"/>
              </w:rPr>
              <w:t>Численность работающих в сфере малого и среднего бизнеса, чел.</w:t>
            </w:r>
          </w:p>
          <w:p w:rsidR="0021665B" w:rsidRPr="00012842" w:rsidRDefault="0021665B" w:rsidP="00012842">
            <w:pPr>
              <w:jc w:val="both"/>
              <w:rPr>
                <w:rFonts w:ascii="Times New Roman" w:hAnsi="Times New Roman" w:cs="Times New Roman"/>
                <w:bCs/>
                <w:sz w:val="24"/>
                <w:szCs w:val="24"/>
              </w:rPr>
            </w:pP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826</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1540</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1594</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1573</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1554</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1485</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1282</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1108</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1043</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1001</w:t>
            </w:r>
          </w:p>
        </w:tc>
        <w:tc>
          <w:tcPr>
            <w:tcW w:w="379"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982</w:t>
            </w:r>
          </w:p>
        </w:tc>
      </w:tr>
      <w:tr w:rsidR="00012842" w:rsidRPr="00012842" w:rsidTr="0062695E">
        <w:tc>
          <w:tcPr>
            <w:tcW w:w="871" w:type="pct"/>
            <w:vAlign w:val="center"/>
          </w:tcPr>
          <w:p w:rsidR="00544FF3" w:rsidRDefault="00544FF3" w:rsidP="00012842">
            <w:pPr>
              <w:jc w:val="both"/>
              <w:rPr>
                <w:rFonts w:ascii="Times New Roman" w:hAnsi="Times New Roman" w:cs="Times New Roman"/>
                <w:bCs/>
                <w:sz w:val="24"/>
                <w:szCs w:val="24"/>
              </w:rPr>
            </w:pPr>
            <w:r w:rsidRPr="00012842">
              <w:rPr>
                <w:rFonts w:ascii="Times New Roman" w:hAnsi="Times New Roman" w:cs="Times New Roman"/>
                <w:bCs/>
                <w:sz w:val="24"/>
                <w:szCs w:val="24"/>
              </w:rPr>
              <w:t>Создано рабочих мест в сфере малого и среднего бизнеса, ед.</w:t>
            </w:r>
          </w:p>
          <w:p w:rsidR="0021665B" w:rsidRPr="00012842" w:rsidRDefault="0021665B" w:rsidP="00012842">
            <w:pPr>
              <w:jc w:val="both"/>
              <w:rPr>
                <w:rFonts w:ascii="Times New Roman" w:hAnsi="Times New Roman" w:cs="Times New Roman"/>
                <w:bCs/>
                <w:sz w:val="24"/>
                <w:szCs w:val="24"/>
              </w:rPr>
            </w:pP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8</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223</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101</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27</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26</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22</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11</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15</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10</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12</w:t>
            </w:r>
          </w:p>
        </w:tc>
        <w:tc>
          <w:tcPr>
            <w:tcW w:w="379"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11</w:t>
            </w:r>
          </w:p>
        </w:tc>
      </w:tr>
      <w:tr w:rsidR="00012842" w:rsidRPr="00012842" w:rsidTr="0062695E">
        <w:tc>
          <w:tcPr>
            <w:tcW w:w="871" w:type="pct"/>
            <w:vAlign w:val="center"/>
          </w:tcPr>
          <w:p w:rsidR="00544FF3" w:rsidRDefault="00544FF3" w:rsidP="00012842">
            <w:pPr>
              <w:jc w:val="both"/>
              <w:rPr>
                <w:rFonts w:ascii="Times New Roman" w:hAnsi="Times New Roman" w:cs="Times New Roman"/>
                <w:bCs/>
                <w:sz w:val="24"/>
                <w:szCs w:val="24"/>
              </w:rPr>
            </w:pPr>
            <w:r w:rsidRPr="00012842">
              <w:rPr>
                <w:rFonts w:ascii="Times New Roman" w:hAnsi="Times New Roman" w:cs="Times New Roman"/>
                <w:bCs/>
                <w:sz w:val="24"/>
                <w:szCs w:val="24"/>
              </w:rPr>
              <w:t>В т.ч. создано рабочих мест в сфере малого и среднего бизнеса в рамках муниципальной программы, ед.</w:t>
            </w:r>
          </w:p>
          <w:p w:rsidR="0021665B" w:rsidRPr="00012842" w:rsidRDefault="0021665B" w:rsidP="00012842">
            <w:pPr>
              <w:jc w:val="both"/>
              <w:rPr>
                <w:rFonts w:ascii="Times New Roman" w:hAnsi="Times New Roman" w:cs="Times New Roman"/>
                <w:bCs/>
                <w:sz w:val="24"/>
                <w:szCs w:val="24"/>
              </w:rPr>
            </w:pP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119</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97</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21</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15</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5</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6</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4</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5</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0</w:t>
            </w:r>
          </w:p>
        </w:tc>
        <w:tc>
          <w:tcPr>
            <w:tcW w:w="379"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0</w:t>
            </w:r>
          </w:p>
        </w:tc>
      </w:tr>
      <w:tr w:rsidR="00012842" w:rsidRPr="00012842" w:rsidTr="0062695E">
        <w:tc>
          <w:tcPr>
            <w:tcW w:w="871" w:type="pct"/>
            <w:vAlign w:val="center"/>
          </w:tcPr>
          <w:p w:rsidR="00544FF3" w:rsidRDefault="00544FF3" w:rsidP="00012842">
            <w:pPr>
              <w:jc w:val="both"/>
              <w:rPr>
                <w:rFonts w:ascii="Times New Roman" w:hAnsi="Times New Roman" w:cs="Times New Roman"/>
                <w:bCs/>
                <w:sz w:val="24"/>
                <w:szCs w:val="24"/>
              </w:rPr>
            </w:pPr>
            <w:r w:rsidRPr="00012842">
              <w:rPr>
                <w:rFonts w:ascii="Times New Roman" w:hAnsi="Times New Roman" w:cs="Times New Roman"/>
                <w:bCs/>
                <w:sz w:val="24"/>
                <w:szCs w:val="24"/>
              </w:rPr>
              <w:lastRenderedPageBreak/>
              <w:t>Оборот розничной торговли, млн</w:t>
            </w:r>
            <w:proofErr w:type="gramStart"/>
            <w:r w:rsidRPr="00012842">
              <w:rPr>
                <w:rFonts w:ascii="Times New Roman" w:hAnsi="Times New Roman" w:cs="Times New Roman"/>
                <w:bCs/>
                <w:sz w:val="24"/>
                <w:szCs w:val="24"/>
              </w:rPr>
              <w:t>.р</w:t>
            </w:r>
            <w:proofErr w:type="gramEnd"/>
            <w:r w:rsidRPr="00012842">
              <w:rPr>
                <w:rFonts w:ascii="Times New Roman" w:hAnsi="Times New Roman" w:cs="Times New Roman"/>
                <w:bCs/>
                <w:sz w:val="24"/>
                <w:szCs w:val="24"/>
              </w:rPr>
              <w:t>уб.</w:t>
            </w:r>
          </w:p>
          <w:p w:rsidR="0021665B" w:rsidRPr="00012842" w:rsidRDefault="0021665B" w:rsidP="00012842">
            <w:pPr>
              <w:jc w:val="both"/>
              <w:rPr>
                <w:rFonts w:ascii="Times New Roman" w:hAnsi="Times New Roman" w:cs="Times New Roman"/>
                <w:bCs/>
                <w:sz w:val="24"/>
                <w:szCs w:val="24"/>
              </w:rPr>
            </w:pP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536,3</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398,7</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673,2</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873,0</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952,3</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1021,2</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1183,8</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1339,3</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1457,9</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1743,5</w:t>
            </w:r>
          </w:p>
        </w:tc>
        <w:tc>
          <w:tcPr>
            <w:tcW w:w="379"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1971,3</w:t>
            </w:r>
          </w:p>
        </w:tc>
      </w:tr>
      <w:tr w:rsidR="00012842" w:rsidRPr="00012842" w:rsidTr="0062695E">
        <w:tc>
          <w:tcPr>
            <w:tcW w:w="871" w:type="pct"/>
            <w:vAlign w:val="center"/>
          </w:tcPr>
          <w:p w:rsidR="00544FF3" w:rsidRDefault="00544FF3" w:rsidP="00012842">
            <w:pPr>
              <w:jc w:val="both"/>
              <w:rPr>
                <w:rFonts w:ascii="Times New Roman" w:hAnsi="Times New Roman" w:cs="Times New Roman"/>
                <w:bCs/>
                <w:sz w:val="24"/>
                <w:szCs w:val="24"/>
              </w:rPr>
            </w:pPr>
            <w:r w:rsidRPr="00012842">
              <w:rPr>
                <w:rFonts w:ascii="Times New Roman" w:hAnsi="Times New Roman" w:cs="Times New Roman"/>
                <w:bCs/>
                <w:sz w:val="24"/>
                <w:szCs w:val="24"/>
              </w:rPr>
              <w:t>Оборот общественного питания, млн</w:t>
            </w:r>
            <w:proofErr w:type="gramStart"/>
            <w:r w:rsidRPr="00012842">
              <w:rPr>
                <w:rFonts w:ascii="Times New Roman" w:hAnsi="Times New Roman" w:cs="Times New Roman"/>
                <w:bCs/>
                <w:sz w:val="24"/>
                <w:szCs w:val="24"/>
              </w:rPr>
              <w:t>.р</w:t>
            </w:r>
            <w:proofErr w:type="gramEnd"/>
            <w:r w:rsidRPr="00012842">
              <w:rPr>
                <w:rFonts w:ascii="Times New Roman" w:hAnsi="Times New Roman" w:cs="Times New Roman"/>
                <w:bCs/>
                <w:sz w:val="24"/>
                <w:szCs w:val="24"/>
              </w:rPr>
              <w:t>уб.</w:t>
            </w:r>
          </w:p>
          <w:p w:rsidR="0021665B" w:rsidRPr="00012842" w:rsidRDefault="0021665B" w:rsidP="00012842">
            <w:pPr>
              <w:jc w:val="both"/>
              <w:rPr>
                <w:rFonts w:ascii="Times New Roman" w:hAnsi="Times New Roman" w:cs="Times New Roman"/>
                <w:bCs/>
                <w:sz w:val="24"/>
                <w:szCs w:val="24"/>
              </w:rPr>
            </w:pP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43,9</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42,2</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52,5</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58,7</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63,6</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76,9</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79,6</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88,4</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98,0</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111,1</w:t>
            </w:r>
          </w:p>
        </w:tc>
        <w:tc>
          <w:tcPr>
            <w:tcW w:w="379"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125,8</w:t>
            </w:r>
          </w:p>
        </w:tc>
      </w:tr>
      <w:tr w:rsidR="00012842" w:rsidRPr="00012842" w:rsidTr="0062695E">
        <w:tc>
          <w:tcPr>
            <w:tcW w:w="871" w:type="pct"/>
            <w:vAlign w:val="center"/>
          </w:tcPr>
          <w:p w:rsidR="00544FF3" w:rsidRDefault="00544FF3" w:rsidP="00012842">
            <w:pPr>
              <w:jc w:val="both"/>
              <w:rPr>
                <w:rFonts w:ascii="Times New Roman" w:hAnsi="Times New Roman" w:cs="Times New Roman"/>
                <w:bCs/>
                <w:sz w:val="24"/>
                <w:szCs w:val="24"/>
              </w:rPr>
            </w:pPr>
            <w:r w:rsidRPr="00012842">
              <w:rPr>
                <w:rFonts w:ascii="Times New Roman" w:hAnsi="Times New Roman" w:cs="Times New Roman"/>
                <w:bCs/>
                <w:sz w:val="24"/>
                <w:szCs w:val="24"/>
              </w:rPr>
              <w:t>Количество хозяйствующих субъектов в сфере розничной торговли, ед.</w:t>
            </w:r>
          </w:p>
          <w:p w:rsidR="0021665B" w:rsidRPr="00012842" w:rsidRDefault="0021665B" w:rsidP="00012842">
            <w:pPr>
              <w:jc w:val="both"/>
              <w:rPr>
                <w:rFonts w:ascii="Times New Roman" w:hAnsi="Times New Roman" w:cs="Times New Roman"/>
                <w:bCs/>
                <w:sz w:val="24"/>
                <w:szCs w:val="24"/>
              </w:rPr>
            </w:pP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59</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60</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60</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73</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78</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87</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91</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90</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86</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90</w:t>
            </w:r>
          </w:p>
        </w:tc>
        <w:tc>
          <w:tcPr>
            <w:tcW w:w="379"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89</w:t>
            </w:r>
          </w:p>
        </w:tc>
      </w:tr>
      <w:tr w:rsidR="00012842" w:rsidRPr="00012842" w:rsidTr="0062695E">
        <w:tc>
          <w:tcPr>
            <w:tcW w:w="871" w:type="pct"/>
            <w:vAlign w:val="center"/>
          </w:tcPr>
          <w:p w:rsidR="00544FF3" w:rsidRDefault="00544FF3" w:rsidP="00012842">
            <w:pPr>
              <w:jc w:val="both"/>
              <w:rPr>
                <w:rFonts w:ascii="Times New Roman" w:hAnsi="Times New Roman" w:cs="Times New Roman"/>
                <w:bCs/>
                <w:sz w:val="24"/>
                <w:szCs w:val="24"/>
              </w:rPr>
            </w:pPr>
            <w:r w:rsidRPr="00012842">
              <w:rPr>
                <w:rFonts w:ascii="Times New Roman" w:hAnsi="Times New Roman" w:cs="Times New Roman"/>
                <w:bCs/>
                <w:sz w:val="24"/>
                <w:szCs w:val="24"/>
              </w:rPr>
              <w:t>Количество хозяйствующих субъектов в сфере общественного питания, ед.</w:t>
            </w:r>
          </w:p>
          <w:p w:rsidR="0021665B" w:rsidRPr="00012842" w:rsidRDefault="0021665B" w:rsidP="00012842">
            <w:pPr>
              <w:jc w:val="both"/>
              <w:rPr>
                <w:rFonts w:ascii="Times New Roman" w:hAnsi="Times New Roman" w:cs="Times New Roman"/>
                <w:bCs/>
                <w:sz w:val="24"/>
                <w:szCs w:val="24"/>
              </w:rPr>
            </w:pP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10</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11</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11</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11</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11</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12</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13</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14</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14</w:t>
            </w:r>
          </w:p>
        </w:tc>
        <w:tc>
          <w:tcPr>
            <w:tcW w:w="375"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12</w:t>
            </w:r>
          </w:p>
        </w:tc>
        <w:tc>
          <w:tcPr>
            <w:tcW w:w="379" w:type="pct"/>
          </w:tcPr>
          <w:p w:rsidR="00544FF3" w:rsidRPr="00012842" w:rsidRDefault="00544FF3" w:rsidP="0062695E">
            <w:pPr>
              <w:jc w:val="center"/>
              <w:rPr>
                <w:rFonts w:ascii="Times New Roman" w:hAnsi="Times New Roman" w:cs="Times New Roman"/>
                <w:bCs/>
                <w:sz w:val="24"/>
                <w:szCs w:val="24"/>
              </w:rPr>
            </w:pPr>
            <w:r w:rsidRPr="00012842">
              <w:rPr>
                <w:rFonts w:ascii="Times New Roman" w:hAnsi="Times New Roman" w:cs="Times New Roman"/>
                <w:bCs/>
                <w:sz w:val="24"/>
                <w:szCs w:val="24"/>
              </w:rPr>
              <w:t>11</w:t>
            </w:r>
          </w:p>
        </w:tc>
      </w:tr>
    </w:tbl>
    <w:p w:rsidR="00544FF3" w:rsidRDefault="00544FF3" w:rsidP="00DE2CB0">
      <w:pPr>
        <w:spacing w:after="0" w:line="240" w:lineRule="auto"/>
        <w:jc w:val="right"/>
        <w:rPr>
          <w:rFonts w:ascii="Times New Roman" w:hAnsi="Times New Roman" w:cs="Times New Roman"/>
          <w:sz w:val="28"/>
          <w:szCs w:val="28"/>
        </w:rPr>
      </w:pPr>
    </w:p>
    <w:p w:rsidR="00544FF3" w:rsidRDefault="00544FF3" w:rsidP="00DE2CB0">
      <w:pPr>
        <w:spacing w:after="0" w:line="240" w:lineRule="auto"/>
        <w:jc w:val="right"/>
        <w:rPr>
          <w:rFonts w:ascii="Times New Roman" w:hAnsi="Times New Roman" w:cs="Times New Roman"/>
          <w:sz w:val="28"/>
          <w:szCs w:val="28"/>
        </w:rPr>
      </w:pPr>
    </w:p>
    <w:p w:rsidR="00544FF3" w:rsidRDefault="00544FF3" w:rsidP="00DE2CB0">
      <w:pPr>
        <w:spacing w:after="0" w:line="240" w:lineRule="auto"/>
        <w:jc w:val="right"/>
        <w:rPr>
          <w:rFonts w:ascii="Times New Roman" w:hAnsi="Times New Roman" w:cs="Times New Roman"/>
          <w:sz w:val="28"/>
          <w:szCs w:val="28"/>
        </w:rPr>
      </w:pPr>
    </w:p>
    <w:p w:rsidR="00544FF3" w:rsidRDefault="00544FF3" w:rsidP="00DE2CB0">
      <w:pPr>
        <w:spacing w:after="0" w:line="240" w:lineRule="auto"/>
        <w:jc w:val="right"/>
        <w:rPr>
          <w:rFonts w:ascii="Times New Roman" w:hAnsi="Times New Roman" w:cs="Times New Roman"/>
          <w:sz w:val="28"/>
          <w:szCs w:val="28"/>
        </w:rPr>
      </w:pPr>
    </w:p>
    <w:p w:rsidR="00544FF3" w:rsidRDefault="00544FF3" w:rsidP="00DE2CB0">
      <w:pPr>
        <w:spacing w:after="0" w:line="240" w:lineRule="auto"/>
        <w:jc w:val="right"/>
        <w:rPr>
          <w:rFonts w:ascii="Times New Roman" w:hAnsi="Times New Roman" w:cs="Times New Roman"/>
          <w:sz w:val="28"/>
          <w:szCs w:val="28"/>
        </w:rPr>
      </w:pPr>
    </w:p>
    <w:p w:rsidR="00544FF3" w:rsidRDefault="00544FF3" w:rsidP="00DE2CB0">
      <w:pPr>
        <w:spacing w:after="0" w:line="240" w:lineRule="auto"/>
        <w:jc w:val="right"/>
        <w:rPr>
          <w:rFonts w:ascii="Times New Roman" w:hAnsi="Times New Roman" w:cs="Times New Roman"/>
          <w:sz w:val="28"/>
          <w:szCs w:val="28"/>
        </w:rPr>
      </w:pPr>
    </w:p>
    <w:p w:rsidR="00544FF3" w:rsidRDefault="00544FF3" w:rsidP="00DE2CB0">
      <w:pPr>
        <w:spacing w:after="0" w:line="240" w:lineRule="auto"/>
        <w:jc w:val="right"/>
        <w:rPr>
          <w:rFonts w:ascii="Times New Roman" w:hAnsi="Times New Roman" w:cs="Times New Roman"/>
          <w:sz w:val="28"/>
          <w:szCs w:val="28"/>
        </w:rPr>
      </w:pPr>
    </w:p>
    <w:p w:rsidR="00544FF3" w:rsidRDefault="00544FF3" w:rsidP="00DE2CB0">
      <w:pPr>
        <w:spacing w:after="0" w:line="240" w:lineRule="auto"/>
        <w:jc w:val="right"/>
        <w:rPr>
          <w:rFonts w:ascii="Times New Roman" w:hAnsi="Times New Roman" w:cs="Times New Roman"/>
          <w:sz w:val="28"/>
          <w:szCs w:val="28"/>
        </w:rPr>
      </w:pPr>
    </w:p>
    <w:p w:rsidR="00544FF3" w:rsidRDefault="00544FF3" w:rsidP="00DE2CB0">
      <w:pPr>
        <w:spacing w:after="0" w:line="240" w:lineRule="auto"/>
        <w:jc w:val="right"/>
        <w:rPr>
          <w:rFonts w:ascii="Times New Roman" w:hAnsi="Times New Roman" w:cs="Times New Roman"/>
          <w:sz w:val="28"/>
          <w:szCs w:val="28"/>
        </w:rPr>
      </w:pPr>
    </w:p>
    <w:p w:rsidR="00544FF3" w:rsidRDefault="00544FF3" w:rsidP="00DE2CB0">
      <w:pPr>
        <w:spacing w:after="0" w:line="240" w:lineRule="auto"/>
        <w:jc w:val="right"/>
        <w:rPr>
          <w:rFonts w:ascii="Times New Roman" w:hAnsi="Times New Roman" w:cs="Times New Roman"/>
          <w:sz w:val="28"/>
          <w:szCs w:val="28"/>
        </w:rPr>
      </w:pPr>
    </w:p>
    <w:p w:rsidR="00544FF3" w:rsidRDefault="00544FF3" w:rsidP="00DE2CB0">
      <w:pPr>
        <w:spacing w:after="0" w:line="240" w:lineRule="auto"/>
        <w:jc w:val="right"/>
        <w:rPr>
          <w:rFonts w:ascii="Times New Roman" w:hAnsi="Times New Roman" w:cs="Times New Roman"/>
          <w:sz w:val="28"/>
          <w:szCs w:val="28"/>
        </w:rPr>
      </w:pPr>
    </w:p>
    <w:p w:rsidR="00544FF3" w:rsidRDefault="00544FF3" w:rsidP="00DE2CB0">
      <w:pPr>
        <w:spacing w:after="0" w:line="240" w:lineRule="auto"/>
        <w:jc w:val="right"/>
        <w:rPr>
          <w:rFonts w:ascii="Times New Roman" w:hAnsi="Times New Roman" w:cs="Times New Roman"/>
          <w:sz w:val="28"/>
          <w:szCs w:val="28"/>
        </w:rPr>
      </w:pPr>
    </w:p>
    <w:p w:rsidR="00B82803" w:rsidRPr="0021665B" w:rsidRDefault="00B82803" w:rsidP="0041267A">
      <w:pPr>
        <w:spacing w:after="0" w:line="240" w:lineRule="auto"/>
        <w:rPr>
          <w:rFonts w:ascii="Times New Roman" w:hAnsi="Times New Roman" w:cs="Times New Roman"/>
          <w:sz w:val="28"/>
          <w:szCs w:val="28"/>
        </w:rPr>
      </w:pPr>
    </w:p>
    <w:p w:rsidR="004468DB" w:rsidRPr="004468DB" w:rsidRDefault="004468DB" w:rsidP="004468DB">
      <w:pPr>
        <w:spacing w:after="0" w:line="240" w:lineRule="auto"/>
        <w:ind w:firstLine="709"/>
        <w:jc w:val="right"/>
        <w:rPr>
          <w:rFonts w:ascii="Times New Roman" w:hAnsi="Times New Roman" w:cs="Times New Roman"/>
          <w:bCs/>
          <w:sz w:val="28"/>
          <w:szCs w:val="28"/>
        </w:rPr>
      </w:pPr>
      <w:r w:rsidRPr="004468DB">
        <w:rPr>
          <w:rFonts w:ascii="Times New Roman" w:hAnsi="Times New Roman" w:cs="Times New Roman"/>
          <w:bCs/>
          <w:sz w:val="28"/>
          <w:szCs w:val="28"/>
        </w:rPr>
        <w:lastRenderedPageBreak/>
        <w:t>Приложение № 8</w:t>
      </w:r>
    </w:p>
    <w:p w:rsidR="004468DB" w:rsidRPr="004468DB" w:rsidRDefault="004468DB" w:rsidP="004468DB">
      <w:pPr>
        <w:spacing w:after="0" w:line="240" w:lineRule="auto"/>
        <w:ind w:firstLine="709"/>
        <w:jc w:val="right"/>
        <w:rPr>
          <w:rFonts w:ascii="Times New Roman" w:hAnsi="Times New Roman" w:cs="Times New Roman"/>
          <w:bCs/>
          <w:sz w:val="28"/>
          <w:szCs w:val="28"/>
        </w:rPr>
      </w:pPr>
    </w:p>
    <w:p w:rsidR="00D26E0A" w:rsidRDefault="004468DB" w:rsidP="00942C73">
      <w:pPr>
        <w:spacing w:after="0" w:line="240" w:lineRule="auto"/>
        <w:ind w:firstLine="709"/>
        <w:jc w:val="center"/>
        <w:rPr>
          <w:rFonts w:ascii="Times New Roman" w:hAnsi="Times New Roman" w:cs="Times New Roman"/>
          <w:bCs/>
          <w:sz w:val="28"/>
          <w:szCs w:val="28"/>
        </w:rPr>
      </w:pPr>
      <w:r w:rsidRPr="004468DB">
        <w:rPr>
          <w:rFonts w:ascii="Times New Roman" w:hAnsi="Times New Roman" w:cs="Times New Roman"/>
          <w:bCs/>
          <w:sz w:val="28"/>
          <w:szCs w:val="28"/>
        </w:rPr>
        <w:t>Исполнение местного бюджета в Карабашском  городском округе за период 2010-2019 годы, тыс. рублей</w:t>
      </w:r>
    </w:p>
    <w:p w:rsidR="00D5300D" w:rsidRPr="007D2473" w:rsidRDefault="00D5300D" w:rsidP="00942C73">
      <w:pPr>
        <w:spacing w:after="0" w:line="240" w:lineRule="auto"/>
        <w:ind w:firstLine="709"/>
        <w:jc w:val="center"/>
        <w:rPr>
          <w:rFonts w:ascii="Times New Roman" w:hAnsi="Times New Roman" w:cs="Times New Roman"/>
          <w:bCs/>
          <w:sz w:val="28"/>
          <w:szCs w:val="28"/>
        </w:rPr>
      </w:pPr>
    </w:p>
    <w:tbl>
      <w:tblPr>
        <w:tblW w:w="1445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268"/>
        <w:gridCol w:w="1219"/>
        <w:gridCol w:w="1219"/>
        <w:gridCol w:w="1219"/>
        <w:gridCol w:w="1219"/>
        <w:gridCol w:w="1219"/>
        <w:gridCol w:w="1219"/>
        <w:gridCol w:w="1219"/>
        <w:gridCol w:w="1219"/>
        <w:gridCol w:w="1219"/>
        <w:gridCol w:w="1219"/>
      </w:tblGrid>
      <w:tr w:rsidR="004468DB" w:rsidRPr="00D26E0A" w:rsidTr="00D26E0A">
        <w:trPr>
          <w:trHeight w:val="624"/>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8DB" w:rsidRPr="00D26E0A" w:rsidRDefault="004468DB" w:rsidP="00D26E0A">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Показатели</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8DB" w:rsidRPr="00D26E0A" w:rsidRDefault="004468DB" w:rsidP="00D26E0A">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2010</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8DB" w:rsidRPr="00D26E0A" w:rsidRDefault="004468DB" w:rsidP="00D26E0A">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2011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8DB" w:rsidRPr="00D26E0A" w:rsidRDefault="004468DB" w:rsidP="00D26E0A">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2012</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8DB" w:rsidRPr="00D26E0A" w:rsidRDefault="004468DB" w:rsidP="00D26E0A">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2013</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8DB" w:rsidRPr="00D26E0A" w:rsidRDefault="004468DB" w:rsidP="00D26E0A">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2014</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8DB" w:rsidRPr="00D26E0A" w:rsidRDefault="004468DB" w:rsidP="00D26E0A">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2015</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8DB" w:rsidRPr="00D26E0A" w:rsidRDefault="004468DB" w:rsidP="00D26E0A">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2016</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68DB" w:rsidRPr="00D26E0A" w:rsidRDefault="004468DB" w:rsidP="00D26E0A">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2017</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4468DB" w:rsidRPr="00D26E0A" w:rsidRDefault="00D26E0A" w:rsidP="00D26E0A">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2018</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4468DB" w:rsidRPr="00D26E0A" w:rsidRDefault="00D26E0A" w:rsidP="00D26E0A">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2019</w:t>
            </w:r>
          </w:p>
        </w:tc>
      </w:tr>
      <w:tr w:rsidR="004468DB" w:rsidRPr="00D26E0A" w:rsidTr="0062695E">
        <w:trPr>
          <w:trHeight w:val="20"/>
        </w:trPr>
        <w:tc>
          <w:tcPr>
            <w:tcW w:w="2268" w:type="dxa"/>
            <w:tcBorders>
              <w:top w:val="single" w:sz="6" w:space="0" w:color="auto"/>
              <w:left w:val="single" w:sz="6" w:space="0" w:color="auto"/>
              <w:bottom w:val="single" w:sz="6" w:space="0" w:color="auto"/>
              <w:right w:val="single" w:sz="6" w:space="0" w:color="auto"/>
            </w:tcBorders>
            <w:vAlign w:val="center"/>
            <w:hideMark/>
          </w:tcPr>
          <w:p w:rsidR="004468DB" w:rsidRPr="00D26E0A"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t xml:space="preserve">Доходы бюджета, </w:t>
            </w:r>
          </w:p>
          <w:p w:rsidR="004468DB"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t>в том числе:</w:t>
            </w:r>
          </w:p>
          <w:p w:rsidR="0021665B" w:rsidRPr="00D26E0A" w:rsidRDefault="0021665B" w:rsidP="00D26E0A">
            <w:pPr>
              <w:spacing w:after="0" w:line="240" w:lineRule="auto"/>
              <w:ind w:firstLine="34"/>
              <w:jc w:val="both"/>
              <w:rPr>
                <w:rFonts w:ascii="Times New Roman" w:hAnsi="Times New Roman" w:cs="Times New Roman"/>
                <w:bCs/>
                <w:sz w:val="24"/>
                <w:szCs w:val="24"/>
              </w:rPr>
            </w:pP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406751,8</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457 921,4</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479491,6</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487 680,7</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501 376,9</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438 524,6</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475 106,5</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547 799,1</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566 464,2</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608 523,2</w:t>
            </w:r>
          </w:p>
        </w:tc>
      </w:tr>
      <w:tr w:rsidR="004468DB" w:rsidRPr="00D26E0A" w:rsidTr="0062695E">
        <w:trPr>
          <w:trHeight w:val="20"/>
        </w:trPr>
        <w:tc>
          <w:tcPr>
            <w:tcW w:w="2268" w:type="dxa"/>
            <w:tcBorders>
              <w:top w:val="single" w:sz="6" w:space="0" w:color="auto"/>
              <w:left w:val="single" w:sz="6" w:space="0" w:color="auto"/>
              <w:bottom w:val="single" w:sz="6" w:space="0" w:color="auto"/>
              <w:right w:val="single" w:sz="6" w:space="0" w:color="auto"/>
            </w:tcBorders>
            <w:vAlign w:val="center"/>
            <w:hideMark/>
          </w:tcPr>
          <w:p w:rsidR="004468DB"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t>Налоговые и неналоговые доходы</w:t>
            </w:r>
          </w:p>
          <w:p w:rsidR="0021665B" w:rsidRPr="00D26E0A" w:rsidRDefault="0021665B" w:rsidP="00D26E0A">
            <w:pPr>
              <w:spacing w:after="0" w:line="240" w:lineRule="auto"/>
              <w:ind w:firstLine="34"/>
              <w:jc w:val="both"/>
              <w:rPr>
                <w:rFonts w:ascii="Times New Roman" w:hAnsi="Times New Roman" w:cs="Times New Roman"/>
                <w:bCs/>
                <w:sz w:val="24"/>
                <w:szCs w:val="24"/>
              </w:rPr>
            </w:pP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63865,1</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80 595,4</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128340,9</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146 068,1</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129 226,9</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101 061,4</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102 660,7</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114 304,1</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117 182,7</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128 611,8</w:t>
            </w:r>
          </w:p>
        </w:tc>
      </w:tr>
      <w:tr w:rsidR="004468DB" w:rsidRPr="00D26E0A" w:rsidTr="0062695E">
        <w:trPr>
          <w:trHeight w:val="20"/>
        </w:trPr>
        <w:tc>
          <w:tcPr>
            <w:tcW w:w="2268" w:type="dxa"/>
            <w:tcBorders>
              <w:top w:val="single" w:sz="6" w:space="0" w:color="auto"/>
              <w:left w:val="single" w:sz="6" w:space="0" w:color="auto"/>
              <w:bottom w:val="single" w:sz="6" w:space="0" w:color="auto"/>
              <w:right w:val="single" w:sz="6" w:space="0" w:color="auto"/>
            </w:tcBorders>
            <w:vAlign w:val="center"/>
            <w:hideMark/>
          </w:tcPr>
          <w:p w:rsidR="004468DB"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t>Безвозмездные поступления</w:t>
            </w:r>
          </w:p>
          <w:p w:rsidR="0021665B" w:rsidRPr="00D26E0A" w:rsidRDefault="0021665B" w:rsidP="00D26E0A">
            <w:pPr>
              <w:spacing w:after="0" w:line="240" w:lineRule="auto"/>
              <w:ind w:firstLine="34"/>
              <w:jc w:val="both"/>
              <w:rPr>
                <w:rFonts w:ascii="Times New Roman" w:hAnsi="Times New Roman" w:cs="Times New Roman"/>
                <w:bCs/>
                <w:sz w:val="24"/>
                <w:szCs w:val="24"/>
              </w:rPr>
            </w:pP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342886,7</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377 326,0</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351150,7</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341612,6</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372 150,0</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337 463,2</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372 445,8</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433 495,0</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449 281,5</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479 911,4</w:t>
            </w:r>
          </w:p>
        </w:tc>
      </w:tr>
      <w:tr w:rsidR="004468DB" w:rsidRPr="00D26E0A" w:rsidTr="0062695E">
        <w:trPr>
          <w:trHeight w:val="20"/>
        </w:trPr>
        <w:tc>
          <w:tcPr>
            <w:tcW w:w="2268" w:type="dxa"/>
            <w:tcBorders>
              <w:top w:val="single" w:sz="6" w:space="0" w:color="auto"/>
              <w:left w:val="single" w:sz="6" w:space="0" w:color="auto"/>
              <w:bottom w:val="single" w:sz="6" w:space="0" w:color="auto"/>
              <w:right w:val="single" w:sz="6" w:space="0" w:color="auto"/>
            </w:tcBorders>
            <w:vAlign w:val="center"/>
            <w:hideMark/>
          </w:tcPr>
          <w:p w:rsidR="004468DB"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t>% от доходов бюджета</w:t>
            </w:r>
          </w:p>
          <w:p w:rsidR="0021665B" w:rsidRPr="00D26E0A" w:rsidRDefault="0021665B" w:rsidP="00D26E0A">
            <w:pPr>
              <w:spacing w:after="0" w:line="240" w:lineRule="auto"/>
              <w:ind w:firstLine="34"/>
              <w:jc w:val="both"/>
              <w:rPr>
                <w:rFonts w:ascii="Times New Roman" w:hAnsi="Times New Roman" w:cs="Times New Roman"/>
                <w:bCs/>
                <w:sz w:val="24"/>
                <w:szCs w:val="24"/>
              </w:rPr>
            </w:pP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84,3</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82,4</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73,23</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70,05</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74,22</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76,9</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78,39</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79,13</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79,31</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78,86</w:t>
            </w:r>
          </w:p>
        </w:tc>
      </w:tr>
      <w:tr w:rsidR="004468DB" w:rsidRPr="00D26E0A" w:rsidTr="0062695E">
        <w:trPr>
          <w:trHeight w:val="20"/>
        </w:trPr>
        <w:tc>
          <w:tcPr>
            <w:tcW w:w="2268" w:type="dxa"/>
            <w:tcBorders>
              <w:top w:val="single" w:sz="6" w:space="0" w:color="auto"/>
              <w:left w:val="single" w:sz="6" w:space="0" w:color="auto"/>
              <w:bottom w:val="single" w:sz="6" w:space="0" w:color="auto"/>
              <w:right w:val="single" w:sz="6" w:space="0" w:color="auto"/>
            </w:tcBorders>
            <w:vAlign w:val="center"/>
            <w:hideMark/>
          </w:tcPr>
          <w:p w:rsidR="004468DB" w:rsidRPr="00D26E0A"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t xml:space="preserve">в расчете на одного жителя, </w:t>
            </w:r>
          </w:p>
          <w:p w:rsidR="004468DB"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t>тыс. руб./чел</w:t>
            </w:r>
          </w:p>
          <w:p w:rsidR="0021665B" w:rsidRPr="00D26E0A" w:rsidRDefault="0021665B" w:rsidP="00D26E0A">
            <w:pPr>
              <w:spacing w:after="0" w:line="240" w:lineRule="auto"/>
              <w:ind w:firstLine="34"/>
              <w:jc w:val="both"/>
              <w:rPr>
                <w:rFonts w:ascii="Times New Roman" w:hAnsi="Times New Roman" w:cs="Times New Roman"/>
                <w:bCs/>
                <w:sz w:val="24"/>
                <w:szCs w:val="24"/>
              </w:rPr>
            </w:pP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29,60</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34,36</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36,88</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39,02</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41,30</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37,11</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41,12</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48,12</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50,57</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55,27</w:t>
            </w:r>
          </w:p>
        </w:tc>
      </w:tr>
      <w:tr w:rsidR="004468DB" w:rsidRPr="00D26E0A" w:rsidTr="0062695E">
        <w:trPr>
          <w:trHeight w:val="20"/>
        </w:trPr>
        <w:tc>
          <w:tcPr>
            <w:tcW w:w="2268" w:type="dxa"/>
            <w:tcBorders>
              <w:top w:val="single" w:sz="6" w:space="0" w:color="auto"/>
              <w:left w:val="single" w:sz="6" w:space="0" w:color="auto"/>
              <w:bottom w:val="single" w:sz="6" w:space="0" w:color="auto"/>
              <w:right w:val="single" w:sz="6" w:space="0" w:color="auto"/>
            </w:tcBorders>
            <w:vAlign w:val="center"/>
            <w:hideMark/>
          </w:tcPr>
          <w:p w:rsidR="004468DB" w:rsidRPr="00D26E0A"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t>В % к 2010 году</w:t>
            </w:r>
          </w:p>
          <w:p w:rsidR="004468DB"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t>в номинальном выражении</w:t>
            </w:r>
          </w:p>
          <w:p w:rsidR="0021665B" w:rsidRPr="00D26E0A" w:rsidRDefault="0021665B" w:rsidP="00D26E0A">
            <w:pPr>
              <w:spacing w:after="0" w:line="240" w:lineRule="auto"/>
              <w:ind w:firstLine="34"/>
              <w:jc w:val="both"/>
              <w:rPr>
                <w:rFonts w:ascii="Times New Roman" w:hAnsi="Times New Roman" w:cs="Times New Roman"/>
                <w:bCs/>
                <w:sz w:val="24"/>
                <w:szCs w:val="24"/>
              </w:rPr>
            </w:pPr>
          </w:p>
        </w:tc>
        <w:tc>
          <w:tcPr>
            <w:tcW w:w="1219" w:type="dxa"/>
            <w:tcBorders>
              <w:top w:val="single" w:sz="6" w:space="0" w:color="auto"/>
              <w:left w:val="single" w:sz="6" w:space="0" w:color="auto"/>
              <w:bottom w:val="single" w:sz="6" w:space="0" w:color="auto"/>
              <w:right w:val="single" w:sz="6" w:space="0" w:color="auto"/>
            </w:tcBorders>
            <w:hideMark/>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100,00</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116,08</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124,59</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131,82</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139,53</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125,37</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138,92</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162,57</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170,84</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186,72</w:t>
            </w:r>
          </w:p>
        </w:tc>
      </w:tr>
      <w:tr w:rsidR="004468DB" w:rsidRPr="00D26E0A" w:rsidTr="0062695E">
        <w:trPr>
          <w:trHeight w:val="20"/>
        </w:trPr>
        <w:tc>
          <w:tcPr>
            <w:tcW w:w="2268" w:type="dxa"/>
            <w:tcBorders>
              <w:top w:val="single" w:sz="6" w:space="0" w:color="auto"/>
              <w:left w:val="single" w:sz="6" w:space="0" w:color="auto"/>
              <w:bottom w:val="single" w:sz="6" w:space="0" w:color="auto"/>
              <w:right w:val="single" w:sz="6" w:space="0" w:color="auto"/>
            </w:tcBorders>
            <w:vAlign w:val="center"/>
            <w:hideMark/>
          </w:tcPr>
          <w:p w:rsidR="004468DB"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t>в сопоставимых условиях</w:t>
            </w:r>
          </w:p>
          <w:p w:rsidR="0021665B" w:rsidRPr="00D26E0A" w:rsidRDefault="0021665B" w:rsidP="00D26E0A">
            <w:pPr>
              <w:spacing w:after="0" w:line="240" w:lineRule="auto"/>
              <w:ind w:firstLine="34"/>
              <w:jc w:val="both"/>
              <w:rPr>
                <w:rFonts w:ascii="Times New Roman" w:hAnsi="Times New Roman" w:cs="Times New Roman"/>
                <w:bCs/>
                <w:sz w:val="24"/>
                <w:szCs w:val="24"/>
              </w:rPr>
            </w:pPr>
          </w:p>
        </w:tc>
        <w:tc>
          <w:tcPr>
            <w:tcW w:w="1219" w:type="dxa"/>
            <w:tcBorders>
              <w:top w:val="single" w:sz="6" w:space="0" w:color="auto"/>
              <w:left w:val="single" w:sz="6" w:space="0" w:color="auto"/>
              <w:bottom w:val="single" w:sz="6" w:space="0" w:color="auto"/>
              <w:right w:val="single" w:sz="6" w:space="0" w:color="auto"/>
            </w:tcBorders>
            <w:shd w:val="clear" w:color="auto" w:fill="FFFFFF" w:themeFill="background1"/>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100</w:t>
            </w:r>
          </w:p>
        </w:tc>
        <w:tc>
          <w:tcPr>
            <w:tcW w:w="1219" w:type="dxa"/>
            <w:tcBorders>
              <w:top w:val="single" w:sz="6" w:space="0" w:color="auto"/>
              <w:left w:val="single" w:sz="6" w:space="0" w:color="auto"/>
              <w:bottom w:val="single" w:sz="6" w:space="0" w:color="auto"/>
              <w:right w:val="single" w:sz="6" w:space="0" w:color="auto"/>
            </w:tcBorders>
            <w:shd w:val="clear" w:color="auto" w:fill="FFFFFF" w:themeFill="background1"/>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112,59</w:t>
            </w:r>
          </w:p>
        </w:tc>
        <w:tc>
          <w:tcPr>
            <w:tcW w:w="1219" w:type="dxa"/>
            <w:tcBorders>
              <w:top w:val="single" w:sz="6" w:space="0" w:color="auto"/>
              <w:left w:val="single" w:sz="6" w:space="0" w:color="auto"/>
              <w:bottom w:val="single" w:sz="6" w:space="0" w:color="auto"/>
              <w:right w:val="single" w:sz="6" w:space="0" w:color="auto"/>
            </w:tcBorders>
            <w:shd w:val="clear" w:color="auto" w:fill="FFFFFF" w:themeFill="background1"/>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117,90</w:t>
            </w:r>
          </w:p>
        </w:tc>
        <w:tc>
          <w:tcPr>
            <w:tcW w:w="1219" w:type="dxa"/>
            <w:tcBorders>
              <w:top w:val="single" w:sz="6" w:space="0" w:color="auto"/>
              <w:left w:val="single" w:sz="6" w:space="0" w:color="auto"/>
              <w:bottom w:val="single" w:sz="6" w:space="0" w:color="auto"/>
              <w:right w:val="single" w:sz="6" w:space="0" w:color="auto"/>
            </w:tcBorders>
            <w:shd w:val="clear" w:color="auto" w:fill="FFFFFF" w:themeFill="background1"/>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119,91</w:t>
            </w:r>
          </w:p>
        </w:tc>
        <w:tc>
          <w:tcPr>
            <w:tcW w:w="1219" w:type="dxa"/>
            <w:tcBorders>
              <w:top w:val="single" w:sz="6" w:space="0" w:color="auto"/>
              <w:left w:val="single" w:sz="6" w:space="0" w:color="auto"/>
              <w:bottom w:val="single" w:sz="6" w:space="0" w:color="auto"/>
              <w:right w:val="single" w:sz="6" w:space="0" w:color="auto"/>
            </w:tcBorders>
            <w:shd w:val="clear" w:color="auto" w:fill="FFFFFF" w:themeFill="background1"/>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123,28</w:t>
            </w:r>
          </w:p>
        </w:tc>
        <w:tc>
          <w:tcPr>
            <w:tcW w:w="1219" w:type="dxa"/>
            <w:tcBorders>
              <w:top w:val="single" w:sz="6" w:space="0" w:color="auto"/>
              <w:left w:val="single" w:sz="6" w:space="0" w:color="auto"/>
              <w:bottom w:val="single" w:sz="6" w:space="0" w:color="auto"/>
              <w:right w:val="single" w:sz="6" w:space="0" w:color="auto"/>
            </w:tcBorders>
            <w:shd w:val="clear" w:color="auto" w:fill="FFFFFF" w:themeFill="background1"/>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107,82</w:t>
            </w:r>
          </w:p>
        </w:tc>
        <w:tc>
          <w:tcPr>
            <w:tcW w:w="1219" w:type="dxa"/>
            <w:tcBorders>
              <w:top w:val="single" w:sz="6" w:space="0" w:color="auto"/>
              <w:left w:val="single" w:sz="6" w:space="0" w:color="auto"/>
              <w:bottom w:val="single" w:sz="6" w:space="0" w:color="auto"/>
              <w:right w:val="single" w:sz="6" w:space="0" w:color="auto"/>
            </w:tcBorders>
            <w:shd w:val="clear" w:color="auto" w:fill="FFFFFF" w:themeFill="background1"/>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116,82</w:t>
            </w:r>
          </w:p>
        </w:tc>
        <w:tc>
          <w:tcPr>
            <w:tcW w:w="1219" w:type="dxa"/>
            <w:tcBorders>
              <w:top w:val="single" w:sz="6" w:space="0" w:color="auto"/>
              <w:left w:val="single" w:sz="6" w:space="0" w:color="auto"/>
              <w:bottom w:val="single" w:sz="6" w:space="0" w:color="auto"/>
              <w:right w:val="single" w:sz="6" w:space="0" w:color="auto"/>
            </w:tcBorders>
            <w:shd w:val="clear" w:color="auto" w:fill="FFFFFF" w:themeFill="background1"/>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134,69</w:t>
            </w:r>
          </w:p>
        </w:tc>
        <w:tc>
          <w:tcPr>
            <w:tcW w:w="1219" w:type="dxa"/>
            <w:tcBorders>
              <w:top w:val="single" w:sz="6" w:space="0" w:color="auto"/>
              <w:left w:val="single" w:sz="6" w:space="0" w:color="auto"/>
              <w:bottom w:val="single" w:sz="6" w:space="0" w:color="auto"/>
              <w:right w:val="single" w:sz="6" w:space="0" w:color="auto"/>
            </w:tcBorders>
            <w:shd w:val="clear" w:color="auto" w:fill="FFFFFF" w:themeFill="background1"/>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139,28</w:t>
            </w:r>
          </w:p>
        </w:tc>
        <w:tc>
          <w:tcPr>
            <w:tcW w:w="1219" w:type="dxa"/>
            <w:tcBorders>
              <w:top w:val="single" w:sz="6" w:space="0" w:color="auto"/>
              <w:left w:val="single" w:sz="6" w:space="0" w:color="auto"/>
              <w:bottom w:val="single" w:sz="6" w:space="0" w:color="auto"/>
              <w:right w:val="single" w:sz="6" w:space="0" w:color="auto"/>
            </w:tcBorders>
            <w:shd w:val="clear" w:color="auto" w:fill="FFFFFF" w:themeFill="background1"/>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144,28</w:t>
            </w:r>
          </w:p>
        </w:tc>
      </w:tr>
      <w:tr w:rsidR="004468DB" w:rsidRPr="00D26E0A" w:rsidTr="0062695E">
        <w:trPr>
          <w:trHeight w:val="20"/>
        </w:trPr>
        <w:tc>
          <w:tcPr>
            <w:tcW w:w="2268" w:type="dxa"/>
            <w:tcBorders>
              <w:top w:val="single" w:sz="6" w:space="0" w:color="auto"/>
              <w:left w:val="single" w:sz="6" w:space="0" w:color="auto"/>
              <w:bottom w:val="single" w:sz="6" w:space="0" w:color="auto"/>
              <w:right w:val="single" w:sz="6" w:space="0" w:color="auto"/>
            </w:tcBorders>
            <w:vAlign w:val="center"/>
            <w:hideMark/>
          </w:tcPr>
          <w:p w:rsidR="004468DB" w:rsidRPr="00D26E0A"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t>Расходы бюджета, в т.ч.:</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405442,9</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430 508,6</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441051,2</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475 138,6</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536 977,8</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481 886,6</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504 433,1</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537 688,5</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576 166,6</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591 551,5</w:t>
            </w:r>
          </w:p>
        </w:tc>
      </w:tr>
      <w:tr w:rsidR="004468DB" w:rsidRPr="00D26E0A" w:rsidTr="0062695E">
        <w:trPr>
          <w:trHeight w:val="20"/>
        </w:trPr>
        <w:tc>
          <w:tcPr>
            <w:tcW w:w="2268" w:type="dxa"/>
            <w:tcBorders>
              <w:top w:val="single" w:sz="6" w:space="0" w:color="auto"/>
              <w:left w:val="single" w:sz="6" w:space="0" w:color="auto"/>
              <w:bottom w:val="single" w:sz="6" w:space="0" w:color="auto"/>
              <w:right w:val="single" w:sz="6" w:space="0" w:color="auto"/>
            </w:tcBorders>
            <w:vAlign w:val="center"/>
          </w:tcPr>
          <w:p w:rsidR="004468DB"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lastRenderedPageBreak/>
              <w:t>Общегосударственные вопросы</w:t>
            </w:r>
          </w:p>
          <w:p w:rsidR="0021665B" w:rsidRPr="00D26E0A" w:rsidRDefault="0021665B" w:rsidP="00D26E0A">
            <w:pPr>
              <w:spacing w:after="0" w:line="240" w:lineRule="auto"/>
              <w:ind w:firstLine="34"/>
              <w:jc w:val="both"/>
              <w:rPr>
                <w:rFonts w:ascii="Times New Roman" w:hAnsi="Times New Roman" w:cs="Times New Roman"/>
                <w:bCs/>
                <w:sz w:val="24"/>
                <w:szCs w:val="24"/>
              </w:rPr>
            </w:pP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35608,6</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41 498,6</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49 627,9</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53 993,9</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49 856,3</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50 402,8</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78 134,0</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61 179,7</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59 915,6</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58 265,4</w:t>
            </w:r>
          </w:p>
        </w:tc>
      </w:tr>
      <w:tr w:rsidR="004468DB" w:rsidRPr="00D26E0A" w:rsidTr="0062695E">
        <w:trPr>
          <w:trHeight w:val="20"/>
        </w:trPr>
        <w:tc>
          <w:tcPr>
            <w:tcW w:w="2268" w:type="dxa"/>
            <w:tcBorders>
              <w:top w:val="single" w:sz="6" w:space="0" w:color="auto"/>
              <w:left w:val="single" w:sz="6" w:space="0" w:color="auto"/>
              <w:bottom w:val="single" w:sz="6" w:space="0" w:color="auto"/>
              <w:right w:val="single" w:sz="6" w:space="0" w:color="auto"/>
            </w:tcBorders>
            <w:vAlign w:val="center"/>
          </w:tcPr>
          <w:p w:rsidR="004468DB"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t>Национальная оборона</w:t>
            </w:r>
          </w:p>
          <w:p w:rsidR="0021665B" w:rsidRPr="00D26E0A" w:rsidRDefault="0021665B" w:rsidP="00D26E0A">
            <w:pPr>
              <w:spacing w:after="0" w:line="240" w:lineRule="auto"/>
              <w:ind w:firstLine="34"/>
              <w:jc w:val="both"/>
              <w:rPr>
                <w:rFonts w:ascii="Times New Roman" w:hAnsi="Times New Roman" w:cs="Times New Roman"/>
                <w:bCs/>
                <w:sz w:val="24"/>
                <w:szCs w:val="24"/>
              </w:rPr>
            </w:pP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409,9</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440,5</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492,5</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509,1</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536,2</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577,5</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554,3</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567,0</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651,0</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459,9</w:t>
            </w:r>
          </w:p>
        </w:tc>
      </w:tr>
      <w:tr w:rsidR="004468DB" w:rsidRPr="00D26E0A" w:rsidTr="0062695E">
        <w:trPr>
          <w:trHeight w:val="20"/>
        </w:trPr>
        <w:tc>
          <w:tcPr>
            <w:tcW w:w="2268" w:type="dxa"/>
            <w:tcBorders>
              <w:top w:val="single" w:sz="6" w:space="0" w:color="auto"/>
              <w:left w:val="single" w:sz="6" w:space="0" w:color="auto"/>
              <w:bottom w:val="single" w:sz="6" w:space="0" w:color="auto"/>
              <w:right w:val="single" w:sz="6" w:space="0" w:color="auto"/>
            </w:tcBorders>
            <w:vAlign w:val="center"/>
          </w:tcPr>
          <w:p w:rsidR="004468DB"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t xml:space="preserve">Национальная безопасность </w:t>
            </w:r>
          </w:p>
          <w:p w:rsidR="0021665B" w:rsidRPr="00D26E0A" w:rsidRDefault="0021665B" w:rsidP="00D26E0A">
            <w:pPr>
              <w:spacing w:after="0" w:line="240" w:lineRule="auto"/>
              <w:ind w:firstLine="34"/>
              <w:jc w:val="both"/>
              <w:rPr>
                <w:rFonts w:ascii="Times New Roman" w:hAnsi="Times New Roman" w:cs="Times New Roman"/>
                <w:bCs/>
                <w:sz w:val="24"/>
                <w:szCs w:val="24"/>
              </w:rPr>
            </w:pP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12 34,2</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13 133,6</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2 355,4</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2 344,1</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1 991,1</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1 929,7</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2 571,1</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6 905,2</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7 598,3</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7 611,9</w:t>
            </w:r>
          </w:p>
        </w:tc>
      </w:tr>
      <w:tr w:rsidR="004468DB" w:rsidRPr="00D26E0A" w:rsidTr="0062695E">
        <w:trPr>
          <w:trHeight w:val="20"/>
        </w:trPr>
        <w:tc>
          <w:tcPr>
            <w:tcW w:w="2268" w:type="dxa"/>
            <w:tcBorders>
              <w:top w:val="single" w:sz="6" w:space="0" w:color="auto"/>
              <w:left w:val="single" w:sz="6" w:space="0" w:color="auto"/>
              <w:bottom w:val="single" w:sz="6" w:space="0" w:color="auto"/>
              <w:right w:val="single" w:sz="6" w:space="0" w:color="auto"/>
            </w:tcBorders>
            <w:vAlign w:val="center"/>
          </w:tcPr>
          <w:p w:rsidR="004468DB"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t>Национальная экономика</w:t>
            </w:r>
          </w:p>
          <w:p w:rsidR="0021665B" w:rsidRPr="00D26E0A" w:rsidRDefault="0021665B" w:rsidP="00D26E0A">
            <w:pPr>
              <w:spacing w:after="0" w:line="240" w:lineRule="auto"/>
              <w:ind w:firstLine="34"/>
              <w:jc w:val="both"/>
              <w:rPr>
                <w:rFonts w:ascii="Times New Roman" w:hAnsi="Times New Roman" w:cs="Times New Roman"/>
                <w:bCs/>
                <w:sz w:val="24"/>
                <w:szCs w:val="24"/>
              </w:rPr>
            </w:pP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27 121,0</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28 217,8</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23 903,3</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22 594,4</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32 804,6</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8 976,4</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12 411,4</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23 340,3</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43 304,6</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14 412,2</w:t>
            </w:r>
          </w:p>
        </w:tc>
      </w:tr>
      <w:tr w:rsidR="004468DB" w:rsidRPr="00D26E0A" w:rsidTr="0062695E">
        <w:trPr>
          <w:trHeight w:val="20"/>
        </w:trPr>
        <w:tc>
          <w:tcPr>
            <w:tcW w:w="2268" w:type="dxa"/>
            <w:tcBorders>
              <w:top w:val="single" w:sz="6" w:space="0" w:color="auto"/>
              <w:left w:val="single" w:sz="6" w:space="0" w:color="auto"/>
              <w:bottom w:val="single" w:sz="6" w:space="0" w:color="auto"/>
              <w:right w:val="single" w:sz="6" w:space="0" w:color="auto"/>
            </w:tcBorders>
            <w:vAlign w:val="center"/>
          </w:tcPr>
          <w:p w:rsidR="004468DB"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t>Жилищно-коммунальное хозяйство</w:t>
            </w:r>
          </w:p>
          <w:p w:rsidR="0021665B" w:rsidRPr="00D26E0A" w:rsidRDefault="0021665B" w:rsidP="00D26E0A">
            <w:pPr>
              <w:spacing w:after="0" w:line="240" w:lineRule="auto"/>
              <w:ind w:firstLine="34"/>
              <w:jc w:val="both"/>
              <w:rPr>
                <w:rFonts w:ascii="Times New Roman" w:hAnsi="Times New Roman" w:cs="Times New Roman"/>
                <w:bCs/>
                <w:sz w:val="24"/>
                <w:szCs w:val="24"/>
              </w:rPr>
            </w:pP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89 587,3</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118 858,0</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96 290,8</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83 533,3</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103 678,6</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71 027,9</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21 659,4</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46 157,8</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48 600,0</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91856,7</w:t>
            </w:r>
          </w:p>
        </w:tc>
      </w:tr>
      <w:tr w:rsidR="004468DB" w:rsidRPr="00D26E0A" w:rsidTr="0062695E">
        <w:trPr>
          <w:trHeight w:val="20"/>
        </w:trPr>
        <w:tc>
          <w:tcPr>
            <w:tcW w:w="2268" w:type="dxa"/>
            <w:tcBorders>
              <w:top w:val="single" w:sz="6" w:space="0" w:color="auto"/>
              <w:left w:val="single" w:sz="6" w:space="0" w:color="auto"/>
              <w:bottom w:val="single" w:sz="6" w:space="0" w:color="auto"/>
              <w:right w:val="single" w:sz="6" w:space="0" w:color="auto"/>
            </w:tcBorders>
            <w:vAlign w:val="center"/>
          </w:tcPr>
          <w:p w:rsidR="004468DB"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t>Охрана окружающей среды</w:t>
            </w:r>
          </w:p>
          <w:p w:rsidR="0021665B" w:rsidRPr="00D26E0A" w:rsidRDefault="0021665B" w:rsidP="00D26E0A">
            <w:pPr>
              <w:spacing w:after="0" w:line="240" w:lineRule="auto"/>
              <w:ind w:firstLine="34"/>
              <w:jc w:val="both"/>
              <w:rPr>
                <w:rFonts w:ascii="Times New Roman" w:hAnsi="Times New Roman" w:cs="Times New Roman"/>
                <w:bCs/>
                <w:sz w:val="24"/>
                <w:szCs w:val="24"/>
              </w:rPr>
            </w:pP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44 480,3</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104,8</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118,5</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119,8</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29 744,2</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345,9</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1 666,0</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441,6</w:t>
            </w:r>
          </w:p>
        </w:tc>
      </w:tr>
      <w:tr w:rsidR="004468DB" w:rsidRPr="00D26E0A" w:rsidTr="0062695E">
        <w:trPr>
          <w:trHeight w:val="20"/>
        </w:trPr>
        <w:tc>
          <w:tcPr>
            <w:tcW w:w="2268" w:type="dxa"/>
            <w:tcBorders>
              <w:top w:val="single" w:sz="6" w:space="0" w:color="auto"/>
              <w:left w:val="single" w:sz="6" w:space="0" w:color="auto"/>
              <w:bottom w:val="single" w:sz="6" w:space="0" w:color="auto"/>
              <w:right w:val="single" w:sz="6" w:space="0" w:color="auto"/>
            </w:tcBorders>
            <w:vAlign w:val="center"/>
          </w:tcPr>
          <w:p w:rsidR="004468DB"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t>Образование</w:t>
            </w:r>
          </w:p>
          <w:p w:rsidR="0021665B" w:rsidRPr="00D26E0A" w:rsidRDefault="0021665B" w:rsidP="00D26E0A">
            <w:pPr>
              <w:spacing w:after="0" w:line="240" w:lineRule="auto"/>
              <w:ind w:firstLine="34"/>
              <w:jc w:val="both"/>
              <w:rPr>
                <w:rFonts w:ascii="Times New Roman" w:hAnsi="Times New Roman" w:cs="Times New Roman"/>
                <w:bCs/>
                <w:sz w:val="24"/>
                <w:szCs w:val="24"/>
              </w:rPr>
            </w:pP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92 725,3</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109 308,8</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140881,4</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164 984,8</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185 377,2</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192 573,8</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199 745,2</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203 467,2</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234 399,2</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236 376,1</w:t>
            </w:r>
          </w:p>
        </w:tc>
      </w:tr>
      <w:tr w:rsidR="004468DB" w:rsidRPr="00D26E0A" w:rsidTr="0062695E">
        <w:trPr>
          <w:trHeight w:val="20"/>
        </w:trPr>
        <w:tc>
          <w:tcPr>
            <w:tcW w:w="2268" w:type="dxa"/>
            <w:tcBorders>
              <w:top w:val="single" w:sz="6" w:space="0" w:color="auto"/>
              <w:left w:val="single" w:sz="6" w:space="0" w:color="auto"/>
              <w:bottom w:val="single" w:sz="6" w:space="0" w:color="auto"/>
              <w:right w:val="single" w:sz="6" w:space="0" w:color="auto"/>
            </w:tcBorders>
            <w:vAlign w:val="center"/>
          </w:tcPr>
          <w:p w:rsidR="004468DB"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t>Культура и кинематография</w:t>
            </w:r>
          </w:p>
          <w:p w:rsidR="0021665B" w:rsidRPr="00D26E0A" w:rsidRDefault="0021665B" w:rsidP="00D26E0A">
            <w:pPr>
              <w:spacing w:after="0" w:line="240" w:lineRule="auto"/>
              <w:ind w:firstLine="34"/>
              <w:jc w:val="both"/>
              <w:rPr>
                <w:rFonts w:ascii="Times New Roman" w:hAnsi="Times New Roman" w:cs="Times New Roman"/>
                <w:bCs/>
                <w:sz w:val="24"/>
                <w:szCs w:val="24"/>
              </w:rPr>
            </w:pP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8 756,3</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10 497,1</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12 734,8</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15 801,7</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16 605,1</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30 727,8</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35 578,0</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47 060,3</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28950,6</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26 621,1</w:t>
            </w:r>
          </w:p>
        </w:tc>
      </w:tr>
      <w:tr w:rsidR="004468DB" w:rsidRPr="00D26E0A" w:rsidTr="0062695E">
        <w:trPr>
          <w:trHeight w:val="20"/>
        </w:trPr>
        <w:tc>
          <w:tcPr>
            <w:tcW w:w="2268" w:type="dxa"/>
            <w:tcBorders>
              <w:top w:val="single" w:sz="6" w:space="0" w:color="auto"/>
              <w:left w:val="single" w:sz="6" w:space="0" w:color="auto"/>
              <w:bottom w:val="single" w:sz="6" w:space="0" w:color="auto"/>
              <w:right w:val="single" w:sz="6" w:space="0" w:color="auto"/>
            </w:tcBorders>
            <w:vAlign w:val="center"/>
          </w:tcPr>
          <w:p w:rsidR="004468DB"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t xml:space="preserve">Здравоохранение </w:t>
            </w:r>
          </w:p>
          <w:p w:rsidR="0021665B" w:rsidRPr="00D26E0A" w:rsidRDefault="0021665B" w:rsidP="00D26E0A">
            <w:pPr>
              <w:spacing w:after="0" w:line="240" w:lineRule="auto"/>
              <w:ind w:firstLine="34"/>
              <w:jc w:val="both"/>
              <w:rPr>
                <w:rFonts w:ascii="Times New Roman" w:hAnsi="Times New Roman" w:cs="Times New Roman"/>
                <w:bCs/>
                <w:sz w:val="24"/>
                <w:szCs w:val="24"/>
              </w:rPr>
            </w:pP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21 211,5</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27 481,7</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23 608,5</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23 069,0</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3 205,5</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6 384,8</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8 496,1</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550,6</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w:t>
            </w:r>
          </w:p>
        </w:tc>
      </w:tr>
      <w:tr w:rsidR="004468DB" w:rsidRPr="00D26E0A" w:rsidTr="0062695E">
        <w:trPr>
          <w:trHeight w:val="20"/>
        </w:trPr>
        <w:tc>
          <w:tcPr>
            <w:tcW w:w="2268" w:type="dxa"/>
            <w:tcBorders>
              <w:top w:val="single" w:sz="6" w:space="0" w:color="auto"/>
              <w:left w:val="single" w:sz="6" w:space="0" w:color="auto"/>
              <w:bottom w:val="single" w:sz="6" w:space="0" w:color="auto"/>
              <w:right w:val="single" w:sz="6" w:space="0" w:color="auto"/>
            </w:tcBorders>
            <w:vAlign w:val="center"/>
          </w:tcPr>
          <w:p w:rsidR="004468DB"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t>Социальная политика</w:t>
            </w:r>
          </w:p>
          <w:p w:rsidR="0021665B" w:rsidRPr="00D26E0A" w:rsidRDefault="0021665B" w:rsidP="00D26E0A">
            <w:pPr>
              <w:spacing w:after="0" w:line="240" w:lineRule="auto"/>
              <w:ind w:firstLine="34"/>
              <w:jc w:val="both"/>
              <w:rPr>
                <w:rFonts w:ascii="Times New Roman" w:hAnsi="Times New Roman" w:cs="Times New Roman"/>
                <w:bCs/>
                <w:sz w:val="24"/>
                <w:szCs w:val="24"/>
              </w:rPr>
            </w:pP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72 808,0</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79 209,7</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86 489,3</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102 384,2</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109 021,2</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113 137,7</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136 579,9</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136 868,0</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143658,3</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145 980,9</w:t>
            </w:r>
          </w:p>
        </w:tc>
      </w:tr>
      <w:tr w:rsidR="004468DB" w:rsidRPr="00D26E0A" w:rsidTr="0062695E">
        <w:trPr>
          <w:trHeight w:val="20"/>
        </w:trPr>
        <w:tc>
          <w:tcPr>
            <w:tcW w:w="2268" w:type="dxa"/>
            <w:tcBorders>
              <w:top w:val="single" w:sz="6" w:space="0" w:color="auto"/>
              <w:left w:val="single" w:sz="6" w:space="0" w:color="auto"/>
              <w:bottom w:val="single" w:sz="6" w:space="0" w:color="auto"/>
              <w:right w:val="single" w:sz="6" w:space="0" w:color="auto"/>
            </w:tcBorders>
            <w:vAlign w:val="center"/>
          </w:tcPr>
          <w:p w:rsidR="004468DB"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t>Физическая культура и спорт</w:t>
            </w:r>
          </w:p>
          <w:p w:rsidR="0021665B" w:rsidRPr="00D26E0A" w:rsidRDefault="0021665B" w:rsidP="00D26E0A">
            <w:pPr>
              <w:spacing w:after="0" w:line="240" w:lineRule="auto"/>
              <w:ind w:firstLine="34"/>
              <w:jc w:val="both"/>
              <w:rPr>
                <w:rFonts w:ascii="Times New Roman" w:hAnsi="Times New Roman" w:cs="Times New Roman"/>
                <w:bCs/>
                <w:sz w:val="24"/>
                <w:szCs w:val="24"/>
              </w:rPr>
            </w:pP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2 566,0</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4 517,6</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5 804,3</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4 157,8</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5 802,3</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5 277,3</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8 281,0</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7154,0</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7 700,1</w:t>
            </w:r>
          </w:p>
        </w:tc>
      </w:tr>
      <w:tr w:rsidR="004468DB" w:rsidRPr="00D26E0A" w:rsidTr="0062695E">
        <w:trPr>
          <w:trHeight w:val="20"/>
        </w:trPr>
        <w:tc>
          <w:tcPr>
            <w:tcW w:w="2268" w:type="dxa"/>
            <w:tcBorders>
              <w:top w:val="single" w:sz="6" w:space="0" w:color="auto"/>
              <w:left w:val="single" w:sz="6" w:space="0" w:color="auto"/>
              <w:bottom w:val="single" w:sz="6" w:space="0" w:color="auto"/>
              <w:right w:val="single" w:sz="6" w:space="0" w:color="auto"/>
            </w:tcBorders>
            <w:vAlign w:val="center"/>
          </w:tcPr>
          <w:p w:rsidR="004468DB"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t xml:space="preserve">Обслуживание </w:t>
            </w:r>
            <w:r w:rsidRPr="00D26E0A">
              <w:rPr>
                <w:rFonts w:ascii="Times New Roman" w:hAnsi="Times New Roman" w:cs="Times New Roman"/>
                <w:bCs/>
                <w:sz w:val="24"/>
                <w:szCs w:val="24"/>
              </w:rPr>
              <w:lastRenderedPageBreak/>
              <w:t>государственного и муниципального долга</w:t>
            </w:r>
          </w:p>
          <w:p w:rsidR="0021665B" w:rsidRPr="00D26E0A" w:rsidRDefault="0021665B" w:rsidP="00D26E0A">
            <w:pPr>
              <w:spacing w:after="0" w:line="240" w:lineRule="auto"/>
              <w:ind w:firstLine="34"/>
              <w:jc w:val="both"/>
              <w:rPr>
                <w:rFonts w:ascii="Times New Roman" w:hAnsi="Times New Roman" w:cs="Times New Roman"/>
                <w:bCs/>
                <w:sz w:val="24"/>
                <w:szCs w:val="24"/>
              </w:rPr>
            </w:pP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lastRenderedPageBreak/>
              <w:t>-</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31,2</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1 760,4</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2 311,4</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1 935,0</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1 825,6</w:t>
            </w:r>
          </w:p>
        </w:tc>
      </w:tr>
      <w:tr w:rsidR="004468DB" w:rsidRPr="00D26E0A" w:rsidTr="0062695E">
        <w:trPr>
          <w:trHeight w:val="20"/>
        </w:trPr>
        <w:tc>
          <w:tcPr>
            <w:tcW w:w="2268" w:type="dxa"/>
            <w:tcBorders>
              <w:top w:val="single" w:sz="6" w:space="0" w:color="auto"/>
              <w:left w:val="single" w:sz="6" w:space="0" w:color="auto"/>
              <w:bottom w:val="single" w:sz="6" w:space="0" w:color="auto"/>
              <w:right w:val="single" w:sz="6" w:space="0" w:color="auto"/>
            </w:tcBorders>
            <w:vAlign w:val="center"/>
            <w:hideMark/>
          </w:tcPr>
          <w:p w:rsidR="004468DB" w:rsidRDefault="004468DB" w:rsidP="00D26E0A">
            <w:pPr>
              <w:spacing w:after="0" w:line="240" w:lineRule="auto"/>
              <w:ind w:firstLine="34"/>
              <w:jc w:val="both"/>
              <w:rPr>
                <w:rFonts w:ascii="Times New Roman" w:hAnsi="Times New Roman" w:cs="Times New Roman"/>
                <w:bCs/>
                <w:sz w:val="24"/>
                <w:szCs w:val="24"/>
              </w:rPr>
            </w:pPr>
            <w:r w:rsidRPr="00D26E0A">
              <w:rPr>
                <w:rFonts w:ascii="Times New Roman" w:hAnsi="Times New Roman" w:cs="Times New Roman"/>
                <w:bCs/>
                <w:sz w:val="24"/>
                <w:szCs w:val="24"/>
              </w:rPr>
              <w:lastRenderedPageBreak/>
              <w:t>Профицит (дефицит) бюджета</w:t>
            </w:r>
          </w:p>
          <w:p w:rsidR="0021665B" w:rsidRPr="00D26E0A" w:rsidRDefault="0021665B" w:rsidP="00D26E0A">
            <w:pPr>
              <w:spacing w:after="0" w:line="240" w:lineRule="auto"/>
              <w:ind w:firstLine="34"/>
              <w:jc w:val="both"/>
              <w:rPr>
                <w:rFonts w:ascii="Times New Roman" w:hAnsi="Times New Roman" w:cs="Times New Roman"/>
                <w:bCs/>
                <w:sz w:val="24"/>
                <w:szCs w:val="24"/>
              </w:rPr>
            </w:pP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1 308,9</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27 412,8</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38 440,4</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12 542,1</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62695E" w:rsidP="0062695E">
            <w:pPr>
              <w:spacing w:after="0" w:line="240" w:lineRule="auto"/>
              <w:ind w:firstLine="34"/>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4468DB" w:rsidRPr="00D26E0A">
              <w:rPr>
                <w:rFonts w:ascii="Times New Roman" w:hAnsi="Times New Roman" w:cs="Times New Roman"/>
                <w:bCs/>
                <w:sz w:val="24"/>
                <w:szCs w:val="24"/>
              </w:rPr>
              <w:t>35 600,9</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 43 362,0</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 29 326,6</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10 110,6</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- 9 702,4</w:t>
            </w:r>
          </w:p>
        </w:tc>
        <w:tc>
          <w:tcPr>
            <w:tcW w:w="1219" w:type="dxa"/>
            <w:tcBorders>
              <w:top w:val="single" w:sz="6" w:space="0" w:color="auto"/>
              <w:left w:val="single" w:sz="6" w:space="0" w:color="auto"/>
              <w:bottom w:val="single" w:sz="6" w:space="0" w:color="auto"/>
              <w:right w:val="single" w:sz="6" w:space="0" w:color="auto"/>
            </w:tcBorders>
          </w:tcPr>
          <w:p w:rsidR="004468DB" w:rsidRPr="00D26E0A" w:rsidRDefault="004468DB" w:rsidP="0062695E">
            <w:pPr>
              <w:spacing w:after="0" w:line="240" w:lineRule="auto"/>
              <w:ind w:firstLine="34"/>
              <w:jc w:val="center"/>
              <w:rPr>
                <w:rFonts w:ascii="Times New Roman" w:hAnsi="Times New Roman" w:cs="Times New Roman"/>
                <w:bCs/>
                <w:sz w:val="24"/>
                <w:szCs w:val="24"/>
              </w:rPr>
            </w:pPr>
            <w:r w:rsidRPr="00D26E0A">
              <w:rPr>
                <w:rFonts w:ascii="Times New Roman" w:hAnsi="Times New Roman" w:cs="Times New Roman"/>
                <w:bCs/>
                <w:sz w:val="24"/>
                <w:szCs w:val="24"/>
              </w:rPr>
              <w:t>16 971,7</w:t>
            </w:r>
          </w:p>
        </w:tc>
      </w:tr>
    </w:tbl>
    <w:p w:rsidR="004468DB" w:rsidRDefault="004468DB" w:rsidP="004468DB">
      <w:pPr>
        <w:spacing w:after="0" w:line="240" w:lineRule="auto"/>
        <w:ind w:firstLine="709"/>
        <w:jc w:val="both"/>
        <w:rPr>
          <w:rFonts w:ascii="Times New Roman" w:hAnsi="Times New Roman" w:cs="Times New Roman"/>
          <w:b/>
          <w:sz w:val="28"/>
          <w:szCs w:val="28"/>
        </w:rPr>
      </w:pPr>
    </w:p>
    <w:p w:rsidR="004468DB" w:rsidRDefault="004468DB" w:rsidP="004468DB">
      <w:pPr>
        <w:rPr>
          <w:rFonts w:ascii="Times New Roman" w:hAnsi="Times New Roman" w:cs="Times New Roman"/>
          <w:b/>
          <w:sz w:val="28"/>
          <w:szCs w:val="28"/>
        </w:rPr>
      </w:pPr>
      <w:r>
        <w:rPr>
          <w:rFonts w:ascii="Times New Roman" w:hAnsi="Times New Roman" w:cs="Times New Roman"/>
          <w:b/>
          <w:sz w:val="28"/>
          <w:szCs w:val="28"/>
        </w:rPr>
        <w:br w:type="page"/>
      </w:r>
    </w:p>
    <w:p w:rsidR="007B7A23" w:rsidRDefault="00544FF3" w:rsidP="007B7A2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9</w:t>
      </w:r>
      <w:r w:rsidR="00387A7A">
        <w:rPr>
          <w:rFonts w:ascii="Times New Roman" w:hAnsi="Times New Roman" w:cs="Times New Roman"/>
          <w:sz w:val="28"/>
          <w:szCs w:val="28"/>
        </w:rPr>
        <w:t xml:space="preserve">     </w:t>
      </w:r>
    </w:p>
    <w:p w:rsidR="00387A7A" w:rsidRPr="00CD1567" w:rsidRDefault="00387A7A" w:rsidP="00D26E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42C73" w:rsidRDefault="00387A7A" w:rsidP="00306F47">
      <w:pPr>
        <w:spacing w:after="0" w:line="240" w:lineRule="auto"/>
        <w:ind w:left="567" w:firstLine="709"/>
        <w:jc w:val="both"/>
        <w:rPr>
          <w:rFonts w:ascii="Times New Roman" w:hAnsi="Times New Roman" w:cs="Times New Roman"/>
          <w:sz w:val="28"/>
          <w:szCs w:val="28"/>
        </w:rPr>
      </w:pPr>
      <w:r w:rsidRPr="00306F47">
        <w:rPr>
          <w:rFonts w:ascii="Times New Roman" w:hAnsi="Times New Roman" w:cs="Times New Roman"/>
          <w:sz w:val="28"/>
          <w:szCs w:val="28"/>
        </w:rPr>
        <w:t>Основные показатели социально-экономического развития Карабашского городского округа</w:t>
      </w:r>
    </w:p>
    <w:p w:rsidR="00306F47" w:rsidRDefault="00387A7A" w:rsidP="00306F47">
      <w:pPr>
        <w:spacing w:after="0" w:line="240" w:lineRule="auto"/>
        <w:ind w:left="567" w:firstLine="709"/>
        <w:jc w:val="both"/>
        <w:rPr>
          <w:rFonts w:ascii="Times New Roman" w:hAnsi="Times New Roman" w:cs="Times New Roman"/>
          <w:sz w:val="28"/>
          <w:szCs w:val="28"/>
        </w:rPr>
      </w:pPr>
      <w:r w:rsidRPr="00F71D60">
        <w:rPr>
          <w:rFonts w:ascii="Times New Roman" w:hAnsi="Times New Roman" w:cs="Times New Roman"/>
          <w:b/>
          <w:sz w:val="28"/>
          <w:szCs w:val="28"/>
        </w:rPr>
        <w:t xml:space="preserve"> </w:t>
      </w:r>
      <w:r w:rsidRPr="00F71D60">
        <w:rPr>
          <w:rFonts w:ascii="Times New Roman" w:hAnsi="Times New Roman" w:cs="Times New Roman"/>
          <w:sz w:val="28"/>
          <w:szCs w:val="28"/>
        </w:rPr>
        <w:t>(инерционный сценарий)</w:t>
      </w:r>
    </w:p>
    <w:p w:rsidR="00D5300D" w:rsidRPr="007D2473" w:rsidRDefault="00D5300D" w:rsidP="00306F47">
      <w:pPr>
        <w:spacing w:after="0" w:line="240" w:lineRule="auto"/>
        <w:ind w:left="567" w:firstLine="709"/>
        <w:jc w:val="both"/>
        <w:rPr>
          <w:rFonts w:ascii="Times New Roman" w:hAnsi="Times New Roman" w:cs="Times New Roman"/>
          <w:sz w:val="28"/>
          <w:szCs w:val="28"/>
        </w:rPr>
      </w:pPr>
    </w:p>
    <w:tbl>
      <w:tblPr>
        <w:tblStyle w:val="a3"/>
        <w:tblW w:w="14428" w:type="dxa"/>
        <w:tblInd w:w="675" w:type="dxa"/>
        <w:tblLook w:val="04A0" w:firstRow="1" w:lastRow="0" w:firstColumn="1" w:lastColumn="0" w:noHBand="0" w:noVBand="1"/>
      </w:tblPr>
      <w:tblGrid>
        <w:gridCol w:w="5272"/>
        <w:gridCol w:w="1221"/>
        <w:gridCol w:w="1587"/>
        <w:gridCol w:w="1587"/>
        <w:gridCol w:w="1587"/>
        <w:gridCol w:w="1587"/>
        <w:gridCol w:w="1587"/>
      </w:tblGrid>
      <w:tr w:rsidR="00D26E0A" w:rsidRPr="00D26E0A" w:rsidTr="00D26E0A">
        <w:tc>
          <w:tcPr>
            <w:tcW w:w="5272" w:type="dxa"/>
            <w:vAlign w:val="center"/>
          </w:tcPr>
          <w:p w:rsidR="00387A7A" w:rsidRPr="00D26E0A" w:rsidRDefault="00387A7A" w:rsidP="00D26E0A">
            <w:pPr>
              <w:jc w:val="center"/>
              <w:rPr>
                <w:rFonts w:ascii="Times New Roman" w:hAnsi="Times New Roman" w:cs="Times New Roman"/>
                <w:sz w:val="24"/>
                <w:szCs w:val="24"/>
              </w:rPr>
            </w:pPr>
            <w:r w:rsidRPr="00D26E0A">
              <w:rPr>
                <w:rFonts w:ascii="Times New Roman" w:hAnsi="Times New Roman" w:cs="Times New Roman"/>
                <w:sz w:val="24"/>
                <w:szCs w:val="24"/>
              </w:rPr>
              <w:t>Показатель</w:t>
            </w:r>
          </w:p>
        </w:tc>
        <w:tc>
          <w:tcPr>
            <w:tcW w:w="1221" w:type="dxa"/>
            <w:vAlign w:val="center"/>
          </w:tcPr>
          <w:p w:rsidR="00387A7A" w:rsidRPr="00D26E0A" w:rsidRDefault="00387A7A" w:rsidP="00D26E0A">
            <w:pPr>
              <w:jc w:val="center"/>
              <w:rPr>
                <w:rFonts w:ascii="Times New Roman" w:hAnsi="Times New Roman" w:cs="Times New Roman"/>
                <w:sz w:val="24"/>
                <w:szCs w:val="24"/>
              </w:rPr>
            </w:pPr>
            <w:r w:rsidRPr="00D26E0A">
              <w:rPr>
                <w:rFonts w:ascii="Times New Roman" w:hAnsi="Times New Roman" w:cs="Times New Roman"/>
                <w:sz w:val="24"/>
                <w:szCs w:val="24"/>
              </w:rPr>
              <w:t>Ед. изм.</w:t>
            </w:r>
          </w:p>
        </w:tc>
        <w:tc>
          <w:tcPr>
            <w:tcW w:w="1587" w:type="dxa"/>
            <w:vAlign w:val="center"/>
          </w:tcPr>
          <w:p w:rsidR="00387A7A" w:rsidRPr="00D26E0A" w:rsidRDefault="00387A7A" w:rsidP="00D26E0A">
            <w:pPr>
              <w:jc w:val="center"/>
              <w:rPr>
                <w:rFonts w:ascii="Times New Roman" w:hAnsi="Times New Roman" w:cs="Times New Roman"/>
                <w:sz w:val="24"/>
                <w:szCs w:val="24"/>
              </w:rPr>
            </w:pPr>
            <w:r w:rsidRPr="00D26E0A">
              <w:rPr>
                <w:rFonts w:ascii="Times New Roman" w:hAnsi="Times New Roman" w:cs="Times New Roman"/>
                <w:sz w:val="24"/>
                <w:szCs w:val="24"/>
              </w:rPr>
              <w:t>2019</w:t>
            </w:r>
          </w:p>
        </w:tc>
        <w:tc>
          <w:tcPr>
            <w:tcW w:w="1587" w:type="dxa"/>
            <w:vAlign w:val="center"/>
          </w:tcPr>
          <w:p w:rsidR="00387A7A" w:rsidRPr="00D26E0A" w:rsidRDefault="00387A7A" w:rsidP="00D26E0A">
            <w:pPr>
              <w:jc w:val="center"/>
              <w:rPr>
                <w:rFonts w:ascii="Times New Roman" w:hAnsi="Times New Roman" w:cs="Times New Roman"/>
                <w:sz w:val="24"/>
                <w:szCs w:val="24"/>
              </w:rPr>
            </w:pPr>
            <w:r w:rsidRPr="00D26E0A">
              <w:rPr>
                <w:rFonts w:ascii="Times New Roman" w:hAnsi="Times New Roman" w:cs="Times New Roman"/>
                <w:sz w:val="24"/>
                <w:szCs w:val="24"/>
              </w:rPr>
              <w:t>2020-2022</w:t>
            </w:r>
          </w:p>
        </w:tc>
        <w:tc>
          <w:tcPr>
            <w:tcW w:w="1587" w:type="dxa"/>
            <w:vAlign w:val="center"/>
          </w:tcPr>
          <w:p w:rsidR="00387A7A" w:rsidRPr="00D26E0A" w:rsidRDefault="00387A7A" w:rsidP="00D26E0A">
            <w:pPr>
              <w:jc w:val="center"/>
              <w:rPr>
                <w:rFonts w:ascii="Times New Roman" w:hAnsi="Times New Roman" w:cs="Times New Roman"/>
                <w:sz w:val="24"/>
                <w:szCs w:val="24"/>
              </w:rPr>
            </w:pPr>
            <w:r w:rsidRPr="00D26E0A">
              <w:rPr>
                <w:rFonts w:ascii="Times New Roman" w:hAnsi="Times New Roman" w:cs="Times New Roman"/>
                <w:sz w:val="24"/>
                <w:szCs w:val="24"/>
              </w:rPr>
              <w:t>2023-2026</w:t>
            </w:r>
          </w:p>
        </w:tc>
        <w:tc>
          <w:tcPr>
            <w:tcW w:w="1587" w:type="dxa"/>
            <w:vAlign w:val="center"/>
          </w:tcPr>
          <w:p w:rsidR="00387A7A" w:rsidRPr="00D26E0A" w:rsidRDefault="00387A7A" w:rsidP="00D26E0A">
            <w:pPr>
              <w:jc w:val="center"/>
              <w:rPr>
                <w:rFonts w:ascii="Times New Roman" w:hAnsi="Times New Roman" w:cs="Times New Roman"/>
                <w:sz w:val="24"/>
                <w:szCs w:val="24"/>
              </w:rPr>
            </w:pPr>
            <w:r w:rsidRPr="00D26E0A">
              <w:rPr>
                <w:rFonts w:ascii="Times New Roman" w:hAnsi="Times New Roman" w:cs="Times New Roman"/>
                <w:sz w:val="24"/>
                <w:szCs w:val="24"/>
              </w:rPr>
              <w:t>2027-2030</w:t>
            </w:r>
          </w:p>
        </w:tc>
        <w:tc>
          <w:tcPr>
            <w:tcW w:w="1587" w:type="dxa"/>
            <w:vAlign w:val="center"/>
          </w:tcPr>
          <w:p w:rsidR="00387A7A" w:rsidRPr="00D26E0A" w:rsidRDefault="00387A7A" w:rsidP="00D26E0A">
            <w:pPr>
              <w:jc w:val="center"/>
              <w:rPr>
                <w:rFonts w:ascii="Times New Roman" w:hAnsi="Times New Roman" w:cs="Times New Roman"/>
                <w:sz w:val="24"/>
                <w:szCs w:val="24"/>
              </w:rPr>
            </w:pPr>
            <w:r w:rsidRPr="00D26E0A">
              <w:rPr>
                <w:rFonts w:ascii="Times New Roman" w:hAnsi="Times New Roman" w:cs="Times New Roman"/>
                <w:sz w:val="24"/>
                <w:szCs w:val="24"/>
              </w:rPr>
              <w:t>2031-2035</w:t>
            </w:r>
          </w:p>
        </w:tc>
      </w:tr>
      <w:tr w:rsidR="00D26E0A" w:rsidRPr="00D26E0A" w:rsidTr="0062695E">
        <w:tc>
          <w:tcPr>
            <w:tcW w:w="5272" w:type="dxa"/>
            <w:vAlign w:val="center"/>
          </w:tcPr>
          <w:p w:rsidR="00387A7A" w:rsidRPr="00D26E0A" w:rsidRDefault="00387A7A" w:rsidP="00D26E0A">
            <w:pPr>
              <w:rPr>
                <w:rFonts w:ascii="Times New Roman" w:hAnsi="Times New Roman" w:cs="Times New Roman"/>
                <w:sz w:val="24"/>
                <w:szCs w:val="24"/>
              </w:rPr>
            </w:pPr>
            <w:r w:rsidRPr="00D26E0A">
              <w:rPr>
                <w:rFonts w:ascii="Times New Roman" w:hAnsi="Times New Roman" w:cs="Times New Roman"/>
                <w:sz w:val="24"/>
                <w:szCs w:val="24"/>
              </w:rPr>
              <w:t>Численность населения, всего</w:t>
            </w:r>
          </w:p>
        </w:tc>
        <w:tc>
          <w:tcPr>
            <w:tcW w:w="1221"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тыс. чел.</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11,0</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11,0</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10,9</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10,9</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10,8</w:t>
            </w:r>
          </w:p>
        </w:tc>
      </w:tr>
      <w:tr w:rsidR="00D26E0A" w:rsidRPr="00D26E0A" w:rsidTr="0062695E">
        <w:tc>
          <w:tcPr>
            <w:tcW w:w="5272" w:type="dxa"/>
            <w:vAlign w:val="center"/>
          </w:tcPr>
          <w:p w:rsidR="00387A7A" w:rsidRPr="00D26E0A" w:rsidRDefault="00387A7A" w:rsidP="00D26E0A">
            <w:pPr>
              <w:rPr>
                <w:rFonts w:ascii="Times New Roman" w:hAnsi="Times New Roman" w:cs="Times New Roman"/>
                <w:sz w:val="24"/>
                <w:szCs w:val="24"/>
              </w:rPr>
            </w:pPr>
            <w:r w:rsidRPr="00D26E0A">
              <w:rPr>
                <w:rFonts w:ascii="Times New Roman" w:hAnsi="Times New Roman" w:cs="Times New Roman"/>
                <w:sz w:val="24"/>
                <w:szCs w:val="24"/>
              </w:rPr>
              <w:t>в том числе:</w:t>
            </w:r>
          </w:p>
        </w:tc>
        <w:tc>
          <w:tcPr>
            <w:tcW w:w="1221" w:type="dxa"/>
          </w:tcPr>
          <w:p w:rsidR="00387A7A" w:rsidRPr="00D26E0A" w:rsidRDefault="00387A7A" w:rsidP="0062695E">
            <w:pPr>
              <w:jc w:val="center"/>
              <w:rPr>
                <w:rFonts w:ascii="Times New Roman" w:hAnsi="Times New Roman" w:cs="Times New Roman"/>
                <w:sz w:val="24"/>
                <w:szCs w:val="24"/>
              </w:rPr>
            </w:pPr>
          </w:p>
        </w:tc>
        <w:tc>
          <w:tcPr>
            <w:tcW w:w="1587" w:type="dxa"/>
          </w:tcPr>
          <w:p w:rsidR="00387A7A" w:rsidRPr="00D26E0A" w:rsidRDefault="00387A7A" w:rsidP="0062695E">
            <w:pPr>
              <w:jc w:val="center"/>
              <w:rPr>
                <w:rFonts w:ascii="Times New Roman" w:hAnsi="Times New Roman" w:cs="Times New Roman"/>
                <w:sz w:val="24"/>
                <w:szCs w:val="24"/>
              </w:rPr>
            </w:pPr>
          </w:p>
        </w:tc>
        <w:tc>
          <w:tcPr>
            <w:tcW w:w="1587" w:type="dxa"/>
          </w:tcPr>
          <w:p w:rsidR="00387A7A" w:rsidRPr="00D26E0A" w:rsidRDefault="00387A7A" w:rsidP="0062695E">
            <w:pPr>
              <w:jc w:val="center"/>
              <w:rPr>
                <w:rFonts w:ascii="Times New Roman" w:hAnsi="Times New Roman" w:cs="Times New Roman"/>
                <w:color w:val="FF0000"/>
                <w:sz w:val="24"/>
                <w:szCs w:val="24"/>
              </w:rPr>
            </w:pPr>
          </w:p>
        </w:tc>
        <w:tc>
          <w:tcPr>
            <w:tcW w:w="1587" w:type="dxa"/>
          </w:tcPr>
          <w:p w:rsidR="00387A7A" w:rsidRPr="00D26E0A" w:rsidRDefault="00387A7A" w:rsidP="0062695E">
            <w:pPr>
              <w:jc w:val="center"/>
              <w:rPr>
                <w:rFonts w:ascii="Times New Roman" w:hAnsi="Times New Roman" w:cs="Times New Roman"/>
                <w:color w:val="FF0000"/>
                <w:sz w:val="24"/>
                <w:szCs w:val="24"/>
              </w:rPr>
            </w:pPr>
          </w:p>
        </w:tc>
        <w:tc>
          <w:tcPr>
            <w:tcW w:w="1587" w:type="dxa"/>
          </w:tcPr>
          <w:p w:rsidR="00387A7A" w:rsidRPr="00D26E0A" w:rsidRDefault="00387A7A" w:rsidP="0062695E">
            <w:pPr>
              <w:jc w:val="center"/>
              <w:rPr>
                <w:rFonts w:ascii="Times New Roman" w:hAnsi="Times New Roman" w:cs="Times New Roman"/>
                <w:color w:val="FF0000"/>
                <w:sz w:val="24"/>
                <w:szCs w:val="24"/>
              </w:rPr>
            </w:pPr>
          </w:p>
        </w:tc>
        <w:tc>
          <w:tcPr>
            <w:tcW w:w="1587" w:type="dxa"/>
          </w:tcPr>
          <w:p w:rsidR="00387A7A" w:rsidRPr="00D26E0A" w:rsidRDefault="00387A7A" w:rsidP="0062695E">
            <w:pPr>
              <w:jc w:val="center"/>
              <w:rPr>
                <w:rFonts w:ascii="Times New Roman" w:hAnsi="Times New Roman" w:cs="Times New Roman"/>
                <w:color w:val="FF0000"/>
                <w:sz w:val="24"/>
                <w:szCs w:val="24"/>
              </w:rPr>
            </w:pPr>
          </w:p>
        </w:tc>
      </w:tr>
      <w:tr w:rsidR="00D26E0A" w:rsidRPr="00D26E0A" w:rsidTr="0062695E">
        <w:tc>
          <w:tcPr>
            <w:tcW w:w="5272" w:type="dxa"/>
            <w:vAlign w:val="center"/>
          </w:tcPr>
          <w:p w:rsidR="00387A7A" w:rsidRPr="00D26E0A" w:rsidRDefault="00387A7A" w:rsidP="00D26E0A">
            <w:pPr>
              <w:rPr>
                <w:rFonts w:ascii="Times New Roman" w:hAnsi="Times New Roman" w:cs="Times New Roman"/>
                <w:sz w:val="24"/>
                <w:szCs w:val="24"/>
              </w:rPr>
            </w:pPr>
            <w:r w:rsidRPr="00D26E0A">
              <w:rPr>
                <w:rFonts w:ascii="Times New Roman" w:hAnsi="Times New Roman" w:cs="Times New Roman"/>
                <w:sz w:val="24"/>
                <w:szCs w:val="24"/>
              </w:rPr>
              <w:t>моложе трудоспособного возраста</w:t>
            </w:r>
          </w:p>
        </w:tc>
        <w:tc>
          <w:tcPr>
            <w:tcW w:w="1221"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тыс. чел.</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2,2</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2,2</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2,2</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2,2</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2,2</w:t>
            </w:r>
          </w:p>
        </w:tc>
      </w:tr>
      <w:tr w:rsidR="00D26E0A" w:rsidRPr="00D26E0A" w:rsidTr="0062695E">
        <w:tc>
          <w:tcPr>
            <w:tcW w:w="5272" w:type="dxa"/>
            <w:vAlign w:val="center"/>
          </w:tcPr>
          <w:p w:rsidR="00387A7A" w:rsidRPr="00D26E0A" w:rsidRDefault="00387A7A" w:rsidP="00D26E0A">
            <w:pPr>
              <w:rPr>
                <w:rFonts w:ascii="Times New Roman" w:hAnsi="Times New Roman" w:cs="Times New Roman"/>
                <w:sz w:val="24"/>
                <w:szCs w:val="24"/>
              </w:rPr>
            </w:pPr>
            <w:r w:rsidRPr="00D26E0A">
              <w:rPr>
                <w:rFonts w:ascii="Times New Roman" w:hAnsi="Times New Roman" w:cs="Times New Roman"/>
                <w:sz w:val="24"/>
                <w:szCs w:val="24"/>
              </w:rPr>
              <w:t>трудоспособного возраста</w:t>
            </w:r>
          </w:p>
        </w:tc>
        <w:tc>
          <w:tcPr>
            <w:tcW w:w="1221"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тыс. чел.</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5,5</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5,5</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5,4</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5,4</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5,3</w:t>
            </w:r>
          </w:p>
        </w:tc>
      </w:tr>
      <w:tr w:rsidR="00D26E0A" w:rsidRPr="00D26E0A" w:rsidTr="0062695E">
        <w:tc>
          <w:tcPr>
            <w:tcW w:w="5272" w:type="dxa"/>
            <w:vAlign w:val="center"/>
          </w:tcPr>
          <w:p w:rsidR="00387A7A" w:rsidRPr="00D26E0A" w:rsidRDefault="00387A7A" w:rsidP="00D26E0A">
            <w:pPr>
              <w:rPr>
                <w:rFonts w:ascii="Times New Roman" w:hAnsi="Times New Roman" w:cs="Times New Roman"/>
                <w:sz w:val="24"/>
                <w:szCs w:val="24"/>
              </w:rPr>
            </w:pPr>
            <w:r w:rsidRPr="00D26E0A">
              <w:rPr>
                <w:rFonts w:ascii="Times New Roman" w:hAnsi="Times New Roman" w:cs="Times New Roman"/>
                <w:sz w:val="24"/>
                <w:szCs w:val="24"/>
              </w:rPr>
              <w:t>старше трудоспособного возраста</w:t>
            </w:r>
          </w:p>
        </w:tc>
        <w:tc>
          <w:tcPr>
            <w:tcW w:w="1221"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тыс. чел.</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w:t>
            </w:r>
          </w:p>
        </w:tc>
      </w:tr>
      <w:tr w:rsidR="00D26E0A" w:rsidRPr="00D26E0A" w:rsidTr="0062695E">
        <w:tc>
          <w:tcPr>
            <w:tcW w:w="5272" w:type="dxa"/>
            <w:vAlign w:val="center"/>
          </w:tcPr>
          <w:p w:rsidR="00387A7A" w:rsidRPr="00D26E0A" w:rsidRDefault="00387A7A" w:rsidP="00D26E0A">
            <w:pPr>
              <w:rPr>
                <w:rFonts w:ascii="Times New Roman" w:hAnsi="Times New Roman" w:cs="Times New Roman"/>
                <w:sz w:val="24"/>
                <w:szCs w:val="24"/>
              </w:rPr>
            </w:pPr>
            <w:r w:rsidRPr="00D26E0A">
              <w:rPr>
                <w:rFonts w:ascii="Times New Roman" w:hAnsi="Times New Roman" w:cs="Times New Roman"/>
                <w:sz w:val="24"/>
                <w:szCs w:val="24"/>
              </w:rPr>
              <w:t>Общий коэффициент рождаемости на 1000 человек населения</w:t>
            </w:r>
          </w:p>
        </w:tc>
        <w:tc>
          <w:tcPr>
            <w:tcW w:w="1221"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человек</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9,4</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10,5</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10,9</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111,0</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11,0</w:t>
            </w:r>
          </w:p>
        </w:tc>
      </w:tr>
      <w:tr w:rsidR="00D26E0A" w:rsidRPr="00D26E0A" w:rsidTr="0062695E">
        <w:tc>
          <w:tcPr>
            <w:tcW w:w="5272" w:type="dxa"/>
            <w:vAlign w:val="center"/>
          </w:tcPr>
          <w:p w:rsidR="00387A7A" w:rsidRPr="00D26E0A" w:rsidRDefault="00387A7A" w:rsidP="00D26E0A">
            <w:pPr>
              <w:rPr>
                <w:rFonts w:ascii="Times New Roman" w:hAnsi="Times New Roman" w:cs="Times New Roman"/>
                <w:sz w:val="24"/>
                <w:szCs w:val="24"/>
              </w:rPr>
            </w:pPr>
            <w:r w:rsidRPr="00D26E0A">
              <w:rPr>
                <w:rFonts w:ascii="Times New Roman" w:hAnsi="Times New Roman" w:cs="Times New Roman"/>
                <w:sz w:val="24"/>
                <w:szCs w:val="24"/>
              </w:rPr>
              <w:t>Общий коэффициент смертности на 1000 человек населения</w:t>
            </w:r>
          </w:p>
        </w:tc>
        <w:tc>
          <w:tcPr>
            <w:tcW w:w="1221"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человек</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17,7</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17,2</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17,1</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17,1</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17,0</w:t>
            </w:r>
          </w:p>
        </w:tc>
      </w:tr>
      <w:tr w:rsidR="00D26E0A" w:rsidRPr="00D26E0A" w:rsidTr="0062695E">
        <w:tc>
          <w:tcPr>
            <w:tcW w:w="5272" w:type="dxa"/>
            <w:vAlign w:val="center"/>
          </w:tcPr>
          <w:p w:rsidR="00387A7A" w:rsidRPr="00D26E0A" w:rsidRDefault="00387A7A" w:rsidP="00D26E0A">
            <w:pPr>
              <w:rPr>
                <w:rFonts w:ascii="Times New Roman" w:hAnsi="Times New Roman" w:cs="Times New Roman"/>
                <w:sz w:val="24"/>
                <w:szCs w:val="24"/>
              </w:rPr>
            </w:pPr>
            <w:r w:rsidRPr="00D26E0A">
              <w:rPr>
                <w:rFonts w:ascii="Times New Roman" w:hAnsi="Times New Roman" w:cs="Times New Roman"/>
                <w:sz w:val="24"/>
                <w:szCs w:val="24"/>
              </w:rPr>
              <w:t>Уровень безработицы</w:t>
            </w:r>
          </w:p>
        </w:tc>
        <w:tc>
          <w:tcPr>
            <w:tcW w:w="1221"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2,9</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4,2</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4,0</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3,9</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3,9</w:t>
            </w:r>
          </w:p>
        </w:tc>
      </w:tr>
      <w:tr w:rsidR="00D26E0A" w:rsidRPr="00D26E0A" w:rsidTr="0062695E">
        <w:tc>
          <w:tcPr>
            <w:tcW w:w="5272" w:type="dxa"/>
            <w:vAlign w:val="center"/>
          </w:tcPr>
          <w:p w:rsidR="00387A7A" w:rsidRPr="00D26E0A" w:rsidRDefault="00387A7A" w:rsidP="00D26E0A">
            <w:pPr>
              <w:rPr>
                <w:rFonts w:ascii="Times New Roman" w:hAnsi="Times New Roman" w:cs="Times New Roman"/>
                <w:sz w:val="24"/>
                <w:szCs w:val="24"/>
              </w:rPr>
            </w:pPr>
            <w:r w:rsidRPr="00D26E0A">
              <w:rPr>
                <w:rFonts w:ascii="Times New Roman" w:hAnsi="Times New Roman" w:cs="Times New Roman"/>
                <w:sz w:val="24"/>
                <w:szCs w:val="24"/>
              </w:rPr>
              <w:t xml:space="preserve">Численность </w:t>
            </w:r>
            <w:proofErr w:type="gramStart"/>
            <w:r w:rsidRPr="00D26E0A">
              <w:rPr>
                <w:rFonts w:ascii="Times New Roman" w:hAnsi="Times New Roman" w:cs="Times New Roman"/>
                <w:sz w:val="24"/>
                <w:szCs w:val="24"/>
              </w:rPr>
              <w:t>занятых</w:t>
            </w:r>
            <w:proofErr w:type="gramEnd"/>
            <w:r w:rsidRPr="00D26E0A">
              <w:rPr>
                <w:rFonts w:ascii="Times New Roman" w:hAnsi="Times New Roman" w:cs="Times New Roman"/>
                <w:sz w:val="24"/>
                <w:szCs w:val="24"/>
              </w:rPr>
              <w:t xml:space="preserve"> в экономике</w:t>
            </w:r>
          </w:p>
        </w:tc>
        <w:tc>
          <w:tcPr>
            <w:tcW w:w="1221"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тыс. чел.</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3,9</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3,9</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3,9</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3,9</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3,9</w:t>
            </w:r>
          </w:p>
        </w:tc>
      </w:tr>
      <w:tr w:rsidR="00D26E0A" w:rsidRPr="00D26E0A" w:rsidTr="0062695E">
        <w:tc>
          <w:tcPr>
            <w:tcW w:w="5272" w:type="dxa"/>
            <w:vAlign w:val="center"/>
          </w:tcPr>
          <w:p w:rsidR="00387A7A" w:rsidRPr="00D26E0A" w:rsidRDefault="00387A7A" w:rsidP="00D26E0A">
            <w:pPr>
              <w:rPr>
                <w:rFonts w:ascii="Times New Roman" w:hAnsi="Times New Roman" w:cs="Times New Roman"/>
                <w:sz w:val="24"/>
                <w:szCs w:val="24"/>
              </w:rPr>
            </w:pPr>
            <w:r w:rsidRPr="00D26E0A">
              <w:rPr>
                <w:rFonts w:ascii="Times New Roman" w:hAnsi="Times New Roman" w:cs="Times New Roman"/>
                <w:sz w:val="24"/>
                <w:szCs w:val="24"/>
              </w:rPr>
              <w:t>Среднемесячная номинальная начисленная заработная плата</w:t>
            </w:r>
          </w:p>
        </w:tc>
        <w:tc>
          <w:tcPr>
            <w:tcW w:w="1221"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тыс. руб.</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33,8</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36,9</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41,7</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47,9</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55,6</w:t>
            </w:r>
          </w:p>
        </w:tc>
      </w:tr>
      <w:tr w:rsidR="00D26E0A" w:rsidRPr="00D26E0A" w:rsidTr="0062695E">
        <w:tc>
          <w:tcPr>
            <w:tcW w:w="5272" w:type="dxa"/>
            <w:vAlign w:val="center"/>
          </w:tcPr>
          <w:p w:rsidR="00387A7A" w:rsidRPr="00D26E0A" w:rsidRDefault="00387A7A" w:rsidP="00D26E0A">
            <w:pPr>
              <w:rPr>
                <w:rFonts w:ascii="Times New Roman" w:hAnsi="Times New Roman" w:cs="Times New Roman"/>
                <w:sz w:val="24"/>
                <w:szCs w:val="24"/>
              </w:rPr>
            </w:pPr>
            <w:r w:rsidRPr="00D26E0A">
              <w:rPr>
                <w:rFonts w:ascii="Times New Roman" w:hAnsi="Times New Roman" w:cs="Times New Roman"/>
                <w:sz w:val="24"/>
                <w:szCs w:val="24"/>
              </w:rPr>
              <w:t>Денежные доходы в расчете на душу населения</w:t>
            </w:r>
          </w:p>
        </w:tc>
        <w:tc>
          <w:tcPr>
            <w:tcW w:w="1221"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руб.</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20121</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22750</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25480</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28537,0</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31962,1</w:t>
            </w:r>
          </w:p>
        </w:tc>
      </w:tr>
      <w:tr w:rsidR="00D26E0A" w:rsidRPr="00D26E0A" w:rsidTr="0062695E">
        <w:tc>
          <w:tcPr>
            <w:tcW w:w="5272" w:type="dxa"/>
            <w:vAlign w:val="center"/>
          </w:tcPr>
          <w:p w:rsidR="00387A7A" w:rsidRPr="00D26E0A" w:rsidRDefault="00387A7A" w:rsidP="00D26E0A">
            <w:pPr>
              <w:rPr>
                <w:rFonts w:ascii="Times New Roman" w:hAnsi="Times New Roman" w:cs="Times New Roman"/>
                <w:sz w:val="24"/>
                <w:szCs w:val="24"/>
              </w:rPr>
            </w:pPr>
            <w:r w:rsidRPr="00D26E0A">
              <w:rPr>
                <w:rFonts w:ascii="Times New Roman" w:hAnsi="Times New Roman" w:cs="Times New Roman"/>
                <w:sz w:val="24"/>
                <w:szCs w:val="24"/>
              </w:rPr>
              <w:t>Инвестиции в основной капитал</w:t>
            </w:r>
          </w:p>
        </w:tc>
        <w:tc>
          <w:tcPr>
            <w:tcW w:w="1221"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млн. руб.</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2177,2</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5109,0</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4280,0</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6550,0</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3200,0</w:t>
            </w:r>
          </w:p>
        </w:tc>
      </w:tr>
      <w:tr w:rsidR="00D26E0A" w:rsidRPr="00D26E0A" w:rsidTr="0062695E">
        <w:tc>
          <w:tcPr>
            <w:tcW w:w="5272" w:type="dxa"/>
            <w:vAlign w:val="center"/>
          </w:tcPr>
          <w:p w:rsidR="00387A7A" w:rsidRPr="00D26E0A" w:rsidRDefault="00387A7A" w:rsidP="00D26E0A">
            <w:pPr>
              <w:rPr>
                <w:rFonts w:ascii="Times New Roman" w:hAnsi="Times New Roman" w:cs="Times New Roman"/>
                <w:sz w:val="24"/>
                <w:szCs w:val="24"/>
              </w:rPr>
            </w:pPr>
            <w:r w:rsidRPr="00D26E0A">
              <w:rPr>
                <w:rFonts w:ascii="Times New Roman" w:hAnsi="Times New Roman" w:cs="Times New Roman"/>
                <w:sz w:val="24"/>
                <w:szCs w:val="24"/>
              </w:rPr>
              <w:t>Объем отгруженных товаров собственного производства, выполнено работ и услуг собственными силами крупными и средними организациями по «чистым» видам деятельности</w:t>
            </w:r>
          </w:p>
        </w:tc>
        <w:tc>
          <w:tcPr>
            <w:tcW w:w="1221"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млн. руб.</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10537,1</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10938,0</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12433,5</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14798,8</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18671,4</w:t>
            </w:r>
          </w:p>
        </w:tc>
      </w:tr>
      <w:tr w:rsidR="00D26E0A" w:rsidRPr="00D26E0A" w:rsidTr="0062695E">
        <w:tc>
          <w:tcPr>
            <w:tcW w:w="5272" w:type="dxa"/>
            <w:vAlign w:val="center"/>
          </w:tcPr>
          <w:p w:rsidR="00387A7A" w:rsidRPr="00D26E0A" w:rsidRDefault="00387A7A" w:rsidP="00D26E0A">
            <w:pPr>
              <w:rPr>
                <w:rFonts w:ascii="Times New Roman" w:hAnsi="Times New Roman" w:cs="Times New Roman"/>
                <w:sz w:val="24"/>
                <w:szCs w:val="24"/>
              </w:rPr>
            </w:pPr>
            <w:r w:rsidRPr="00D26E0A">
              <w:rPr>
                <w:rFonts w:ascii="Times New Roman" w:hAnsi="Times New Roman" w:cs="Times New Roman"/>
                <w:sz w:val="24"/>
                <w:szCs w:val="24"/>
              </w:rPr>
              <w:t>Индекс промышленного производства</w:t>
            </w:r>
          </w:p>
        </w:tc>
        <w:tc>
          <w:tcPr>
            <w:tcW w:w="1221"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113,8</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103,8</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104,0</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104,5</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105,6</w:t>
            </w:r>
          </w:p>
        </w:tc>
      </w:tr>
      <w:tr w:rsidR="00D26E0A" w:rsidRPr="00D26E0A" w:rsidTr="0062695E">
        <w:tc>
          <w:tcPr>
            <w:tcW w:w="5272" w:type="dxa"/>
            <w:vAlign w:val="center"/>
          </w:tcPr>
          <w:p w:rsidR="00387A7A" w:rsidRPr="00D26E0A" w:rsidRDefault="00387A7A" w:rsidP="00D26E0A">
            <w:pPr>
              <w:rPr>
                <w:rFonts w:ascii="Times New Roman" w:hAnsi="Times New Roman" w:cs="Times New Roman"/>
                <w:sz w:val="24"/>
                <w:szCs w:val="24"/>
              </w:rPr>
            </w:pPr>
            <w:r w:rsidRPr="00D26E0A">
              <w:rPr>
                <w:rFonts w:ascii="Times New Roman" w:hAnsi="Times New Roman" w:cs="Times New Roman"/>
                <w:sz w:val="24"/>
                <w:szCs w:val="24"/>
              </w:rPr>
              <w:t>Общая площадь жилых помещений, приходящаяся на одного жителя</w:t>
            </w:r>
          </w:p>
        </w:tc>
        <w:tc>
          <w:tcPr>
            <w:tcW w:w="1221"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кв.м./чел.</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33,2</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33,5</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33,8</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33,9</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34,3</w:t>
            </w:r>
          </w:p>
        </w:tc>
      </w:tr>
      <w:tr w:rsidR="00D26E0A" w:rsidRPr="00D26E0A" w:rsidTr="0062695E">
        <w:tc>
          <w:tcPr>
            <w:tcW w:w="5272" w:type="dxa"/>
            <w:vAlign w:val="center"/>
          </w:tcPr>
          <w:p w:rsidR="00387A7A" w:rsidRPr="00D26E0A" w:rsidRDefault="00387A7A" w:rsidP="00D26E0A">
            <w:pPr>
              <w:rPr>
                <w:rFonts w:ascii="Times New Roman" w:hAnsi="Times New Roman" w:cs="Times New Roman"/>
                <w:sz w:val="24"/>
                <w:szCs w:val="24"/>
              </w:rPr>
            </w:pPr>
            <w:r w:rsidRPr="00D26E0A">
              <w:rPr>
                <w:rFonts w:ascii="Times New Roman" w:hAnsi="Times New Roman" w:cs="Times New Roman"/>
                <w:sz w:val="24"/>
                <w:szCs w:val="24"/>
              </w:rPr>
              <w:t>Количество СМСП, всего</w:t>
            </w:r>
          </w:p>
        </w:tc>
        <w:tc>
          <w:tcPr>
            <w:tcW w:w="1221"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единиц</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324</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327</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332</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337</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350</w:t>
            </w:r>
          </w:p>
        </w:tc>
      </w:tr>
      <w:tr w:rsidR="00D26E0A" w:rsidRPr="00D26E0A" w:rsidTr="0062695E">
        <w:tc>
          <w:tcPr>
            <w:tcW w:w="5272" w:type="dxa"/>
            <w:vAlign w:val="center"/>
          </w:tcPr>
          <w:p w:rsidR="00387A7A" w:rsidRPr="00D26E0A" w:rsidRDefault="00387A7A" w:rsidP="00D26E0A">
            <w:pPr>
              <w:rPr>
                <w:rFonts w:ascii="Times New Roman" w:hAnsi="Times New Roman" w:cs="Times New Roman"/>
                <w:sz w:val="24"/>
                <w:szCs w:val="24"/>
              </w:rPr>
            </w:pPr>
            <w:r w:rsidRPr="00D26E0A">
              <w:rPr>
                <w:rFonts w:ascii="Times New Roman" w:hAnsi="Times New Roman" w:cs="Times New Roman"/>
                <w:sz w:val="24"/>
                <w:szCs w:val="24"/>
              </w:rPr>
              <w:t>в том числе на 10 тыс. чел. населения</w:t>
            </w:r>
          </w:p>
        </w:tc>
        <w:tc>
          <w:tcPr>
            <w:tcW w:w="1221"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единиц</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294</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297</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299</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304</w:t>
            </w:r>
          </w:p>
        </w:tc>
        <w:tc>
          <w:tcPr>
            <w:tcW w:w="158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310</w:t>
            </w:r>
          </w:p>
        </w:tc>
      </w:tr>
    </w:tbl>
    <w:p w:rsidR="00942C73" w:rsidRDefault="00942C73" w:rsidP="00306F47">
      <w:pPr>
        <w:spacing w:after="0" w:line="240" w:lineRule="auto"/>
        <w:ind w:left="567" w:firstLine="709"/>
        <w:jc w:val="both"/>
        <w:rPr>
          <w:rFonts w:ascii="Times New Roman" w:hAnsi="Times New Roman" w:cs="Times New Roman"/>
          <w:sz w:val="28"/>
          <w:szCs w:val="28"/>
        </w:rPr>
      </w:pPr>
    </w:p>
    <w:p w:rsidR="002D5D33" w:rsidRDefault="002D5D33" w:rsidP="00306F47">
      <w:pPr>
        <w:spacing w:after="0" w:line="240" w:lineRule="auto"/>
        <w:ind w:left="567" w:firstLine="709"/>
        <w:jc w:val="both"/>
        <w:rPr>
          <w:rFonts w:ascii="Times New Roman" w:hAnsi="Times New Roman" w:cs="Times New Roman"/>
          <w:sz w:val="28"/>
          <w:szCs w:val="28"/>
        </w:rPr>
      </w:pPr>
    </w:p>
    <w:p w:rsidR="002D5D33" w:rsidRDefault="002D5D33" w:rsidP="00306F47">
      <w:pPr>
        <w:spacing w:after="0" w:line="240" w:lineRule="auto"/>
        <w:ind w:left="567" w:firstLine="709"/>
        <w:jc w:val="both"/>
        <w:rPr>
          <w:rFonts w:ascii="Times New Roman" w:hAnsi="Times New Roman" w:cs="Times New Roman"/>
          <w:sz w:val="28"/>
          <w:szCs w:val="28"/>
        </w:rPr>
      </w:pPr>
    </w:p>
    <w:p w:rsidR="00942C73" w:rsidRDefault="00387A7A" w:rsidP="00306F47">
      <w:pPr>
        <w:spacing w:after="0" w:line="240" w:lineRule="auto"/>
        <w:ind w:left="567" w:firstLine="709"/>
        <w:jc w:val="both"/>
        <w:rPr>
          <w:rFonts w:ascii="Times New Roman" w:hAnsi="Times New Roman" w:cs="Times New Roman"/>
          <w:sz w:val="28"/>
          <w:szCs w:val="28"/>
        </w:rPr>
      </w:pPr>
      <w:r w:rsidRPr="00306F47">
        <w:rPr>
          <w:rFonts w:ascii="Times New Roman" w:hAnsi="Times New Roman" w:cs="Times New Roman"/>
          <w:sz w:val="28"/>
          <w:szCs w:val="28"/>
        </w:rPr>
        <w:t xml:space="preserve">Основные показатели социально-экономического развития Карабашского городского округа </w:t>
      </w:r>
    </w:p>
    <w:p w:rsidR="00306F47" w:rsidRDefault="00387A7A" w:rsidP="00306F47">
      <w:pPr>
        <w:spacing w:after="0" w:line="240" w:lineRule="auto"/>
        <w:ind w:left="567" w:firstLine="709"/>
        <w:jc w:val="both"/>
        <w:rPr>
          <w:rFonts w:ascii="Times New Roman" w:hAnsi="Times New Roman" w:cs="Times New Roman"/>
          <w:sz w:val="28"/>
          <w:szCs w:val="28"/>
        </w:rPr>
      </w:pPr>
      <w:r w:rsidRPr="00306F47">
        <w:rPr>
          <w:rFonts w:ascii="Times New Roman" w:hAnsi="Times New Roman" w:cs="Times New Roman"/>
          <w:sz w:val="28"/>
          <w:szCs w:val="28"/>
        </w:rPr>
        <w:t>(базовый сценарий)</w:t>
      </w:r>
    </w:p>
    <w:p w:rsidR="00D5300D" w:rsidRPr="007117B3" w:rsidRDefault="00D5300D" w:rsidP="00306F47">
      <w:pPr>
        <w:spacing w:after="0" w:line="240" w:lineRule="auto"/>
        <w:ind w:left="567" w:firstLine="709"/>
        <w:jc w:val="both"/>
        <w:rPr>
          <w:rFonts w:ascii="Times New Roman" w:hAnsi="Times New Roman" w:cs="Times New Roman"/>
          <w:sz w:val="28"/>
          <w:szCs w:val="28"/>
        </w:rPr>
      </w:pPr>
    </w:p>
    <w:tbl>
      <w:tblPr>
        <w:tblStyle w:val="a3"/>
        <w:tblW w:w="14330" w:type="dxa"/>
        <w:tblInd w:w="675" w:type="dxa"/>
        <w:tblLook w:val="04A0" w:firstRow="1" w:lastRow="0" w:firstColumn="1" w:lastColumn="0" w:noHBand="0" w:noVBand="1"/>
      </w:tblPr>
      <w:tblGrid>
        <w:gridCol w:w="4309"/>
        <w:gridCol w:w="1236"/>
        <w:gridCol w:w="1757"/>
        <w:gridCol w:w="1757"/>
        <w:gridCol w:w="1757"/>
        <w:gridCol w:w="1757"/>
        <w:gridCol w:w="1757"/>
      </w:tblGrid>
      <w:tr w:rsidR="00D26E0A" w:rsidRPr="00D26E0A" w:rsidTr="0062695E">
        <w:tc>
          <w:tcPr>
            <w:tcW w:w="4309" w:type="dxa"/>
            <w:vAlign w:val="center"/>
          </w:tcPr>
          <w:p w:rsidR="00387A7A" w:rsidRPr="00D26E0A" w:rsidRDefault="00387A7A" w:rsidP="00D26E0A">
            <w:pPr>
              <w:jc w:val="both"/>
              <w:rPr>
                <w:rFonts w:ascii="Times New Roman" w:hAnsi="Times New Roman" w:cs="Times New Roman"/>
                <w:sz w:val="24"/>
                <w:szCs w:val="24"/>
              </w:rPr>
            </w:pPr>
            <w:r w:rsidRPr="00D26E0A">
              <w:rPr>
                <w:rFonts w:ascii="Times New Roman" w:hAnsi="Times New Roman" w:cs="Times New Roman"/>
                <w:sz w:val="24"/>
                <w:szCs w:val="24"/>
              </w:rPr>
              <w:t>Показатель</w:t>
            </w:r>
          </w:p>
        </w:tc>
        <w:tc>
          <w:tcPr>
            <w:tcW w:w="1236"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Ед. изм.</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2019</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2020-2022</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2023-2026</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2027-2030</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2031-2035</w:t>
            </w:r>
          </w:p>
        </w:tc>
      </w:tr>
      <w:tr w:rsidR="00D26E0A" w:rsidRPr="00D26E0A" w:rsidTr="0062695E">
        <w:tc>
          <w:tcPr>
            <w:tcW w:w="4309" w:type="dxa"/>
            <w:vAlign w:val="center"/>
          </w:tcPr>
          <w:p w:rsidR="00387A7A" w:rsidRPr="00D26E0A" w:rsidRDefault="00387A7A" w:rsidP="00D26E0A">
            <w:pPr>
              <w:jc w:val="both"/>
              <w:rPr>
                <w:rFonts w:ascii="Times New Roman" w:hAnsi="Times New Roman" w:cs="Times New Roman"/>
                <w:sz w:val="24"/>
                <w:szCs w:val="24"/>
              </w:rPr>
            </w:pPr>
            <w:r w:rsidRPr="00D26E0A">
              <w:rPr>
                <w:rFonts w:ascii="Times New Roman" w:hAnsi="Times New Roman" w:cs="Times New Roman"/>
                <w:sz w:val="24"/>
                <w:szCs w:val="24"/>
              </w:rPr>
              <w:t>Численность населения, всего</w:t>
            </w:r>
          </w:p>
        </w:tc>
        <w:tc>
          <w:tcPr>
            <w:tcW w:w="1236"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тыс. чел.</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11,0</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11,0</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10,9</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10,9</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10,9</w:t>
            </w:r>
          </w:p>
        </w:tc>
      </w:tr>
      <w:tr w:rsidR="00D26E0A" w:rsidRPr="00D26E0A" w:rsidTr="0062695E">
        <w:tc>
          <w:tcPr>
            <w:tcW w:w="4309" w:type="dxa"/>
            <w:vAlign w:val="center"/>
          </w:tcPr>
          <w:p w:rsidR="00387A7A" w:rsidRPr="00D26E0A" w:rsidRDefault="00387A7A" w:rsidP="00D26E0A">
            <w:pPr>
              <w:jc w:val="both"/>
              <w:rPr>
                <w:rFonts w:ascii="Times New Roman" w:hAnsi="Times New Roman" w:cs="Times New Roman"/>
                <w:sz w:val="24"/>
                <w:szCs w:val="24"/>
              </w:rPr>
            </w:pPr>
            <w:r w:rsidRPr="00D26E0A">
              <w:rPr>
                <w:rFonts w:ascii="Times New Roman" w:hAnsi="Times New Roman" w:cs="Times New Roman"/>
                <w:sz w:val="24"/>
                <w:szCs w:val="24"/>
              </w:rPr>
              <w:t>в том числе:</w:t>
            </w:r>
          </w:p>
        </w:tc>
        <w:tc>
          <w:tcPr>
            <w:tcW w:w="1236" w:type="dxa"/>
          </w:tcPr>
          <w:p w:rsidR="00387A7A" w:rsidRPr="00D26E0A" w:rsidRDefault="00387A7A" w:rsidP="0062695E">
            <w:pPr>
              <w:jc w:val="center"/>
              <w:rPr>
                <w:rFonts w:ascii="Times New Roman" w:hAnsi="Times New Roman" w:cs="Times New Roman"/>
                <w:sz w:val="24"/>
                <w:szCs w:val="24"/>
              </w:rPr>
            </w:pPr>
          </w:p>
        </w:tc>
        <w:tc>
          <w:tcPr>
            <w:tcW w:w="1757" w:type="dxa"/>
          </w:tcPr>
          <w:p w:rsidR="00387A7A" w:rsidRPr="00D26E0A" w:rsidRDefault="00387A7A" w:rsidP="0062695E">
            <w:pPr>
              <w:jc w:val="center"/>
              <w:rPr>
                <w:rFonts w:ascii="Times New Roman" w:hAnsi="Times New Roman" w:cs="Times New Roman"/>
                <w:sz w:val="24"/>
                <w:szCs w:val="24"/>
              </w:rPr>
            </w:pPr>
          </w:p>
        </w:tc>
        <w:tc>
          <w:tcPr>
            <w:tcW w:w="1757" w:type="dxa"/>
          </w:tcPr>
          <w:p w:rsidR="00387A7A" w:rsidRPr="00D26E0A" w:rsidRDefault="00387A7A" w:rsidP="0062695E">
            <w:pPr>
              <w:jc w:val="center"/>
              <w:rPr>
                <w:rFonts w:ascii="Times New Roman" w:hAnsi="Times New Roman" w:cs="Times New Roman"/>
                <w:sz w:val="24"/>
                <w:szCs w:val="24"/>
              </w:rPr>
            </w:pPr>
          </w:p>
        </w:tc>
        <w:tc>
          <w:tcPr>
            <w:tcW w:w="1757" w:type="dxa"/>
          </w:tcPr>
          <w:p w:rsidR="00387A7A" w:rsidRPr="00D26E0A" w:rsidRDefault="00387A7A" w:rsidP="0062695E">
            <w:pPr>
              <w:jc w:val="center"/>
              <w:rPr>
                <w:rFonts w:ascii="Times New Roman" w:hAnsi="Times New Roman" w:cs="Times New Roman"/>
                <w:sz w:val="24"/>
                <w:szCs w:val="24"/>
              </w:rPr>
            </w:pPr>
          </w:p>
        </w:tc>
        <w:tc>
          <w:tcPr>
            <w:tcW w:w="1757" w:type="dxa"/>
          </w:tcPr>
          <w:p w:rsidR="00387A7A" w:rsidRPr="00D26E0A" w:rsidRDefault="00387A7A" w:rsidP="0062695E">
            <w:pPr>
              <w:jc w:val="center"/>
              <w:rPr>
                <w:rFonts w:ascii="Times New Roman" w:hAnsi="Times New Roman" w:cs="Times New Roman"/>
                <w:sz w:val="24"/>
                <w:szCs w:val="24"/>
              </w:rPr>
            </w:pPr>
          </w:p>
        </w:tc>
        <w:tc>
          <w:tcPr>
            <w:tcW w:w="1757" w:type="dxa"/>
          </w:tcPr>
          <w:p w:rsidR="00387A7A" w:rsidRPr="00D26E0A" w:rsidRDefault="00387A7A" w:rsidP="0062695E">
            <w:pPr>
              <w:jc w:val="center"/>
              <w:rPr>
                <w:rFonts w:ascii="Times New Roman" w:hAnsi="Times New Roman" w:cs="Times New Roman"/>
                <w:sz w:val="24"/>
                <w:szCs w:val="24"/>
              </w:rPr>
            </w:pPr>
          </w:p>
        </w:tc>
      </w:tr>
      <w:tr w:rsidR="00D26E0A" w:rsidRPr="00D26E0A" w:rsidTr="0062695E">
        <w:tc>
          <w:tcPr>
            <w:tcW w:w="4309" w:type="dxa"/>
            <w:vAlign w:val="center"/>
          </w:tcPr>
          <w:p w:rsidR="00387A7A" w:rsidRPr="00D26E0A" w:rsidRDefault="00387A7A" w:rsidP="00D26E0A">
            <w:pPr>
              <w:jc w:val="both"/>
              <w:rPr>
                <w:rFonts w:ascii="Times New Roman" w:hAnsi="Times New Roman" w:cs="Times New Roman"/>
                <w:sz w:val="24"/>
                <w:szCs w:val="24"/>
              </w:rPr>
            </w:pPr>
            <w:r w:rsidRPr="00D26E0A">
              <w:rPr>
                <w:rFonts w:ascii="Times New Roman" w:hAnsi="Times New Roman" w:cs="Times New Roman"/>
                <w:sz w:val="24"/>
                <w:szCs w:val="24"/>
              </w:rPr>
              <w:t>моложе трудоспособного возраста</w:t>
            </w:r>
          </w:p>
        </w:tc>
        <w:tc>
          <w:tcPr>
            <w:tcW w:w="1236"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тыс. чел.</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2,2</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2,2</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2,2</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2,2</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2,2</w:t>
            </w:r>
          </w:p>
        </w:tc>
      </w:tr>
      <w:tr w:rsidR="00D26E0A" w:rsidRPr="00D26E0A" w:rsidTr="0062695E">
        <w:tc>
          <w:tcPr>
            <w:tcW w:w="4309" w:type="dxa"/>
            <w:vAlign w:val="center"/>
          </w:tcPr>
          <w:p w:rsidR="00387A7A" w:rsidRPr="00D26E0A" w:rsidRDefault="00387A7A" w:rsidP="00D26E0A">
            <w:pPr>
              <w:jc w:val="both"/>
              <w:rPr>
                <w:rFonts w:ascii="Times New Roman" w:hAnsi="Times New Roman" w:cs="Times New Roman"/>
                <w:sz w:val="24"/>
                <w:szCs w:val="24"/>
              </w:rPr>
            </w:pPr>
            <w:r w:rsidRPr="00D26E0A">
              <w:rPr>
                <w:rFonts w:ascii="Times New Roman" w:hAnsi="Times New Roman" w:cs="Times New Roman"/>
                <w:sz w:val="24"/>
                <w:szCs w:val="24"/>
              </w:rPr>
              <w:t>трудоспособного возраста</w:t>
            </w:r>
          </w:p>
        </w:tc>
        <w:tc>
          <w:tcPr>
            <w:tcW w:w="1236"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тыс. чел.</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5,5</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5,5</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5,4</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5,4</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5,4</w:t>
            </w:r>
          </w:p>
        </w:tc>
      </w:tr>
      <w:tr w:rsidR="00D26E0A" w:rsidRPr="00D26E0A" w:rsidTr="0062695E">
        <w:tc>
          <w:tcPr>
            <w:tcW w:w="4309" w:type="dxa"/>
            <w:vAlign w:val="center"/>
          </w:tcPr>
          <w:p w:rsidR="00387A7A" w:rsidRPr="00D26E0A" w:rsidRDefault="00387A7A" w:rsidP="00D26E0A">
            <w:pPr>
              <w:jc w:val="both"/>
              <w:rPr>
                <w:rFonts w:ascii="Times New Roman" w:hAnsi="Times New Roman" w:cs="Times New Roman"/>
                <w:sz w:val="24"/>
                <w:szCs w:val="24"/>
              </w:rPr>
            </w:pPr>
            <w:r w:rsidRPr="00D26E0A">
              <w:rPr>
                <w:rFonts w:ascii="Times New Roman" w:hAnsi="Times New Roman" w:cs="Times New Roman"/>
                <w:sz w:val="24"/>
                <w:szCs w:val="24"/>
              </w:rPr>
              <w:t>старше трудоспособного возраста</w:t>
            </w:r>
          </w:p>
        </w:tc>
        <w:tc>
          <w:tcPr>
            <w:tcW w:w="1236"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тыс. чел.</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w:t>
            </w:r>
          </w:p>
        </w:tc>
      </w:tr>
      <w:tr w:rsidR="00D26E0A" w:rsidRPr="00D26E0A" w:rsidTr="0062695E">
        <w:tc>
          <w:tcPr>
            <w:tcW w:w="4309" w:type="dxa"/>
            <w:vAlign w:val="center"/>
          </w:tcPr>
          <w:p w:rsidR="00387A7A" w:rsidRPr="00D26E0A" w:rsidRDefault="00387A7A" w:rsidP="00D26E0A">
            <w:pPr>
              <w:jc w:val="both"/>
              <w:rPr>
                <w:rFonts w:ascii="Times New Roman" w:hAnsi="Times New Roman" w:cs="Times New Roman"/>
                <w:sz w:val="24"/>
                <w:szCs w:val="24"/>
              </w:rPr>
            </w:pPr>
            <w:r w:rsidRPr="00D26E0A">
              <w:rPr>
                <w:rFonts w:ascii="Times New Roman" w:hAnsi="Times New Roman" w:cs="Times New Roman"/>
                <w:sz w:val="24"/>
                <w:szCs w:val="24"/>
              </w:rPr>
              <w:t>Общий коэффициент рождаемости на 1000 человек населения</w:t>
            </w:r>
          </w:p>
        </w:tc>
        <w:tc>
          <w:tcPr>
            <w:tcW w:w="1236"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человек</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9,4</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11,1</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11,0</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11,1</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11,0</w:t>
            </w:r>
          </w:p>
        </w:tc>
      </w:tr>
      <w:tr w:rsidR="00D26E0A" w:rsidRPr="00D26E0A" w:rsidTr="0062695E">
        <w:tc>
          <w:tcPr>
            <w:tcW w:w="4309" w:type="dxa"/>
            <w:vAlign w:val="center"/>
          </w:tcPr>
          <w:p w:rsidR="00387A7A" w:rsidRPr="00D26E0A" w:rsidRDefault="00387A7A" w:rsidP="00D26E0A">
            <w:pPr>
              <w:jc w:val="both"/>
              <w:rPr>
                <w:rFonts w:ascii="Times New Roman" w:hAnsi="Times New Roman" w:cs="Times New Roman"/>
                <w:sz w:val="24"/>
                <w:szCs w:val="24"/>
              </w:rPr>
            </w:pPr>
            <w:r w:rsidRPr="00D26E0A">
              <w:rPr>
                <w:rFonts w:ascii="Times New Roman" w:hAnsi="Times New Roman" w:cs="Times New Roman"/>
                <w:sz w:val="24"/>
                <w:szCs w:val="24"/>
              </w:rPr>
              <w:t>Общий коэффициент смертности на 1000 человек населения</w:t>
            </w:r>
          </w:p>
        </w:tc>
        <w:tc>
          <w:tcPr>
            <w:tcW w:w="1236"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человек</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17,7</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17,1</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17,1</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17,1</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17,1</w:t>
            </w:r>
          </w:p>
        </w:tc>
      </w:tr>
      <w:tr w:rsidR="00D26E0A" w:rsidRPr="00D26E0A" w:rsidTr="0062695E">
        <w:tc>
          <w:tcPr>
            <w:tcW w:w="4309" w:type="dxa"/>
            <w:vAlign w:val="center"/>
          </w:tcPr>
          <w:p w:rsidR="00387A7A" w:rsidRPr="00D26E0A" w:rsidRDefault="00387A7A" w:rsidP="00D26E0A">
            <w:pPr>
              <w:jc w:val="both"/>
              <w:rPr>
                <w:rFonts w:ascii="Times New Roman" w:hAnsi="Times New Roman" w:cs="Times New Roman"/>
                <w:sz w:val="24"/>
                <w:szCs w:val="24"/>
              </w:rPr>
            </w:pPr>
            <w:r w:rsidRPr="00D26E0A">
              <w:rPr>
                <w:rFonts w:ascii="Times New Roman" w:hAnsi="Times New Roman" w:cs="Times New Roman"/>
                <w:sz w:val="24"/>
                <w:szCs w:val="24"/>
              </w:rPr>
              <w:t>Уровень безработицы</w:t>
            </w:r>
          </w:p>
        </w:tc>
        <w:tc>
          <w:tcPr>
            <w:tcW w:w="1236"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2,9</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4,1</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4,0</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3,7</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3,5</w:t>
            </w:r>
          </w:p>
        </w:tc>
      </w:tr>
      <w:tr w:rsidR="00D26E0A" w:rsidRPr="00D26E0A" w:rsidTr="0062695E">
        <w:tc>
          <w:tcPr>
            <w:tcW w:w="4309" w:type="dxa"/>
            <w:vAlign w:val="center"/>
          </w:tcPr>
          <w:p w:rsidR="00387A7A" w:rsidRPr="00D26E0A" w:rsidRDefault="00387A7A" w:rsidP="00D26E0A">
            <w:pPr>
              <w:jc w:val="both"/>
              <w:rPr>
                <w:rFonts w:ascii="Times New Roman" w:hAnsi="Times New Roman" w:cs="Times New Roman"/>
                <w:sz w:val="24"/>
                <w:szCs w:val="24"/>
              </w:rPr>
            </w:pPr>
            <w:r w:rsidRPr="00D26E0A">
              <w:rPr>
                <w:rFonts w:ascii="Times New Roman" w:hAnsi="Times New Roman" w:cs="Times New Roman"/>
                <w:sz w:val="24"/>
                <w:szCs w:val="24"/>
              </w:rPr>
              <w:t xml:space="preserve">Численность </w:t>
            </w:r>
            <w:proofErr w:type="gramStart"/>
            <w:r w:rsidRPr="00D26E0A">
              <w:rPr>
                <w:rFonts w:ascii="Times New Roman" w:hAnsi="Times New Roman" w:cs="Times New Roman"/>
                <w:sz w:val="24"/>
                <w:szCs w:val="24"/>
              </w:rPr>
              <w:t>занятых</w:t>
            </w:r>
            <w:proofErr w:type="gramEnd"/>
            <w:r w:rsidRPr="00D26E0A">
              <w:rPr>
                <w:rFonts w:ascii="Times New Roman" w:hAnsi="Times New Roman" w:cs="Times New Roman"/>
                <w:sz w:val="24"/>
                <w:szCs w:val="24"/>
              </w:rPr>
              <w:t xml:space="preserve"> в экономике</w:t>
            </w:r>
          </w:p>
        </w:tc>
        <w:tc>
          <w:tcPr>
            <w:tcW w:w="1236"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тыс. чел.</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3,9</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4,0</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4,0</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4,0</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4,1</w:t>
            </w:r>
          </w:p>
        </w:tc>
      </w:tr>
      <w:tr w:rsidR="00D26E0A" w:rsidRPr="00D26E0A" w:rsidTr="0062695E">
        <w:tc>
          <w:tcPr>
            <w:tcW w:w="4309" w:type="dxa"/>
            <w:vAlign w:val="center"/>
          </w:tcPr>
          <w:p w:rsidR="00387A7A" w:rsidRPr="00D26E0A" w:rsidRDefault="00387A7A" w:rsidP="00D26E0A">
            <w:pPr>
              <w:jc w:val="both"/>
              <w:rPr>
                <w:rFonts w:ascii="Times New Roman" w:hAnsi="Times New Roman" w:cs="Times New Roman"/>
                <w:sz w:val="24"/>
                <w:szCs w:val="24"/>
              </w:rPr>
            </w:pPr>
            <w:r w:rsidRPr="00D26E0A">
              <w:rPr>
                <w:rFonts w:ascii="Times New Roman" w:hAnsi="Times New Roman" w:cs="Times New Roman"/>
                <w:sz w:val="24"/>
                <w:szCs w:val="24"/>
              </w:rPr>
              <w:t>Среднемесячная номинальная начисленная заработная плата</w:t>
            </w:r>
          </w:p>
        </w:tc>
        <w:tc>
          <w:tcPr>
            <w:tcW w:w="1236"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тыс. руб.</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33,8</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37,2</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43,9</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52,7</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63,7</w:t>
            </w:r>
          </w:p>
        </w:tc>
      </w:tr>
      <w:tr w:rsidR="00D26E0A" w:rsidRPr="00D26E0A" w:rsidTr="0062695E">
        <w:tc>
          <w:tcPr>
            <w:tcW w:w="4309" w:type="dxa"/>
            <w:vAlign w:val="center"/>
          </w:tcPr>
          <w:p w:rsidR="00387A7A" w:rsidRPr="00D26E0A" w:rsidRDefault="00387A7A" w:rsidP="00D26E0A">
            <w:pPr>
              <w:jc w:val="both"/>
              <w:rPr>
                <w:rFonts w:ascii="Times New Roman" w:hAnsi="Times New Roman" w:cs="Times New Roman"/>
                <w:sz w:val="24"/>
                <w:szCs w:val="24"/>
              </w:rPr>
            </w:pPr>
            <w:r w:rsidRPr="00D26E0A">
              <w:rPr>
                <w:rFonts w:ascii="Times New Roman" w:hAnsi="Times New Roman" w:cs="Times New Roman"/>
                <w:sz w:val="24"/>
                <w:szCs w:val="24"/>
              </w:rPr>
              <w:t>Денежные доходы в расчете на душу населения</w:t>
            </w:r>
          </w:p>
        </w:tc>
        <w:tc>
          <w:tcPr>
            <w:tcW w:w="1236"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руб.</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20121</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23127</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27211</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30620</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33552</w:t>
            </w:r>
          </w:p>
        </w:tc>
      </w:tr>
      <w:tr w:rsidR="00D26E0A" w:rsidRPr="00D26E0A" w:rsidTr="0062695E">
        <w:tc>
          <w:tcPr>
            <w:tcW w:w="4309" w:type="dxa"/>
            <w:vAlign w:val="center"/>
          </w:tcPr>
          <w:p w:rsidR="00387A7A" w:rsidRPr="00D26E0A" w:rsidRDefault="00387A7A" w:rsidP="00D26E0A">
            <w:pPr>
              <w:jc w:val="both"/>
              <w:rPr>
                <w:rFonts w:ascii="Times New Roman" w:hAnsi="Times New Roman" w:cs="Times New Roman"/>
                <w:sz w:val="24"/>
                <w:szCs w:val="24"/>
              </w:rPr>
            </w:pPr>
            <w:r w:rsidRPr="00D26E0A">
              <w:rPr>
                <w:rFonts w:ascii="Times New Roman" w:hAnsi="Times New Roman" w:cs="Times New Roman"/>
                <w:sz w:val="24"/>
                <w:szCs w:val="24"/>
              </w:rPr>
              <w:t>Инвестиции в основной капитал</w:t>
            </w:r>
          </w:p>
        </w:tc>
        <w:tc>
          <w:tcPr>
            <w:tcW w:w="1236"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млн. руб.</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2177,2</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5128,0</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4291,0</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6600,0</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3229,0</w:t>
            </w:r>
          </w:p>
        </w:tc>
      </w:tr>
      <w:tr w:rsidR="00D26E0A" w:rsidRPr="00D26E0A" w:rsidTr="0062695E">
        <w:tc>
          <w:tcPr>
            <w:tcW w:w="4309" w:type="dxa"/>
            <w:vAlign w:val="center"/>
          </w:tcPr>
          <w:p w:rsidR="00387A7A" w:rsidRPr="00D26E0A" w:rsidRDefault="00387A7A" w:rsidP="00D26E0A">
            <w:pPr>
              <w:jc w:val="both"/>
              <w:rPr>
                <w:rFonts w:ascii="Times New Roman" w:hAnsi="Times New Roman" w:cs="Times New Roman"/>
                <w:sz w:val="24"/>
                <w:szCs w:val="24"/>
              </w:rPr>
            </w:pPr>
            <w:r w:rsidRPr="00D26E0A">
              <w:rPr>
                <w:rFonts w:ascii="Times New Roman" w:hAnsi="Times New Roman" w:cs="Times New Roman"/>
                <w:sz w:val="24"/>
                <w:szCs w:val="24"/>
              </w:rPr>
              <w:t>Объем отгруженных товаров собственного производства, выполнено работ и услуг собственными силами крупными и средними организациями по «чистым» видам деятельности</w:t>
            </w:r>
          </w:p>
        </w:tc>
        <w:tc>
          <w:tcPr>
            <w:tcW w:w="1236"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млн. руб.</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10537,1</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11077,0</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13431,0</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16305,0</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21170,0</w:t>
            </w:r>
          </w:p>
        </w:tc>
      </w:tr>
      <w:tr w:rsidR="00D26E0A" w:rsidRPr="00D26E0A" w:rsidTr="0062695E">
        <w:tc>
          <w:tcPr>
            <w:tcW w:w="4309" w:type="dxa"/>
            <w:vAlign w:val="center"/>
          </w:tcPr>
          <w:p w:rsidR="00387A7A" w:rsidRPr="00D26E0A" w:rsidRDefault="00387A7A" w:rsidP="00D26E0A">
            <w:pPr>
              <w:jc w:val="both"/>
              <w:rPr>
                <w:rFonts w:ascii="Times New Roman" w:hAnsi="Times New Roman" w:cs="Times New Roman"/>
                <w:sz w:val="24"/>
                <w:szCs w:val="24"/>
              </w:rPr>
            </w:pPr>
            <w:r w:rsidRPr="00D26E0A">
              <w:rPr>
                <w:rFonts w:ascii="Times New Roman" w:hAnsi="Times New Roman" w:cs="Times New Roman"/>
                <w:sz w:val="24"/>
                <w:szCs w:val="24"/>
              </w:rPr>
              <w:t>Индекс промышленного производства</w:t>
            </w:r>
          </w:p>
        </w:tc>
        <w:tc>
          <w:tcPr>
            <w:tcW w:w="1236"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113,8</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104,2</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104,5</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104,8</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106,8</w:t>
            </w:r>
          </w:p>
        </w:tc>
      </w:tr>
      <w:tr w:rsidR="00D26E0A" w:rsidRPr="00D26E0A" w:rsidTr="0062695E">
        <w:tc>
          <w:tcPr>
            <w:tcW w:w="4309" w:type="dxa"/>
            <w:vAlign w:val="center"/>
          </w:tcPr>
          <w:p w:rsidR="00387A7A" w:rsidRPr="00D26E0A" w:rsidRDefault="00387A7A" w:rsidP="00D26E0A">
            <w:pPr>
              <w:jc w:val="both"/>
              <w:rPr>
                <w:rFonts w:ascii="Times New Roman" w:hAnsi="Times New Roman" w:cs="Times New Roman"/>
                <w:sz w:val="24"/>
                <w:szCs w:val="24"/>
              </w:rPr>
            </w:pPr>
            <w:r w:rsidRPr="00D26E0A">
              <w:rPr>
                <w:rFonts w:ascii="Times New Roman" w:hAnsi="Times New Roman" w:cs="Times New Roman"/>
                <w:sz w:val="24"/>
                <w:szCs w:val="24"/>
              </w:rPr>
              <w:t>Общая площадь жилых помещений, приходящаяся на одного жителя</w:t>
            </w:r>
          </w:p>
        </w:tc>
        <w:tc>
          <w:tcPr>
            <w:tcW w:w="1236"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кв.м./чел.</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33,2</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33,5</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33,9</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34,0</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34,4</w:t>
            </w:r>
          </w:p>
        </w:tc>
      </w:tr>
      <w:tr w:rsidR="00D26E0A" w:rsidRPr="00D26E0A" w:rsidTr="0062695E">
        <w:tc>
          <w:tcPr>
            <w:tcW w:w="4309" w:type="dxa"/>
            <w:vAlign w:val="center"/>
          </w:tcPr>
          <w:p w:rsidR="00387A7A" w:rsidRPr="00D26E0A" w:rsidRDefault="00387A7A" w:rsidP="00D26E0A">
            <w:pPr>
              <w:jc w:val="both"/>
              <w:rPr>
                <w:rFonts w:ascii="Times New Roman" w:hAnsi="Times New Roman" w:cs="Times New Roman"/>
                <w:sz w:val="24"/>
                <w:szCs w:val="24"/>
              </w:rPr>
            </w:pPr>
            <w:r w:rsidRPr="00D26E0A">
              <w:rPr>
                <w:rFonts w:ascii="Times New Roman" w:hAnsi="Times New Roman" w:cs="Times New Roman"/>
                <w:sz w:val="24"/>
                <w:szCs w:val="24"/>
              </w:rPr>
              <w:t>Количество СМСП, всего</w:t>
            </w:r>
          </w:p>
        </w:tc>
        <w:tc>
          <w:tcPr>
            <w:tcW w:w="1236"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единиц</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324</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328</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335</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342</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355</w:t>
            </w:r>
          </w:p>
        </w:tc>
      </w:tr>
      <w:tr w:rsidR="00D26E0A" w:rsidRPr="00D26E0A" w:rsidTr="0062695E">
        <w:tc>
          <w:tcPr>
            <w:tcW w:w="4309" w:type="dxa"/>
            <w:vAlign w:val="center"/>
          </w:tcPr>
          <w:p w:rsidR="00387A7A" w:rsidRPr="00D26E0A" w:rsidRDefault="00387A7A" w:rsidP="00D26E0A">
            <w:pPr>
              <w:jc w:val="both"/>
              <w:rPr>
                <w:rFonts w:ascii="Times New Roman" w:hAnsi="Times New Roman" w:cs="Times New Roman"/>
                <w:sz w:val="24"/>
                <w:szCs w:val="24"/>
              </w:rPr>
            </w:pPr>
            <w:r w:rsidRPr="00D26E0A">
              <w:rPr>
                <w:rFonts w:ascii="Times New Roman" w:hAnsi="Times New Roman" w:cs="Times New Roman"/>
                <w:sz w:val="24"/>
                <w:szCs w:val="24"/>
              </w:rPr>
              <w:t>в том числе на 10 тыс. чел. населения</w:t>
            </w:r>
          </w:p>
        </w:tc>
        <w:tc>
          <w:tcPr>
            <w:tcW w:w="1236"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единиц</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294</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298</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302</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305</w:t>
            </w:r>
          </w:p>
        </w:tc>
        <w:tc>
          <w:tcPr>
            <w:tcW w:w="175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314</w:t>
            </w:r>
          </w:p>
        </w:tc>
      </w:tr>
    </w:tbl>
    <w:p w:rsidR="00387A7A" w:rsidRDefault="00387A7A" w:rsidP="00387A7A">
      <w:pPr>
        <w:spacing w:after="0" w:line="240" w:lineRule="auto"/>
        <w:rPr>
          <w:rFonts w:ascii="Times New Roman" w:hAnsi="Times New Roman" w:cs="Times New Roman"/>
          <w:sz w:val="28"/>
          <w:szCs w:val="28"/>
        </w:rPr>
      </w:pPr>
    </w:p>
    <w:p w:rsidR="002D5D33" w:rsidRDefault="002D5D33" w:rsidP="00306F47">
      <w:pPr>
        <w:spacing w:after="0" w:line="240" w:lineRule="auto"/>
        <w:ind w:left="567" w:firstLine="709"/>
        <w:jc w:val="both"/>
        <w:rPr>
          <w:rFonts w:ascii="Times New Roman" w:hAnsi="Times New Roman" w:cs="Times New Roman"/>
          <w:sz w:val="28"/>
          <w:szCs w:val="28"/>
        </w:rPr>
      </w:pPr>
    </w:p>
    <w:p w:rsidR="00942C73" w:rsidRDefault="00387A7A" w:rsidP="00306F47">
      <w:pPr>
        <w:spacing w:after="0" w:line="240" w:lineRule="auto"/>
        <w:ind w:left="567" w:firstLine="709"/>
        <w:jc w:val="both"/>
        <w:rPr>
          <w:rFonts w:ascii="Times New Roman" w:hAnsi="Times New Roman" w:cs="Times New Roman"/>
          <w:sz w:val="28"/>
          <w:szCs w:val="28"/>
        </w:rPr>
      </w:pPr>
      <w:r w:rsidRPr="00306F47">
        <w:rPr>
          <w:rFonts w:ascii="Times New Roman" w:hAnsi="Times New Roman" w:cs="Times New Roman"/>
          <w:sz w:val="28"/>
          <w:szCs w:val="28"/>
        </w:rPr>
        <w:t xml:space="preserve"> Основные показатели социально-экономического развития Карабашского городского округа </w:t>
      </w:r>
    </w:p>
    <w:p w:rsidR="00306F47" w:rsidRDefault="00387A7A" w:rsidP="00306F47">
      <w:pPr>
        <w:spacing w:after="0" w:line="240" w:lineRule="auto"/>
        <w:ind w:left="567" w:firstLine="709"/>
        <w:jc w:val="both"/>
        <w:rPr>
          <w:rFonts w:ascii="Times New Roman" w:hAnsi="Times New Roman" w:cs="Times New Roman"/>
          <w:sz w:val="28"/>
          <w:szCs w:val="28"/>
        </w:rPr>
      </w:pPr>
      <w:r w:rsidRPr="00306F47">
        <w:rPr>
          <w:rFonts w:ascii="Times New Roman" w:hAnsi="Times New Roman" w:cs="Times New Roman"/>
          <w:sz w:val="28"/>
          <w:szCs w:val="28"/>
        </w:rPr>
        <w:t>(целевой сценарий)</w:t>
      </w:r>
    </w:p>
    <w:p w:rsidR="00D5300D" w:rsidRPr="007D2473" w:rsidRDefault="00D5300D" w:rsidP="00306F47">
      <w:pPr>
        <w:spacing w:after="0" w:line="240" w:lineRule="auto"/>
        <w:ind w:left="567" w:firstLine="709"/>
        <w:jc w:val="both"/>
        <w:rPr>
          <w:rFonts w:ascii="Times New Roman" w:hAnsi="Times New Roman" w:cs="Times New Roman"/>
          <w:sz w:val="28"/>
          <w:szCs w:val="28"/>
        </w:rPr>
      </w:pPr>
    </w:p>
    <w:tbl>
      <w:tblPr>
        <w:tblStyle w:val="a3"/>
        <w:tblW w:w="14317" w:type="dxa"/>
        <w:tblInd w:w="675" w:type="dxa"/>
        <w:tblLayout w:type="fixed"/>
        <w:tblLook w:val="04A0" w:firstRow="1" w:lastRow="0" w:firstColumn="1" w:lastColumn="0" w:noHBand="0" w:noVBand="1"/>
      </w:tblPr>
      <w:tblGrid>
        <w:gridCol w:w="5953"/>
        <w:gridCol w:w="1417"/>
        <w:gridCol w:w="1417"/>
        <w:gridCol w:w="1417"/>
        <w:gridCol w:w="1417"/>
        <w:gridCol w:w="1417"/>
        <w:gridCol w:w="1279"/>
      </w:tblGrid>
      <w:tr w:rsidR="00D26E0A" w:rsidRPr="00D26E0A" w:rsidTr="003652DF">
        <w:trPr>
          <w:trHeight w:val="340"/>
        </w:trPr>
        <w:tc>
          <w:tcPr>
            <w:tcW w:w="5953" w:type="dxa"/>
            <w:vAlign w:val="center"/>
          </w:tcPr>
          <w:p w:rsidR="00387A7A" w:rsidRPr="00D26E0A" w:rsidRDefault="00387A7A" w:rsidP="00D26E0A">
            <w:pPr>
              <w:jc w:val="center"/>
              <w:rPr>
                <w:rFonts w:ascii="Times New Roman" w:hAnsi="Times New Roman" w:cs="Times New Roman"/>
                <w:sz w:val="24"/>
                <w:szCs w:val="24"/>
              </w:rPr>
            </w:pPr>
            <w:r w:rsidRPr="00D26E0A">
              <w:rPr>
                <w:rFonts w:ascii="Times New Roman" w:hAnsi="Times New Roman" w:cs="Times New Roman"/>
                <w:sz w:val="24"/>
                <w:szCs w:val="24"/>
              </w:rPr>
              <w:t>Показатель</w:t>
            </w:r>
          </w:p>
        </w:tc>
        <w:tc>
          <w:tcPr>
            <w:tcW w:w="1417" w:type="dxa"/>
            <w:vAlign w:val="center"/>
          </w:tcPr>
          <w:p w:rsidR="00387A7A" w:rsidRPr="00D26E0A" w:rsidRDefault="00387A7A" w:rsidP="00D26E0A">
            <w:pPr>
              <w:jc w:val="center"/>
              <w:rPr>
                <w:rFonts w:ascii="Times New Roman" w:hAnsi="Times New Roman" w:cs="Times New Roman"/>
                <w:sz w:val="24"/>
                <w:szCs w:val="24"/>
              </w:rPr>
            </w:pPr>
            <w:r w:rsidRPr="00D26E0A">
              <w:rPr>
                <w:rFonts w:ascii="Times New Roman" w:hAnsi="Times New Roman" w:cs="Times New Roman"/>
                <w:sz w:val="24"/>
                <w:szCs w:val="24"/>
              </w:rPr>
              <w:t>Ед. изм.</w:t>
            </w:r>
          </w:p>
        </w:tc>
        <w:tc>
          <w:tcPr>
            <w:tcW w:w="1417" w:type="dxa"/>
            <w:vAlign w:val="center"/>
          </w:tcPr>
          <w:p w:rsidR="00387A7A" w:rsidRPr="00D26E0A" w:rsidRDefault="00387A7A" w:rsidP="00D26E0A">
            <w:pPr>
              <w:jc w:val="center"/>
              <w:rPr>
                <w:rFonts w:ascii="Times New Roman" w:hAnsi="Times New Roman" w:cs="Times New Roman"/>
                <w:sz w:val="24"/>
                <w:szCs w:val="24"/>
              </w:rPr>
            </w:pPr>
            <w:r w:rsidRPr="00D26E0A">
              <w:rPr>
                <w:rFonts w:ascii="Times New Roman" w:hAnsi="Times New Roman" w:cs="Times New Roman"/>
                <w:sz w:val="24"/>
                <w:szCs w:val="24"/>
              </w:rPr>
              <w:t>2019</w:t>
            </w:r>
          </w:p>
        </w:tc>
        <w:tc>
          <w:tcPr>
            <w:tcW w:w="1417" w:type="dxa"/>
            <w:vAlign w:val="center"/>
          </w:tcPr>
          <w:p w:rsidR="00387A7A" w:rsidRPr="00D26E0A" w:rsidRDefault="00387A7A" w:rsidP="00D26E0A">
            <w:pPr>
              <w:jc w:val="center"/>
              <w:rPr>
                <w:rFonts w:ascii="Times New Roman" w:hAnsi="Times New Roman" w:cs="Times New Roman"/>
                <w:sz w:val="24"/>
                <w:szCs w:val="24"/>
              </w:rPr>
            </w:pPr>
            <w:r w:rsidRPr="00D26E0A">
              <w:rPr>
                <w:rFonts w:ascii="Times New Roman" w:hAnsi="Times New Roman" w:cs="Times New Roman"/>
                <w:sz w:val="24"/>
                <w:szCs w:val="24"/>
              </w:rPr>
              <w:t>2020-2022</w:t>
            </w:r>
          </w:p>
        </w:tc>
        <w:tc>
          <w:tcPr>
            <w:tcW w:w="1417" w:type="dxa"/>
            <w:vAlign w:val="center"/>
          </w:tcPr>
          <w:p w:rsidR="00387A7A" w:rsidRPr="00D26E0A" w:rsidRDefault="00387A7A" w:rsidP="00D26E0A">
            <w:pPr>
              <w:jc w:val="center"/>
              <w:rPr>
                <w:rFonts w:ascii="Times New Roman" w:hAnsi="Times New Roman" w:cs="Times New Roman"/>
                <w:sz w:val="24"/>
                <w:szCs w:val="24"/>
              </w:rPr>
            </w:pPr>
            <w:r w:rsidRPr="00D26E0A">
              <w:rPr>
                <w:rFonts w:ascii="Times New Roman" w:hAnsi="Times New Roman" w:cs="Times New Roman"/>
                <w:sz w:val="24"/>
                <w:szCs w:val="24"/>
              </w:rPr>
              <w:t>2023-2026</w:t>
            </w:r>
          </w:p>
        </w:tc>
        <w:tc>
          <w:tcPr>
            <w:tcW w:w="1417" w:type="dxa"/>
            <w:vAlign w:val="center"/>
          </w:tcPr>
          <w:p w:rsidR="00387A7A" w:rsidRPr="00D26E0A" w:rsidRDefault="00387A7A" w:rsidP="00D26E0A">
            <w:pPr>
              <w:jc w:val="center"/>
              <w:rPr>
                <w:rFonts w:ascii="Times New Roman" w:hAnsi="Times New Roman" w:cs="Times New Roman"/>
                <w:sz w:val="24"/>
                <w:szCs w:val="24"/>
              </w:rPr>
            </w:pPr>
            <w:r w:rsidRPr="00D26E0A">
              <w:rPr>
                <w:rFonts w:ascii="Times New Roman" w:hAnsi="Times New Roman" w:cs="Times New Roman"/>
                <w:sz w:val="24"/>
                <w:szCs w:val="24"/>
              </w:rPr>
              <w:t>2027-2030</w:t>
            </w:r>
          </w:p>
        </w:tc>
        <w:tc>
          <w:tcPr>
            <w:tcW w:w="1279" w:type="dxa"/>
            <w:vAlign w:val="center"/>
          </w:tcPr>
          <w:p w:rsidR="00387A7A" w:rsidRPr="00D26E0A" w:rsidRDefault="00387A7A" w:rsidP="00D26E0A">
            <w:pPr>
              <w:jc w:val="center"/>
              <w:rPr>
                <w:rFonts w:ascii="Times New Roman" w:hAnsi="Times New Roman" w:cs="Times New Roman"/>
                <w:sz w:val="24"/>
                <w:szCs w:val="24"/>
              </w:rPr>
            </w:pPr>
            <w:r w:rsidRPr="00D26E0A">
              <w:rPr>
                <w:rFonts w:ascii="Times New Roman" w:hAnsi="Times New Roman" w:cs="Times New Roman"/>
                <w:sz w:val="24"/>
                <w:szCs w:val="24"/>
              </w:rPr>
              <w:t>2031-2035</w:t>
            </w:r>
          </w:p>
        </w:tc>
      </w:tr>
      <w:tr w:rsidR="00D26E0A" w:rsidRPr="00D26E0A" w:rsidTr="0062695E">
        <w:trPr>
          <w:trHeight w:val="340"/>
        </w:trPr>
        <w:tc>
          <w:tcPr>
            <w:tcW w:w="5953" w:type="dxa"/>
          </w:tcPr>
          <w:p w:rsidR="00387A7A" w:rsidRPr="00D26E0A" w:rsidRDefault="00387A7A" w:rsidP="00D836F0">
            <w:pPr>
              <w:rPr>
                <w:rFonts w:ascii="Times New Roman" w:hAnsi="Times New Roman" w:cs="Times New Roman"/>
                <w:sz w:val="24"/>
                <w:szCs w:val="24"/>
              </w:rPr>
            </w:pPr>
            <w:r w:rsidRPr="00D26E0A">
              <w:rPr>
                <w:rFonts w:ascii="Times New Roman" w:hAnsi="Times New Roman" w:cs="Times New Roman"/>
                <w:sz w:val="24"/>
                <w:szCs w:val="24"/>
              </w:rPr>
              <w:t>Численность населения, всего</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тыс. чел.</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11,0</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11,1</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11,2</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11,2</w:t>
            </w:r>
          </w:p>
        </w:tc>
        <w:tc>
          <w:tcPr>
            <w:tcW w:w="1279"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11,4</w:t>
            </w:r>
          </w:p>
        </w:tc>
      </w:tr>
      <w:tr w:rsidR="00D26E0A" w:rsidRPr="00D26E0A" w:rsidTr="0062695E">
        <w:trPr>
          <w:trHeight w:val="340"/>
        </w:trPr>
        <w:tc>
          <w:tcPr>
            <w:tcW w:w="5953" w:type="dxa"/>
          </w:tcPr>
          <w:p w:rsidR="00387A7A" w:rsidRPr="00D26E0A" w:rsidRDefault="00387A7A" w:rsidP="00D836F0">
            <w:pPr>
              <w:rPr>
                <w:rFonts w:ascii="Times New Roman" w:hAnsi="Times New Roman" w:cs="Times New Roman"/>
                <w:sz w:val="24"/>
                <w:szCs w:val="24"/>
              </w:rPr>
            </w:pPr>
            <w:r w:rsidRPr="00D26E0A">
              <w:rPr>
                <w:rFonts w:ascii="Times New Roman" w:hAnsi="Times New Roman" w:cs="Times New Roman"/>
                <w:sz w:val="24"/>
                <w:szCs w:val="24"/>
              </w:rPr>
              <w:t>в том числе:</w:t>
            </w:r>
          </w:p>
        </w:tc>
        <w:tc>
          <w:tcPr>
            <w:tcW w:w="1417" w:type="dxa"/>
          </w:tcPr>
          <w:p w:rsidR="00387A7A" w:rsidRPr="00D26E0A" w:rsidRDefault="00387A7A" w:rsidP="0062695E">
            <w:pPr>
              <w:jc w:val="center"/>
              <w:rPr>
                <w:rFonts w:ascii="Times New Roman" w:hAnsi="Times New Roman" w:cs="Times New Roman"/>
                <w:sz w:val="24"/>
                <w:szCs w:val="24"/>
              </w:rPr>
            </w:pPr>
          </w:p>
        </w:tc>
        <w:tc>
          <w:tcPr>
            <w:tcW w:w="1417" w:type="dxa"/>
          </w:tcPr>
          <w:p w:rsidR="00387A7A" w:rsidRPr="00D26E0A" w:rsidRDefault="00387A7A" w:rsidP="0062695E">
            <w:pPr>
              <w:jc w:val="center"/>
              <w:rPr>
                <w:rFonts w:ascii="Times New Roman" w:hAnsi="Times New Roman" w:cs="Times New Roman"/>
                <w:sz w:val="24"/>
                <w:szCs w:val="24"/>
              </w:rPr>
            </w:pPr>
          </w:p>
        </w:tc>
        <w:tc>
          <w:tcPr>
            <w:tcW w:w="1417" w:type="dxa"/>
          </w:tcPr>
          <w:p w:rsidR="00387A7A" w:rsidRPr="00D26E0A" w:rsidRDefault="00387A7A" w:rsidP="0062695E">
            <w:pPr>
              <w:jc w:val="center"/>
              <w:rPr>
                <w:rFonts w:ascii="Times New Roman" w:hAnsi="Times New Roman" w:cs="Times New Roman"/>
                <w:sz w:val="24"/>
                <w:szCs w:val="24"/>
              </w:rPr>
            </w:pPr>
          </w:p>
        </w:tc>
        <w:tc>
          <w:tcPr>
            <w:tcW w:w="1417" w:type="dxa"/>
          </w:tcPr>
          <w:p w:rsidR="00387A7A" w:rsidRPr="00D26E0A" w:rsidRDefault="00387A7A" w:rsidP="0062695E">
            <w:pPr>
              <w:jc w:val="center"/>
              <w:rPr>
                <w:rFonts w:ascii="Times New Roman" w:hAnsi="Times New Roman" w:cs="Times New Roman"/>
                <w:sz w:val="24"/>
                <w:szCs w:val="24"/>
              </w:rPr>
            </w:pPr>
          </w:p>
        </w:tc>
        <w:tc>
          <w:tcPr>
            <w:tcW w:w="1417" w:type="dxa"/>
          </w:tcPr>
          <w:p w:rsidR="00387A7A" w:rsidRPr="00D26E0A" w:rsidRDefault="00387A7A" w:rsidP="0062695E">
            <w:pPr>
              <w:jc w:val="center"/>
              <w:rPr>
                <w:rFonts w:ascii="Times New Roman" w:hAnsi="Times New Roman" w:cs="Times New Roman"/>
                <w:sz w:val="24"/>
                <w:szCs w:val="24"/>
              </w:rPr>
            </w:pPr>
          </w:p>
        </w:tc>
        <w:tc>
          <w:tcPr>
            <w:tcW w:w="1279" w:type="dxa"/>
          </w:tcPr>
          <w:p w:rsidR="00387A7A" w:rsidRPr="00D26E0A" w:rsidRDefault="00387A7A" w:rsidP="0062695E">
            <w:pPr>
              <w:jc w:val="center"/>
              <w:rPr>
                <w:rFonts w:ascii="Times New Roman" w:hAnsi="Times New Roman" w:cs="Times New Roman"/>
                <w:sz w:val="24"/>
                <w:szCs w:val="24"/>
              </w:rPr>
            </w:pPr>
          </w:p>
        </w:tc>
      </w:tr>
      <w:tr w:rsidR="00D26E0A" w:rsidRPr="00D26E0A" w:rsidTr="0062695E">
        <w:trPr>
          <w:trHeight w:val="340"/>
        </w:trPr>
        <w:tc>
          <w:tcPr>
            <w:tcW w:w="5953" w:type="dxa"/>
          </w:tcPr>
          <w:p w:rsidR="00387A7A" w:rsidRPr="00D26E0A" w:rsidRDefault="00387A7A" w:rsidP="00D836F0">
            <w:pPr>
              <w:rPr>
                <w:rFonts w:ascii="Times New Roman" w:hAnsi="Times New Roman" w:cs="Times New Roman"/>
                <w:sz w:val="24"/>
                <w:szCs w:val="24"/>
              </w:rPr>
            </w:pPr>
            <w:r w:rsidRPr="00D26E0A">
              <w:rPr>
                <w:rFonts w:ascii="Times New Roman" w:hAnsi="Times New Roman" w:cs="Times New Roman"/>
                <w:sz w:val="24"/>
                <w:szCs w:val="24"/>
              </w:rPr>
              <w:t>моложе трудоспособного возраста</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тыс. чел.</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2,2</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2,2</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2,3</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2,3</w:t>
            </w:r>
          </w:p>
        </w:tc>
        <w:tc>
          <w:tcPr>
            <w:tcW w:w="1279"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2,4</w:t>
            </w:r>
          </w:p>
        </w:tc>
      </w:tr>
      <w:tr w:rsidR="00D26E0A" w:rsidRPr="00D26E0A" w:rsidTr="0062695E">
        <w:trPr>
          <w:trHeight w:val="340"/>
        </w:trPr>
        <w:tc>
          <w:tcPr>
            <w:tcW w:w="5953" w:type="dxa"/>
          </w:tcPr>
          <w:p w:rsidR="00387A7A" w:rsidRPr="00D26E0A" w:rsidRDefault="00387A7A" w:rsidP="00D836F0">
            <w:pPr>
              <w:rPr>
                <w:rFonts w:ascii="Times New Roman" w:hAnsi="Times New Roman" w:cs="Times New Roman"/>
                <w:sz w:val="24"/>
                <w:szCs w:val="24"/>
              </w:rPr>
            </w:pPr>
            <w:r w:rsidRPr="00D26E0A">
              <w:rPr>
                <w:rFonts w:ascii="Times New Roman" w:hAnsi="Times New Roman" w:cs="Times New Roman"/>
                <w:sz w:val="24"/>
                <w:szCs w:val="24"/>
              </w:rPr>
              <w:t>трудоспособного возраста</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тыс. чел.</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5,5</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5,6</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5,6</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5,6</w:t>
            </w:r>
          </w:p>
        </w:tc>
        <w:tc>
          <w:tcPr>
            <w:tcW w:w="1279"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5,7</w:t>
            </w:r>
          </w:p>
        </w:tc>
      </w:tr>
      <w:tr w:rsidR="00D26E0A" w:rsidRPr="00D26E0A" w:rsidTr="0062695E">
        <w:trPr>
          <w:trHeight w:val="340"/>
        </w:trPr>
        <w:tc>
          <w:tcPr>
            <w:tcW w:w="5953" w:type="dxa"/>
          </w:tcPr>
          <w:p w:rsidR="00387A7A" w:rsidRPr="00D26E0A" w:rsidRDefault="00387A7A" w:rsidP="00D836F0">
            <w:pPr>
              <w:rPr>
                <w:rFonts w:ascii="Times New Roman" w:hAnsi="Times New Roman" w:cs="Times New Roman"/>
                <w:sz w:val="24"/>
                <w:szCs w:val="24"/>
              </w:rPr>
            </w:pPr>
            <w:r w:rsidRPr="00D26E0A">
              <w:rPr>
                <w:rFonts w:ascii="Times New Roman" w:hAnsi="Times New Roman" w:cs="Times New Roman"/>
                <w:sz w:val="24"/>
                <w:szCs w:val="24"/>
              </w:rPr>
              <w:t>старше трудоспособного возраста</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тыс. чел.</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w:t>
            </w:r>
          </w:p>
        </w:tc>
        <w:tc>
          <w:tcPr>
            <w:tcW w:w="1279"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w:t>
            </w:r>
          </w:p>
        </w:tc>
      </w:tr>
      <w:tr w:rsidR="00D26E0A" w:rsidRPr="00D26E0A" w:rsidTr="0062695E">
        <w:trPr>
          <w:trHeight w:val="340"/>
        </w:trPr>
        <w:tc>
          <w:tcPr>
            <w:tcW w:w="5953" w:type="dxa"/>
          </w:tcPr>
          <w:p w:rsidR="00387A7A" w:rsidRPr="00D26E0A" w:rsidRDefault="00387A7A" w:rsidP="00D836F0">
            <w:pPr>
              <w:rPr>
                <w:rFonts w:ascii="Times New Roman" w:hAnsi="Times New Roman" w:cs="Times New Roman"/>
                <w:sz w:val="24"/>
                <w:szCs w:val="24"/>
              </w:rPr>
            </w:pPr>
            <w:r w:rsidRPr="00D26E0A">
              <w:rPr>
                <w:rFonts w:ascii="Times New Roman" w:hAnsi="Times New Roman" w:cs="Times New Roman"/>
                <w:sz w:val="24"/>
                <w:szCs w:val="24"/>
              </w:rPr>
              <w:t>Общий коэффициент рождаемости на 1000 человек населения</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человек</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9,4</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11,3</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13,1</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13,7</w:t>
            </w:r>
          </w:p>
        </w:tc>
        <w:tc>
          <w:tcPr>
            <w:tcW w:w="1279"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14,5</w:t>
            </w:r>
          </w:p>
        </w:tc>
      </w:tr>
      <w:tr w:rsidR="00D26E0A" w:rsidRPr="00D26E0A" w:rsidTr="0062695E">
        <w:trPr>
          <w:trHeight w:val="340"/>
        </w:trPr>
        <w:tc>
          <w:tcPr>
            <w:tcW w:w="5953" w:type="dxa"/>
          </w:tcPr>
          <w:p w:rsidR="00387A7A" w:rsidRPr="00D26E0A" w:rsidRDefault="00387A7A" w:rsidP="00D836F0">
            <w:pPr>
              <w:rPr>
                <w:rFonts w:ascii="Times New Roman" w:hAnsi="Times New Roman" w:cs="Times New Roman"/>
                <w:sz w:val="24"/>
                <w:szCs w:val="24"/>
              </w:rPr>
            </w:pPr>
            <w:r w:rsidRPr="00D26E0A">
              <w:rPr>
                <w:rFonts w:ascii="Times New Roman" w:hAnsi="Times New Roman" w:cs="Times New Roman"/>
                <w:sz w:val="24"/>
                <w:szCs w:val="24"/>
              </w:rPr>
              <w:t>Общий коэффициент смертности на 1000 человек населения</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человек</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17,7</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17,0</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16,0</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14,5</w:t>
            </w:r>
          </w:p>
        </w:tc>
        <w:tc>
          <w:tcPr>
            <w:tcW w:w="1279"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12,5</w:t>
            </w:r>
          </w:p>
        </w:tc>
      </w:tr>
      <w:tr w:rsidR="00D26E0A" w:rsidRPr="00D26E0A" w:rsidTr="0062695E">
        <w:trPr>
          <w:trHeight w:val="340"/>
        </w:trPr>
        <w:tc>
          <w:tcPr>
            <w:tcW w:w="5953" w:type="dxa"/>
          </w:tcPr>
          <w:p w:rsidR="00387A7A" w:rsidRPr="00D26E0A" w:rsidRDefault="00387A7A" w:rsidP="00D836F0">
            <w:pPr>
              <w:rPr>
                <w:rFonts w:ascii="Times New Roman" w:hAnsi="Times New Roman" w:cs="Times New Roman"/>
                <w:sz w:val="24"/>
                <w:szCs w:val="24"/>
              </w:rPr>
            </w:pPr>
            <w:r w:rsidRPr="00D26E0A">
              <w:rPr>
                <w:rFonts w:ascii="Times New Roman" w:hAnsi="Times New Roman" w:cs="Times New Roman"/>
                <w:sz w:val="24"/>
                <w:szCs w:val="24"/>
              </w:rPr>
              <w:t>Уровень безработицы</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2,9</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4,0</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3,8</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3,6</w:t>
            </w:r>
          </w:p>
        </w:tc>
        <w:tc>
          <w:tcPr>
            <w:tcW w:w="1279"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w:t>
            </w:r>
          </w:p>
        </w:tc>
      </w:tr>
      <w:tr w:rsidR="00D26E0A" w:rsidRPr="00D26E0A" w:rsidTr="0062695E">
        <w:trPr>
          <w:trHeight w:val="340"/>
        </w:trPr>
        <w:tc>
          <w:tcPr>
            <w:tcW w:w="5953" w:type="dxa"/>
          </w:tcPr>
          <w:p w:rsidR="00387A7A" w:rsidRPr="00D26E0A" w:rsidRDefault="00387A7A" w:rsidP="00D836F0">
            <w:pPr>
              <w:rPr>
                <w:rFonts w:ascii="Times New Roman" w:hAnsi="Times New Roman" w:cs="Times New Roman"/>
                <w:sz w:val="24"/>
                <w:szCs w:val="24"/>
              </w:rPr>
            </w:pPr>
            <w:r w:rsidRPr="00D26E0A">
              <w:rPr>
                <w:rFonts w:ascii="Times New Roman" w:hAnsi="Times New Roman" w:cs="Times New Roman"/>
                <w:sz w:val="24"/>
                <w:szCs w:val="24"/>
              </w:rPr>
              <w:t xml:space="preserve">Численность </w:t>
            </w:r>
            <w:proofErr w:type="gramStart"/>
            <w:r w:rsidRPr="00D26E0A">
              <w:rPr>
                <w:rFonts w:ascii="Times New Roman" w:hAnsi="Times New Roman" w:cs="Times New Roman"/>
                <w:sz w:val="24"/>
                <w:szCs w:val="24"/>
              </w:rPr>
              <w:t>занятых</w:t>
            </w:r>
            <w:proofErr w:type="gramEnd"/>
            <w:r w:rsidRPr="00D26E0A">
              <w:rPr>
                <w:rFonts w:ascii="Times New Roman" w:hAnsi="Times New Roman" w:cs="Times New Roman"/>
                <w:sz w:val="24"/>
                <w:szCs w:val="24"/>
              </w:rPr>
              <w:t xml:space="preserve"> в экономике</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тыс. чел.</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3,9</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4,1</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4,3</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4,3</w:t>
            </w:r>
          </w:p>
        </w:tc>
        <w:tc>
          <w:tcPr>
            <w:tcW w:w="1279"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4,4</w:t>
            </w:r>
          </w:p>
        </w:tc>
      </w:tr>
      <w:tr w:rsidR="00D26E0A" w:rsidRPr="00D26E0A" w:rsidTr="0062695E">
        <w:trPr>
          <w:trHeight w:val="340"/>
        </w:trPr>
        <w:tc>
          <w:tcPr>
            <w:tcW w:w="5953" w:type="dxa"/>
          </w:tcPr>
          <w:p w:rsidR="00387A7A" w:rsidRPr="00D26E0A" w:rsidRDefault="00387A7A" w:rsidP="00D836F0">
            <w:pPr>
              <w:rPr>
                <w:rFonts w:ascii="Times New Roman" w:hAnsi="Times New Roman" w:cs="Times New Roman"/>
                <w:sz w:val="24"/>
                <w:szCs w:val="24"/>
              </w:rPr>
            </w:pPr>
            <w:r w:rsidRPr="00D26E0A">
              <w:rPr>
                <w:rFonts w:ascii="Times New Roman" w:hAnsi="Times New Roman" w:cs="Times New Roman"/>
                <w:sz w:val="24"/>
                <w:szCs w:val="24"/>
              </w:rPr>
              <w:t>Среднемесячная номинальная начисленная заработная плата</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тыс. руб.</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33,8</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38,4</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47,8</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59,2</w:t>
            </w:r>
          </w:p>
        </w:tc>
        <w:tc>
          <w:tcPr>
            <w:tcW w:w="1279"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73,3</w:t>
            </w:r>
          </w:p>
        </w:tc>
      </w:tr>
      <w:tr w:rsidR="00D26E0A" w:rsidRPr="00D26E0A" w:rsidTr="0062695E">
        <w:trPr>
          <w:trHeight w:val="340"/>
        </w:trPr>
        <w:tc>
          <w:tcPr>
            <w:tcW w:w="5953" w:type="dxa"/>
          </w:tcPr>
          <w:p w:rsidR="00387A7A" w:rsidRPr="00D26E0A" w:rsidRDefault="00387A7A" w:rsidP="00D836F0">
            <w:pPr>
              <w:rPr>
                <w:rFonts w:ascii="Times New Roman" w:hAnsi="Times New Roman" w:cs="Times New Roman"/>
                <w:sz w:val="24"/>
                <w:szCs w:val="24"/>
              </w:rPr>
            </w:pPr>
            <w:r w:rsidRPr="00D26E0A">
              <w:rPr>
                <w:rFonts w:ascii="Times New Roman" w:hAnsi="Times New Roman" w:cs="Times New Roman"/>
                <w:sz w:val="24"/>
                <w:szCs w:val="24"/>
              </w:rPr>
              <w:t>Денежные доходы в расчете на душу населения</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руб.</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20121</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23433</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27508</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30940</w:t>
            </w:r>
          </w:p>
        </w:tc>
        <w:tc>
          <w:tcPr>
            <w:tcW w:w="1279"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34000</w:t>
            </w:r>
          </w:p>
        </w:tc>
      </w:tr>
      <w:tr w:rsidR="00D26E0A" w:rsidRPr="00D26E0A" w:rsidTr="0062695E">
        <w:trPr>
          <w:trHeight w:val="340"/>
        </w:trPr>
        <w:tc>
          <w:tcPr>
            <w:tcW w:w="5953" w:type="dxa"/>
          </w:tcPr>
          <w:p w:rsidR="00387A7A" w:rsidRPr="00D26E0A" w:rsidRDefault="00387A7A" w:rsidP="00D836F0">
            <w:pPr>
              <w:rPr>
                <w:rFonts w:ascii="Times New Roman" w:hAnsi="Times New Roman" w:cs="Times New Roman"/>
                <w:sz w:val="24"/>
                <w:szCs w:val="24"/>
              </w:rPr>
            </w:pPr>
            <w:r w:rsidRPr="00D26E0A">
              <w:rPr>
                <w:rFonts w:ascii="Times New Roman" w:hAnsi="Times New Roman" w:cs="Times New Roman"/>
                <w:sz w:val="24"/>
                <w:szCs w:val="24"/>
              </w:rPr>
              <w:t>Инвестиции в основной капитал</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млн. руб.</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2177,2</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5232,4</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4326,0</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6695,0</w:t>
            </w:r>
          </w:p>
        </w:tc>
        <w:tc>
          <w:tcPr>
            <w:tcW w:w="1279"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3300,0</w:t>
            </w:r>
          </w:p>
        </w:tc>
      </w:tr>
      <w:tr w:rsidR="00D26E0A" w:rsidRPr="00D26E0A" w:rsidTr="0062695E">
        <w:trPr>
          <w:trHeight w:val="340"/>
        </w:trPr>
        <w:tc>
          <w:tcPr>
            <w:tcW w:w="5953" w:type="dxa"/>
          </w:tcPr>
          <w:p w:rsidR="00387A7A" w:rsidRPr="00D26E0A" w:rsidRDefault="00387A7A" w:rsidP="00D836F0">
            <w:pPr>
              <w:rPr>
                <w:rFonts w:ascii="Times New Roman" w:hAnsi="Times New Roman" w:cs="Times New Roman"/>
                <w:sz w:val="24"/>
                <w:szCs w:val="24"/>
              </w:rPr>
            </w:pPr>
            <w:r w:rsidRPr="00D26E0A">
              <w:rPr>
                <w:rFonts w:ascii="Times New Roman" w:hAnsi="Times New Roman" w:cs="Times New Roman"/>
                <w:sz w:val="24"/>
                <w:szCs w:val="24"/>
              </w:rPr>
              <w:t>Объем отгруженных товаров собственного производства, выполнено работ и услуг собственными силами крупными и средними организациями по «чистым» видам деятельности</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млн. руб.</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10537,1</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11289,8</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14908,9</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18640,9</w:t>
            </w:r>
          </w:p>
        </w:tc>
        <w:tc>
          <w:tcPr>
            <w:tcW w:w="1279"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24990,7</w:t>
            </w:r>
          </w:p>
        </w:tc>
      </w:tr>
      <w:tr w:rsidR="00D26E0A" w:rsidRPr="00D26E0A" w:rsidTr="0062695E">
        <w:trPr>
          <w:trHeight w:val="340"/>
        </w:trPr>
        <w:tc>
          <w:tcPr>
            <w:tcW w:w="5953" w:type="dxa"/>
          </w:tcPr>
          <w:p w:rsidR="00387A7A" w:rsidRPr="00D26E0A" w:rsidRDefault="00387A7A" w:rsidP="00D836F0">
            <w:pPr>
              <w:rPr>
                <w:rFonts w:ascii="Times New Roman" w:hAnsi="Times New Roman" w:cs="Times New Roman"/>
                <w:sz w:val="24"/>
                <w:szCs w:val="24"/>
              </w:rPr>
            </w:pPr>
            <w:r w:rsidRPr="00D26E0A">
              <w:rPr>
                <w:rFonts w:ascii="Times New Roman" w:hAnsi="Times New Roman" w:cs="Times New Roman"/>
                <w:sz w:val="24"/>
                <w:szCs w:val="24"/>
              </w:rPr>
              <w:t>Индекс промышленного производства</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113,8</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104,8</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105,2</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105,4</w:t>
            </w:r>
          </w:p>
        </w:tc>
        <w:tc>
          <w:tcPr>
            <w:tcW w:w="1279"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108,0</w:t>
            </w:r>
          </w:p>
        </w:tc>
      </w:tr>
      <w:tr w:rsidR="00D26E0A" w:rsidRPr="00D26E0A" w:rsidTr="0062695E">
        <w:trPr>
          <w:trHeight w:val="340"/>
        </w:trPr>
        <w:tc>
          <w:tcPr>
            <w:tcW w:w="5953" w:type="dxa"/>
          </w:tcPr>
          <w:p w:rsidR="00387A7A" w:rsidRPr="00D26E0A" w:rsidRDefault="00387A7A" w:rsidP="00D836F0">
            <w:pPr>
              <w:rPr>
                <w:rFonts w:ascii="Times New Roman" w:hAnsi="Times New Roman" w:cs="Times New Roman"/>
                <w:sz w:val="24"/>
                <w:szCs w:val="24"/>
              </w:rPr>
            </w:pPr>
            <w:r w:rsidRPr="00D26E0A">
              <w:rPr>
                <w:rFonts w:ascii="Times New Roman" w:hAnsi="Times New Roman" w:cs="Times New Roman"/>
                <w:sz w:val="24"/>
                <w:szCs w:val="24"/>
              </w:rPr>
              <w:t>Общая площадь жилых помещений, приходящаяся на одного жителя</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кв.м./чел.</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33,2</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33,6</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33,9</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34,0</w:t>
            </w:r>
          </w:p>
        </w:tc>
        <w:tc>
          <w:tcPr>
            <w:tcW w:w="1279"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34,5</w:t>
            </w:r>
          </w:p>
        </w:tc>
      </w:tr>
      <w:tr w:rsidR="00D26E0A" w:rsidRPr="00D26E0A" w:rsidTr="0062695E">
        <w:trPr>
          <w:trHeight w:val="340"/>
        </w:trPr>
        <w:tc>
          <w:tcPr>
            <w:tcW w:w="5953" w:type="dxa"/>
          </w:tcPr>
          <w:p w:rsidR="00387A7A" w:rsidRPr="00D26E0A" w:rsidRDefault="00387A7A" w:rsidP="00D836F0">
            <w:pPr>
              <w:rPr>
                <w:rFonts w:ascii="Times New Roman" w:hAnsi="Times New Roman" w:cs="Times New Roman"/>
                <w:sz w:val="24"/>
                <w:szCs w:val="24"/>
              </w:rPr>
            </w:pPr>
            <w:r w:rsidRPr="00D26E0A">
              <w:rPr>
                <w:rFonts w:ascii="Times New Roman" w:hAnsi="Times New Roman" w:cs="Times New Roman"/>
                <w:sz w:val="24"/>
                <w:szCs w:val="24"/>
              </w:rPr>
              <w:t>Количество СМСП, всего</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единиц</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324</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333</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340</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350</w:t>
            </w:r>
          </w:p>
        </w:tc>
        <w:tc>
          <w:tcPr>
            <w:tcW w:w="1279"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360</w:t>
            </w:r>
          </w:p>
        </w:tc>
      </w:tr>
      <w:tr w:rsidR="00D26E0A" w:rsidRPr="00D26E0A" w:rsidTr="0062695E">
        <w:trPr>
          <w:trHeight w:val="340"/>
        </w:trPr>
        <w:tc>
          <w:tcPr>
            <w:tcW w:w="5953" w:type="dxa"/>
          </w:tcPr>
          <w:p w:rsidR="00387A7A" w:rsidRPr="00D26E0A" w:rsidRDefault="00387A7A" w:rsidP="00D836F0">
            <w:pPr>
              <w:rPr>
                <w:rFonts w:ascii="Times New Roman" w:hAnsi="Times New Roman" w:cs="Times New Roman"/>
                <w:sz w:val="24"/>
                <w:szCs w:val="24"/>
              </w:rPr>
            </w:pPr>
            <w:r w:rsidRPr="00D26E0A">
              <w:rPr>
                <w:rFonts w:ascii="Times New Roman" w:hAnsi="Times New Roman" w:cs="Times New Roman"/>
                <w:sz w:val="24"/>
                <w:szCs w:val="24"/>
              </w:rPr>
              <w:t>в том числе на 10 тыс. чел. населения</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единиц</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294</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300</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303</w:t>
            </w:r>
          </w:p>
        </w:tc>
        <w:tc>
          <w:tcPr>
            <w:tcW w:w="1417"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312</w:t>
            </w:r>
          </w:p>
        </w:tc>
        <w:tc>
          <w:tcPr>
            <w:tcW w:w="1279" w:type="dxa"/>
          </w:tcPr>
          <w:p w:rsidR="00387A7A" w:rsidRPr="00D26E0A" w:rsidRDefault="00387A7A" w:rsidP="0062695E">
            <w:pPr>
              <w:jc w:val="center"/>
              <w:rPr>
                <w:rFonts w:ascii="Times New Roman" w:hAnsi="Times New Roman" w:cs="Times New Roman"/>
                <w:sz w:val="24"/>
                <w:szCs w:val="24"/>
              </w:rPr>
            </w:pPr>
            <w:r w:rsidRPr="00D26E0A">
              <w:rPr>
                <w:rFonts w:ascii="Times New Roman" w:hAnsi="Times New Roman" w:cs="Times New Roman"/>
                <w:sz w:val="24"/>
                <w:szCs w:val="24"/>
              </w:rPr>
              <w:t>318</w:t>
            </w:r>
          </w:p>
        </w:tc>
      </w:tr>
    </w:tbl>
    <w:p w:rsidR="00387A7A" w:rsidRPr="005C6E2B" w:rsidRDefault="00387A7A" w:rsidP="005C6E2B">
      <w:pPr>
        <w:spacing w:after="0" w:line="240" w:lineRule="auto"/>
        <w:jc w:val="both"/>
        <w:rPr>
          <w:rFonts w:ascii="Times New Roman" w:hAnsi="Times New Roman" w:cs="Times New Roman"/>
          <w:sz w:val="28"/>
          <w:szCs w:val="28"/>
        </w:rPr>
      </w:pPr>
    </w:p>
    <w:sectPr w:rsidR="00387A7A" w:rsidRPr="005C6E2B" w:rsidSect="002D5D33">
      <w:pgSz w:w="16838" w:h="11906" w:orient="landscape"/>
      <w:pgMar w:top="1135"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70F" w:rsidRDefault="0016070F" w:rsidP="00377CA2">
      <w:pPr>
        <w:spacing w:after="0" w:line="240" w:lineRule="auto"/>
      </w:pPr>
      <w:r>
        <w:separator/>
      </w:r>
    </w:p>
  </w:endnote>
  <w:endnote w:type="continuationSeparator" w:id="0">
    <w:p w:rsidR="0016070F" w:rsidRDefault="0016070F" w:rsidP="0037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yandex-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70F" w:rsidRDefault="0016070F">
    <w:pPr>
      <w:pStyle w:val="af"/>
      <w:jc w:val="center"/>
    </w:pPr>
    <w:r>
      <w:fldChar w:fldCharType="begin"/>
    </w:r>
    <w:r>
      <w:instrText xml:space="preserve"> PAGE   \* MERGEFORMAT </w:instrText>
    </w:r>
    <w:r>
      <w:fldChar w:fldCharType="separate"/>
    </w:r>
    <w:r w:rsidR="00190413">
      <w:rPr>
        <w:noProof/>
      </w:rPr>
      <w:t>15</w:t>
    </w:r>
    <w:r>
      <w:rPr>
        <w:noProof/>
      </w:rPr>
      <w:fldChar w:fldCharType="end"/>
    </w:r>
  </w:p>
  <w:p w:rsidR="0016070F" w:rsidRDefault="0016070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4463"/>
      <w:docPartObj>
        <w:docPartGallery w:val="Page Numbers (Bottom of Page)"/>
        <w:docPartUnique/>
      </w:docPartObj>
    </w:sdtPr>
    <w:sdtEndPr/>
    <w:sdtContent>
      <w:p w:rsidR="0016070F" w:rsidRDefault="0016070F">
        <w:pPr>
          <w:pStyle w:val="af"/>
          <w:jc w:val="center"/>
        </w:pPr>
        <w:r>
          <w:fldChar w:fldCharType="begin"/>
        </w:r>
        <w:r>
          <w:instrText xml:space="preserve"> PAGE   \* MERGEFORMAT </w:instrText>
        </w:r>
        <w:r>
          <w:fldChar w:fldCharType="separate"/>
        </w:r>
        <w:r w:rsidR="00190413">
          <w:rPr>
            <w:noProof/>
          </w:rPr>
          <w:t>74</w:t>
        </w:r>
        <w:r>
          <w:rPr>
            <w:noProof/>
          </w:rPr>
          <w:fldChar w:fldCharType="end"/>
        </w:r>
      </w:p>
    </w:sdtContent>
  </w:sdt>
  <w:p w:rsidR="0016070F" w:rsidRDefault="0016070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70F" w:rsidRDefault="0016070F" w:rsidP="00377CA2">
      <w:pPr>
        <w:spacing w:after="0" w:line="240" w:lineRule="auto"/>
      </w:pPr>
      <w:r>
        <w:separator/>
      </w:r>
    </w:p>
  </w:footnote>
  <w:footnote w:type="continuationSeparator" w:id="0">
    <w:p w:rsidR="0016070F" w:rsidRDefault="0016070F" w:rsidP="00377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7FE"/>
    <w:multiLevelType w:val="hybridMultilevel"/>
    <w:tmpl w:val="E02A3632"/>
    <w:lvl w:ilvl="0" w:tplc="782E0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5E6871"/>
    <w:multiLevelType w:val="hybridMultilevel"/>
    <w:tmpl w:val="2306F18C"/>
    <w:lvl w:ilvl="0" w:tplc="782E0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B56E06"/>
    <w:multiLevelType w:val="hybridMultilevel"/>
    <w:tmpl w:val="6C2AF2AA"/>
    <w:lvl w:ilvl="0" w:tplc="782E0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EE3B72"/>
    <w:multiLevelType w:val="hybridMultilevel"/>
    <w:tmpl w:val="A7EA58F0"/>
    <w:lvl w:ilvl="0" w:tplc="782E0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A97CF7"/>
    <w:multiLevelType w:val="hybridMultilevel"/>
    <w:tmpl w:val="C65403D4"/>
    <w:lvl w:ilvl="0" w:tplc="782E0E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7D3EF1"/>
    <w:multiLevelType w:val="hybridMultilevel"/>
    <w:tmpl w:val="B4E43BA4"/>
    <w:lvl w:ilvl="0" w:tplc="782E0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6038FA"/>
    <w:multiLevelType w:val="hybridMultilevel"/>
    <w:tmpl w:val="FBC69BAA"/>
    <w:lvl w:ilvl="0" w:tplc="782E0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884A43"/>
    <w:multiLevelType w:val="hybridMultilevel"/>
    <w:tmpl w:val="49A8FE62"/>
    <w:lvl w:ilvl="0" w:tplc="782E0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693C1D"/>
    <w:multiLevelType w:val="hybridMultilevel"/>
    <w:tmpl w:val="D26AD738"/>
    <w:lvl w:ilvl="0" w:tplc="782E0E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BA2E43"/>
    <w:multiLevelType w:val="hybridMultilevel"/>
    <w:tmpl w:val="E9A61C2A"/>
    <w:lvl w:ilvl="0" w:tplc="782E0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A085D65"/>
    <w:multiLevelType w:val="hybridMultilevel"/>
    <w:tmpl w:val="5628C91C"/>
    <w:lvl w:ilvl="0" w:tplc="782E0E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B15F3F"/>
    <w:multiLevelType w:val="hybridMultilevel"/>
    <w:tmpl w:val="96222C32"/>
    <w:lvl w:ilvl="0" w:tplc="782E0E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F94474"/>
    <w:multiLevelType w:val="hybridMultilevel"/>
    <w:tmpl w:val="93E8D746"/>
    <w:lvl w:ilvl="0" w:tplc="782E0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D9A663C"/>
    <w:multiLevelType w:val="hybridMultilevel"/>
    <w:tmpl w:val="AC94192A"/>
    <w:lvl w:ilvl="0" w:tplc="782E0E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9D2988"/>
    <w:multiLevelType w:val="hybridMultilevel"/>
    <w:tmpl w:val="18DC3912"/>
    <w:lvl w:ilvl="0" w:tplc="782E0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392845"/>
    <w:multiLevelType w:val="hybridMultilevel"/>
    <w:tmpl w:val="0D6A017A"/>
    <w:lvl w:ilvl="0" w:tplc="782E0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4E51F46"/>
    <w:multiLevelType w:val="hybridMultilevel"/>
    <w:tmpl w:val="EAD0E170"/>
    <w:lvl w:ilvl="0" w:tplc="782E0E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7E57B3"/>
    <w:multiLevelType w:val="hybridMultilevel"/>
    <w:tmpl w:val="8C16A6B0"/>
    <w:lvl w:ilvl="0" w:tplc="782E0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90B5687"/>
    <w:multiLevelType w:val="hybridMultilevel"/>
    <w:tmpl w:val="5EF8D6F0"/>
    <w:lvl w:ilvl="0" w:tplc="782E0E00">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29AF6B7C"/>
    <w:multiLevelType w:val="hybridMultilevel"/>
    <w:tmpl w:val="838E5FC0"/>
    <w:lvl w:ilvl="0" w:tplc="782E0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1C7503"/>
    <w:multiLevelType w:val="hybridMultilevel"/>
    <w:tmpl w:val="A20065D0"/>
    <w:lvl w:ilvl="0" w:tplc="782E0E00">
      <w:start w:val="1"/>
      <w:numFmt w:val="bullet"/>
      <w:lvlText w:val="-"/>
      <w:lvlJc w:val="left"/>
      <w:pPr>
        <w:ind w:left="1068" w:hanging="360"/>
      </w:pPr>
      <w:rPr>
        <w:rFonts w:ascii="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2C655392"/>
    <w:multiLevelType w:val="hybridMultilevel"/>
    <w:tmpl w:val="B34017BA"/>
    <w:lvl w:ilvl="0" w:tplc="782E0E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BA7742"/>
    <w:multiLevelType w:val="hybridMultilevel"/>
    <w:tmpl w:val="DD8CE3CC"/>
    <w:lvl w:ilvl="0" w:tplc="782E0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D1F1450"/>
    <w:multiLevelType w:val="hybridMultilevel"/>
    <w:tmpl w:val="C6C60BCE"/>
    <w:lvl w:ilvl="0" w:tplc="782E0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6210A7"/>
    <w:multiLevelType w:val="hybridMultilevel"/>
    <w:tmpl w:val="154EA082"/>
    <w:lvl w:ilvl="0" w:tplc="782E0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01D5811"/>
    <w:multiLevelType w:val="hybridMultilevel"/>
    <w:tmpl w:val="9BBCE6A6"/>
    <w:lvl w:ilvl="0" w:tplc="782E0E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6D553B"/>
    <w:multiLevelType w:val="hybridMultilevel"/>
    <w:tmpl w:val="0D1A0376"/>
    <w:lvl w:ilvl="0" w:tplc="782E0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46F1117"/>
    <w:multiLevelType w:val="hybridMultilevel"/>
    <w:tmpl w:val="C1706B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66265A7"/>
    <w:multiLevelType w:val="hybridMultilevel"/>
    <w:tmpl w:val="67ACC71C"/>
    <w:lvl w:ilvl="0" w:tplc="1F92A52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A501B88"/>
    <w:multiLevelType w:val="hybridMultilevel"/>
    <w:tmpl w:val="B4BC08BC"/>
    <w:lvl w:ilvl="0" w:tplc="782E0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D213099"/>
    <w:multiLevelType w:val="hybridMultilevel"/>
    <w:tmpl w:val="45100D7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1">
    <w:nsid w:val="514E62EA"/>
    <w:multiLevelType w:val="hybridMultilevel"/>
    <w:tmpl w:val="E35272CA"/>
    <w:lvl w:ilvl="0" w:tplc="782E0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AE955CC"/>
    <w:multiLevelType w:val="hybridMultilevel"/>
    <w:tmpl w:val="8B5E3C02"/>
    <w:lvl w:ilvl="0" w:tplc="782E0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1292684"/>
    <w:multiLevelType w:val="hybridMultilevel"/>
    <w:tmpl w:val="92F407F2"/>
    <w:lvl w:ilvl="0" w:tplc="782E0E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295103"/>
    <w:multiLevelType w:val="hybridMultilevel"/>
    <w:tmpl w:val="60923266"/>
    <w:lvl w:ilvl="0" w:tplc="0CCA1768">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4248E8"/>
    <w:multiLevelType w:val="hybridMultilevel"/>
    <w:tmpl w:val="3DF2F3BE"/>
    <w:lvl w:ilvl="0" w:tplc="782E0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02929C1"/>
    <w:multiLevelType w:val="hybridMultilevel"/>
    <w:tmpl w:val="1848FED0"/>
    <w:lvl w:ilvl="0" w:tplc="782E0E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8309D9"/>
    <w:multiLevelType w:val="hybridMultilevel"/>
    <w:tmpl w:val="FFD2CDDC"/>
    <w:lvl w:ilvl="0" w:tplc="782E0E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1A04ED"/>
    <w:multiLevelType w:val="hybridMultilevel"/>
    <w:tmpl w:val="2EEC625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B9F55AE"/>
    <w:multiLevelType w:val="hybridMultilevel"/>
    <w:tmpl w:val="8B581C5A"/>
    <w:lvl w:ilvl="0" w:tplc="04190011">
      <w:start w:val="1"/>
      <w:numFmt w:val="decimal"/>
      <w:lvlText w:val="%1)"/>
      <w:lvlJc w:val="left"/>
      <w:pPr>
        <w:ind w:left="1429" w:hanging="360"/>
      </w:pPr>
    </w:lvl>
    <w:lvl w:ilvl="1" w:tplc="21309C44">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C354331"/>
    <w:multiLevelType w:val="hybridMultilevel"/>
    <w:tmpl w:val="02388F0E"/>
    <w:lvl w:ilvl="0" w:tplc="782E0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D642C41"/>
    <w:multiLevelType w:val="hybridMultilevel"/>
    <w:tmpl w:val="E5069B3A"/>
    <w:lvl w:ilvl="0" w:tplc="782E0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39"/>
  </w:num>
  <w:num w:numId="5">
    <w:abstractNumId w:val="0"/>
  </w:num>
  <w:num w:numId="6">
    <w:abstractNumId w:val="6"/>
  </w:num>
  <w:num w:numId="7">
    <w:abstractNumId w:val="22"/>
  </w:num>
  <w:num w:numId="8">
    <w:abstractNumId w:val="35"/>
  </w:num>
  <w:num w:numId="9">
    <w:abstractNumId w:val="30"/>
  </w:num>
  <w:num w:numId="10">
    <w:abstractNumId w:val="23"/>
  </w:num>
  <w:num w:numId="11">
    <w:abstractNumId w:val="5"/>
  </w:num>
  <w:num w:numId="12">
    <w:abstractNumId w:val="20"/>
  </w:num>
  <w:num w:numId="13">
    <w:abstractNumId w:val="18"/>
  </w:num>
  <w:num w:numId="14">
    <w:abstractNumId w:val="38"/>
  </w:num>
  <w:num w:numId="15">
    <w:abstractNumId w:val="28"/>
  </w:num>
  <w:num w:numId="16">
    <w:abstractNumId w:val="4"/>
  </w:num>
  <w:num w:numId="17">
    <w:abstractNumId w:val="34"/>
  </w:num>
  <w:num w:numId="18">
    <w:abstractNumId w:val="41"/>
  </w:num>
  <w:num w:numId="19">
    <w:abstractNumId w:val="31"/>
  </w:num>
  <w:num w:numId="20">
    <w:abstractNumId w:val="12"/>
  </w:num>
  <w:num w:numId="21">
    <w:abstractNumId w:val="32"/>
  </w:num>
  <w:num w:numId="22">
    <w:abstractNumId w:val="15"/>
  </w:num>
  <w:num w:numId="23">
    <w:abstractNumId w:val="14"/>
  </w:num>
  <w:num w:numId="24">
    <w:abstractNumId w:val="17"/>
  </w:num>
  <w:num w:numId="25">
    <w:abstractNumId w:val="11"/>
  </w:num>
  <w:num w:numId="26">
    <w:abstractNumId w:val="33"/>
  </w:num>
  <w:num w:numId="27">
    <w:abstractNumId w:val="27"/>
  </w:num>
  <w:num w:numId="28">
    <w:abstractNumId w:val="7"/>
  </w:num>
  <w:num w:numId="29">
    <w:abstractNumId w:val="19"/>
  </w:num>
  <w:num w:numId="30">
    <w:abstractNumId w:val="26"/>
  </w:num>
  <w:num w:numId="31">
    <w:abstractNumId w:val="40"/>
  </w:num>
  <w:num w:numId="32">
    <w:abstractNumId w:val="29"/>
  </w:num>
  <w:num w:numId="33">
    <w:abstractNumId w:val="9"/>
  </w:num>
  <w:num w:numId="34">
    <w:abstractNumId w:val="24"/>
  </w:num>
  <w:num w:numId="35">
    <w:abstractNumId w:val="16"/>
  </w:num>
  <w:num w:numId="36">
    <w:abstractNumId w:val="10"/>
  </w:num>
  <w:num w:numId="37">
    <w:abstractNumId w:val="25"/>
  </w:num>
  <w:num w:numId="38">
    <w:abstractNumId w:val="8"/>
  </w:num>
  <w:num w:numId="39">
    <w:abstractNumId w:val="36"/>
  </w:num>
  <w:num w:numId="40">
    <w:abstractNumId w:val="21"/>
  </w:num>
  <w:num w:numId="41">
    <w:abstractNumId w:val="37"/>
  </w:num>
  <w:num w:numId="4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522BE"/>
    <w:rsid w:val="0000261C"/>
    <w:rsid w:val="00002C7B"/>
    <w:rsid w:val="00007862"/>
    <w:rsid w:val="00007A1E"/>
    <w:rsid w:val="00012842"/>
    <w:rsid w:val="00021847"/>
    <w:rsid w:val="00023417"/>
    <w:rsid w:val="00023D73"/>
    <w:rsid w:val="00025029"/>
    <w:rsid w:val="00025C24"/>
    <w:rsid w:val="00026F02"/>
    <w:rsid w:val="00027E71"/>
    <w:rsid w:val="00031CC1"/>
    <w:rsid w:val="0003299C"/>
    <w:rsid w:val="000332A5"/>
    <w:rsid w:val="00043E68"/>
    <w:rsid w:val="00055282"/>
    <w:rsid w:val="0005669D"/>
    <w:rsid w:val="00062001"/>
    <w:rsid w:val="00063150"/>
    <w:rsid w:val="00063AD3"/>
    <w:rsid w:val="00071FA3"/>
    <w:rsid w:val="0007284B"/>
    <w:rsid w:val="000747CB"/>
    <w:rsid w:val="0008479E"/>
    <w:rsid w:val="00087644"/>
    <w:rsid w:val="00097C6C"/>
    <w:rsid w:val="000A0575"/>
    <w:rsid w:val="000A6F54"/>
    <w:rsid w:val="000B07FB"/>
    <w:rsid w:val="000B7347"/>
    <w:rsid w:val="000C18C8"/>
    <w:rsid w:val="000C25F3"/>
    <w:rsid w:val="000D6E17"/>
    <w:rsid w:val="000E6BA6"/>
    <w:rsid w:val="000F0457"/>
    <w:rsid w:val="00101123"/>
    <w:rsid w:val="001041AB"/>
    <w:rsid w:val="0010474E"/>
    <w:rsid w:val="001057D8"/>
    <w:rsid w:val="00106945"/>
    <w:rsid w:val="0011101E"/>
    <w:rsid w:val="00111FFC"/>
    <w:rsid w:val="0012693C"/>
    <w:rsid w:val="001304FD"/>
    <w:rsid w:val="00147E54"/>
    <w:rsid w:val="00151B8C"/>
    <w:rsid w:val="00153F6D"/>
    <w:rsid w:val="0015639F"/>
    <w:rsid w:val="00156C4D"/>
    <w:rsid w:val="0016070F"/>
    <w:rsid w:val="00163323"/>
    <w:rsid w:val="0016364A"/>
    <w:rsid w:val="00165EDF"/>
    <w:rsid w:val="001673F3"/>
    <w:rsid w:val="00167ACE"/>
    <w:rsid w:val="001758BB"/>
    <w:rsid w:val="00182491"/>
    <w:rsid w:val="001825FD"/>
    <w:rsid w:val="00182686"/>
    <w:rsid w:val="001829DF"/>
    <w:rsid w:val="00190413"/>
    <w:rsid w:val="00191518"/>
    <w:rsid w:val="0019186F"/>
    <w:rsid w:val="00191F24"/>
    <w:rsid w:val="00193933"/>
    <w:rsid w:val="001A110F"/>
    <w:rsid w:val="001A1D89"/>
    <w:rsid w:val="001A4439"/>
    <w:rsid w:val="001A55AE"/>
    <w:rsid w:val="001B0C10"/>
    <w:rsid w:val="001B31DA"/>
    <w:rsid w:val="001C2725"/>
    <w:rsid w:val="001C4E5C"/>
    <w:rsid w:val="001C63E7"/>
    <w:rsid w:val="001D589E"/>
    <w:rsid w:val="001D718A"/>
    <w:rsid w:val="001D7FFE"/>
    <w:rsid w:val="001E3AAD"/>
    <w:rsid w:val="001E7BFF"/>
    <w:rsid w:val="001E7F1E"/>
    <w:rsid w:val="001F0F33"/>
    <w:rsid w:val="0020185A"/>
    <w:rsid w:val="0020286F"/>
    <w:rsid w:val="00204B11"/>
    <w:rsid w:val="00206009"/>
    <w:rsid w:val="002075A6"/>
    <w:rsid w:val="00213349"/>
    <w:rsid w:val="00215397"/>
    <w:rsid w:val="00215721"/>
    <w:rsid w:val="0021665B"/>
    <w:rsid w:val="00220722"/>
    <w:rsid w:val="0022190A"/>
    <w:rsid w:val="002245D4"/>
    <w:rsid w:val="00232741"/>
    <w:rsid w:val="00232EAF"/>
    <w:rsid w:val="0023426C"/>
    <w:rsid w:val="0023474E"/>
    <w:rsid w:val="00244BF4"/>
    <w:rsid w:val="002479D2"/>
    <w:rsid w:val="002505D7"/>
    <w:rsid w:val="00250E97"/>
    <w:rsid w:val="0025420B"/>
    <w:rsid w:val="00254CD4"/>
    <w:rsid w:val="00255AA8"/>
    <w:rsid w:val="002612A8"/>
    <w:rsid w:val="002750B6"/>
    <w:rsid w:val="002776A1"/>
    <w:rsid w:val="00277B1A"/>
    <w:rsid w:val="00280AC1"/>
    <w:rsid w:val="0028120D"/>
    <w:rsid w:val="00282117"/>
    <w:rsid w:val="00282365"/>
    <w:rsid w:val="00284077"/>
    <w:rsid w:val="00284CF3"/>
    <w:rsid w:val="00292C8F"/>
    <w:rsid w:val="002A2017"/>
    <w:rsid w:val="002A26B1"/>
    <w:rsid w:val="002A4D86"/>
    <w:rsid w:val="002B7300"/>
    <w:rsid w:val="002C1985"/>
    <w:rsid w:val="002C36B6"/>
    <w:rsid w:val="002C76A2"/>
    <w:rsid w:val="002D0735"/>
    <w:rsid w:val="002D0F16"/>
    <w:rsid w:val="002D5D33"/>
    <w:rsid w:val="002E076A"/>
    <w:rsid w:val="002E117A"/>
    <w:rsid w:val="002E3605"/>
    <w:rsid w:val="002E3A49"/>
    <w:rsid w:val="002E57DE"/>
    <w:rsid w:val="002F18F1"/>
    <w:rsid w:val="002F6B48"/>
    <w:rsid w:val="00306F47"/>
    <w:rsid w:val="003075F0"/>
    <w:rsid w:val="00311FEB"/>
    <w:rsid w:val="0031490C"/>
    <w:rsid w:val="0031690D"/>
    <w:rsid w:val="00320822"/>
    <w:rsid w:val="00336EF9"/>
    <w:rsid w:val="003371B2"/>
    <w:rsid w:val="00341833"/>
    <w:rsid w:val="003467E4"/>
    <w:rsid w:val="003515E3"/>
    <w:rsid w:val="00351E14"/>
    <w:rsid w:val="003615DB"/>
    <w:rsid w:val="003638D5"/>
    <w:rsid w:val="003652DF"/>
    <w:rsid w:val="00372899"/>
    <w:rsid w:val="00375EF6"/>
    <w:rsid w:val="00377CA2"/>
    <w:rsid w:val="00385105"/>
    <w:rsid w:val="00387A7A"/>
    <w:rsid w:val="003907C9"/>
    <w:rsid w:val="00395388"/>
    <w:rsid w:val="003A07EB"/>
    <w:rsid w:val="003A11F0"/>
    <w:rsid w:val="003B0893"/>
    <w:rsid w:val="003C1F86"/>
    <w:rsid w:val="003C1FB2"/>
    <w:rsid w:val="003C5E71"/>
    <w:rsid w:val="003C7570"/>
    <w:rsid w:val="003D0521"/>
    <w:rsid w:val="003D3866"/>
    <w:rsid w:val="003D497D"/>
    <w:rsid w:val="003E0676"/>
    <w:rsid w:val="003E2081"/>
    <w:rsid w:val="003E76FA"/>
    <w:rsid w:val="003F1A56"/>
    <w:rsid w:val="003F28D3"/>
    <w:rsid w:val="003F619D"/>
    <w:rsid w:val="004047A7"/>
    <w:rsid w:val="00407F64"/>
    <w:rsid w:val="0041267A"/>
    <w:rsid w:val="00412A0B"/>
    <w:rsid w:val="00412ACA"/>
    <w:rsid w:val="004144DF"/>
    <w:rsid w:val="0041457A"/>
    <w:rsid w:val="00424092"/>
    <w:rsid w:val="00425E30"/>
    <w:rsid w:val="00432019"/>
    <w:rsid w:val="0043386A"/>
    <w:rsid w:val="004468DB"/>
    <w:rsid w:val="00447884"/>
    <w:rsid w:val="00450B49"/>
    <w:rsid w:val="004527B4"/>
    <w:rsid w:val="00455173"/>
    <w:rsid w:val="00462170"/>
    <w:rsid w:val="0046609A"/>
    <w:rsid w:val="00470AF5"/>
    <w:rsid w:val="00470F7E"/>
    <w:rsid w:val="00473265"/>
    <w:rsid w:val="00473292"/>
    <w:rsid w:val="00474E44"/>
    <w:rsid w:val="004756D4"/>
    <w:rsid w:val="00483F53"/>
    <w:rsid w:val="00484122"/>
    <w:rsid w:val="00484C7C"/>
    <w:rsid w:val="00485B11"/>
    <w:rsid w:val="00486A96"/>
    <w:rsid w:val="00492542"/>
    <w:rsid w:val="00495E6D"/>
    <w:rsid w:val="004A0067"/>
    <w:rsid w:val="004A5EC3"/>
    <w:rsid w:val="004A7983"/>
    <w:rsid w:val="004B1259"/>
    <w:rsid w:val="004B1743"/>
    <w:rsid w:val="004B4747"/>
    <w:rsid w:val="004B6DA4"/>
    <w:rsid w:val="004C219F"/>
    <w:rsid w:val="004C4E6F"/>
    <w:rsid w:val="004D470B"/>
    <w:rsid w:val="004D4CA2"/>
    <w:rsid w:val="004D52C1"/>
    <w:rsid w:val="004E2CBA"/>
    <w:rsid w:val="004F42F6"/>
    <w:rsid w:val="004F6376"/>
    <w:rsid w:val="00507CB5"/>
    <w:rsid w:val="00507D5D"/>
    <w:rsid w:val="005237B2"/>
    <w:rsid w:val="00530F50"/>
    <w:rsid w:val="0053454B"/>
    <w:rsid w:val="00544FF3"/>
    <w:rsid w:val="005522BE"/>
    <w:rsid w:val="0056181F"/>
    <w:rsid w:val="00563E5C"/>
    <w:rsid w:val="00577BE7"/>
    <w:rsid w:val="00584D37"/>
    <w:rsid w:val="005850A8"/>
    <w:rsid w:val="00591D1C"/>
    <w:rsid w:val="0059401E"/>
    <w:rsid w:val="005B45EB"/>
    <w:rsid w:val="005C373D"/>
    <w:rsid w:val="005C5789"/>
    <w:rsid w:val="005C6E2B"/>
    <w:rsid w:val="005D0562"/>
    <w:rsid w:val="005D0E5D"/>
    <w:rsid w:val="005D142C"/>
    <w:rsid w:val="005D6DE0"/>
    <w:rsid w:val="005E0B8D"/>
    <w:rsid w:val="005E246F"/>
    <w:rsid w:val="005E28E9"/>
    <w:rsid w:val="005F78C5"/>
    <w:rsid w:val="00600866"/>
    <w:rsid w:val="00603F52"/>
    <w:rsid w:val="006045FC"/>
    <w:rsid w:val="006054A5"/>
    <w:rsid w:val="00612FB5"/>
    <w:rsid w:val="006134CC"/>
    <w:rsid w:val="006148E5"/>
    <w:rsid w:val="00616B7C"/>
    <w:rsid w:val="0062312F"/>
    <w:rsid w:val="00624333"/>
    <w:rsid w:val="0062695E"/>
    <w:rsid w:val="00670BBE"/>
    <w:rsid w:val="00675707"/>
    <w:rsid w:val="00696401"/>
    <w:rsid w:val="006A1701"/>
    <w:rsid w:val="006A45DA"/>
    <w:rsid w:val="006A504B"/>
    <w:rsid w:val="006A6C37"/>
    <w:rsid w:val="006A7884"/>
    <w:rsid w:val="006B795A"/>
    <w:rsid w:val="006C3E2F"/>
    <w:rsid w:val="006C5E2E"/>
    <w:rsid w:val="006D52A4"/>
    <w:rsid w:val="006F19E8"/>
    <w:rsid w:val="0070213A"/>
    <w:rsid w:val="00702F44"/>
    <w:rsid w:val="00703F01"/>
    <w:rsid w:val="00704E6B"/>
    <w:rsid w:val="007069CA"/>
    <w:rsid w:val="00706A2B"/>
    <w:rsid w:val="007117B3"/>
    <w:rsid w:val="0071758F"/>
    <w:rsid w:val="0072076F"/>
    <w:rsid w:val="00725768"/>
    <w:rsid w:val="00730E78"/>
    <w:rsid w:val="00735255"/>
    <w:rsid w:val="00737046"/>
    <w:rsid w:val="007425FF"/>
    <w:rsid w:val="00753C65"/>
    <w:rsid w:val="007541A9"/>
    <w:rsid w:val="00775D2F"/>
    <w:rsid w:val="00782782"/>
    <w:rsid w:val="0079224F"/>
    <w:rsid w:val="007936D2"/>
    <w:rsid w:val="00797B36"/>
    <w:rsid w:val="007A033D"/>
    <w:rsid w:val="007A0EAD"/>
    <w:rsid w:val="007A72AA"/>
    <w:rsid w:val="007B2D75"/>
    <w:rsid w:val="007B7A23"/>
    <w:rsid w:val="007C05DF"/>
    <w:rsid w:val="007C332C"/>
    <w:rsid w:val="007C4238"/>
    <w:rsid w:val="007D2473"/>
    <w:rsid w:val="007D2C67"/>
    <w:rsid w:val="007D52BF"/>
    <w:rsid w:val="007D718E"/>
    <w:rsid w:val="007D71D9"/>
    <w:rsid w:val="007D7575"/>
    <w:rsid w:val="007D7810"/>
    <w:rsid w:val="007E0B0E"/>
    <w:rsid w:val="007E0BC7"/>
    <w:rsid w:val="007E2D06"/>
    <w:rsid w:val="007E3423"/>
    <w:rsid w:val="007E6892"/>
    <w:rsid w:val="007F0772"/>
    <w:rsid w:val="007F1295"/>
    <w:rsid w:val="007F6D5A"/>
    <w:rsid w:val="007F74E7"/>
    <w:rsid w:val="00802E7D"/>
    <w:rsid w:val="00807CF4"/>
    <w:rsid w:val="008121EF"/>
    <w:rsid w:val="0081775C"/>
    <w:rsid w:val="00823BCD"/>
    <w:rsid w:val="008271A2"/>
    <w:rsid w:val="00827213"/>
    <w:rsid w:val="008358C4"/>
    <w:rsid w:val="008405A7"/>
    <w:rsid w:val="00840749"/>
    <w:rsid w:val="0084196B"/>
    <w:rsid w:val="00844FC4"/>
    <w:rsid w:val="0084567B"/>
    <w:rsid w:val="008529A6"/>
    <w:rsid w:val="0086056A"/>
    <w:rsid w:val="00860FA4"/>
    <w:rsid w:val="008611E5"/>
    <w:rsid w:val="0086382A"/>
    <w:rsid w:val="00864FB6"/>
    <w:rsid w:val="0086667D"/>
    <w:rsid w:val="00871D60"/>
    <w:rsid w:val="00874450"/>
    <w:rsid w:val="00874748"/>
    <w:rsid w:val="00875819"/>
    <w:rsid w:val="0087636F"/>
    <w:rsid w:val="00880A29"/>
    <w:rsid w:val="00881011"/>
    <w:rsid w:val="00883CCD"/>
    <w:rsid w:val="00885CD2"/>
    <w:rsid w:val="0089165C"/>
    <w:rsid w:val="008A4AC6"/>
    <w:rsid w:val="008C02AD"/>
    <w:rsid w:val="008C17D2"/>
    <w:rsid w:val="008C4105"/>
    <w:rsid w:val="008C7344"/>
    <w:rsid w:val="008C7791"/>
    <w:rsid w:val="008D4BD1"/>
    <w:rsid w:val="008D4C28"/>
    <w:rsid w:val="008E396F"/>
    <w:rsid w:val="008F1FD1"/>
    <w:rsid w:val="0090216E"/>
    <w:rsid w:val="0090280D"/>
    <w:rsid w:val="00903778"/>
    <w:rsid w:val="00906061"/>
    <w:rsid w:val="009063E6"/>
    <w:rsid w:val="009132C2"/>
    <w:rsid w:val="00917B33"/>
    <w:rsid w:val="00924BBF"/>
    <w:rsid w:val="00927C35"/>
    <w:rsid w:val="00930728"/>
    <w:rsid w:val="00942C73"/>
    <w:rsid w:val="0094383E"/>
    <w:rsid w:val="009573EB"/>
    <w:rsid w:val="0095794B"/>
    <w:rsid w:val="009636A3"/>
    <w:rsid w:val="0097064C"/>
    <w:rsid w:val="00975CF5"/>
    <w:rsid w:val="00981DA7"/>
    <w:rsid w:val="00985041"/>
    <w:rsid w:val="00986F1E"/>
    <w:rsid w:val="00992A9D"/>
    <w:rsid w:val="009940A0"/>
    <w:rsid w:val="009A221E"/>
    <w:rsid w:val="009A270F"/>
    <w:rsid w:val="009A2C25"/>
    <w:rsid w:val="009A4BB7"/>
    <w:rsid w:val="009A6BB8"/>
    <w:rsid w:val="009B71E6"/>
    <w:rsid w:val="009C62D6"/>
    <w:rsid w:val="009C6829"/>
    <w:rsid w:val="009D2363"/>
    <w:rsid w:val="009D2C19"/>
    <w:rsid w:val="009D7607"/>
    <w:rsid w:val="009D7CE7"/>
    <w:rsid w:val="009E1502"/>
    <w:rsid w:val="009E4EF0"/>
    <w:rsid w:val="009F32C3"/>
    <w:rsid w:val="00A01371"/>
    <w:rsid w:val="00A03757"/>
    <w:rsid w:val="00A0570D"/>
    <w:rsid w:val="00A074FB"/>
    <w:rsid w:val="00A20606"/>
    <w:rsid w:val="00A20738"/>
    <w:rsid w:val="00A31DA5"/>
    <w:rsid w:val="00A40174"/>
    <w:rsid w:val="00A40FE0"/>
    <w:rsid w:val="00A43880"/>
    <w:rsid w:val="00A456FC"/>
    <w:rsid w:val="00A55EB9"/>
    <w:rsid w:val="00A651EB"/>
    <w:rsid w:val="00A712E9"/>
    <w:rsid w:val="00A764B0"/>
    <w:rsid w:val="00A76775"/>
    <w:rsid w:val="00A80E60"/>
    <w:rsid w:val="00A85A9A"/>
    <w:rsid w:val="00A85AF0"/>
    <w:rsid w:val="00A90A5A"/>
    <w:rsid w:val="00A91721"/>
    <w:rsid w:val="00A94446"/>
    <w:rsid w:val="00A96B8F"/>
    <w:rsid w:val="00AA2E23"/>
    <w:rsid w:val="00AA7744"/>
    <w:rsid w:val="00AB5C7F"/>
    <w:rsid w:val="00AC08AA"/>
    <w:rsid w:val="00AD32DB"/>
    <w:rsid w:val="00AD4FD4"/>
    <w:rsid w:val="00AD63CB"/>
    <w:rsid w:val="00AF0CD0"/>
    <w:rsid w:val="00AF3907"/>
    <w:rsid w:val="00B039D8"/>
    <w:rsid w:val="00B07564"/>
    <w:rsid w:val="00B13AB8"/>
    <w:rsid w:val="00B1592D"/>
    <w:rsid w:val="00B162CA"/>
    <w:rsid w:val="00B17216"/>
    <w:rsid w:val="00B174E3"/>
    <w:rsid w:val="00B21266"/>
    <w:rsid w:val="00B21E56"/>
    <w:rsid w:val="00B308B4"/>
    <w:rsid w:val="00B3754A"/>
    <w:rsid w:val="00B41EE0"/>
    <w:rsid w:val="00B4416E"/>
    <w:rsid w:val="00B459D3"/>
    <w:rsid w:val="00B60D6E"/>
    <w:rsid w:val="00B61115"/>
    <w:rsid w:val="00B625D8"/>
    <w:rsid w:val="00B71804"/>
    <w:rsid w:val="00B71923"/>
    <w:rsid w:val="00B74E5A"/>
    <w:rsid w:val="00B82803"/>
    <w:rsid w:val="00B84170"/>
    <w:rsid w:val="00B854ED"/>
    <w:rsid w:val="00B879F1"/>
    <w:rsid w:val="00B92A60"/>
    <w:rsid w:val="00B958E0"/>
    <w:rsid w:val="00BA2FB2"/>
    <w:rsid w:val="00BA4D66"/>
    <w:rsid w:val="00BB16DC"/>
    <w:rsid w:val="00BB505E"/>
    <w:rsid w:val="00BC0D67"/>
    <w:rsid w:val="00BC721E"/>
    <w:rsid w:val="00BD59CD"/>
    <w:rsid w:val="00BE0448"/>
    <w:rsid w:val="00BE2FE4"/>
    <w:rsid w:val="00BE3780"/>
    <w:rsid w:val="00BE4B8A"/>
    <w:rsid w:val="00BF0312"/>
    <w:rsid w:val="00BF0891"/>
    <w:rsid w:val="00BF43F8"/>
    <w:rsid w:val="00C016F4"/>
    <w:rsid w:val="00C07378"/>
    <w:rsid w:val="00C1305F"/>
    <w:rsid w:val="00C26B52"/>
    <w:rsid w:val="00C3045B"/>
    <w:rsid w:val="00C30666"/>
    <w:rsid w:val="00C3395E"/>
    <w:rsid w:val="00C3402C"/>
    <w:rsid w:val="00C34106"/>
    <w:rsid w:val="00C35BF1"/>
    <w:rsid w:val="00C467E9"/>
    <w:rsid w:val="00C54018"/>
    <w:rsid w:val="00C55FCA"/>
    <w:rsid w:val="00C6329A"/>
    <w:rsid w:val="00C64FDB"/>
    <w:rsid w:val="00C67484"/>
    <w:rsid w:val="00C70AC3"/>
    <w:rsid w:val="00C73648"/>
    <w:rsid w:val="00C82DC0"/>
    <w:rsid w:val="00C83339"/>
    <w:rsid w:val="00C83558"/>
    <w:rsid w:val="00C94CEA"/>
    <w:rsid w:val="00C95C8F"/>
    <w:rsid w:val="00CA1E18"/>
    <w:rsid w:val="00CB5D35"/>
    <w:rsid w:val="00CB75C9"/>
    <w:rsid w:val="00CC1FF8"/>
    <w:rsid w:val="00CC23C0"/>
    <w:rsid w:val="00CC3ABE"/>
    <w:rsid w:val="00CD010F"/>
    <w:rsid w:val="00CD06C6"/>
    <w:rsid w:val="00CD1567"/>
    <w:rsid w:val="00CD1F7B"/>
    <w:rsid w:val="00CD2F61"/>
    <w:rsid w:val="00CE303D"/>
    <w:rsid w:val="00CE4920"/>
    <w:rsid w:val="00CE6F50"/>
    <w:rsid w:val="00CF7E3C"/>
    <w:rsid w:val="00D002E9"/>
    <w:rsid w:val="00D071DB"/>
    <w:rsid w:val="00D073B9"/>
    <w:rsid w:val="00D07856"/>
    <w:rsid w:val="00D12704"/>
    <w:rsid w:val="00D130A4"/>
    <w:rsid w:val="00D1682B"/>
    <w:rsid w:val="00D17186"/>
    <w:rsid w:val="00D2356B"/>
    <w:rsid w:val="00D253B0"/>
    <w:rsid w:val="00D26E0A"/>
    <w:rsid w:val="00D30BAB"/>
    <w:rsid w:val="00D36313"/>
    <w:rsid w:val="00D40458"/>
    <w:rsid w:val="00D421B6"/>
    <w:rsid w:val="00D45218"/>
    <w:rsid w:val="00D460DA"/>
    <w:rsid w:val="00D477DA"/>
    <w:rsid w:val="00D52703"/>
    <w:rsid w:val="00D5300D"/>
    <w:rsid w:val="00D55866"/>
    <w:rsid w:val="00D61B41"/>
    <w:rsid w:val="00D672C6"/>
    <w:rsid w:val="00D71517"/>
    <w:rsid w:val="00D7520E"/>
    <w:rsid w:val="00D765C8"/>
    <w:rsid w:val="00D836F0"/>
    <w:rsid w:val="00D95A2D"/>
    <w:rsid w:val="00DA0F6F"/>
    <w:rsid w:val="00DB33A8"/>
    <w:rsid w:val="00DC15BC"/>
    <w:rsid w:val="00DD71D9"/>
    <w:rsid w:val="00DD7546"/>
    <w:rsid w:val="00DE1F4F"/>
    <w:rsid w:val="00DE2CB0"/>
    <w:rsid w:val="00DE5760"/>
    <w:rsid w:val="00DE6EE7"/>
    <w:rsid w:val="00E021BC"/>
    <w:rsid w:val="00E03D31"/>
    <w:rsid w:val="00E06966"/>
    <w:rsid w:val="00E07334"/>
    <w:rsid w:val="00E120D2"/>
    <w:rsid w:val="00E13206"/>
    <w:rsid w:val="00E16CDA"/>
    <w:rsid w:val="00E224B6"/>
    <w:rsid w:val="00E23277"/>
    <w:rsid w:val="00E23739"/>
    <w:rsid w:val="00E258D6"/>
    <w:rsid w:val="00E36D11"/>
    <w:rsid w:val="00E432D5"/>
    <w:rsid w:val="00E4514C"/>
    <w:rsid w:val="00E677B5"/>
    <w:rsid w:val="00E80500"/>
    <w:rsid w:val="00EA1794"/>
    <w:rsid w:val="00EB7EAF"/>
    <w:rsid w:val="00EC3153"/>
    <w:rsid w:val="00EC4952"/>
    <w:rsid w:val="00ED5835"/>
    <w:rsid w:val="00ED5CF2"/>
    <w:rsid w:val="00ED65B0"/>
    <w:rsid w:val="00EE50C7"/>
    <w:rsid w:val="00EE5F90"/>
    <w:rsid w:val="00EF0FAF"/>
    <w:rsid w:val="00EF136E"/>
    <w:rsid w:val="00F04F62"/>
    <w:rsid w:val="00F121A6"/>
    <w:rsid w:val="00F16731"/>
    <w:rsid w:val="00F21C7B"/>
    <w:rsid w:val="00F25DE0"/>
    <w:rsid w:val="00F30797"/>
    <w:rsid w:val="00F469D9"/>
    <w:rsid w:val="00F46B40"/>
    <w:rsid w:val="00F47FF2"/>
    <w:rsid w:val="00F51DD6"/>
    <w:rsid w:val="00F561E2"/>
    <w:rsid w:val="00F631A9"/>
    <w:rsid w:val="00F6494D"/>
    <w:rsid w:val="00F6695D"/>
    <w:rsid w:val="00F73220"/>
    <w:rsid w:val="00F749DF"/>
    <w:rsid w:val="00F86950"/>
    <w:rsid w:val="00F86A6A"/>
    <w:rsid w:val="00FA03C7"/>
    <w:rsid w:val="00FA3FDC"/>
    <w:rsid w:val="00FA5CAC"/>
    <w:rsid w:val="00FA6023"/>
    <w:rsid w:val="00FB5E02"/>
    <w:rsid w:val="00FD248B"/>
    <w:rsid w:val="00FD48F5"/>
    <w:rsid w:val="00FE1383"/>
    <w:rsid w:val="00FF0DAA"/>
    <w:rsid w:val="00FF1A75"/>
    <w:rsid w:val="00FF27E4"/>
    <w:rsid w:val="00FF7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220"/>
  </w:style>
  <w:style w:type="paragraph" w:styleId="1">
    <w:name w:val="heading 1"/>
    <w:basedOn w:val="a"/>
    <w:next w:val="a"/>
    <w:link w:val="10"/>
    <w:uiPriority w:val="9"/>
    <w:qFormat/>
    <w:rsid w:val="004621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467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9E4E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3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467E9"/>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C467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67E9"/>
    <w:rPr>
      <w:rFonts w:ascii="Tahoma" w:hAnsi="Tahoma" w:cs="Tahoma"/>
      <w:sz w:val="16"/>
      <w:szCs w:val="16"/>
    </w:rPr>
  </w:style>
  <w:style w:type="character" w:styleId="a6">
    <w:name w:val="line number"/>
    <w:basedOn w:val="a0"/>
    <w:uiPriority w:val="99"/>
    <w:semiHidden/>
    <w:unhideWhenUsed/>
    <w:rsid w:val="00BA2FB2"/>
  </w:style>
  <w:style w:type="paragraph" w:styleId="a7">
    <w:name w:val="List Paragraph"/>
    <w:basedOn w:val="a"/>
    <w:uiPriority w:val="34"/>
    <w:qFormat/>
    <w:rsid w:val="00BA2FB2"/>
    <w:pPr>
      <w:ind w:left="720"/>
      <w:contextualSpacing/>
    </w:pPr>
  </w:style>
  <w:style w:type="paragraph" w:styleId="a8">
    <w:name w:val="No Spacing"/>
    <w:link w:val="a9"/>
    <w:uiPriority w:val="1"/>
    <w:qFormat/>
    <w:rsid w:val="00BA2FB2"/>
    <w:pPr>
      <w:spacing w:after="0" w:line="240" w:lineRule="auto"/>
    </w:pPr>
  </w:style>
  <w:style w:type="character" w:customStyle="1" w:styleId="40">
    <w:name w:val="Заголовок 4 Знак"/>
    <w:basedOn w:val="a0"/>
    <w:link w:val="4"/>
    <w:uiPriority w:val="9"/>
    <w:rsid w:val="009E4EF0"/>
    <w:rPr>
      <w:rFonts w:asciiTheme="majorHAnsi" w:eastAsiaTheme="majorEastAsia" w:hAnsiTheme="majorHAnsi" w:cstheme="majorBidi"/>
      <w:b/>
      <w:bCs/>
      <w:i/>
      <w:iCs/>
      <w:color w:val="4F81BD" w:themeColor="accent1"/>
    </w:rPr>
  </w:style>
  <w:style w:type="paragraph" w:styleId="21">
    <w:name w:val="Body Text 2"/>
    <w:basedOn w:val="a"/>
    <w:link w:val="22"/>
    <w:uiPriority w:val="99"/>
    <w:semiHidden/>
    <w:unhideWhenUsed/>
    <w:rsid w:val="009E4EF0"/>
    <w:pPr>
      <w:spacing w:after="120" w:line="480" w:lineRule="auto"/>
    </w:pPr>
  </w:style>
  <w:style w:type="character" w:customStyle="1" w:styleId="22">
    <w:name w:val="Основной текст 2 Знак"/>
    <w:basedOn w:val="a0"/>
    <w:link w:val="21"/>
    <w:uiPriority w:val="99"/>
    <w:semiHidden/>
    <w:rsid w:val="009E4EF0"/>
  </w:style>
  <w:style w:type="paragraph" w:customStyle="1" w:styleId="Default">
    <w:name w:val="Default"/>
    <w:rsid w:val="00DE6EE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3">
    <w:name w:val="Body Text 3"/>
    <w:basedOn w:val="a"/>
    <w:link w:val="30"/>
    <w:unhideWhenUsed/>
    <w:rsid w:val="00DE6EE7"/>
    <w:pPr>
      <w:spacing w:after="0" w:line="240" w:lineRule="auto"/>
      <w:outlineLvl w:val="0"/>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DE6EE7"/>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462170"/>
    <w:rPr>
      <w:rFonts w:asciiTheme="majorHAnsi" w:eastAsiaTheme="majorEastAsia" w:hAnsiTheme="majorHAnsi" w:cstheme="majorBidi"/>
      <w:b/>
      <w:bCs/>
      <w:color w:val="365F91" w:themeColor="accent1" w:themeShade="BF"/>
      <w:sz w:val="28"/>
      <w:szCs w:val="28"/>
    </w:rPr>
  </w:style>
  <w:style w:type="paragraph" w:styleId="aa">
    <w:name w:val="Body Text"/>
    <w:basedOn w:val="a"/>
    <w:link w:val="ab"/>
    <w:uiPriority w:val="1"/>
    <w:unhideWhenUsed/>
    <w:qFormat/>
    <w:rsid w:val="00462170"/>
    <w:pPr>
      <w:spacing w:after="120"/>
    </w:pPr>
  </w:style>
  <w:style w:type="character" w:customStyle="1" w:styleId="ab">
    <w:name w:val="Основной текст Знак"/>
    <w:basedOn w:val="a0"/>
    <w:link w:val="aa"/>
    <w:uiPriority w:val="1"/>
    <w:rsid w:val="00462170"/>
  </w:style>
  <w:style w:type="character" w:styleId="ac">
    <w:name w:val="Hyperlink"/>
    <w:basedOn w:val="a0"/>
    <w:uiPriority w:val="99"/>
    <w:unhideWhenUsed/>
    <w:rsid w:val="007D71D9"/>
    <w:rPr>
      <w:color w:val="0000FF" w:themeColor="hyperlink"/>
      <w:u w:val="single"/>
    </w:rPr>
  </w:style>
  <w:style w:type="paragraph" w:styleId="ad">
    <w:name w:val="header"/>
    <w:basedOn w:val="a"/>
    <w:link w:val="ae"/>
    <w:uiPriority w:val="99"/>
    <w:unhideWhenUsed/>
    <w:rsid w:val="00377CA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77CA2"/>
  </w:style>
  <w:style w:type="paragraph" w:styleId="af">
    <w:name w:val="footer"/>
    <w:basedOn w:val="a"/>
    <w:link w:val="af0"/>
    <w:uiPriority w:val="99"/>
    <w:unhideWhenUsed/>
    <w:rsid w:val="00377CA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77CA2"/>
  </w:style>
  <w:style w:type="character" w:customStyle="1" w:styleId="apple-converted-space">
    <w:name w:val="apple-converted-space"/>
    <w:basedOn w:val="a0"/>
    <w:rsid w:val="00DD7546"/>
  </w:style>
  <w:style w:type="character" w:styleId="af1">
    <w:name w:val="Strong"/>
    <w:basedOn w:val="a0"/>
    <w:uiPriority w:val="22"/>
    <w:qFormat/>
    <w:rsid w:val="00DD7546"/>
    <w:rPr>
      <w:b/>
      <w:bCs/>
    </w:rPr>
  </w:style>
  <w:style w:type="paragraph" w:styleId="af2">
    <w:name w:val="Normal (Web)"/>
    <w:basedOn w:val="a"/>
    <w:uiPriority w:val="99"/>
    <w:unhideWhenUsed/>
    <w:rsid w:val="00DD7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0"/>
    <w:link w:val="a8"/>
    <w:uiPriority w:val="1"/>
    <w:locked/>
    <w:rsid w:val="00DD7546"/>
  </w:style>
  <w:style w:type="paragraph" w:customStyle="1" w:styleId="ConsPlusNormal">
    <w:name w:val="ConsPlusNormal"/>
    <w:qFormat/>
    <w:rsid w:val="00DD7546"/>
    <w:pPr>
      <w:widowControl w:val="0"/>
      <w:autoSpaceDE w:val="0"/>
      <w:autoSpaceDN w:val="0"/>
      <w:spacing w:after="0" w:line="240" w:lineRule="auto"/>
    </w:pPr>
    <w:rPr>
      <w:rFonts w:ascii="Calibri" w:eastAsia="Times New Roman" w:hAnsi="Calibri" w:cs="Calibri"/>
      <w:szCs w:val="20"/>
      <w:lang w:eastAsia="ru-RU"/>
    </w:rPr>
  </w:style>
  <w:style w:type="character" w:styleId="af3">
    <w:name w:val="Emphasis"/>
    <w:basedOn w:val="a0"/>
    <w:qFormat/>
    <w:rsid w:val="00DD7546"/>
    <w:rPr>
      <w:i/>
      <w:iCs/>
    </w:rPr>
  </w:style>
  <w:style w:type="paragraph" w:customStyle="1" w:styleId="ConsPlusNonformat">
    <w:name w:val="ConsPlusNonformat"/>
    <w:rsid w:val="00DD7546"/>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
    <w:name w:val="Сетка таблицы1"/>
    <w:basedOn w:val="a1"/>
    <w:next w:val="a3"/>
    <w:uiPriority w:val="59"/>
    <w:rsid w:val="00DD754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DD7546"/>
    <w:pPr>
      <w:spacing w:after="0" w:line="240" w:lineRule="auto"/>
      <w:ind w:firstLine="709"/>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182491"/>
    <w:rPr>
      <w:color w:val="808080"/>
    </w:rPr>
  </w:style>
  <w:style w:type="numbering" w:customStyle="1" w:styleId="12">
    <w:name w:val="Нет списка1"/>
    <w:next w:val="a2"/>
    <w:uiPriority w:val="99"/>
    <w:semiHidden/>
    <w:unhideWhenUsed/>
    <w:rsid w:val="007F74E7"/>
  </w:style>
  <w:style w:type="table" w:customStyle="1" w:styleId="31">
    <w:name w:val="Сетка таблицы3"/>
    <w:basedOn w:val="a1"/>
    <w:next w:val="a3"/>
    <w:uiPriority w:val="59"/>
    <w:rsid w:val="007F7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List"/>
    <w:basedOn w:val="a1"/>
    <w:uiPriority w:val="61"/>
    <w:rsid w:val="00213349"/>
    <w:pPr>
      <w:spacing w:after="0" w:line="240" w:lineRule="auto"/>
    </w:pPr>
    <w:rPr>
      <w:rFonts w:eastAsiaTheme="minorEastAsia"/>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621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467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E4E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3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467E9"/>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C467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67E9"/>
    <w:rPr>
      <w:rFonts w:ascii="Tahoma" w:hAnsi="Tahoma" w:cs="Tahoma"/>
      <w:sz w:val="16"/>
      <w:szCs w:val="16"/>
    </w:rPr>
  </w:style>
  <w:style w:type="character" w:styleId="a6">
    <w:name w:val="line number"/>
    <w:basedOn w:val="a0"/>
    <w:uiPriority w:val="99"/>
    <w:semiHidden/>
    <w:unhideWhenUsed/>
    <w:rsid w:val="00BA2FB2"/>
  </w:style>
  <w:style w:type="paragraph" w:styleId="a7">
    <w:name w:val="List Paragraph"/>
    <w:basedOn w:val="a"/>
    <w:uiPriority w:val="34"/>
    <w:qFormat/>
    <w:rsid w:val="00BA2FB2"/>
    <w:pPr>
      <w:ind w:left="720"/>
      <w:contextualSpacing/>
    </w:pPr>
  </w:style>
  <w:style w:type="paragraph" w:styleId="a8">
    <w:name w:val="No Spacing"/>
    <w:link w:val="a9"/>
    <w:uiPriority w:val="1"/>
    <w:qFormat/>
    <w:rsid w:val="00BA2FB2"/>
    <w:pPr>
      <w:spacing w:after="0" w:line="240" w:lineRule="auto"/>
    </w:pPr>
  </w:style>
  <w:style w:type="character" w:customStyle="1" w:styleId="40">
    <w:name w:val="Заголовок 4 Знак"/>
    <w:basedOn w:val="a0"/>
    <w:link w:val="4"/>
    <w:uiPriority w:val="9"/>
    <w:semiHidden/>
    <w:rsid w:val="009E4EF0"/>
    <w:rPr>
      <w:rFonts w:asciiTheme="majorHAnsi" w:eastAsiaTheme="majorEastAsia" w:hAnsiTheme="majorHAnsi" w:cstheme="majorBidi"/>
      <w:b/>
      <w:bCs/>
      <w:i/>
      <w:iCs/>
      <w:color w:val="4F81BD" w:themeColor="accent1"/>
    </w:rPr>
  </w:style>
  <w:style w:type="paragraph" w:styleId="21">
    <w:name w:val="Body Text 2"/>
    <w:basedOn w:val="a"/>
    <w:link w:val="22"/>
    <w:uiPriority w:val="99"/>
    <w:semiHidden/>
    <w:unhideWhenUsed/>
    <w:rsid w:val="009E4EF0"/>
    <w:pPr>
      <w:spacing w:after="120" w:line="480" w:lineRule="auto"/>
    </w:pPr>
  </w:style>
  <w:style w:type="character" w:customStyle="1" w:styleId="22">
    <w:name w:val="Основной текст 2 Знак"/>
    <w:basedOn w:val="a0"/>
    <w:link w:val="21"/>
    <w:uiPriority w:val="99"/>
    <w:semiHidden/>
    <w:rsid w:val="009E4EF0"/>
  </w:style>
  <w:style w:type="paragraph" w:customStyle="1" w:styleId="Default">
    <w:name w:val="Default"/>
    <w:rsid w:val="00DE6EE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3">
    <w:name w:val="Body Text 3"/>
    <w:basedOn w:val="a"/>
    <w:link w:val="30"/>
    <w:unhideWhenUsed/>
    <w:rsid w:val="00DE6EE7"/>
    <w:pPr>
      <w:spacing w:after="0" w:line="240" w:lineRule="auto"/>
      <w:outlineLvl w:val="0"/>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DE6EE7"/>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462170"/>
    <w:rPr>
      <w:rFonts w:asciiTheme="majorHAnsi" w:eastAsiaTheme="majorEastAsia" w:hAnsiTheme="majorHAnsi" w:cstheme="majorBidi"/>
      <w:b/>
      <w:bCs/>
      <w:color w:val="365F91" w:themeColor="accent1" w:themeShade="BF"/>
      <w:sz w:val="28"/>
      <w:szCs w:val="28"/>
    </w:rPr>
  </w:style>
  <w:style w:type="paragraph" w:styleId="aa">
    <w:name w:val="Body Text"/>
    <w:basedOn w:val="a"/>
    <w:link w:val="ab"/>
    <w:uiPriority w:val="1"/>
    <w:unhideWhenUsed/>
    <w:qFormat/>
    <w:rsid w:val="00462170"/>
    <w:pPr>
      <w:spacing w:after="120"/>
    </w:pPr>
  </w:style>
  <w:style w:type="character" w:customStyle="1" w:styleId="ab">
    <w:name w:val="Основной текст Знак"/>
    <w:basedOn w:val="a0"/>
    <w:link w:val="aa"/>
    <w:uiPriority w:val="1"/>
    <w:rsid w:val="00462170"/>
  </w:style>
  <w:style w:type="character" w:styleId="ac">
    <w:name w:val="Hyperlink"/>
    <w:basedOn w:val="a0"/>
    <w:uiPriority w:val="99"/>
    <w:unhideWhenUsed/>
    <w:rsid w:val="007D71D9"/>
    <w:rPr>
      <w:color w:val="0000FF" w:themeColor="hyperlink"/>
      <w:u w:val="single"/>
    </w:rPr>
  </w:style>
  <w:style w:type="paragraph" w:styleId="ad">
    <w:name w:val="header"/>
    <w:basedOn w:val="a"/>
    <w:link w:val="ae"/>
    <w:uiPriority w:val="99"/>
    <w:unhideWhenUsed/>
    <w:rsid w:val="00377CA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77CA2"/>
  </w:style>
  <w:style w:type="paragraph" w:styleId="af">
    <w:name w:val="footer"/>
    <w:basedOn w:val="a"/>
    <w:link w:val="af0"/>
    <w:uiPriority w:val="99"/>
    <w:unhideWhenUsed/>
    <w:rsid w:val="00377CA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77CA2"/>
  </w:style>
  <w:style w:type="character" w:customStyle="1" w:styleId="apple-converted-space">
    <w:name w:val="apple-converted-space"/>
    <w:basedOn w:val="a0"/>
    <w:rsid w:val="00DD7546"/>
  </w:style>
  <w:style w:type="character" w:styleId="af1">
    <w:name w:val="Strong"/>
    <w:basedOn w:val="a0"/>
    <w:uiPriority w:val="22"/>
    <w:qFormat/>
    <w:rsid w:val="00DD7546"/>
    <w:rPr>
      <w:b/>
      <w:bCs/>
    </w:rPr>
  </w:style>
  <w:style w:type="paragraph" w:styleId="af2">
    <w:name w:val="Normal (Web)"/>
    <w:basedOn w:val="a"/>
    <w:uiPriority w:val="99"/>
    <w:unhideWhenUsed/>
    <w:rsid w:val="00DD7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0"/>
    <w:link w:val="a8"/>
    <w:uiPriority w:val="1"/>
    <w:locked/>
    <w:rsid w:val="00DD7546"/>
  </w:style>
  <w:style w:type="paragraph" w:customStyle="1" w:styleId="ConsPlusNormal">
    <w:name w:val="ConsPlusNormal"/>
    <w:qFormat/>
    <w:rsid w:val="00DD7546"/>
    <w:pPr>
      <w:widowControl w:val="0"/>
      <w:autoSpaceDE w:val="0"/>
      <w:autoSpaceDN w:val="0"/>
      <w:spacing w:after="0" w:line="240" w:lineRule="auto"/>
    </w:pPr>
    <w:rPr>
      <w:rFonts w:ascii="Calibri" w:eastAsia="Times New Roman" w:hAnsi="Calibri" w:cs="Calibri"/>
      <w:szCs w:val="20"/>
      <w:lang w:eastAsia="ru-RU"/>
    </w:rPr>
  </w:style>
  <w:style w:type="character" w:styleId="af3">
    <w:name w:val="Emphasis"/>
    <w:basedOn w:val="a0"/>
    <w:qFormat/>
    <w:rsid w:val="00DD7546"/>
    <w:rPr>
      <w:i/>
      <w:iCs/>
    </w:rPr>
  </w:style>
  <w:style w:type="paragraph" w:customStyle="1" w:styleId="ConsPlusNonformat">
    <w:name w:val="ConsPlusNonformat"/>
    <w:rsid w:val="00DD7546"/>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
    <w:name w:val="Сетка таблицы1"/>
    <w:basedOn w:val="a1"/>
    <w:next w:val="a3"/>
    <w:uiPriority w:val="59"/>
    <w:rsid w:val="00DD754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DD7546"/>
    <w:pPr>
      <w:spacing w:after="0" w:line="240" w:lineRule="auto"/>
      <w:ind w:firstLine="709"/>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2906">
      <w:bodyDiv w:val="1"/>
      <w:marLeft w:val="0"/>
      <w:marRight w:val="0"/>
      <w:marTop w:val="0"/>
      <w:marBottom w:val="0"/>
      <w:divBdr>
        <w:top w:val="none" w:sz="0" w:space="0" w:color="auto"/>
        <w:left w:val="none" w:sz="0" w:space="0" w:color="auto"/>
        <w:bottom w:val="none" w:sz="0" w:space="0" w:color="auto"/>
        <w:right w:val="none" w:sz="0" w:space="0" w:color="auto"/>
      </w:divBdr>
    </w:div>
    <w:div w:id="212616178">
      <w:bodyDiv w:val="1"/>
      <w:marLeft w:val="0"/>
      <w:marRight w:val="0"/>
      <w:marTop w:val="0"/>
      <w:marBottom w:val="0"/>
      <w:divBdr>
        <w:top w:val="none" w:sz="0" w:space="0" w:color="auto"/>
        <w:left w:val="none" w:sz="0" w:space="0" w:color="auto"/>
        <w:bottom w:val="none" w:sz="0" w:space="0" w:color="auto"/>
        <w:right w:val="none" w:sz="0" w:space="0" w:color="auto"/>
      </w:divBdr>
    </w:div>
    <w:div w:id="366612410">
      <w:bodyDiv w:val="1"/>
      <w:marLeft w:val="0"/>
      <w:marRight w:val="0"/>
      <w:marTop w:val="0"/>
      <w:marBottom w:val="0"/>
      <w:divBdr>
        <w:top w:val="none" w:sz="0" w:space="0" w:color="auto"/>
        <w:left w:val="none" w:sz="0" w:space="0" w:color="auto"/>
        <w:bottom w:val="none" w:sz="0" w:space="0" w:color="auto"/>
        <w:right w:val="none" w:sz="0" w:space="0" w:color="auto"/>
      </w:divBdr>
    </w:div>
    <w:div w:id="497355564">
      <w:bodyDiv w:val="1"/>
      <w:marLeft w:val="0"/>
      <w:marRight w:val="0"/>
      <w:marTop w:val="0"/>
      <w:marBottom w:val="0"/>
      <w:divBdr>
        <w:top w:val="none" w:sz="0" w:space="0" w:color="auto"/>
        <w:left w:val="none" w:sz="0" w:space="0" w:color="auto"/>
        <w:bottom w:val="none" w:sz="0" w:space="0" w:color="auto"/>
        <w:right w:val="none" w:sz="0" w:space="0" w:color="auto"/>
      </w:divBdr>
    </w:div>
    <w:div w:id="538395522">
      <w:bodyDiv w:val="1"/>
      <w:marLeft w:val="0"/>
      <w:marRight w:val="0"/>
      <w:marTop w:val="0"/>
      <w:marBottom w:val="0"/>
      <w:divBdr>
        <w:top w:val="none" w:sz="0" w:space="0" w:color="auto"/>
        <w:left w:val="none" w:sz="0" w:space="0" w:color="auto"/>
        <w:bottom w:val="none" w:sz="0" w:space="0" w:color="auto"/>
        <w:right w:val="none" w:sz="0" w:space="0" w:color="auto"/>
      </w:divBdr>
    </w:div>
    <w:div w:id="544101080">
      <w:bodyDiv w:val="1"/>
      <w:marLeft w:val="0"/>
      <w:marRight w:val="0"/>
      <w:marTop w:val="0"/>
      <w:marBottom w:val="0"/>
      <w:divBdr>
        <w:top w:val="none" w:sz="0" w:space="0" w:color="auto"/>
        <w:left w:val="none" w:sz="0" w:space="0" w:color="auto"/>
        <w:bottom w:val="none" w:sz="0" w:space="0" w:color="auto"/>
        <w:right w:val="none" w:sz="0" w:space="0" w:color="auto"/>
      </w:divBdr>
    </w:div>
    <w:div w:id="757557632">
      <w:bodyDiv w:val="1"/>
      <w:marLeft w:val="0"/>
      <w:marRight w:val="0"/>
      <w:marTop w:val="0"/>
      <w:marBottom w:val="0"/>
      <w:divBdr>
        <w:top w:val="none" w:sz="0" w:space="0" w:color="auto"/>
        <w:left w:val="none" w:sz="0" w:space="0" w:color="auto"/>
        <w:bottom w:val="none" w:sz="0" w:space="0" w:color="auto"/>
        <w:right w:val="none" w:sz="0" w:space="0" w:color="auto"/>
      </w:divBdr>
    </w:div>
    <w:div w:id="796533592">
      <w:bodyDiv w:val="1"/>
      <w:marLeft w:val="0"/>
      <w:marRight w:val="0"/>
      <w:marTop w:val="0"/>
      <w:marBottom w:val="0"/>
      <w:divBdr>
        <w:top w:val="none" w:sz="0" w:space="0" w:color="auto"/>
        <w:left w:val="none" w:sz="0" w:space="0" w:color="auto"/>
        <w:bottom w:val="none" w:sz="0" w:space="0" w:color="auto"/>
        <w:right w:val="none" w:sz="0" w:space="0" w:color="auto"/>
      </w:divBdr>
    </w:div>
    <w:div w:id="796803966">
      <w:bodyDiv w:val="1"/>
      <w:marLeft w:val="0"/>
      <w:marRight w:val="0"/>
      <w:marTop w:val="0"/>
      <w:marBottom w:val="0"/>
      <w:divBdr>
        <w:top w:val="none" w:sz="0" w:space="0" w:color="auto"/>
        <w:left w:val="none" w:sz="0" w:space="0" w:color="auto"/>
        <w:bottom w:val="none" w:sz="0" w:space="0" w:color="auto"/>
        <w:right w:val="none" w:sz="0" w:space="0" w:color="auto"/>
      </w:divBdr>
    </w:div>
    <w:div w:id="1611470077">
      <w:bodyDiv w:val="1"/>
      <w:marLeft w:val="0"/>
      <w:marRight w:val="0"/>
      <w:marTop w:val="0"/>
      <w:marBottom w:val="0"/>
      <w:divBdr>
        <w:top w:val="none" w:sz="0" w:space="0" w:color="auto"/>
        <w:left w:val="none" w:sz="0" w:space="0" w:color="auto"/>
        <w:bottom w:val="none" w:sz="0" w:space="0" w:color="auto"/>
        <w:right w:val="none" w:sz="0" w:space="0" w:color="auto"/>
      </w:divBdr>
    </w:div>
    <w:div w:id="17424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chart" Target="charts/chart20.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19.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A%D0%B0%D1%80%D0%B0%D0%B1%D0%B0%D1%88" TargetMode="External"/><Relationship Id="rId24" Type="http://schemas.openxmlformats.org/officeDocument/2006/relationships/chart" Target="charts/chart12.xml"/><Relationship Id="rId32" Type="http://schemas.openxmlformats.org/officeDocument/2006/relationships/chart" Target="charts/chart18.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xn--e1agak4ah4a.xn--p1ai/%D0%BE%D0%B7%D0%B5%D1%80%D0%B0-%D0%B8-%D1%80%D0%B5%D0%BA%D0%B8/%D0%BE%D0%B7%D0%B5%D1%80%D0%B0/1529-%D1%83%D0%B2%D0%B8%D0%BB%D1%8C%D0%B4%D1%8B-%D0%BE%D0%B7%D0%B5%D1%80%D0%BE" TargetMode="External"/><Relationship Id="rId19" Type="http://schemas.openxmlformats.org/officeDocument/2006/relationships/chart" Target="charts/chart7.xml"/><Relationship Id="rId31" Type="http://schemas.openxmlformats.org/officeDocument/2006/relationships/chart" Target="charts/chart1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footer" Target="footer1.xml"/><Relationship Id="rId30" Type="http://schemas.openxmlformats.org/officeDocument/2006/relationships/chart" Target="charts/chart16.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рублей</c:v>
                </c:pt>
              </c:strCache>
            </c:strRef>
          </c:tx>
          <c:invertIfNegative val="0"/>
          <c:dLbls>
            <c:dLbl>
              <c:idx val="0"/>
              <c:layout>
                <c:manualLayout>
                  <c:x val="1.0543038541545965E-2"/>
                  <c:y val="9.3343270525715949E-2"/>
                </c:manualLayout>
              </c:layout>
              <c:spPr>
                <a:noFill/>
                <a:ln>
                  <a:noFill/>
                </a:ln>
                <a:effectLst/>
              </c:spPr>
              <c:txPr>
                <a:bodyPr/>
                <a:lstStyle/>
                <a:p>
                  <a:pPr>
                    <a:defRPr b="1">
                      <a:solidFill>
                        <a:schemeClr val="bg1"/>
                      </a:solidFill>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720-49C0-8967-0B94717DACC1}"/>
                </c:ext>
              </c:extLst>
            </c:dLbl>
            <c:dLbl>
              <c:idx val="1"/>
              <c:layout>
                <c:manualLayout>
                  <c:x val="3.0177282141310179E-3"/>
                  <c:y val="0.10033265806040099"/>
                </c:manualLayout>
              </c:layout>
              <c:spPr>
                <a:noFill/>
                <a:ln>
                  <a:noFill/>
                </a:ln>
                <a:effectLst/>
              </c:spPr>
              <c:txPr>
                <a:bodyPr/>
                <a:lstStyle/>
                <a:p>
                  <a:pPr>
                    <a:defRPr b="1">
                      <a:solidFill>
                        <a:schemeClr val="bg1"/>
                      </a:solidFill>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720-49C0-8967-0B94717DACC1}"/>
                </c:ext>
              </c:extLst>
            </c:dLbl>
            <c:dLbl>
              <c:idx val="2"/>
              <c:layout>
                <c:manualLayout>
                  <c:x val="9.2678747748656566E-3"/>
                  <c:y val="9.7949276911073288E-2"/>
                </c:manualLayout>
              </c:layout>
              <c:spPr>
                <a:noFill/>
                <a:ln>
                  <a:noFill/>
                </a:ln>
                <a:effectLst/>
              </c:spPr>
              <c:txPr>
                <a:bodyPr/>
                <a:lstStyle/>
                <a:p>
                  <a:pPr>
                    <a:defRPr b="1">
                      <a:solidFill>
                        <a:schemeClr val="bg1"/>
                      </a:solidFill>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720-49C0-8967-0B94717DACC1}"/>
                </c:ext>
              </c:extLst>
            </c:dLbl>
            <c:dLbl>
              <c:idx val="3"/>
              <c:layout>
                <c:manualLayout>
                  <c:x val="1.4619883040935743E-2"/>
                  <c:y val="-2.3103054696806787E-2"/>
                </c:manualLayout>
              </c:layout>
              <c:showLegendKey val="0"/>
              <c:showVal val="1"/>
              <c:showCatName val="0"/>
              <c:showSerName val="0"/>
              <c:showPercent val="0"/>
              <c:showBubbleSize val="0"/>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Карабашский ГО</c:v>
                </c:pt>
                <c:pt idx="1">
                  <c:v>Челябинская область</c:v>
                </c:pt>
                <c:pt idx="2">
                  <c:v>Российская Федерация</c:v>
                </c:pt>
              </c:strCache>
            </c:strRef>
          </c:cat>
          <c:val>
            <c:numRef>
              <c:f>Лист1!$B$2:$B$4</c:f>
              <c:numCache>
                <c:formatCode>0.0</c:formatCode>
                <c:ptCount val="3"/>
                <c:pt idx="0">
                  <c:v>33841</c:v>
                </c:pt>
                <c:pt idx="1">
                  <c:v>41148.699999999997</c:v>
                </c:pt>
                <c:pt idx="2">
                  <c:v>47468</c:v>
                </c:pt>
              </c:numCache>
            </c:numRef>
          </c:val>
          <c:extLst xmlns:c16r2="http://schemas.microsoft.com/office/drawing/2015/06/chart">
            <c:ext xmlns:c16="http://schemas.microsoft.com/office/drawing/2014/chart" uri="{C3380CC4-5D6E-409C-BE32-E72D297353CC}">
              <c16:uniqueId val="{00000003-4720-49C0-8967-0B94717DACC1}"/>
            </c:ext>
          </c:extLst>
        </c:ser>
        <c:dLbls>
          <c:showLegendKey val="0"/>
          <c:showVal val="0"/>
          <c:showCatName val="0"/>
          <c:showSerName val="0"/>
          <c:showPercent val="0"/>
          <c:showBubbleSize val="0"/>
        </c:dLbls>
        <c:gapWidth val="150"/>
        <c:shape val="box"/>
        <c:axId val="153482752"/>
        <c:axId val="153484288"/>
        <c:axId val="0"/>
      </c:bar3DChart>
      <c:catAx>
        <c:axId val="153482752"/>
        <c:scaling>
          <c:orientation val="minMax"/>
        </c:scaling>
        <c:delete val="0"/>
        <c:axPos val="b"/>
        <c:numFmt formatCode="General" sourceLinked="1"/>
        <c:majorTickMark val="out"/>
        <c:minorTickMark val="none"/>
        <c:tickLblPos val="nextTo"/>
        <c:txPr>
          <a:bodyPr/>
          <a:lstStyle/>
          <a:p>
            <a:pPr>
              <a:defRPr sz="1000" b="0"/>
            </a:pPr>
            <a:endParaRPr lang="ru-RU"/>
          </a:p>
        </c:txPr>
        <c:crossAx val="153484288"/>
        <c:crosses val="autoZero"/>
        <c:auto val="1"/>
        <c:lblAlgn val="ctr"/>
        <c:lblOffset val="100"/>
        <c:noMultiLvlLbl val="0"/>
      </c:catAx>
      <c:valAx>
        <c:axId val="153484288"/>
        <c:scaling>
          <c:logBase val="10"/>
          <c:orientation val="minMax"/>
        </c:scaling>
        <c:delete val="0"/>
        <c:axPos val="l"/>
        <c:numFmt formatCode="0.0" sourceLinked="1"/>
        <c:majorTickMark val="none"/>
        <c:minorTickMark val="none"/>
        <c:tickLblPos val="none"/>
        <c:crossAx val="153482752"/>
        <c:crosses val="autoZero"/>
        <c:crossBetween val="between"/>
      </c:valAx>
    </c:plotArea>
    <c:plotVisOnly val="1"/>
    <c:dispBlanksAs val="gap"/>
    <c:showDLblsOverMax val="0"/>
  </c:chart>
  <c:spPr>
    <a:ln>
      <a:noFill/>
    </a:ln>
  </c:spPr>
  <c:txPr>
    <a:bodyPr/>
    <a:lstStyle/>
    <a:p>
      <a:pPr>
        <a:defRPr sz="1100">
          <a:latin typeface="Times New Roman" pitchFamily="18" charset="0"/>
          <a:cs typeface="Times New Roman" pitchFamily="18" charset="0"/>
        </a:defRPr>
      </a:pPr>
      <a:endParaRPr lang="ru-RU"/>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pPr>
            <a:r>
              <a:rPr lang="ru-RU" sz="1400" b="0" dirty="0"/>
              <a:t>Количество туристов на территории </a:t>
            </a:r>
            <a:r>
              <a:rPr lang="ru-RU" sz="1400" b="0" dirty="0" smtClean="0"/>
              <a:t>Карабашского</a:t>
            </a:r>
            <a:r>
              <a:rPr lang="ru-RU" sz="1400" b="0" baseline="0" dirty="0" smtClean="0"/>
              <a:t> городского округа</a:t>
            </a:r>
            <a:r>
              <a:rPr lang="ru-RU" sz="1400" b="0" dirty="0" smtClean="0"/>
              <a:t>, тыс.чел.</a:t>
            </a:r>
            <a:endParaRPr lang="ru-RU" sz="1400" b="0" dirty="0"/>
          </a:p>
        </c:rich>
      </c:tx>
      <c:layout>
        <c:manualLayout>
          <c:xMode val="edge"/>
          <c:yMode val="edge"/>
          <c:x val="0.15857433021845321"/>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849997754946271E-2"/>
          <c:y val="0.34800000000000031"/>
          <c:w val="0.87873183037190439"/>
          <c:h val="0.51702023056800817"/>
        </c:manualLayout>
      </c:layout>
      <c:bar3DChart>
        <c:barDir val="bar"/>
        <c:grouping val="clustered"/>
        <c:varyColors val="0"/>
        <c:ser>
          <c:idx val="0"/>
          <c:order val="0"/>
          <c:tx>
            <c:strRef>
              <c:f>Лист1!$B$1</c:f>
              <c:strCache>
                <c:ptCount val="1"/>
                <c:pt idx="0">
                  <c:v>Количество туристов на территории КГО</c:v>
                </c:pt>
              </c:strCache>
            </c:strRef>
          </c:tx>
          <c:spPr>
            <a:solidFill>
              <a:schemeClr val="accent4"/>
            </a:solidFill>
          </c:spPr>
          <c:invertIfNegative val="0"/>
          <c:dLbls>
            <c:txPr>
              <a:bodyPr/>
              <a:lstStyle/>
              <a:p>
                <a:pPr>
                  <a:defRPr sz="1100" b="1">
                    <a:solidFill>
                      <a:sysClr val="windowText" lastClr="000000"/>
                    </a:solidFill>
                  </a:defRPr>
                </a:pPr>
                <a:endParaRPr lang="ru-RU"/>
              </a:p>
            </c:txPr>
            <c:showLegendKey val="0"/>
            <c:showVal val="1"/>
            <c:showCatName val="0"/>
            <c:showSerName val="0"/>
            <c:showPercent val="0"/>
            <c:showBubbleSize val="0"/>
            <c:showLeaderLines val="0"/>
          </c:dLbls>
          <c:cat>
            <c:numRef>
              <c:f>Лист1!$A$2:$A$5</c:f>
              <c:numCache>
                <c:formatCode>General</c:formatCode>
                <c:ptCount val="4"/>
                <c:pt idx="0">
                  <c:v>2019</c:v>
                </c:pt>
                <c:pt idx="1">
                  <c:v>2018</c:v>
                </c:pt>
                <c:pt idx="2">
                  <c:v>2017</c:v>
                </c:pt>
                <c:pt idx="3">
                  <c:v>2016</c:v>
                </c:pt>
              </c:numCache>
            </c:numRef>
          </c:cat>
          <c:val>
            <c:numRef>
              <c:f>Лист1!$B$2:$B$5</c:f>
              <c:numCache>
                <c:formatCode>General</c:formatCode>
                <c:ptCount val="4"/>
                <c:pt idx="0">
                  <c:v>17.2</c:v>
                </c:pt>
                <c:pt idx="1">
                  <c:v>17.8</c:v>
                </c:pt>
                <c:pt idx="2">
                  <c:v>17.7</c:v>
                </c:pt>
                <c:pt idx="3">
                  <c:v>17.7</c:v>
                </c:pt>
              </c:numCache>
            </c:numRef>
          </c:val>
        </c:ser>
        <c:dLbls>
          <c:showLegendKey val="0"/>
          <c:showVal val="0"/>
          <c:showCatName val="0"/>
          <c:showSerName val="0"/>
          <c:showPercent val="0"/>
          <c:showBubbleSize val="0"/>
        </c:dLbls>
        <c:gapWidth val="150"/>
        <c:shape val="box"/>
        <c:axId val="148595072"/>
        <c:axId val="148596608"/>
        <c:axId val="0"/>
      </c:bar3DChart>
      <c:catAx>
        <c:axId val="148595072"/>
        <c:scaling>
          <c:orientation val="minMax"/>
        </c:scaling>
        <c:delete val="0"/>
        <c:axPos val="l"/>
        <c:numFmt formatCode="General" sourceLinked="1"/>
        <c:majorTickMark val="out"/>
        <c:minorTickMark val="none"/>
        <c:tickLblPos val="nextTo"/>
        <c:txPr>
          <a:bodyPr/>
          <a:lstStyle/>
          <a:p>
            <a:pPr>
              <a:defRPr sz="1100" b="1"/>
            </a:pPr>
            <a:endParaRPr lang="ru-RU"/>
          </a:p>
        </c:txPr>
        <c:crossAx val="148596608"/>
        <c:crosses val="autoZero"/>
        <c:auto val="1"/>
        <c:lblAlgn val="ctr"/>
        <c:lblOffset val="100"/>
        <c:noMultiLvlLbl val="0"/>
      </c:catAx>
      <c:valAx>
        <c:axId val="148596608"/>
        <c:scaling>
          <c:orientation val="minMax"/>
        </c:scaling>
        <c:delete val="0"/>
        <c:axPos val="b"/>
        <c:majorGridlines/>
        <c:numFmt formatCode="General" sourceLinked="1"/>
        <c:majorTickMark val="out"/>
        <c:minorTickMark val="none"/>
        <c:tickLblPos val="nextTo"/>
        <c:txPr>
          <a:bodyPr/>
          <a:lstStyle/>
          <a:p>
            <a:pPr>
              <a:defRPr sz="1100" b="1"/>
            </a:pPr>
            <a:endParaRPr lang="ru-RU"/>
          </a:p>
        </c:txPr>
        <c:crossAx val="148595072"/>
        <c:crosses val="autoZero"/>
        <c:crossBetween val="between"/>
      </c:valAx>
    </c:plotArea>
    <c:plotVisOnly val="1"/>
    <c:dispBlanksAs val="gap"/>
    <c:showDLblsOverMax val="0"/>
  </c:chart>
  <c:spPr>
    <a:ln>
      <a:noFill/>
    </a:ln>
  </c:spPr>
  <c:txPr>
    <a:bodyPr/>
    <a:lstStyle/>
    <a:p>
      <a:pPr>
        <a:defRPr sz="1800">
          <a:latin typeface="Times New Roman" pitchFamily="18" charset="0"/>
          <a:cs typeface="Times New Roman"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ru-RU" sz="1200" b="0"/>
              <a:t>Структура потребительского рынка и услуг Карабашского городского</a:t>
            </a:r>
            <a:r>
              <a:rPr lang="ru-RU" sz="1200" b="0" baseline="0"/>
              <a:t> округа</a:t>
            </a:r>
          </a:p>
          <a:p>
            <a:pPr>
              <a:defRPr b="0"/>
            </a:pPr>
            <a:endParaRPr lang="ru-RU" sz="1200" b="0"/>
          </a:p>
        </c:rich>
      </c:tx>
      <c:layout>
        <c:manualLayout>
          <c:xMode val="edge"/>
          <c:yMode val="edge"/>
          <c:x val="0.14668397399003197"/>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812493873950414"/>
          <c:y val="0.15207338713997187"/>
          <c:w val="0.64501798083948669"/>
          <c:h val="0.75172297011260691"/>
        </c:manualLayout>
      </c:layout>
      <c:bar3DChart>
        <c:barDir val="col"/>
        <c:grouping val="clustered"/>
        <c:varyColors val="0"/>
        <c:ser>
          <c:idx val="0"/>
          <c:order val="0"/>
          <c:tx>
            <c:strRef>
              <c:f>Лист1!$B$1</c:f>
              <c:strCache>
                <c:ptCount val="1"/>
                <c:pt idx="0">
                  <c:v>Оборот розничной торговли, млн.руб.</c:v>
                </c:pt>
              </c:strCache>
            </c:strRef>
          </c:tx>
          <c:invertIfNegative val="0"/>
          <c:dLbls>
            <c:dLbl>
              <c:idx val="0"/>
              <c:layout>
                <c:manualLayout>
                  <c:x val="3.9166604558643252E-3"/>
                  <c:y val="-1.9301784541170503E-2"/>
                </c:manualLayout>
              </c:layout>
              <c:showLegendKey val="0"/>
              <c:showVal val="1"/>
              <c:showCatName val="0"/>
              <c:showSerName val="0"/>
              <c:showPercent val="0"/>
              <c:showBubbleSize val="0"/>
            </c:dLbl>
            <c:dLbl>
              <c:idx val="1"/>
              <c:layout>
                <c:manualLayout>
                  <c:x val="3.9166604558643252E-3"/>
                  <c:y val="0"/>
                </c:manualLayout>
              </c:layout>
              <c:showLegendKey val="0"/>
              <c:showVal val="1"/>
              <c:showCatName val="0"/>
              <c:showSerName val="0"/>
              <c:showPercent val="0"/>
              <c:showBubbleSize val="0"/>
            </c:dLbl>
            <c:dLbl>
              <c:idx val="2"/>
              <c:layout>
                <c:manualLayout>
                  <c:x val="1.3055534852881101E-3"/>
                  <c:y val="4.8254461352926345E-3"/>
                </c:manualLayout>
              </c:layout>
              <c:showLegendKey val="0"/>
              <c:showVal val="1"/>
              <c:showCatName val="0"/>
              <c:showSerName val="0"/>
              <c:showPercent val="0"/>
              <c:showBubbleSize val="0"/>
            </c:dLbl>
            <c:dLbl>
              <c:idx val="3"/>
              <c:layout>
                <c:manualLayout>
                  <c:x val="-3.9166604558643252E-3"/>
                  <c:y val="1.4476338405877774E-2"/>
                </c:manualLayout>
              </c:layout>
              <c:showLegendKey val="0"/>
              <c:showVal val="1"/>
              <c:showCatName val="0"/>
              <c:showSerName val="0"/>
              <c:showPercent val="0"/>
              <c:showBubbleSize val="0"/>
            </c:dLbl>
            <c:dLbl>
              <c:idx val="4"/>
              <c:layout>
                <c:manualLayout>
                  <c:x val="-2.6111069705762211E-3"/>
                  <c:y val="4.8254461352926345E-3"/>
                </c:manualLayout>
              </c:layout>
              <c:showLegendKey val="0"/>
              <c:showVal val="1"/>
              <c:showCatName val="0"/>
              <c:showSerName val="0"/>
              <c:showPercent val="0"/>
              <c:showBubbleSize val="0"/>
            </c:dLbl>
            <c:dLbl>
              <c:idx val="8"/>
              <c:layout>
                <c:manualLayout>
                  <c:x val="5.2222139411524414E-3"/>
                  <c:y val="4.8254461352926345E-3"/>
                </c:manualLayout>
              </c:layout>
              <c:showLegendKey val="0"/>
              <c:showVal val="1"/>
              <c:showCatName val="0"/>
              <c:showSerName val="0"/>
              <c:showPercent val="0"/>
              <c:showBubbleSize val="0"/>
            </c:dLbl>
            <c:dLbl>
              <c:idx val="9"/>
              <c:layout>
                <c:manualLayout>
                  <c:x val="1.3055534852881101E-3"/>
                  <c:y val="4.8254461352926345E-3"/>
                </c:manualLayout>
              </c:layout>
              <c:showLegendKey val="0"/>
              <c:showVal val="1"/>
              <c:showCatName val="0"/>
              <c:showSerName val="0"/>
              <c:showPercent val="0"/>
              <c:showBubbleSize val="0"/>
            </c:dLbl>
            <c:dLbl>
              <c:idx val="10"/>
              <c:layout>
                <c:manualLayout>
                  <c:x val="3.9166604558643252E-3"/>
                  <c:y val="1.9301784541170503E-2"/>
                </c:manualLayout>
              </c:layout>
              <c:showLegendKey val="0"/>
              <c:showVal val="1"/>
              <c:showCatName val="0"/>
              <c:showSerName val="0"/>
              <c:showPercent val="0"/>
              <c:showBubbleSize val="0"/>
            </c:dLbl>
            <c:spPr>
              <a:solidFill>
                <a:schemeClr val="tx2">
                  <a:lumMod val="40000"/>
                  <a:lumOff val="60000"/>
                </a:schemeClr>
              </a:solidFill>
            </c:spPr>
            <c:txPr>
              <a:bodyPr/>
              <a:lstStyle/>
              <a:p>
                <a:pPr>
                  <a:defRPr sz="1100" b="1">
                    <a:solidFill>
                      <a:schemeClr val="tx1"/>
                    </a:solidFill>
                  </a:defRPr>
                </a:pPr>
                <a:endParaRPr lang="ru-RU"/>
              </a:p>
            </c:txPr>
            <c:showLegendKey val="0"/>
            <c:showVal val="1"/>
            <c:showCatName val="0"/>
            <c:showSerName val="0"/>
            <c:showPercent val="0"/>
            <c:showBubbleSize val="0"/>
            <c:showLeaderLines val="0"/>
          </c:dLbls>
          <c:cat>
            <c:numRef>
              <c:f>Лист1!$A$2:$A$12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Лист1!$B$2:$B$12</c:f>
              <c:numCache>
                <c:formatCode>0.0</c:formatCode>
                <c:ptCount val="11"/>
                <c:pt idx="0">
                  <c:v>536.29999999999995</c:v>
                </c:pt>
                <c:pt idx="1">
                  <c:v>398.7</c:v>
                </c:pt>
                <c:pt idx="2">
                  <c:v>673.2</c:v>
                </c:pt>
                <c:pt idx="3">
                  <c:v>873</c:v>
                </c:pt>
                <c:pt idx="4">
                  <c:v>952</c:v>
                </c:pt>
                <c:pt idx="5">
                  <c:v>1021.2</c:v>
                </c:pt>
                <c:pt idx="6">
                  <c:v>1183.8</c:v>
                </c:pt>
                <c:pt idx="7">
                  <c:v>1339.3</c:v>
                </c:pt>
                <c:pt idx="8">
                  <c:v>1457.9</c:v>
                </c:pt>
                <c:pt idx="9">
                  <c:v>1743.5</c:v>
                </c:pt>
                <c:pt idx="10">
                  <c:v>1889.34</c:v>
                </c:pt>
              </c:numCache>
            </c:numRef>
          </c:val>
        </c:ser>
        <c:ser>
          <c:idx val="1"/>
          <c:order val="1"/>
          <c:tx>
            <c:strRef>
              <c:f>Лист1!$C$1</c:f>
              <c:strCache>
                <c:ptCount val="1"/>
                <c:pt idx="0">
                  <c:v>Оборот общественного питания, млн.руб.</c:v>
                </c:pt>
              </c:strCache>
            </c:strRef>
          </c:tx>
          <c:invertIfNegative val="0"/>
          <c:dLbls>
            <c:dLbl>
              <c:idx val="0"/>
              <c:layout>
                <c:manualLayout>
                  <c:x val="7.0653065722927734E-3"/>
                  <c:y val="7.1893397940642173E-2"/>
                </c:manualLayout>
              </c:layout>
              <c:showLegendKey val="0"/>
              <c:showVal val="1"/>
              <c:showCatName val="0"/>
              <c:showSerName val="0"/>
              <c:showPercent val="0"/>
              <c:showBubbleSize val="0"/>
            </c:dLbl>
            <c:dLbl>
              <c:idx val="1"/>
              <c:layout>
                <c:manualLayout>
                  <c:x val="1.7202826318560908E-2"/>
                  <c:y val="6.7068201090248469E-2"/>
                </c:manualLayout>
              </c:layout>
              <c:showLegendKey val="0"/>
              <c:showVal val="1"/>
              <c:showCatName val="0"/>
              <c:showSerName val="0"/>
              <c:showPercent val="0"/>
              <c:showBubbleSize val="0"/>
            </c:dLbl>
            <c:dLbl>
              <c:idx val="2"/>
              <c:layout>
                <c:manualLayout>
                  <c:x val="1.5666641823457301E-2"/>
                  <c:y val="7.7206758208292856E-2"/>
                </c:manualLayout>
              </c:layout>
              <c:showLegendKey val="0"/>
              <c:showVal val="1"/>
              <c:showCatName val="0"/>
              <c:showSerName val="0"/>
              <c:showPercent val="0"/>
              <c:showBubbleSize val="0"/>
            </c:dLbl>
            <c:dLbl>
              <c:idx val="3"/>
              <c:layout>
                <c:manualLayout>
                  <c:x val="1.5666641823457301E-2"/>
                  <c:y val="8.6858030435266728E-2"/>
                </c:manualLayout>
              </c:layout>
              <c:showLegendKey val="0"/>
              <c:showVal val="1"/>
              <c:showCatName val="0"/>
              <c:showSerName val="0"/>
              <c:showPercent val="0"/>
              <c:showBubbleSize val="0"/>
            </c:dLbl>
            <c:dLbl>
              <c:idx val="4"/>
              <c:layout>
                <c:manualLayout>
                  <c:x val="1.6972195308745545E-2"/>
                  <c:y val="8.203258429997401E-2"/>
                </c:manualLayout>
              </c:layout>
              <c:showLegendKey val="0"/>
              <c:showVal val="1"/>
              <c:showCatName val="0"/>
              <c:showSerName val="0"/>
              <c:showPercent val="0"/>
              <c:showBubbleSize val="0"/>
            </c:dLbl>
            <c:dLbl>
              <c:idx val="5"/>
              <c:layout>
                <c:manualLayout>
                  <c:x val="1.8277748794033523E-2"/>
                  <c:y val="8.6858030435266728E-2"/>
                </c:manualLayout>
              </c:layout>
              <c:showLegendKey val="0"/>
              <c:showVal val="1"/>
              <c:showCatName val="0"/>
              <c:showSerName val="0"/>
              <c:showPercent val="0"/>
              <c:showBubbleSize val="0"/>
            </c:dLbl>
            <c:dLbl>
              <c:idx val="6"/>
              <c:layout>
                <c:manualLayout>
                  <c:x val="1.5666539023970281E-2"/>
                  <c:y val="9.6508542749464465E-2"/>
                </c:manualLayout>
              </c:layout>
              <c:showLegendKey val="0"/>
              <c:showVal val="1"/>
              <c:showCatName val="0"/>
              <c:showSerName val="0"/>
              <c:showPercent val="0"/>
              <c:showBubbleSize val="0"/>
            </c:dLbl>
            <c:dLbl>
              <c:idx val="7"/>
              <c:layout>
                <c:manualLayout>
                  <c:x val="1.4361088338169301E-2"/>
                  <c:y val="0.10133436884114441"/>
                </c:manualLayout>
              </c:layout>
              <c:showLegendKey val="0"/>
              <c:showVal val="1"/>
              <c:showCatName val="0"/>
              <c:showSerName val="0"/>
              <c:showPercent val="0"/>
              <c:showBubbleSize val="0"/>
            </c:dLbl>
            <c:dLbl>
              <c:idx val="8"/>
              <c:layout>
                <c:manualLayout>
                  <c:x val="1.6972195308745545E-2"/>
                  <c:y val="9.1683476570559225E-2"/>
                </c:manualLayout>
              </c:layout>
              <c:showLegendKey val="0"/>
              <c:showVal val="1"/>
              <c:showCatName val="0"/>
              <c:showSerName val="0"/>
              <c:showPercent val="0"/>
              <c:showBubbleSize val="0"/>
            </c:dLbl>
            <c:dLbl>
              <c:idx val="9"/>
              <c:layout>
                <c:manualLayout>
                  <c:x val="1.5666641823457301E-2"/>
                  <c:y val="9.1683476570559225E-2"/>
                </c:manualLayout>
              </c:layout>
              <c:showLegendKey val="0"/>
              <c:showVal val="1"/>
              <c:showCatName val="0"/>
              <c:showSerName val="0"/>
              <c:showPercent val="0"/>
              <c:showBubbleSize val="0"/>
            </c:dLbl>
            <c:dLbl>
              <c:idx val="10"/>
              <c:layout>
                <c:manualLayout>
                  <c:x val="1.5666641823457301E-2"/>
                  <c:y val="9.6508922705853123E-2"/>
                </c:manualLayout>
              </c:layout>
              <c:showLegendKey val="0"/>
              <c:showVal val="1"/>
              <c:showCatName val="0"/>
              <c:showSerName val="0"/>
              <c:showPercent val="0"/>
              <c:showBubbleSize val="0"/>
            </c:dLbl>
            <c:spPr>
              <a:solidFill>
                <a:schemeClr val="accent2">
                  <a:lumMod val="60000"/>
                  <a:lumOff val="40000"/>
                </a:schemeClr>
              </a:solidFill>
            </c:spPr>
            <c:txPr>
              <a:bodyPr/>
              <a:lstStyle/>
              <a:p>
                <a:pPr>
                  <a:defRPr sz="1100" b="1">
                    <a:solidFill>
                      <a:schemeClr val="tx1"/>
                    </a:solidFill>
                  </a:defRPr>
                </a:pPr>
                <a:endParaRPr lang="ru-RU"/>
              </a:p>
            </c:txPr>
            <c:showLegendKey val="0"/>
            <c:showVal val="1"/>
            <c:showCatName val="0"/>
            <c:showSerName val="0"/>
            <c:showPercent val="0"/>
            <c:showBubbleSize val="0"/>
            <c:showLeaderLines val="0"/>
          </c:dLbls>
          <c:cat>
            <c:numRef>
              <c:f>Лист1!$A$2:$A$12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Лист1!$C$2:$C$12</c:f>
              <c:numCache>
                <c:formatCode>General</c:formatCode>
                <c:ptCount val="11"/>
                <c:pt idx="0">
                  <c:v>43.9</c:v>
                </c:pt>
                <c:pt idx="1">
                  <c:v>42.2</c:v>
                </c:pt>
                <c:pt idx="2">
                  <c:v>52.5</c:v>
                </c:pt>
                <c:pt idx="3">
                  <c:v>58.7</c:v>
                </c:pt>
                <c:pt idx="4" formatCode="0.0">
                  <c:v>63.6</c:v>
                </c:pt>
                <c:pt idx="5" formatCode="0.0">
                  <c:v>76.900000000000006</c:v>
                </c:pt>
                <c:pt idx="6" formatCode="0.0">
                  <c:v>79.599999999999994</c:v>
                </c:pt>
                <c:pt idx="7" formatCode="0.0">
                  <c:v>88.4</c:v>
                </c:pt>
                <c:pt idx="8" formatCode="0.0">
                  <c:v>98</c:v>
                </c:pt>
                <c:pt idx="9" formatCode="0.0">
                  <c:v>111.1</c:v>
                </c:pt>
                <c:pt idx="10" formatCode="0.0">
                  <c:v>119.7</c:v>
                </c:pt>
              </c:numCache>
            </c:numRef>
          </c:val>
        </c:ser>
        <c:ser>
          <c:idx val="2"/>
          <c:order val="2"/>
          <c:tx>
            <c:strRef>
              <c:f>Лист1!$D$1</c:f>
              <c:strCache>
                <c:ptCount val="1"/>
                <c:pt idx="0">
                  <c:v>Платные услуги, млн.руб.</c:v>
                </c:pt>
              </c:strCache>
            </c:strRef>
          </c:tx>
          <c:spPr>
            <a:ln>
              <a:solidFill>
                <a:schemeClr val="accent3">
                  <a:lumMod val="75000"/>
                </a:schemeClr>
              </a:solidFill>
            </a:ln>
          </c:spPr>
          <c:invertIfNegative val="0"/>
          <c:dLbls>
            <c:dLbl>
              <c:idx val="0"/>
              <c:layout>
                <c:manualLayout>
                  <c:x val="2.6111069705762211E-3"/>
                  <c:y val="0"/>
                </c:manualLayout>
              </c:layout>
              <c:showLegendKey val="0"/>
              <c:showVal val="1"/>
              <c:showCatName val="0"/>
              <c:showSerName val="0"/>
              <c:showPercent val="0"/>
              <c:showBubbleSize val="0"/>
            </c:dLbl>
            <c:dLbl>
              <c:idx val="1"/>
              <c:layout>
                <c:manualLayout>
                  <c:x val="5.2222139411524414E-3"/>
                  <c:y val="-8.8465490519472594E-17"/>
                </c:manualLayout>
              </c:layout>
              <c:showLegendKey val="0"/>
              <c:showVal val="1"/>
              <c:showCatName val="0"/>
              <c:showSerName val="0"/>
              <c:showPercent val="0"/>
              <c:showBubbleSize val="0"/>
            </c:dLbl>
            <c:dLbl>
              <c:idx val="2"/>
              <c:layout>
                <c:manualLayout>
                  <c:x val="3.9166604558643252E-3"/>
                  <c:y val="0"/>
                </c:manualLayout>
              </c:layout>
              <c:showLegendKey val="0"/>
              <c:showVal val="1"/>
              <c:showCatName val="0"/>
              <c:showSerName val="0"/>
              <c:showPercent val="0"/>
              <c:showBubbleSize val="0"/>
            </c:dLbl>
            <c:dLbl>
              <c:idx val="3"/>
              <c:layout>
                <c:manualLayout>
                  <c:x val="3.9166604558643252E-3"/>
                  <c:y val="0"/>
                </c:manualLayout>
              </c:layout>
              <c:showLegendKey val="0"/>
              <c:showVal val="1"/>
              <c:showCatName val="0"/>
              <c:showSerName val="0"/>
              <c:showPercent val="0"/>
              <c:showBubbleSize val="0"/>
            </c:dLbl>
            <c:dLbl>
              <c:idx val="4"/>
              <c:layout>
                <c:manualLayout>
                  <c:x val="2.6111069705762211E-3"/>
                  <c:y val="4.8254461352926345E-3"/>
                </c:manualLayout>
              </c:layout>
              <c:showLegendKey val="0"/>
              <c:showVal val="1"/>
              <c:showCatName val="0"/>
              <c:showSerName val="0"/>
              <c:showPercent val="0"/>
              <c:showBubbleSize val="0"/>
            </c:dLbl>
            <c:dLbl>
              <c:idx val="5"/>
              <c:layout>
                <c:manualLayout>
                  <c:x val="3.9166604558643252E-3"/>
                  <c:y val="0"/>
                </c:manualLayout>
              </c:layout>
              <c:showLegendKey val="0"/>
              <c:showVal val="1"/>
              <c:showCatName val="0"/>
              <c:showSerName val="0"/>
              <c:showPercent val="0"/>
              <c:showBubbleSize val="0"/>
            </c:dLbl>
            <c:dLbl>
              <c:idx val="6"/>
              <c:layout>
                <c:manualLayout>
                  <c:x val="2.6111069705762211E-3"/>
                  <c:y val="0"/>
                </c:manualLayout>
              </c:layout>
              <c:showLegendKey val="0"/>
              <c:showVal val="1"/>
              <c:showCatName val="0"/>
              <c:showSerName val="0"/>
              <c:showPercent val="0"/>
              <c:showBubbleSize val="0"/>
            </c:dLbl>
            <c:dLbl>
              <c:idx val="7"/>
              <c:layout>
                <c:manualLayout>
                  <c:x val="3.9166604558643252E-3"/>
                  <c:y val="0"/>
                </c:manualLayout>
              </c:layout>
              <c:showLegendKey val="0"/>
              <c:showVal val="1"/>
              <c:showCatName val="0"/>
              <c:showSerName val="0"/>
              <c:showPercent val="0"/>
              <c:showBubbleSize val="0"/>
            </c:dLbl>
            <c:dLbl>
              <c:idx val="8"/>
              <c:layout>
                <c:manualLayout>
                  <c:x val="6.5277674264405524E-3"/>
                  <c:y val="0"/>
                </c:manualLayout>
              </c:layout>
              <c:showLegendKey val="0"/>
              <c:showVal val="1"/>
              <c:showCatName val="0"/>
              <c:showSerName val="0"/>
              <c:showPercent val="0"/>
              <c:showBubbleSize val="0"/>
            </c:dLbl>
            <c:dLbl>
              <c:idx val="9"/>
              <c:layout>
                <c:manualLayout>
                  <c:x val="3.9166604558643252E-3"/>
                  <c:y val="-4.8254461352926345E-3"/>
                </c:manualLayout>
              </c:layout>
              <c:showLegendKey val="0"/>
              <c:showVal val="1"/>
              <c:showCatName val="0"/>
              <c:showSerName val="0"/>
              <c:showPercent val="0"/>
              <c:showBubbleSize val="0"/>
            </c:dLbl>
            <c:dLbl>
              <c:idx val="10"/>
              <c:layout>
                <c:manualLayout>
                  <c:x val="5.2222139411524414E-3"/>
                  <c:y val="0"/>
                </c:manualLayout>
              </c:layout>
              <c:showLegendKey val="0"/>
              <c:showVal val="1"/>
              <c:showCatName val="0"/>
              <c:showSerName val="0"/>
              <c:showPercent val="0"/>
              <c:showBubbleSize val="0"/>
            </c:dLbl>
            <c:spPr>
              <a:solidFill>
                <a:schemeClr val="accent3"/>
              </a:solidFill>
            </c:spPr>
            <c:txPr>
              <a:bodyPr/>
              <a:lstStyle/>
              <a:p>
                <a:pPr>
                  <a:defRPr sz="1100" b="1">
                    <a:solidFill>
                      <a:schemeClr val="tx1"/>
                    </a:solidFill>
                  </a:defRPr>
                </a:pPr>
                <a:endParaRPr lang="ru-RU"/>
              </a:p>
            </c:txPr>
            <c:showLegendKey val="0"/>
            <c:showVal val="1"/>
            <c:showCatName val="0"/>
            <c:showSerName val="0"/>
            <c:showPercent val="0"/>
            <c:showBubbleSize val="0"/>
            <c:showLeaderLines val="0"/>
          </c:dLbls>
          <c:cat>
            <c:numRef>
              <c:f>Лист1!$A$2:$A$12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Лист1!$D$2:$D$12</c:f>
              <c:numCache>
                <c:formatCode>0.0</c:formatCode>
                <c:ptCount val="11"/>
                <c:pt idx="0">
                  <c:v>176.9</c:v>
                </c:pt>
                <c:pt idx="1">
                  <c:v>199.2</c:v>
                </c:pt>
                <c:pt idx="2">
                  <c:v>229.7</c:v>
                </c:pt>
                <c:pt idx="3">
                  <c:v>268.3</c:v>
                </c:pt>
                <c:pt idx="4">
                  <c:v>295.60000000000002</c:v>
                </c:pt>
                <c:pt idx="5">
                  <c:v>345.5</c:v>
                </c:pt>
                <c:pt idx="6">
                  <c:v>385.5</c:v>
                </c:pt>
                <c:pt idx="7">
                  <c:v>429.6</c:v>
                </c:pt>
                <c:pt idx="8">
                  <c:v>483</c:v>
                </c:pt>
                <c:pt idx="9">
                  <c:v>577.1</c:v>
                </c:pt>
                <c:pt idx="10">
                  <c:v>617.17999999999995</c:v>
                </c:pt>
              </c:numCache>
            </c:numRef>
          </c:val>
        </c:ser>
        <c:dLbls>
          <c:showLegendKey val="0"/>
          <c:showVal val="0"/>
          <c:showCatName val="0"/>
          <c:showSerName val="0"/>
          <c:showPercent val="0"/>
          <c:showBubbleSize val="0"/>
        </c:dLbls>
        <c:gapWidth val="150"/>
        <c:shape val="box"/>
        <c:axId val="153010944"/>
        <c:axId val="153012480"/>
        <c:axId val="0"/>
      </c:bar3DChart>
      <c:catAx>
        <c:axId val="153010944"/>
        <c:scaling>
          <c:orientation val="minMax"/>
        </c:scaling>
        <c:delete val="0"/>
        <c:axPos val="b"/>
        <c:numFmt formatCode="General" sourceLinked="1"/>
        <c:majorTickMark val="out"/>
        <c:minorTickMark val="none"/>
        <c:tickLblPos val="nextTo"/>
        <c:txPr>
          <a:bodyPr/>
          <a:lstStyle/>
          <a:p>
            <a:pPr>
              <a:defRPr sz="1200" b="1"/>
            </a:pPr>
            <a:endParaRPr lang="ru-RU"/>
          </a:p>
        </c:txPr>
        <c:crossAx val="153012480"/>
        <c:crosses val="autoZero"/>
        <c:auto val="1"/>
        <c:lblAlgn val="ctr"/>
        <c:lblOffset val="100"/>
        <c:noMultiLvlLbl val="0"/>
      </c:catAx>
      <c:valAx>
        <c:axId val="153012480"/>
        <c:scaling>
          <c:orientation val="minMax"/>
        </c:scaling>
        <c:delete val="0"/>
        <c:axPos val="l"/>
        <c:majorGridlines/>
        <c:numFmt formatCode="0.0" sourceLinked="1"/>
        <c:majorTickMark val="out"/>
        <c:minorTickMark val="none"/>
        <c:tickLblPos val="nextTo"/>
        <c:txPr>
          <a:bodyPr/>
          <a:lstStyle/>
          <a:p>
            <a:pPr>
              <a:defRPr sz="1100" b="1"/>
            </a:pPr>
            <a:endParaRPr lang="ru-RU"/>
          </a:p>
        </c:txPr>
        <c:crossAx val="153010944"/>
        <c:crosses val="autoZero"/>
        <c:crossBetween val="between"/>
      </c:valAx>
    </c:plotArea>
    <c:legend>
      <c:legendPos val="r"/>
      <c:layout>
        <c:manualLayout>
          <c:xMode val="edge"/>
          <c:yMode val="edge"/>
          <c:x val="0.77999330577123216"/>
          <c:y val="0.23071795441532403"/>
          <c:w val="0.18920834129001404"/>
          <c:h val="0.53147406698401034"/>
        </c:manualLayout>
      </c:layout>
      <c:overlay val="0"/>
      <c:txPr>
        <a:bodyPr/>
        <a:lstStyle/>
        <a:p>
          <a:pPr>
            <a:defRPr sz="1000"/>
          </a:pPr>
          <a:endParaRPr lang="ru-RU"/>
        </a:p>
      </c:txPr>
    </c:legend>
    <c:plotVisOnly val="1"/>
    <c:dispBlanksAs val="gap"/>
    <c:showDLblsOverMax val="0"/>
  </c:chart>
  <c:spPr>
    <a:ln>
      <a:noFill/>
    </a:ln>
  </c:spPr>
  <c:txPr>
    <a:bodyPr/>
    <a:lstStyle/>
    <a:p>
      <a:pPr>
        <a:defRPr sz="1800">
          <a:latin typeface="Times New Roman" pitchFamily="18" charset="0"/>
          <a:cs typeface="Times New Roman"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312787757500352"/>
          <c:y val="6.7472967060441758E-2"/>
          <c:w val="0.62505409044658444"/>
          <c:h val="0.68975650263856181"/>
        </c:manualLayout>
      </c:layout>
      <c:bar3DChart>
        <c:barDir val="col"/>
        <c:grouping val="clustered"/>
        <c:varyColors val="0"/>
        <c:ser>
          <c:idx val="0"/>
          <c:order val="0"/>
          <c:tx>
            <c:strRef>
              <c:f>Лист1!$B$1</c:f>
              <c:strCache>
                <c:ptCount val="1"/>
                <c:pt idx="0">
                  <c:v>Обеспеченность населения торговой площадью торговых объектов, м2 на 1000 чел.</c:v>
                </c:pt>
              </c:strCache>
            </c:strRef>
          </c:tx>
          <c:invertIfNegative val="0"/>
          <c:dLbls>
            <c:dLbl>
              <c:idx val="0"/>
              <c:layout>
                <c:manualLayout>
                  <c:x val="0"/>
                  <c:y val="-1.2288132518317337E-2"/>
                </c:manualLayout>
              </c:layout>
              <c:showLegendKey val="0"/>
              <c:showVal val="1"/>
              <c:showCatName val="0"/>
              <c:showSerName val="0"/>
              <c:showPercent val="0"/>
              <c:showBubbleSize val="0"/>
            </c:dLbl>
            <c:dLbl>
              <c:idx val="1"/>
              <c:layout>
                <c:manualLayout>
                  <c:x val="1.3949962692088068E-3"/>
                  <c:y val="-6.1445500439034654E-3"/>
                </c:manualLayout>
              </c:layout>
              <c:showLegendKey val="0"/>
              <c:showVal val="1"/>
              <c:showCatName val="0"/>
              <c:showSerName val="0"/>
              <c:showPercent val="0"/>
              <c:showBubbleSize val="0"/>
            </c:dLbl>
            <c:dLbl>
              <c:idx val="2"/>
              <c:layout>
                <c:manualLayout>
                  <c:x val="5.5799850768351866E-3"/>
                  <c:y val="0"/>
                </c:manualLayout>
              </c:layout>
              <c:showLegendKey val="0"/>
              <c:showVal val="1"/>
              <c:showCatName val="0"/>
              <c:showSerName val="0"/>
              <c:showPercent val="0"/>
              <c:showBubbleSize val="0"/>
            </c:dLbl>
            <c:dLbl>
              <c:idx val="3"/>
              <c:layout>
                <c:manualLayout>
                  <c:x val="4.1849888076263666E-3"/>
                  <c:y val="-6.1445500439034654E-3"/>
                </c:manualLayout>
              </c:layout>
              <c:showLegendKey val="0"/>
              <c:showVal val="1"/>
              <c:showCatName val="0"/>
              <c:showSerName val="0"/>
              <c:showPercent val="0"/>
              <c:showBubbleSize val="0"/>
            </c:dLbl>
            <c:dLbl>
              <c:idx val="4"/>
              <c:layout>
                <c:manualLayout>
                  <c:x val="0"/>
                  <c:y val="0"/>
                </c:manualLayout>
              </c:layout>
              <c:showLegendKey val="0"/>
              <c:showVal val="1"/>
              <c:showCatName val="0"/>
              <c:showSerName val="0"/>
              <c:showPercent val="0"/>
              <c:showBubbleSize val="0"/>
            </c:dLbl>
            <c:dLbl>
              <c:idx val="5"/>
              <c:layout>
                <c:manualLayout>
                  <c:x val="2.7899925384176323E-3"/>
                  <c:y val="-6.1440662591586495E-3"/>
                </c:manualLayout>
              </c:layout>
              <c:showLegendKey val="0"/>
              <c:showVal val="1"/>
              <c:showCatName val="0"/>
              <c:showSerName val="0"/>
              <c:showPercent val="0"/>
              <c:showBubbleSize val="0"/>
            </c:dLbl>
            <c:dLbl>
              <c:idx val="6"/>
              <c:layout>
                <c:manualLayout>
                  <c:x val="5.5799850768351866E-3"/>
                  <c:y val="-6.1440662591586495E-3"/>
                </c:manualLayout>
              </c:layout>
              <c:showLegendKey val="0"/>
              <c:showVal val="1"/>
              <c:showCatName val="0"/>
              <c:showSerName val="0"/>
              <c:showPercent val="0"/>
              <c:showBubbleSize val="0"/>
            </c:dLbl>
            <c:dLbl>
              <c:idx val="7"/>
              <c:layout>
                <c:manualLayout>
                  <c:x val="8.3698677730268747E-3"/>
                  <c:y val="-1.2288132518317361E-2"/>
                </c:manualLayout>
              </c:layout>
              <c:showLegendKey val="0"/>
              <c:showVal val="1"/>
              <c:showCatName val="0"/>
              <c:showSerName val="0"/>
              <c:showPercent val="0"/>
              <c:showBubbleSize val="0"/>
            </c:dLbl>
            <c:dLbl>
              <c:idx val="8"/>
              <c:layout>
                <c:manualLayout>
                  <c:x val="6.9749813460439816E-3"/>
                  <c:y val="-1.2288132518317361E-2"/>
                </c:manualLayout>
              </c:layout>
              <c:showLegendKey val="0"/>
              <c:showVal val="1"/>
              <c:showCatName val="0"/>
              <c:showSerName val="0"/>
              <c:showPercent val="0"/>
              <c:showBubbleSize val="0"/>
            </c:dLbl>
            <c:dLbl>
              <c:idx val="9"/>
              <c:layout>
                <c:manualLayout>
                  <c:x val="2.7899925384176323E-3"/>
                  <c:y val="-1.2288132518317361E-2"/>
                </c:manualLayout>
              </c:layout>
              <c:showLegendKey val="0"/>
              <c:showVal val="1"/>
              <c:showCatName val="0"/>
              <c:showSerName val="0"/>
              <c:showPercent val="0"/>
              <c:showBubbleSize val="0"/>
            </c:dLbl>
            <c:dLbl>
              <c:idx val="10"/>
              <c:layout>
                <c:manualLayout>
                  <c:x val="5.5799850768351866E-3"/>
                  <c:y val="-6.1440662591586495E-3"/>
                </c:manualLayout>
              </c:layout>
              <c:showLegendKey val="0"/>
              <c:showVal val="1"/>
              <c:showCatName val="0"/>
              <c:showSerName val="0"/>
              <c:showPercent val="0"/>
              <c:showBubbleSize val="0"/>
            </c:dLbl>
            <c:spPr>
              <a:solidFill>
                <a:schemeClr val="tx2">
                  <a:lumMod val="40000"/>
                  <a:lumOff val="60000"/>
                </a:schemeClr>
              </a:solidFill>
            </c:spPr>
            <c:txPr>
              <a:bodyPr/>
              <a:lstStyle/>
              <a:p>
                <a:pPr>
                  <a:defRPr sz="10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Лист1!$B$2:$B$12</c:f>
              <c:numCache>
                <c:formatCode>0.00</c:formatCode>
                <c:ptCount val="11"/>
                <c:pt idx="0">
                  <c:v>209.4</c:v>
                </c:pt>
                <c:pt idx="1">
                  <c:v>210.97</c:v>
                </c:pt>
                <c:pt idx="2">
                  <c:v>243.6</c:v>
                </c:pt>
                <c:pt idx="3">
                  <c:v>396.67</c:v>
                </c:pt>
                <c:pt idx="4">
                  <c:v>435.67</c:v>
                </c:pt>
                <c:pt idx="5">
                  <c:v>476.28</c:v>
                </c:pt>
                <c:pt idx="6">
                  <c:v>476.28</c:v>
                </c:pt>
                <c:pt idx="7">
                  <c:v>481.16</c:v>
                </c:pt>
                <c:pt idx="8">
                  <c:v>468.61</c:v>
                </c:pt>
                <c:pt idx="9">
                  <c:v>503.6</c:v>
                </c:pt>
                <c:pt idx="10">
                  <c:v>554.07000000000005</c:v>
                </c:pt>
              </c:numCache>
            </c:numRef>
          </c:val>
        </c:ser>
        <c:ser>
          <c:idx val="1"/>
          <c:order val="1"/>
          <c:tx>
            <c:strRef>
              <c:f>Лист1!$C$1</c:f>
              <c:strCache>
                <c:ptCount val="1"/>
                <c:pt idx="0">
                  <c:v>Норматив обеспеченности населения площадью торговых объектов, м2 на 1000 чел. = 477,37</c:v>
                </c:pt>
              </c:strCache>
            </c:strRef>
          </c:tx>
          <c:spPr>
            <a:solidFill>
              <a:schemeClr val="accent3">
                <a:lumMod val="75000"/>
              </a:schemeClr>
            </a:solidFill>
          </c:spPr>
          <c:invertIfNegative val="0"/>
          <c:cat>
            <c:numRef>
              <c:f>Лист1!$A$2:$A$12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Лист1!$C$2:$C$12</c:f>
              <c:numCache>
                <c:formatCode>General</c:formatCode>
                <c:ptCount val="11"/>
                <c:pt idx="0">
                  <c:v>477.37</c:v>
                </c:pt>
                <c:pt idx="1">
                  <c:v>477.37</c:v>
                </c:pt>
                <c:pt idx="2">
                  <c:v>477.37</c:v>
                </c:pt>
                <c:pt idx="3">
                  <c:v>477.37</c:v>
                </c:pt>
                <c:pt idx="4">
                  <c:v>477.37</c:v>
                </c:pt>
                <c:pt idx="5">
                  <c:v>477.37</c:v>
                </c:pt>
                <c:pt idx="6">
                  <c:v>477.37</c:v>
                </c:pt>
                <c:pt idx="7">
                  <c:v>477.37</c:v>
                </c:pt>
                <c:pt idx="8">
                  <c:v>477.37</c:v>
                </c:pt>
                <c:pt idx="9">
                  <c:v>477.37</c:v>
                </c:pt>
                <c:pt idx="10">
                  <c:v>477.37</c:v>
                </c:pt>
              </c:numCache>
            </c:numRef>
          </c:val>
        </c:ser>
        <c:dLbls>
          <c:showLegendKey val="0"/>
          <c:showVal val="0"/>
          <c:showCatName val="0"/>
          <c:showSerName val="0"/>
          <c:showPercent val="0"/>
          <c:showBubbleSize val="0"/>
        </c:dLbls>
        <c:gapWidth val="150"/>
        <c:shape val="box"/>
        <c:axId val="152768512"/>
        <c:axId val="152770048"/>
        <c:axId val="0"/>
      </c:bar3DChart>
      <c:catAx>
        <c:axId val="152768512"/>
        <c:scaling>
          <c:orientation val="minMax"/>
        </c:scaling>
        <c:delete val="0"/>
        <c:axPos val="b"/>
        <c:numFmt formatCode="General" sourceLinked="1"/>
        <c:majorTickMark val="out"/>
        <c:minorTickMark val="none"/>
        <c:tickLblPos val="nextTo"/>
        <c:txPr>
          <a:bodyPr/>
          <a:lstStyle/>
          <a:p>
            <a:pPr>
              <a:defRPr sz="1050" b="1">
                <a:latin typeface="Times New Roman" pitchFamily="18" charset="0"/>
                <a:cs typeface="Times New Roman" pitchFamily="18" charset="0"/>
              </a:defRPr>
            </a:pPr>
            <a:endParaRPr lang="ru-RU"/>
          </a:p>
        </c:txPr>
        <c:crossAx val="152770048"/>
        <c:crosses val="autoZero"/>
        <c:auto val="1"/>
        <c:lblAlgn val="ctr"/>
        <c:lblOffset val="100"/>
        <c:noMultiLvlLbl val="0"/>
      </c:catAx>
      <c:valAx>
        <c:axId val="152770048"/>
        <c:scaling>
          <c:orientation val="minMax"/>
        </c:scaling>
        <c:delete val="0"/>
        <c:axPos val="l"/>
        <c:majorGridlines/>
        <c:numFmt formatCode="0.00" sourceLinked="1"/>
        <c:majorTickMark val="out"/>
        <c:minorTickMark val="none"/>
        <c:tickLblPos val="nextTo"/>
        <c:txPr>
          <a:bodyPr/>
          <a:lstStyle/>
          <a:p>
            <a:pPr>
              <a:defRPr sz="1100" b="1">
                <a:latin typeface="Times New Roman" pitchFamily="18" charset="0"/>
                <a:cs typeface="Times New Roman" pitchFamily="18" charset="0"/>
              </a:defRPr>
            </a:pPr>
            <a:endParaRPr lang="ru-RU"/>
          </a:p>
        </c:txPr>
        <c:crossAx val="152768512"/>
        <c:crosses val="autoZero"/>
        <c:crossBetween val="between"/>
      </c:valAx>
    </c:plotArea>
    <c:legend>
      <c:legendPos val="r"/>
      <c:layout>
        <c:manualLayout>
          <c:xMode val="edge"/>
          <c:yMode val="edge"/>
          <c:x val="0.73897443239175786"/>
          <c:y val="0.11347517730496454"/>
          <c:w val="0.15906745223280724"/>
          <c:h val="0.88652468776973348"/>
        </c:manualLayout>
      </c:layout>
      <c:overlay val="0"/>
      <c:txPr>
        <a:bodyPr/>
        <a:lstStyle/>
        <a:p>
          <a:pPr>
            <a:defRPr sz="1050">
              <a:latin typeface="Times New Roman" pitchFamily="18" charset="0"/>
              <a:cs typeface="Times New Roman" pitchFamily="18" charset="0"/>
            </a:defRPr>
          </a:pPr>
          <a:endParaRPr lang="ru-RU"/>
        </a:p>
      </c:txPr>
    </c:legend>
    <c:plotVisOnly val="1"/>
    <c:dispBlanksAs val="gap"/>
    <c:showDLblsOverMax val="0"/>
  </c:chart>
  <c:spPr>
    <a:ln>
      <a:noFill/>
    </a:ln>
  </c:spPr>
  <c:txPr>
    <a:bodyPr/>
    <a:lstStyle/>
    <a:p>
      <a:pPr>
        <a:defRPr sz="1600"/>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b="0"/>
            </a:pPr>
            <a:r>
              <a:rPr lang="ru-RU" sz="1200" b="0"/>
              <a:t>Доля безвозмездных поступлений в общих доходах бюджета,%</a:t>
            </a:r>
          </a:p>
        </c:rich>
      </c:tx>
      <c:layout/>
      <c:overlay val="0"/>
    </c:title>
    <c:autoTitleDeleted val="0"/>
    <c:plotArea>
      <c:layout/>
      <c:barChart>
        <c:barDir val="col"/>
        <c:grouping val="clustered"/>
        <c:varyColors val="0"/>
        <c:ser>
          <c:idx val="0"/>
          <c:order val="0"/>
          <c:tx>
            <c:strRef>
              <c:f>Лист1!$B$1</c:f>
              <c:strCache>
                <c:ptCount val="1"/>
                <c:pt idx="0">
                  <c:v>Доля безвозмездных поступлений в общих доходах бюджета,%</c:v>
                </c:pt>
              </c:strCache>
            </c:strRef>
          </c:tx>
          <c:invertIfNegative val="0"/>
          <c:dLbls>
            <c:dLbl>
              <c:idx val="0"/>
              <c:layout/>
              <c:tx>
                <c:rich>
                  <a:bodyPr/>
                  <a:lstStyle/>
                  <a:p>
                    <a:r>
                      <a:rPr lang="ru-RU" dirty="0" smtClean="0"/>
                      <a:t>84,3</a:t>
                    </a:r>
                    <a:endParaRPr lang="en-US" dirty="0"/>
                  </a:p>
                </c:rich>
              </c:tx>
              <c:showLegendKey val="0"/>
              <c:showVal val="1"/>
              <c:showCatName val="0"/>
              <c:showSerName val="0"/>
              <c:showPercent val="0"/>
              <c:showBubbleSize val="0"/>
            </c:dLbl>
            <c:txPr>
              <a:bodyPr/>
              <a:lstStyle/>
              <a:p>
                <a:pPr>
                  <a:defRPr sz="1100"/>
                </a:pPr>
                <a:endParaRPr lang="ru-RU"/>
              </a:p>
            </c:txPr>
            <c:showLegendKey val="0"/>
            <c:showVal val="1"/>
            <c:showCatName val="0"/>
            <c:showSerName val="0"/>
            <c:showPercent val="0"/>
            <c:showBubbleSize val="0"/>
            <c:showLeaderLines val="0"/>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Лист1!$B$2:$B$11</c:f>
              <c:numCache>
                <c:formatCode>General</c:formatCode>
                <c:ptCount val="10"/>
                <c:pt idx="0">
                  <c:v>84.3</c:v>
                </c:pt>
                <c:pt idx="1">
                  <c:v>82.4</c:v>
                </c:pt>
                <c:pt idx="2">
                  <c:v>72.23</c:v>
                </c:pt>
                <c:pt idx="3">
                  <c:v>70.05</c:v>
                </c:pt>
                <c:pt idx="4">
                  <c:v>74.22</c:v>
                </c:pt>
                <c:pt idx="5">
                  <c:v>76.900000000000006</c:v>
                </c:pt>
                <c:pt idx="6">
                  <c:v>78.39</c:v>
                </c:pt>
                <c:pt idx="7">
                  <c:v>79.13</c:v>
                </c:pt>
                <c:pt idx="8">
                  <c:v>79.31</c:v>
                </c:pt>
                <c:pt idx="9">
                  <c:v>78.760000000000005</c:v>
                </c:pt>
              </c:numCache>
            </c:numRef>
          </c:val>
        </c:ser>
        <c:dLbls>
          <c:showLegendKey val="0"/>
          <c:showVal val="0"/>
          <c:showCatName val="0"/>
          <c:showSerName val="0"/>
          <c:showPercent val="0"/>
          <c:showBubbleSize val="0"/>
        </c:dLbls>
        <c:gapWidth val="75"/>
        <c:overlap val="-25"/>
        <c:axId val="152802048"/>
        <c:axId val="152803584"/>
      </c:barChart>
      <c:catAx>
        <c:axId val="152802048"/>
        <c:scaling>
          <c:orientation val="minMax"/>
        </c:scaling>
        <c:delete val="0"/>
        <c:axPos val="b"/>
        <c:numFmt formatCode="General" sourceLinked="1"/>
        <c:majorTickMark val="none"/>
        <c:minorTickMark val="none"/>
        <c:tickLblPos val="nextTo"/>
        <c:txPr>
          <a:bodyPr/>
          <a:lstStyle/>
          <a:p>
            <a:pPr>
              <a:defRPr sz="1100"/>
            </a:pPr>
            <a:endParaRPr lang="ru-RU"/>
          </a:p>
        </c:txPr>
        <c:crossAx val="152803584"/>
        <c:crosses val="autoZero"/>
        <c:auto val="1"/>
        <c:lblAlgn val="ctr"/>
        <c:lblOffset val="100"/>
        <c:noMultiLvlLbl val="0"/>
      </c:catAx>
      <c:valAx>
        <c:axId val="152803584"/>
        <c:scaling>
          <c:orientation val="minMax"/>
        </c:scaling>
        <c:delete val="0"/>
        <c:axPos val="l"/>
        <c:majorGridlines/>
        <c:numFmt formatCode="General" sourceLinked="1"/>
        <c:majorTickMark val="none"/>
        <c:minorTickMark val="none"/>
        <c:tickLblPos val="nextTo"/>
        <c:spPr>
          <a:ln w="9525">
            <a:noFill/>
          </a:ln>
        </c:spPr>
        <c:txPr>
          <a:bodyPr/>
          <a:lstStyle/>
          <a:p>
            <a:pPr>
              <a:defRPr sz="1100"/>
            </a:pPr>
            <a:endParaRPr lang="ru-RU"/>
          </a:p>
        </c:txPr>
        <c:crossAx val="152802048"/>
        <c:crosses val="autoZero"/>
        <c:crossBetween val="between"/>
      </c:valAx>
    </c:plotArea>
    <c:plotVisOnly val="1"/>
    <c:dispBlanksAs val="gap"/>
    <c:showDLblsOverMax val="0"/>
  </c:chart>
  <c:spPr>
    <a:ln>
      <a:noFill/>
    </a:ln>
  </c:spPr>
  <c:txPr>
    <a:bodyPr/>
    <a:lstStyle/>
    <a:p>
      <a:pPr>
        <a:defRPr sz="1400" b="1">
          <a:latin typeface="Times New Roman" pitchFamily="18" charset="0"/>
          <a:cs typeface="Times New Roman"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Times New Roman" pitchFamily="18" charset="0"/>
                <a:ea typeface="+mn-ea"/>
                <a:cs typeface="Times New Roman" pitchFamily="18" charset="0"/>
              </a:defRPr>
            </a:pPr>
            <a:r>
              <a:rPr lang="ru-RU" sz="1200" b="0"/>
              <a:t>Объем</a:t>
            </a:r>
            <a:r>
              <a:rPr lang="ru-RU" sz="1200" b="0" baseline="0"/>
              <a:t> </a:t>
            </a:r>
            <a:r>
              <a:rPr lang="ru-RU" sz="1200" b="0"/>
              <a:t>расходов бюджета Карабашского городского округа в расчете на одного жителя</a:t>
            </a:r>
          </a:p>
        </c:rich>
      </c:tx>
      <c:layout/>
      <c:overlay val="0"/>
    </c:title>
    <c:autoTitleDeleted val="0"/>
    <c:plotArea>
      <c:layout/>
      <c:barChart>
        <c:barDir val="col"/>
        <c:grouping val="clustered"/>
        <c:varyColors val="0"/>
        <c:ser>
          <c:idx val="0"/>
          <c:order val="0"/>
          <c:tx>
            <c:strRef>
              <c:f>Лист1!$B$1</c:f>
              <c:strCache>
                <c:ptCount val="1"/>
                <c:pt idx="0">
                  <c:v>Объем расходов бюджета Карабашского ГО одного жителя</c:v>
                </c:pt>
              </c:strCache>
            </c:strRef>
          </c:tx>
          <c:spPr>
            <a:solidFill>
              <a:srgbClr val="008000"/>
            </a:solidFill>
          </c:spPr>
          <c:invertIfNegative val="0"/>
          <c:dLbls>
            <c:dLbl>
              <c:idx val="0"/>
              <c:layout/>
              <c:tx>
                <c:rich>
                  <a:bodyPr/>
                  <a:lstStyle/>
                  <a:p>
                    <a:r>
                      <a:rPr lang="ru-RU" dirty="0" smtClean="0"/>
                      <a:t>18,1</a:t>
                    </a:r>
                    <a:endParaRPr lang="en-US" dirty="0"/>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Лист1!$B$2:$B$12</c:f>
              <c:numCache>
                <c:formatCode>0.0</c:formatCode>
                <c:ptCount val="11"/>
                <c:pt idx="0">
                  <c:v>18.100000000000001</c:v>
                </c:pt>
                <c:pt idx="1">
                  <c:v>30</c:v>
                </c:pt>
                <c:pt idx="2">
                  <c:v>32.6</c:v>
                </c:pt>
                <c:pt idx="3">
                  <c:v>34.6</c:v>
                </c:pt>
                <c:pt idx="4">
                  <c:v>38.6</c:v>
                </c:pt>
                <c:pt idx="5">
                  <c:v>44.8</c:v>
                </c:pt>
                <c:pt idx="6">
                  <c:v>41.2</c:v>
                </c:pt>
                <c:pt idx="7">
                  <c:v>44</c:v>
                </c:pt>
                <c:pt idx="8">
                  <c:v>47.6</c:v>
                </c:pt>
                <c:pt idx="9">
                  <c:v>51.8</c:v>
                </c:pt>
                <c:pt idx="10">
                  <c:v>53.7</c:v>
                </c:pt>
              </c:numCache>
            </c:numRef>
          </c:val>
        </c:ser>
        <c:dLbls>
          <c:showLegendKey val="0"/>
          <c:showVal val="0"/>
          <c:showCatName val="0"/>
          <c:showSerName val="0"/>
          <c:showPercent val="0"/>
          <c:showBubbleSize val="0"/>
        </c:dLbls>
        <c:gapWidth val="75"/>
        <c:overlap val="-25"/>
        <c:axId val="152860928"/>
        <c:axId val="152870912"/>
      </c:barChart>
      <c:catAx>
        <c:axId val="152860928"/>
        <c:scaling>
          <c:orientation val="minMax"/>
        </c:scaling>
        <c:delete val="0"/>
        <c:axPos val="b"/>
        <c:numFmt formatCode="General" sourceLinked="1"/>
        <c:majorTickMark val="none"/>
        <c:minorTickMark val="none"/>
        <c:tickLblPos val="nextTo"/>
        <c:crossAx val="152870912"/>
        <c:crosses val="autoZero"/>
        <c:auto val="1"/>
        <c:lblAlgn val="ctr"/>
        <c:lblOffset val="100"/>
        <c:noMultiLvlLbl val="0"/>
      </c:catAx>
      <c:valAx>
        <c:axId val="152870912"/>
        <c:scaling>
          <c:orientation val="minMax"/>
        </c:scaling>
        <c:delete val="0"/>
        <c:axPos val="l"/>
        <c:majorGridlines/>
        <c:numFmt formatCode="0.0" sourceLinked="1"/>
        <c:majorTickMark val="none"/>
        <c:minorTickMark val="none"/>
        <c:tickLblPos val="nextTo"/>
        <c:spPr>
          <a:ln w="9525">
            <a:noFill/>
          </a:ln>
        </c:spPr>
        <c:crossAx val="152860928"/>
        <c:crosses val="autoZero"/>
        <c:crossBetween val="between"/>
      </c:valAx>
    </c:plotArea>
    <c:plotVisOnly val="1"/>
    <c:dispBlanksAs val="gap"/>
    <c:showDLblsOverMax val="0"/>
  </c:chart>
  <c:spPr>
    <a:ln>
      <a:solidFill>
        <a:schemeClr val="bg1"/>
      </a:solidFill>
    </a:ln>
  </c:spPr>
  <c:txPr>
    <a:bodyPr/>
    <a:lstStyle/>
    <a:p>
      <a:pPr>
        <a:defRPr sz="1100" b="1">
          <a:latin typeface="Times New Roman" pitchFamily="18" charset="0"/>
          <a:cs typeface="Times New Roman" pitchFamily="18"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pPr>
            <a:r>
              <a:rPr lang="ru-RU" sz="1400" b="0" dirty="0"/>
              <a:t>Старше </a:t>
            </a:r>
            <a:r>
              <a:rPr lang="ru-RU" sz="1400" b="0" dirty="0" smtClean="0"/>
              <a:t>трудоспособного, чел.</a:t>
            </a:r>
            <a:endParaRPr lang="ru-RU" sz="1400" b="0" dirty="0"/>
          </a:p>
        </c:rich>
      </c:tx>
      <c:layout/>
      <c:overlay val="0"/>
    </c:title>
    <c:autoTitleDeleted val="0"/>
    <c:plotArea>
      <c:layout/>
      <c:barChart>
        <c:barDir val="bar"/>
        <c:grouping val="clustered"/>
        <c:varyColors val="0"/>
        <c:ser>
          <c:idx val="0"/>
          <c:order val="0"/>
          <c:tx>
            <c:strRef>
              <c:f>Лист1!$B$1</c:f>
              <c:strCache>
                <c:ptCount val="1"/>
                <c:pt idx="0">
                  <c:v>чел.</c:v>
                </c:pt>
              </c:strCache>
            </c:strRef>
          </c:tx>
          <c:invertIfNegative val="0"/>
          <c:cat>
            <c:strRef>
              <c:f>Лист1!$A$2:$A$4</c:f>
              <c:strCache>
                <c:ptCount val="3"/>
                <c:pt idx="0">
                  <c:v>60-64</c:v>
                </c:pt>
                <c:pt idx="1">
                  <c:v>65-69</c:v>
                </c:pt>
                <c:pt idx="2">
                  <c:v>старше 70</c:v>
                </c:pt>
              </c:strCache>
            </c:strRef>
          </c:cat>
          <c:val>
            <c:numRef>
              <c:f>Лист1!$B$2:$B$4</c:f>
              <c:numCache>
                <c:formatCode>General</c:formatCode>
                <c:ptCount val="3"/>
                <c:pt idx="0">
                  <c:v>698</c:v>
                </c:pt>
                <c:pt idx="1">
                  <c:v>440</c:v>
                </c:pt>
                <c:pt idx="2">
                  <c:v>1627</c:v>
                </c:pt>
              </c:numCache>
            </c:numRef>
          </c:val>
        </c:ser>
        <c:dLbls>
          <c:showLegendKey val="0"/>
          <c:showVal val="0"/>
          <c:showCatName val="0"/>
          <c:showSerName val="0"/>
          <c:showPercent val="0"/>
          <c:showBubbleSize val="0"/>
        </c:dLbls>
        <c:gapWidth val="150"/>
        <c:axId val="153637248"/>
        <c:axId val="153638784"/>
      </c:barChart>
      <c:catAx>
        <c:axId val="153637248"/>
        <c:scaling>
          <c:orientation val="minMax"/>
        </c:scaling>
        <c:delete val="0"/>
        <c:axPos val="l"/>
        <c:majorTickMark val="out"/>
        <c:minorTickMark val="none"/>
        <c:tickLblPos val="nextTo"/>
        <c:txPr>
          <a:bodyPr/>
          <a:lstStyle/>
          <a:p>
            <a:pPr>
              <a:defRPr sz="1200" b="0"/>
            </a:pPr>
            <a:endParaRPr lang="ru-RU"/>
          </a:p>
        </c:txPr>
        <c:crossAx val="153638784"/>
        <c:crosses val="autoZero"/>
        <c:auto val="1"/>
        <c:lblAlgn val="ctr"/>
        <c:lblOffset val="100"/>
        <c:noMultiLvlLbl val="0"/>
      </c:catAx>
      <c:valAx>
        <c:axId val="153638784"/>
        <c:scaling>
          <c:orientation val="minMax"/>
        </c:scaling>
        <c:delete val="0"/>
        <c:axPos val="b"/>
        <c:majorGridlines/>
        <c:numFmt formatCode="General" sourceLinked="1"/>
        <c:majorTickMark val="out"/>
        <c:minorTickMark val="none"/>
        <c:tickLblPos val="nextTo"/>
        <c:txPr>
          <a:bodyPr/>
          <a:lstStyle/>
          <a:p>
            <a:pPr>
              <a:defRPr sz="1200"/>
            </a:pPr>
            <a:endParaRPr lang="ru-RU"/>
          </a:p>
        </c:txPr>
        <c:crossAx val="153637248"/>
        <c:crosses val="autoZero"/>
        <c:crossBetween val="between"/>
      </c:valAx>
    </c:plotArea>
    <c:plotVisOnly val="1"/>
    <c:dispBlanksAs val="gap"/>
    <c:showDLblsOverMax val="0"/>
  </c:chart>
  <c:spPr>
    <a:ln>
      <a:noFill/>
    </a:ln>
  </c:spPr>
  <c:txPr>
    <a:bodyPr/>
    <a:lstStyle/>
    <a:p>
      <a:pPr>
        <a:defRPr sz="1800">
          <a:latin typeface="Times New Roman" pitchFamily="18" charset="0"/>
          <a:cs typeface="Times New Roman" pitchFamily="18" charset="0"/>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pPr>
            <a:r>
              <a:rPr lang="ru-RU" sz="1400" b="0" dirty="0"/>
              <a:t>Старше </a:t>
            </a:r>
            <a:r>
              <a:rPr lang="ru-RU" sz="1400" b="0" dirty="0" smtClean="0"/>
              <a:t>трудоспособного, чел </a:t>
            </a:r>
            <a:endParaRPr lang="ru-RU" sz="1400" b="0" dirty="0"/>
          </a:p>
        </c:rich>
      </c:tx>
      <c:layout/>
      <c:overlay val="0"/>
    </c:title>
    <c:autoTitleDeleted val="0"/>
    <c:plotArea>
      <c:layout/>
      <c:barChart>
        <c:barDir val="bar"/>
        <c:grouping val="clustered"/>
        <c:varyColors val="0"/>
        <c:ser>
          <c:idx val="0"/>
          <c:order val="0"/>
          <c:tx>
            <c:strRef>
              <c:f>Лист1!$B$1</c:f>
              <c:strCache>
                <c:ptCount val="1"/>
                <c:pt idx="0">
                  <c:v>чел.</c:v>
                </c:pt>
              </c:strCache>
            </c:strRef>
          </c:tx>
          <c:invertIfNegative val="0"/>
          <c:cat>
            <c:strRef>
              <c:f>Лист1!$A$2:$A$4</c:f>
              <c:strCache>
                <c:ptCount val="3"/>
                <c:pt idx="0">
                  <c:v>60-64</c:v>
                </c:pt>
                <c:pt idx="1">
                  <c:v>65-69</c:v>
                </c:pt>
                <c:pt idx="2">
                  <c:v>старше 70</c:v>
                </c:pt>
              </c:strCache>
            </c:strRef>
          </c:cat>
          <c:val>
            <c:numRef>
              <c:f>Лист1!$B$2:$B$4</c:f>
              <c:numCache>
                <c:formatCode>General</c:formatCode>
                <c:ptCount val="3"/>
                <c:pt idx="0">
                  <c:v>907</c:v>
                </c:pt>
                <c:pt idx="1">
                  <c:v>808</c:v>
                </c:pt>
                <c:pt idx="2">
                  <c:v>1064</c:v>
                </c:pt>
              </c:numCache>
            </c:numRef>
          </c:val>
        </c:ser>
        <c:dLbls>
          <c:showLegendKey val="0"/>
          <c:showVal val="0"/>
          <c:showCatName val="0"/>
          <c:showSerName val="0"/>
          <c:showPercent val="0"/>
          <c:showBubbleSize val="0"/>
        </c:dLbls>
        <c:gapWidth val="150"/>
        <c:axId val="156567040"/>
        <c:axId val="156568576"/>
      </c:barChart>
      <c:catAx>
        <c:axId val="156567040"/>
        <c:scaling>
          <c:orientation val="minMax"/>
        </c:scaling>
        <c:delete val="0"/>
        <c:axPos val="l"/>
        <c:majorTickMark val="out"/>
        <c:minorTickMark val="none"/>
        <c:tickLblPos val="nextTo"/>
        <c:txPr>
          <a:bodyPr/>
          <a:lstStyle/>
          <a:p>
            <a:pPr>
              <a:defRPr sz="1200" b="0"/>
            </a:pPr>
            <a:endParaRPr lang="ru-RU"/>
          </a:p>
        </c:txPr>
        <c:crossAx val="156568576"/>
        <c:crosses val="autoZero"/>
        <c:auto val="1"/>
        <c:lblAlgn val="ctr"/>
        <c:lblOffset val="100"/>
        <c:noMultiLvlLbl val="0"/>
      </c:catAx>
      <c:valAx>
        <c:axId val="156568576"/>
        <c:scaling>
          <c:orientation val="minMax"/>
        </c:scaling>
        <c:delete val="0"/>
        <c:axPos val="b"/>
        <c:majorGridlines/>
        <c:numFmt formatCode="General" sourceLinked="1"/>
        <c:majorTickMark val="out"/>
        <c:minorTickMark val="none"/>
        <c:tickLblPos val="nextTo"/>
        <c:txPr>
          <a:bodyPr/>
          <a:lstStyle/>
          <a:p>
            <a:pPr>
              <a:defRPr sz="1200"/>
            </a:pPr>
            <a:endParaRPr lang="ru-RU"/>
          </a:p>
        </c:txPr>
        <c:crossAx val="156567040"/>
        <c:crosses val="autoZero"/>
        <c:crossBetween val="between"/>
      </c:valAx>
    </c:plotArea>
    <c:plotVisOnly val="1"/>
    <c:dispBlanksAs val="gap"/>
    <c:showDLblsOverMax val="0"/>
  </c:chart>
  <c:spPr>
    <a:ln>
      <a:noFill/>
    </a:ln>
  </c:spPr>
  <c:txPr>
    <a:bodyPr/>
    <a:lstStyle/>
    <a:p>
      <a:pPr>
        <a:defRPr sz="1800">
          <a:latin typeface="Times New Roman" pitchFamily="18" charset="0"/>
          <a:cs typeface="Times New Roman" pitchFamily="18" charset="0"/>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pPr>
            <a:r>
              <a:rPr lang="ru-RU" sz="1400" b="0" dirty="0"/>
              <a:t>Трудоспособное </a:t>
            </a:r>
            <a:r>
              <a:rPr lang="ru-RU" sz="1400" b="0" dirty="0" smtClean="0"/>
              <a:t>,</a:t>
            </a:r>
            <a:r>
              <a:rPr lang="ru-RU" sz="1400" b="0" baseline="0" dirty="0" smtClean="0"/>
              <a:t> </a:t>
            </a:r>
            <a:r>
              <a:rPr lang="ru-RU" sz="1400" b="0" dirty="0" smtClean="0"/>
              <a:t>чел</a:t>
            </a:r>
            <a:r>
              <a:rPr lang="ru-RU" sz="1400" b="0" dirty="0"/>
              <a:t>.</a:t>
            </a:r>
          </a:p>
        </c:rich>
      </c:tx>
      <c:layout/>
      <c:overlay val="0"/>
    </c:title>
    <c:autoTitleDeleted val="0"/>
    <c:plotArea>
      <c:layout/>
      <c:barChart>
        <c:barDir val="bar"/>
        <c:grouping val="clustered"/>
        <c:varyColors val="0"/>
        <c:ser>
          <c:idx val="0"/>
          <c:order val="0"/>
          <c:tx>
            <c:strRef>
              <c:f>Лист1!$B$1</c:f>
              <c:strCache>
                <c:ptCount val="1"/>
                <c:pt idx="0">
                  <c:v>чел.</c:v>
                </c:pt>
              </c:strCache>
            </c:strRef>
          </c:tx>
          <c:invertIfNegative val="0"/>
          <c:cat>
            <c:strRef>
              <c:f>Лист1!$A$2:$A$9</c:f>
              <c:strCache>
                <c:ptCount val="8"/>
                <c:pt idx="0">
                  <c:v>20-24</c:v>
                </c:pt>
                <c:pt idx="1">
                  <c:v>25-29</c:v>
                </c:pt>
                <c:pt idx="2">
                  <c:v>30-34</c:v>
                </c:pt>
                <c:pt idx="3">
                  <c:v>35-39</c:v>
                </c:pt>
                <c:pt idx="4">
                  <c:v>40-44</c:v>
                </c:pt>
                <c:pt idx="5">
                  <c:v>45-49</c:v>
                </c:pt>
                <c:pt idx="6">
                  <c:v>50-54</c:v>
                </c:pt>
                <c:pt idx="7">
                  <c:v>55-59</c:v>
                </c:pt>
              </c:strCache>
            </c:strRef>
          </c:cat>
          <c:val>
            <c:numRef>
              <c:f>Лист1!$B$2:$B$9</c:f>
              <c:numCache>
                <c:formatCode>General</c:formatCode>
                <c:ptCount val="8"/>
                <c:pt idx="0">
                  <c:v>1625</c:v>
                </c:pt>
                <c:pt idx="1">
                  <c:v>1475</c:v>
                </c:pt>
                <c:pt idx="2">
                  <c:v>1190</c:v>
                </c:pt>
                <c:pt idx="3">
                  <c:v>864</c:v>
                </c:pt>
                <c:pt idx="4">
                  <c:v>754</c:v>
                </c:pt>
                <c:pt idx="5">
                  <c:v>1068</c:v>
                </c:pt>
                <c:pt idx="6">
                  <c:v>1158</c:v>
                </c:pt>
                <c:pt idx="7">
                  <c:v>1117</c:v>
                </c:pt>
              </c:numCache>
            </c:numRef>
          </c:val>
        </c:ser>
        <c:dLbls>
          <c:showLegendKey val="0"/>
          <c:showVal val="0"/>
          <c:showCatName val="0"/>
          <c:showSerName val="0"/>
          <c:showPercent val="0"/>
          <c:showBubbleSize val="0"/>
        </c:dLbls>
        <c:gapWidth val="150"/>
        <c:axId val="156580480"/>
        <c:axId val="156590464"/>
      </c:barChart>
      <c:catAx>
        <c:axId val="156580480"/>
        <c:scaling>
          <c:orientation val="minMax"/>
        </c:scaling>
        <c:delete val="0"/>
        <c:axPos val="l"/>
        <c:majorTickMark val="out"/>
        <c:minorTickMark val="none"/>
        <c:tickLblPos val="nextTo"/>
        <c:txPr>
          <a:bodyPr/>
          <a:lstStyle/>
          <a:p>
            <a:pPr>
              <a:defRPr sz="1200" b="0"/>
            </a:pPr>
            <a:endParaRPr lang="ru-RU"/>
          </a:p>
        </c:txPr>
        <c:crossAx val="156590464"/>
        <c:crosses val="autoZero"/>
        <c:auto val="1"/>
        <c:lblAlgn val="ctr"/>
        <c:lblOffset val="100"/>
        <c:noMultiLvlLbl val="0"/>
      </c:catAx>
      <c:valAx>
        <c:axId val="156590464"/>
        <c:scaling>
          <c:orientation val="minMax"/>
        </c:scaling>
        <c:delete val="0"/>
        <c:axPos val="b"/>
        <c:majorGridlines/>
        <c:numFmt formatCode="General" sourceLinked="1"/>
        <c:majorTickMark val="out"/>
        <c:minorTickMark val="none"/>
        <c:tickLblPos val="nextTo"/>
        <c:txPr>
          <a:bodyPr/>
          <a:lstStyle/>
          <a:p>
            <a:pPr>
              <a:defRPr sz="1200"/>
            </a:pPr>
            <a:endParaRPr lang="ru-RU"/>
          </a:p>
        </c:txPr>
        <c:crossAx val="156580480"/>
        <c:crosses val="autoZero"/>
        <c:crossBetween val="between"/>
      </c:valAx>
    </c:plotArea>
    <c:plotVisOnly val="1"/>
    <c:dispBlanksAs val="gap"/>
    <c:showDLblsOverMax val="0"/>
  </c:chart>
  <c:spPr>
    <a:ln>
      <a:noFill/>
    </a:ln>
  </c:spPr>
  <c:txPr>
    <a:bodyPr/>
    <a:lstStyle/>
    <a:p>
      <a:pPr>
        <a:defRPr sz="1800">
          <a:latin typeface="Times New Roman" pitchFamily="18" charset="0"/>
          <a:cs typeface="Times New Roman" pitchFamily="18" charset="0"/>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pPr>
            <a:r>
              <a:rPr lang="ru-RU" sz="1400" b="0" dirty="0" smtClean="0"/>
              <a:t>Трудоспособное,</a:t>
            </a:r>
            <a:r>
              <a:rPr lang="ru-RU" sz="1400" b="0" baseline="0" dirty="0" smtClean="0"/>
              <a:t> </a:t>
            </a:r>
            <a:r>
              <a:rPr lang="ru-RU" sz="1400" b="0" dirty="0" smtClean="0"/>
              <a:t>чел</a:t>
            </a:r>
            <a:r>
              <a:rPr lang="ru-RU" sz="1400" b="0" dirty="0"/>
              <a:t>.</a:t>
            </a:r>
          </a:p>
        </c:rich>
      </c:tx>
      <c:layout/>
      <c:overlay val="0"/>
      <c:spPr>
        <a:ln>
          <a:noFill/>
        </a:ln>
      </c:spPr>
    </c:title>
    <c:autoTitleDeleted val="0"/>
    <c:plotArea>
      <c:layout/>
      <c:barChart>
        <c:barDir val="bar"/>
        <c:grouping val="clustered"/>
        <c:varyColors val="0"/>
        <c:ser>
          <c:idx val="0"/>
          <c:order val="0"/>
          <c:tx>
            <c:strRef>
              <c:f>Лист1!$B$1</c:f>
              <c:strCache>
                <c:ptCount val="1"/>
                <c:pt idx="0">
                  <c:v>чел.</c:v>
                </c:pt>
              </c:strCache>
            </c:strRef>
          </c:tx>
          <c:invertIfNegative val="0"/>
          <c:cat>
            <c:strRef>
              <c:f>Лист1!$A$2:$A$9</c:f>
              <c:strCache>
                <c:ptCount val="8"/>
                <c:pt idx="0">
                  <c:v>20-24</c:v>
                </c:pt>
                <c:pt idx="1">
                  <c:v>25-29</c:v>
                </c:pt>
                <c:pt idx="2">
                  <c:v>30-34</c:v>
                </c:pt>
                <c:pt idx="3">
                  <c:v>35-39</c:v>
                </c:pt>
                <c:pt idx="4">
                  <c:v>40-44</c:v>
                </c:pt>
                <c:pt idx="5">
                  <c:v>45-49</c:v>
                </c:pt>
                <c:pt idx="6">
                  <c:v>50-54</c:v>
                </c:pt>
                <c:pt idx="7">
                  <c:v>55-59</c:v>
                </c:pt>
              </c:strCache>
            </c:strRef>
          </c:cat>
          <c:val>
            <c:numRef>
              <c:f>Лист1!$B$2:$B$9</c:f>
              <c:numCache>
                <c:formatCode>General</c:formatCode>
                <c:ptCount val="8"/>
                <c:pt idx="0">
                  <c:v>730</c:v>
                </c:pt>
                <c:pt idx="1">
                  <c:v>690</c:v>
                </c:pt>
                <c:pt idx="2">
                  <c:v>779</c:v>
                </c:pt>
                <c:pt idx="3">
                  <c:v>726</c:v>
                </c:pt>
                <c:pt idx="4">
                  <c:v>635</c:v>
                </c:pt>
                <c:pt idx="5">
                  <c:v>590</c:v>
                </c:pt>
                <c:pt idx="6">
                  <c:v>573</c:v>
                </c:pt>
                <c:pt idx="7">
                  <c:v>849</c:v>
                </c:pt>
              </c:numCache>
            </c:numRef>
          </c:val>
        </c:ser>
        <c:dLbls>
          <c:showLegendKey val="0"/>
          <c:showVal val="0"/>
          <c:showCatName val="0"/>
          <c:showSerName val="0"/>
          <c:showPercent val="0"/>
          <c:showBubbleSize val="0"/>
        </c:dLbls>
        <c:gapWidth val="150"/>
        <c:axId val="156647424"/>
        <c:axId val="156648960"/>
      </c:barChart>
      <c:catAx>
        <c:axId val="156647424"/>
        <c:scaling>
          <c:orientation val="minMax"/>
        </c:scaling>
        <c:delete val="0"/>
        <c:axPos val="l"/>
        <c:majorTickMark val="out"/>
        <c:minorTickMark val="none"/>
        <c:tickLblPos val="nextTo"/>
        <c:txPr>
          <a:bodyPr/>
          <a:lstStyle/>
          <a:p>
            <a:pPr>
              <a:defRPr sz="1200" b="0"/>
            </a:pPr>
            <a:endParaRPr lang="ru-RU"/>
          </a:p>
        </c:txPr>
        <c:crossAx val="156648960"/>
        <c:crosses val="autoZero"/>
        <c:auto val="1"/>
        <c:lblAlgn val="ctr"/>
        <c:lblOffset val="100"/>
        <c:noMultiLvlLbl val="0"/>
      </c:catAx>
      <c:valAx>
        <c:axId val="156648960"/>
        <c:scaling>
          <c:orientation val="minMax"/>
        </c:scaling>
        <c:delete val="0"/>
        <c:axPos val="b"/>
        <c:majorGridlines/>
        <c:numFmt formatCode="General" sourceLinked="1"/>
        <c:majorTickMark val="out"/>
        <c:minorTickMark val="none"/>
        <c:tickLblPos val="nextTo"/>
        <c:txPr>
          <a:bodyPr/>
          <a:lstStyle/>
          <a:p>
            <a:pPr>
              <a:defRPr sz="1200"/>
            </a:pPr>
            <a:endParaRPr lang="ru-RU"/>
          </a:p>
        </c:txPr>
        <c:crossAx val="156647424"/>
        <c:crosses val="autoZero"/>
        <c:crossBetween val="between"/>
      </c:valAx>
    </c:plotArea>
    <c:plotVisOnly val="1"/>
    <c:dispBlanksAs val="gap"/>
    <c:showDLblsOverMax val="0"/>
  </c:chart>
  <c:spPr>
    <a:ln>
      <a:noFill/>
    </a:ln>
  </c:spPr>
  <c:txPr>
    <a:bodyPr/>
    <a:lstStyle/>
    <a:p>
      <a:pPr>
        <a:defRPr sz="1800">
          <a:latin typeface="Times New Roman" pitchFamily="18" charset="0"/>
          <a:cs typeface="Times New Roman" pitchFamily="18" charset="0"/>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pPr>
            <a:r>
              <a:rPr lang="ru-RU" sz="1400" b="0" dirty="0"/>
              <a:t>Младше трудоспособного </a:t>
            </a:r>
            <a:r>
              <a:rPr lang="ru-RU" sz="1400" b="0" dirty="0" smtClean="0"/>
              <a:t>,чел</a:t>
            </a:r>
            <a:r>
              <a:rPr lang="ru-RU" sz="1400" b="0" dirty="0"/>
              <a:t>.</a:t>
            </a:r>
          </a:p>
        </c:rich>
      </c:tx>
      <c:layout/>
      <c:overlay val="0"/>
    </c:title>
    <c:autoTitleDeleted val="0"/>
    <c:plotArea>
      <c:layout/>
      <c:barChart>
        <c:barDir val="bar"/>
        <c:grouping val="clustered"/>
        <c:varyColors val="0"/>
        <c:ser>
          <c:idx val="0"/>
          <c:order val="0"/>
          <c:tx>
            <c:strRef>
              <c:f>Лист1!$B$1</c:f>
              <c:strCache>
                <c:ptCount val="1"/>
                <c:pt idx="0">
                  <c:v>чел.</c:v>
                </c:pt>
              </c:strCache>
            </c:strRef>
          </c:tx>
          <c:invertIfNegative val="0"/>
          <c:cat>
            <c:strRef>
              <c:f>Лист1!$A$2:$A$4</c:f>
              <c:strCache>
                <c:ptCount val="3"/>
                <c:pt idx="0">
                  <c:v>0-7</c:v>
                </c:pt>
                <c:pt idx="1">
                  <c:v>08 15</c:v>
                </c:pt>
                <c:pt idx="2">
                  <c:v>16-19</c:v>
                </c:pt>
              </c:strCache>
            </c:strRef>
          </c:cat>
          <c:val>
            <c:numRef>
              <c:f>Лист1!$B$2:$B$4</c:f>
              <c:numCache>
                <c:formatCode>General</c:formatCode>
                <c:ptCount val="3"/>
                <c:pt idx="0">
                  <c:v>1494</c:v>
                </c:pt>
                <c:pt idx="1">
                  <c:v>1093</c:v>
                </c:pt>
                <c:pt idx="2">
                  <c:v>784</c:v>
                </c:pt>
              </c:numCache>
            </c:numRef>
          </c:val>
        </c:ser>
        <c:dLbls>
          <c:showLegendKey val="0"/>
          <c:showVal val="0"/>
          <c:showCatName val="0"/>
          <c:showSerName val="0"/>
          <c:showPercent val="0"/>
          <c:showBubbleSize val="0"/>
        </c:dLbls>
        <c:gapWidth val="150"/>
        <c:axId val="156668672"/>
        <c:axId val="156670208"/>
      </c:barChart>
      <c:catAx>
        <c:axId val="156668672"/>
        <c:scaling>
          <c:orientation val="minMax"/>
        </c:scaling>
        <c:delete val="0"/>
        <c:axPos val="l"/>
        <c:majorTickMark val="out"/>
        <c:minorTickMark val="none"/>
        <c:tickLblPos val="nextTo"/>
        <c:txPr>
          <a:bodyPr/>
          <a:lstStyle/>
          <a:p>
            <a:pPr>
              <a:defRPr sz="1200" b="0"/>
            </a:pPr>
            <a:endParaRPr lang="ru-RU"/>
          </a:p>
        </c:txPr>
        <c:crossAx val="156670208"/>
        <c:crosses val="autoZero"/>
        <c:auto val="1"/>
        <c:lblAlgn val="ctr"/>
        <c:lblOffset val="100"/>
        <c:noMultiLvlLbl val="0"/>
      </c:catAx>
      <c:valAx>
        <c:axId val="156670208"/>
        <c:scaling>
          <c:orientation val="minMax"/>
        </c:scaling>
        <c:delete val="0"/>
        <c:axPos val="b"/>
        <c:majorGridlines/>
        <c:numFmt formatCode="General" sourceLinked="1"/>
        <c:majorTickMark val="out"/>
        <c:minorTickMark val="none"/>
        <c:tickLblPos val="nextTo"/>
        <c:txPr>
          <a:bodyPr/>
          <a:lstStyle/>
          <a:p>
            <a:pPr>
              <a:defRPr sz="1200"/>
            </a:pPr>
            <a:endParaRPr lang="ru-RU"/>
          </a:p>
        </c:txPr>
        <c:crossAx val="156668672"/>
        <c:crosses val="autoZero"/>
        <c:crossBetween val="between"/>
      </c:valAx>
    </c:plotArea>
    <c:plotVisOnly val="1"/>
    <c:dispBlanksAs val="gap"/>
    <c:showDLblsOverMax val="0"/>
  </c:chart>
  <c:spPr>
    <a:ln>
      <a:noFill/>
    </a:ln>
  </c:spPr>
  <c:txPr>
    <a:bodyPr/>
    <a:lstStyle/>
    <a:p>
      <a:pPr>
        <a:defRPr sz="18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a:pPr>
            <a:r>
              <a:rPr lang="ru-RU" sz="1200" b="0" dirty="0" smtClean="0"/>
              <a:t>Средняя зарплата по отраслям и предприятиям Карабашского</a:t>
            </a:r>
            <a:r>
              <a:rPr lang="ru-RU" sz="1200" b="0" baseline="0" dirty="0" smtClean="0"/>
              <a:t> городского округа </a:t>
            </a:r>
            <a:r>
              <a:rPr lang="ru-RU" sz="1200" b="0" baseline="0" dirty="0"/>
              <a:t>за 2019 год, рублей</a:t>
            </a:r>
            <a:endParaRPr lang="ru-RU" sz="1200" b="0" baseline="0" dirty="0" smtClean="0"/>
          </a:p>
        </c:rich>
      </c:tx>
      <c:layout>
        <c:manualLayout>
          <c:xMode val="edge"/>
          <c:yMode val="edge"/>
          <c:x val="0.16234390767583814"/>
          <c:y val="2.4665981500513891E-2"/>
        </c:manualLayout>
      </c:layout>
      <c:overlay val="0"/>
    </c:title>
    <c:autoTitleDeleted val="0"/>
    <c:plotArea>
      <c:layout/>
      <c:barChart>
        <c:barDir val="bar"/>
        <c:grouping val="clustered"/>
        <c:varyColors val="0"/>
        <c:ser>
          <c:idx val="0"/>
          <c:order val="0"/>
          <c:tx>
            <c:strRef>
              <c:f>Лист1!$B$1</c:f>
              <c:strCache>
                <c:ptCount val="1"/>
                <c:pt idx="0">
                  <c:v>рублей</c:v>
                </c:pt>
              </c:strCache>
            </c:strRef>
          </c:tx>
          <c:spPr>
            <a:solidFill>
              <a:srgbClr val="008000"/>
            </a:solidFill>
          </c:spPr>
          <c:invertIfNegative val="0"/>
          <c:dLbls>
            <c:txPr>
              <a:bodyPr/>
              <a:lstStyle/>
              <a:p>
                <a:pPr>
                  <a:defRPr b="1"/>
                </a:pPr>
                <a:endParaRPr lang="ru-RU"/>
              </a:p>
            </c:txPr>
            <c:showLegendKey val="0"/>
            <c:showVal val="1"/>
            <c:showCatName val="0"/>
            <c:showSerName val="0"/>
            <c:showPercent val="0"/>
            <c:showBubbleSize val="0"/>
            <c:showLeaderLines val="0"/>
          </c:dLbls>
          <c:cat>
            <c:strRef>
              <c:f>Лист1!$A$2:$A$9</c:f>
              <c:strCache>
                <c:ptCount val="8"/>
                <c:pt idx="0">
                  <c:v>Социальное обеспечение</c:v>
                </c:pt>
                <c:pt idx="1">
                  <c:v>Культура</c:v>
                </c:pt>
                <c:pt idx="2">
                  <c:v>Образование</c:v>
                </c:pt>
                <c:pt idx="3">
                  <c:v>Здравоохранение</c:v>
                </c:pt>
                <c:pt idx="4">
                  <c:v>Управление</c:v>
                </c:pt>
                <c:pt idx="5">
                  <c:v>Транспорт</c:v>
                </c:pt>
                <c:pt idx="6">
                  <c:v>Торговля</c:v>
                </c:pt>
                <c:pt idx="7">
                  <c:v>Обрабатывающие производство</c:v>
                </c:pt>
              </c:strCache>
            </c:strRef>
          </c:cat>
          <c:val>
            <c:numRef>
              <c:f>Лист1!$B$2:$B$9</c:f>
              <c:numCache>
                <c:formatCode>General</c:formatCode>
                <c:ptCount val="8"/>
                <c:pt idx="0">
                  <c:v>26692</c:v>
                </c:pt>
                <c:pt idx="1">
                  <c:v>29552</c:v>
                </c:pt>
                <c:pt idx="2">
                  <c:v>24875</c:v>
                </c:pt>
                <c:pt idx="3">
                  <c:v>31292</c:v>
                </c:pt>
                <c:pt idx="4">
                  <c:v>30505</c:v>
                </c:pt>
                <c:pt idx="5">
                  <c:v>12500</c:v>
                </c:pt>
                <c:pt idx="6">
                  <c:v>11554</c:v>
                </c:pt>
                <c:pt idx="7">
                  <c:v>39902</c:v>
                </c:pt>
              </c:numCache>
            </c:numRef>
          </c:val>
        </c:ser>
        <c:dLbls>
          <c:showLegendKey val="0"/>
          <c:showVal val="0"/>
          <c:showCatName val="0"/>
          <c:showSerName val="0"/>
          <c:showPercent val="0"/>
          <c:showBubbleSize val="0"/>
        </c:dLbls>
        <c:gapWidth val="150"/>
        <c:axId val="156351488"/>
        <c:axId val="184800000"/>
      </c:barChart>
      <c:catAx>
        <c:axId val="156351488"/>
        <c:scaling>
          <c:orientation val="minMax"/>
        </c:scaling>
        <c:delete val="0"/>
        <c:axPos val="l"/>
        <c:majorTickMark val="out"/>
        <c:minorTickMark val="none"/>
        <c:tickLblPos val="nextTo"/>
        <c:txPr>
          <a:bodyPr/>
          <a:lstStyle/>
          <a:p>
            <a:pPr>
              <a:defRPr b="1"/>
            </a:pPr>
            <a:endParaRPr lang="ru-RU"/>
          </a:p>
        </c:txPr>
        <c:crossAx val="184800000"/>
        <c:crosses val="autoZero"/>
        <c:auto val="1"/>
        <c:lblAlgn val="ctr"/>
        <c:lblOffset val="100"/>
        <c:noMultiLvlLbl val="0"/>
      </c:catAx>
      <c:valAx>
        <c:axId val="184800000"/>
        <c:scaling>
          <c:orientation val="minMax"/>
        </c:scaling>
        <c:delete val="0"/>
        <c:axPos val="b"/>
        <c:majorGridlines/>
        <c:numFmt formatCode="General" sourceLinked="1"/>
        <c:majorTickMark val="out"/>
        <c:minorTickMark val="none"/>
        <c:tickLblPos val="nextTo"/>
        <c:txPr>
          <a:bodyPr/>
          <a:lstStyle/>
          <a:p>
            <a:pPr>
              <a:defRPr sz="1050"/>
            </a:pPr>
            <a:endParaRPr lang="ru-RU"/>
          </a:p>
        </c:txPr>
        <c:crossAx val="156351488"/>
        <c:crosses val="autoZero"/>
        <c:crossBetween val="between"/>
      </c:valAx>
    </c:plotArea>
    <c:plotVisOnly val="1"/>
    <c:dispBlanksAs val="gap"/>
    <c:showDLblsOverMax val="0"/>
  </c:chart>
  <c:spPr>
    <a:ln>
      <a:noFill/>
    </a:ln>
  </c:spPr>
  <c:txPr>
    <a:bodyPr rot="5400000" vert="horz"/>
    <a:lstStyle/>
    <a:p>
      <a:pPr>
        <a:defRPr sz="1100">
          <a:latin typeface="Times New Roman" pitchFamily="18" charset="0"/>
          <a:cs typeface="Times New Roman" pitchFamily="18" charset="0"/>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pPr>
            <a:r>
              <a:rPr lang="ru-RU" sz="1400" b="0" dirty="0"/>
              <a:t>Младше </a:t>
            </a:r>
            <a:r>
              <a:rPr lang="ru-RU" sz="1400" b="0" dirty="0" smtClean="0"/>
              <a:t>трудоспособного,</a:t>
            </a:r>
            <a:r>
              <a:rPr lang="ru-RU" sz="1400" b="0" baseline="0" dirty="0" smtClean="0"/>
              <a:t> </a:t>
            </a:r>
            <a:r>
              <a:rPr lang="ru-RU" sz="1400" b="0" dirty="0" smtClean="0"/>
              <a:t>чел</a:t>
            </a:r>
            <a:r>
              <a:rPr lang="ru-RU" sz="1400" b="0" dirty="0"/>
              <a:t>.</a:t>
            </a:r>
          </a:p>
        </c:rich>
      </c:tx>
      <c:layout/>
      <c:overlay val="0"/>
      <c:spPr>
        <a:ln>
          <a:noFill/>
        </a:ln>
      </c:spPr>
    </c:title>
    <c:autoTitleDeleted val="0"/>
    <c:plotArea>
      <c:layout/>
      <c:barChart>
        <c:barDir val="bar"/>
        <c:grouping val="clustered"/>
        <c:varyColors val="0"/>
        <c:ser>
          <c:idx val="0"/>
          <c:order val="0"/>
          <c:tx>
            <c:strRef>
              <c:f>Лист1!$B$1</c:f>
              <c:strCache>
                <c:ptCount val="1"/>
                <c:pt idx="0">
                  <c:v>чел.</c:v>
                </c:pt>
              </c:strCache>
            </c:strRef>
          </c:tx>
          <c:invertIfNegative val="0"/>
          <c:cat>
            <c:strRef>
              <c:f>Лист1!$A$2:$A$4</c:f>
              <c:strCache>
                <c:ptCount val="3"/>
                <c:pt idx="0">
                  <c:v>0-7</c:v>
                </c:pt>
                <c:pt idx="1">
                  <c:v>08 15</c:v>
                </c:pt>
                <c:pt idx="2">
                  <c:v>16-19</c:v>
                </c:pt>
              </c:strCache>
            </c:strRef>
          </c:cat>
          <c:val>
            <c:numRef>
              <c:f>Лист1!$B$2:$B$4</c:f>
              <c:numCache>
                <c:formatCode>General</c:formatCode>
                <c:ptCount val="3"/>
                <c:pt idx="0">
                  <c:v>1211</c:v>
                </c:pt>
                <c:pt idx="1">
                  <c:v>1021</c:v>
                </c:pt>
                <c:pt idx="2">
                  <c:v>476</c:v>
                </c:pt>
              </c:numCache>
            </c:numRef>
          </c:val>
        </c:ser>
        <c:dLbls>
          <c:showLegendKey val="0"/>
          <c:showVal val="0"/>
          <c:showCatName val="0"/>
          <c:showSerName val="0"/>
          <c:showPercent val="0"/>
          <c:showBubbleSize val="0"/>
        </c:dLbls>
        <c:gapWidth val="150"/>
        <c:axId val="156682112"/>
        <c:axId val="156683648"/>
      </c:barChart>
      <c:catAx>
        <c:axId val="156682112"/>
        <c:scaling>
          <c:orientation val="minMax"/>
        </c:scaling>
        <c:delete val="0"/>
        <c:axPos val="l"/>
        <c:majorTickMark val="out"/>
        <c:minorTickMark val="none"/>
        <c:tickLblPos val="nextTo"/>
        <c:txPr>
          <a:bodyPr/>
          <a:lstStyle/>
          <a:p>
            <a:pPr>
              <a:defRPr sz="1200" b="0"/>
            </a:pPr>
            <a:endParaRPr lang="ru-RU"/>
          </a:p>
        </c:txPr>
        <c:crossAx val="156683648"/>
        <c:crosses val="autoZero"/>
        <c:auto val="1"/>
        <c:lblAlgn val="ctr"/>
        <c:lblOffset val="100"/>
        <c:noMultiLvlLbl val="0"/>
      </c:catAx>
      <c:valAx>
        <c:axId val="156683648"/>
        <c:scaling>
          <c:orientation val="minMax"/>
        </c:scaling>
        <c:delete val="0"/>
        <c:axPos val="b"/>
        <c:majorGridlines/>
        <c:numFmt formatCode="General" sourceLinked="1"/>
        <c:majorTickMark val="out"/>
        <c:minorTickMark val="none"/>
        <c:tickLblPos val="nextTo"/>
        <c:txPr>
          <a:bodyPr/>
          <a:lstStyle/>
          <a:p>
            <a:pPr>
              <a:defRPr sz="1200"/>
            </a:pPr>
            <a:endParaRPr lang="ru-RU"/>
          </a:p>
        </c:txPr>
        <c:crossAx val="156682112"/>
        <c:crosses val="autoZero"/>
        <c:crossBetween val="between"/>
      </c:valAx>
    </c:plotArea>
    <c:plotVisOnly val="1"/>
    <c:dispBlanksAs val="gap"/>
    <c:showDLblsOverMax val="0"/>
  </c:chart>
  <c:spPr>
    <a:ln>
      <a:noFill/>
    </a:ln>
  </c:spPr>
  <c:txPr>
    <a:bodyPr/>
    <a:lstStyle/>
    <a:p>
      <a:pPr>
        <a:defRPr sz="1800">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40"/>
      <c:rotY val="100"/>
      <c:depthPercent val="60"/>
      <c:rAngAx val="1"/>
    </c:view3D>
    <c:floor>
      <c:thickness val="0"/>
    </c:floor>
    <c:sideWall>
      <c:thickness val="0"/>
    </c:sideWall>
    <c:backWall>
      <c:thickness val="0"/>
    </c:backWall>
    <c:plotArea>
      <c:layout>
        <c:manualLayout>
          <c:layoutTarget val="inner"/>
          <c:xMode val="edge"/>
          <c:yMode val="edge"/>
          <c:x val="7.4122292822027744E-2"/>
          <c:y val="4.3593652239986833E-2"/>
          <c:w val="0.87294452535858558"/>
          <c:h val="0.63298451130330424"/>
        </c:manualLayout>
      </c:layout>
      <c:bar3DChart>
        <c:barDir val="col"/>
        <c:grouping val="stacked"/>
        <c:varyColors val="0"/>
        <c:ser>
          <c:idx val="0"/>
          <c:order val="0"/>
          <c:tx>
            <c:strRef>
              <c:f>Лист1!$B$1</c:f>
              <c:strCache>
                <c:ptCount val="1"/>
                <c:pt idx="0">
                  <c:v>Ряд 1</c:v>
                </c:pt>
              </c:strCache>
            </c:strRef>
          </c:tx>
          <c:invertIfNegative val="0"/>
          <c:dLbls>
            <c:dLbl>
              <c:idx val="0"/>
              <c:layout>
                <c:manualLayout>
                  <c:x val="2.0833333333333412E-2"/>
                  <c:y val="-0.27777777777777968"/>
                </c:manualLayout>
              </c:layout>
              <c:showLegendKey val="0"/>
              <c:showVal val="1"/>
              <c:showCatName val="0"/>
              <c:showSerName val="0"/>
              <c:showPercent val="0"/>
              <c:showBubbleSize val="0"/>
            </c:dLbl>
            <c:dLbl>
              <c:idx val="1"/>
              <c:layout>
                <c:manualLayout>
                  <c:x val="9.2592592592593732E-3"/>
                  <c:y val="-8.3333333333333398E-2"/>
                </c:manualLayout>
              </c:layout>
              <c:showLegendKey val="0"/>
              <c:showVal val="1"/>
              <c:showCatName val="0"/>
              <c:showSerName val="0"/>
              <c:showPercent val="0"/>
              <c:showBubbleSize val="0"/>
            </c:dLbl>
            <c:dLbl>
              <c:idx val="2"/>
              <c:layout>
                <c:manualLayout>
                  <c:x val="1.388888888888901E-2"/>
                  <c:y val="-7.9365079365079319E-2"/>
                </c:manualLayout>
              </c:layout>
              <c:showLegendKey val="0"/>
              <c:showVal val="1"/>
              <c:showCatName val="0"/>
              <c:showSerName val="0"/>
              <c:showPercent val="0"/>
              <c:showBubbleSize val="0"/>
            </c:dLbl>
            <c:dLbl>
              <c:idx val="3"/>
              <c:layout>
                <c:manualLayout>
                  <c:x val="1.388888888888901E-2"/>
                  <c:y val="-7.1428571428571383E-2"/>
                </c:manualLayout>
              </c:layout>
              <c:showLegendKey val="0"/>
              <c:showVal val="1"/>
              <c:showCatName val="0"/>
              <c:showSerName val="0"/>
              <c:showPercent val="0"/>
              <c:showBubbleSize val="0"/>
            </c:dLbl>
            <c:dLbl>
              <c:idx val="4"/>
              <c:layout>
                <c:manualLayout>
                  <c:x val="9.2592592592592865E-3"/>
                  <c:y val="-0.10714285714285714"/>
                </c:manualLayout>
              </c:layout>
              <c:showLegendKey val="0"/>
              <c:showVal val="1"/>
              <c:showCatName val="0"/>
              <c:showSerName val="0"/>
              <c:showPercent val="0"/>
              <c:showBubbleSize val="0"/>
            </c:dLbl>
            <c:dLbl>
              <c:idx val="5"/>
              <c:layout>
                <c:manualLayout>
                  <c:x val="1.157407407407416E-2"/>
                  <c:y val="-0.10714285714285714"/>
                </c:manualLayout>
              </c:layout>
              <c:showLegendKey val="0"/>
              <c:showVal val="1"/>
              <c:showCatName val="0"/>
              <c:showSerName val="0"/>
              <c:showPercent val="0"/>
              <c:showBubbleSize val="0"/>
            </c:dLbl>
            <c:dLbl>
              <c:idx val="6"/>
              <c:layout>
                <c:manualLayout>
                  <c:x val="6.9444444444444857E-3"/>
                  <c:y val="-0.1031746031746032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Лист1!$A$2:$A$8</c:f>
              <c:strCache>
                <c:ptCount val="7"/>
                <c:pt idx="0">
                  <c:v>Карабашский</c:v>
                </c:pt>
                <c:pt idx="1">
                  <c:v>Усть-Катавский</c:v>
                </c:pt>
                <c:pt idx="2">
                  <c:v>Верхнеуфалейский</c:v>
                </c:pt>
                <c:pt idx="3">
                  <c:v>Кыштымский</c:v>
                </c:pt>
                <c:pt idx="4">
                  <c:v>Магнитогорский</c:v>
                </c:pt>
                <c:pt idx="5">
                  <c:v>Челябинский</c:v>
                </c:pt>
                <c:pt idx="6">
                  <c:v>Челябинская обл.</c:v>
                </c:pt>
              </c:strCache>
            </c:strRef>
          </c:cat>
          <c:val>
            <c:numRef>
              <c:f>Лист1!$B$2:$B$8</c:f>
              <c:numCache>
                <c:formatCode>General</c:formatCode>
                <c:ptCount val="7"/>
                <c:pt idx="0">
                  <c:v>969.9</c:v>
                </c:pt>
                <c:pt idx="1">
                  <c:v>14.7</c:v>
                </c:pt>
                <c:pt idx="2">
                  <c:v>63.9</c:v>
                </c:pt>
                <c:pt idx="3">
                  <c:v>60.2</c:v>
                </c:pt>
                <c:pt idx="4">
                  <c:v>201.6</c:v>
                </c:pt>
                <c:pt idx="5">
                  <c:v>211.8</c:v>
                </c:pt>
                <c:pt idx="6">
                  <c:v>190.8</c:v>
                </c:pt>
              </c:numCache>
            </c:numRef>
          </c:val>
        </c:ser>
        <c:dLbls>
          <c:showLegendKey val="0"/>
          <c:showVal val="1"/>
          <c:showCatName val="0"/>
          <c:showSerName val="0"/>
          <c:showPercent val="0"/>
          <c:showBubbleSize val="0"/>
        </c:dLbls>
        <c:gapWidth val="75"/>
        <c:shape val="box"/>
        <c:axId val="185114624"/>
        <c:axId val="185117312"/>
        <c:axId val="0"/>
      </c:bar3DChart>
      <c:catAx>
        <c:axId val="185114624"/>
        <c:scaling>
          <c:orientation val="minMax"/>
        </c:scaling>
        <c:delete val="0"/>
        <c:axPos val="b"/>
        <c:majorTickMark val="none"/>
        <c:minorTickMark val="none"/>
        <c:tickLblPos val="nextTo"/>
        <c:crossAx val="185117312"/>
        <c:crosses val="autoZero"/>
        <c:auto val="1"/>
        <c:lblAlgn val="ctr"/>
        <c:lblOffset val="100"/>
        <c:noMultiLvlLbl val="0"/>
      </c:catAx>
      <c:valAx>
        <c:axId val="185117312"/>
        <c:scaling>
          <c:orientation val="minMax"/>
        </c:scaling>
        <c:delete val="0"/>
        <c:axPos val="l"/>
        <c:numFmt formatCode="General" sourceLinked="1"/>
        <c:majorTickMark val="none"/>
        <c:minorTickMark val="none"/>
        <c:tickLblPos val="nextTo"/>
        <c:crossAx val="185114624"/>
        <c:crosses val="autoZero"/>
        <c:crossBetween val="between"/>
      </c:valAx>
      <c:spPr>
        <a:ln>
          <a:noFill/>
        </a:ln>
      </c:spPr>
    </c:plotArea>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autoTitleDeleted val="1"/>
    <c:view3D>
      <c:rotX val="40"/>
      <c:rotY val="100"/>
      <c:depthPercent val="6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Ряд 1</c:v>
                </c:pt>
              </c:strCache>
            </c:strRef>
          </c:tx>
          <c:invertIfNegative val="0"/>
          <c:dLbls>
            <c:dLbl>
              <c:idx val="0"/>
              <c:layout>
                <c:manualLayout>
                  <c:x val="2.7777595508894953E-2"/>
                  <c:y val="-0.29365079365079388"/>
                </c:manualLayout>
              </c:layout>
              <c:showLegendKey val="0"/>
              <c:showVal val="1"/>
              <c:showCatName val="0"/>
              <c:showSerName val="0"/>
              <c:showPercent val="0"/>
              <c:showBubbleSize val="0"/>
            </c:dLbl>
            <c:dLbl>
              <c:idx val="1"/>
              <c:layout>
                <c:manualLayout>
                  <c:x val="3.2407407407407725E-2"/>
                  <c:y val="-0.1388888888888889"/>
                </c:manualLayout>
              </c:layout>
              <c:showLegendKey val="0"/>
              <c:showVal val="1"/>
              <c:showCatName val="0"/>
              <c:showSerName val="0"/>
              <c:showPercent val="0"/>
              <c:showBubbleSize val="0"/>
            </c:dLbl>
            <c:dLbl>
              <c:idx val="2"/>
              <c:layout>
                <c:manualLayout>
                  <c:x val="3.2407407407407683E-2"/>
                  <c:y val="-0.11507936507936435"/>
                </c:manualLayout>
              </c:layout>
              <c:showLegendKey val="0"/>
              <c:showVal val="1"/>
              <c:showCatName val="0"/>
              <c:showSerName val="0"/>
              <c:showPercent val="0"/>
              <c:showBubbleSize val="0"/>
            </c:dLbl>
            <c:dLbl>
              <c:idx val="3"/>
              <c:layout>
                <c:manualLayout>
                  <c:x val="3.2407407407407683E-2"/>
                  <c:y val="-0.12698412698412698"/>
                </c:manualLayout>
              </c:layout>
              <c:showLegendKey val="0"/>
              <c:showVal val="1"/>
              <c:showCatName val="0"/>
              <c:showSerName val="0"/>
              <c:showPercent val="0"/>
              <c:showBubbleSize val="0"/>
            </c:dLbl>
            <c:dLbl>
              <c:idx val="4"/>
              <c:layout>
                <c:manualLayout>
                  <c:x val="2.7777777777778123E-2"/>
                  <c:y val="-0.31349206349206643"/>
                </c:manualLayout>
              </c:layout>
              <c:showLegendKey val="0"/>
              <c:showVal val="1"/>
              <c:showCatName val="0"/>
              <c:showSerName val="0"/>
              <c:showPercent val="0"/>
              <c:showBubbleSize val="0"/>
            </c:dLbl>
            <c:dLbl>
              <c:idx val="5"/>
              <c:layout>
                <c:manualLayout>
                  <c:x val="2.5462962962962982E-2"/>
                  <c:y val="-0.22619047619047641"/>
                </c:manualLayout>
              </c:layout>
              <c:showLegendKey val="0"/>
              <c:showVal val="1"/>
              <c:showCatName val="0"/>
              <c:showSerName val="0"/>
              <c:showPercent val="0"/>
              <c:showBubbleSize val="0"/>
            </c:dLbl>
            <c:dLbl>
              <c:idx val="6"/>
              <c:layout>
                <c:manualLayout>
                  <c:x val="2.7777777777778123E-2"/>
                  <c:y val="-0.19841269841269951"/>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Лист1!$A$2:$A$8</c:f>
              <c:strCache>
                <c:ptCount val="7"/>
                <c:pt idx="0">
                  <c:v>Карабашский</c:v>
                </c:pt>
                <c:pt idx="1">
                  <c:v>Усть-Катавский</c:v>
                </c:pt>
                <c:pt idx="2">
                  <c:v>Верхнеуфалейский</c:v>
                </c:pt>
                <c:pt idx="3">
                  <c:v>Кыштымский</c:v>
                </c:pt>
                <c:pt idx="4">
                  <c:v>Магнитогорский</c:v>
                </c:pt>
                <c:pt idx="5">
                  <c:v>Челябинский</c:v>
                </c:pt>
                <c:pt idx="6">
                  <c:v>Челябинская обл.</c:v>
                </c:pt>
              </c:strCache>
            </c:strRef>
          </c:cat>
          <c:val>
            <c:numRef>
              <c:f>Лист1!$B$2:$B$8</c:f>
              <c:numCache>
                <c:formatCode>General</c:formatCode>
                <c:ptCount val="7"/>
                <c:pt idx="0">
                  <c:v>2.2000000000000002</c:v>
                </c:pt>
                <c:pt idx="1">
                  <c:v>0.70000000000000062</c:v>
                </c:pt>
                <c:pt idx="2">
                  <c:v>0.5</c:v>
                </c:pt>
                <c:pt idx="3">
                  <c:v>0.60000000000000064</c:v>
                </c:pt>
                <c:pt idx="4">
                  <c:v>2.4</c:v>
                </c:pt>
                <c:pt idx="5">
                  <c:v>1.6</c:v>
                </c:pt>
                <c:pt idx="6">
                  <c:v>1.3</c:v>
                </c:pt>
              </c:numCache>
            </c:numRef>
          </c:val>
        </c:ser>
        <c:dLbls>
          <c:showLegendKey val="0"/>
          <c:showVal val="1"/>
          <c:showCatName val="0"/>
          <c:showSerName val="0"/>
          <c:showPercent val="0"/>
          <c:showBubbleSize val="0"/>
        </c:dLbls>
        <c:gapWidth val="75"/>
        <c:shape val="box"/>
        <c:axId val="185195520"/>
        <c:axId val="100406016"/>
        <c:axId val="0"/>
      </c:bar3DChart>
      <c:catAx>
        <c:axId val="185195520"/>
        <c:scaling>
          <c:orientation val="minMax"/>
        </c:scaling>
        <c:delete val="0"/>
        <c:axPos val="b"/>
        <c:majorTickMark val="none"/>
        <c:minorTickMark val="none"/>
        <c:tickLblPos val="nextTo"/>
        <c:txPr>
          <a:bodyPr/>
          <a:lstStyle/>
          <a:p>
            <a:pPr>
              <a:defRPr sz="1050"/>
            </a:pPr>
            <a:endParaRPr lang="ru-RU"/>
          </a:p>
        </c:txPr>
        <c:crossAx val="100406016"/>
        <c:crosses val="autoZero"/>
        <c:auto val="1"/>
        <c:lblAlgn val="ctr"/>
        <c:lblOffset val="100"/>
        <c:noMultiLvlLbl val="0"/>
      </c:catAx>
      <c:valAx>
        <c:axId val="100406016"/>
        <c:scaling>
          <c:orientation val="minMax"/>
        </c:scaling>
        <c:delete val="0"/>
        <c:axPos val="l"/>
        <c:numFmt formatCode="General" sourceLinked="1"/>
        <c:majorTickMark val="none"/>
        <c:minorTickMark val="none"/>
        <c:tickLblPos val="nextTo"/>
        <c:txPr>
          <a:bodyPr/>
          <a:lstStyle/>
          <a:p>
            <a:pPr>
              <a:defRPr sz="1050"/>
            </a:pPr>
            <a:endParaRPr lang="ru-RU"/>
          </a:p>
        </c:txPr>
        <c:crossAx val="185195520"/>
        <c:crosses val="autoZero"/>
        <c:crossBetween val="between"/>
      </c:valAx>
    </c:plotArea>
    <c:plotVisOnly val="1"/>
    <c:dispBlanksAs val="gap"/>
    <c:showDLblsOverMax val="0"/>
  </c:chart>
  <c:spPr>
    <a:ln>
      <a:noFill/>
    </a:ln>
  </c:spPr>
  <c:txPr>
    <a:bodyPr/>
    <a:lstStyle/>
    <a:p>
      <a:pPr>
        <a:defRPr sz="1100" b="1">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ru-RU" sz="1200" b="0"/>
              <a:t>Объем отгруженных товаров собственного производства, выполненных работ в обрабатывающих производствах, млн.руб.</a:t>
            </a:r>
          </a:p>
        </c:rich>
      </c:tx>
      <c:layout/>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2377230886801064E-2"/>
          <c:y val="0.32881204280897836"/>
          <c:w val="0.9110512671599047"/>
          <c:h val="0.57433224385684956"/>
        </c:manualLayout>
      </c:layout>
      <c:bar3DChart>
        <c:barDir val="col"/>
        <c:grouping val="clustered"/>
        <c:varyColors val="0"/>
        <c:ser>
          <c:idx val="0"/>
          <c:order val="0"/>
          <c:tx>
            <c:strRef>
              <c:f>Лист1!$B$1</c:f>
              <c:strCache>
                <c:ptCount val="1"/>
                <c:pt idx="0">
                  <c:v>АО "Карабашмедь"</c:v>
                </c:pt>
              </c:strCache>
            </c:strRef>
          </c:tx>
          <c:invertIfNegative val="0"/>
          <c:dLbls>
            <c:dLbl>
              <c:idx val="1"/>
              <c:layout>
                <c:manualLayout>
                  <c:x val="2.7619169922158612E-3"/>
                  <c:y val="-9.3678749750128708E-3"/>
                </c:manualLayout>
              </c:layout>
              <c:showLegendKey val="0"/>
              <c:showVal val="1"/>
              <c:showCatName val="0"/>
              <c:showSerName val="0"/>
              <c:showPercent val="0"/>
              <c:showBubbleSize val="0"/>
            </c:dLbl>
            <c:dLbl>
              <c:idx val="7"/>
              <c:layout>
                <c:manualLayout>
                  <c:x val="1.3809584961079321E-3"/>
                  <c:y val="9.3678749750128708E-3"/>
                </c:manualLayout>
              </c:layout>
              <c:showLegendKey val="0"/>
              <c:showVal val="1"/>
              <c:showCatName val="0"/>
              <c:showSerName val="0"/>
              <c:showPercent val="0"/>
              <c:showBubbleSize val="0"/>
            </c:dLbl>
            <c:dLbl>
              <c:idx val="8"/>
              <c:layout>
                <c:manualLayout>
                  <c:x val="5.523833984431752E-3"/>
                  <c:y val="4.6839374875064293E-3"/>
                </c:manualLayout>
              </c:layout>
              <c:showLegendKey val="0"/>
              <c:showVal val="1"/>
              <c:showCatName val="0"/>
              <c:showSerName val="0"/>
              <c:showPercent val="0"/>
              <c:showBubbleSize val="0"/>
            </c:dLbl>
            <c:dLbl>
              <c:idx val="9"/>
              <c:layout>
                <c:manualLayout>
                  <c:x val="0"/>
                  <c:y val="1.4051812462519362E-2"/>
                </c:manualLayout>
              </c:layout>
              <c:showLegendKey val="0"/>
              <c:showVal val="1"/>
              <c:showCatName val="0"/>
              <c:showSerName val="0"/>
              <c:showPercent val="0"/>
              <c:showBubbleSize val="0"/>
            </c:dLbl>
            <c:dLbl>
              <c:idx val="10"/>
              <c:layout>
                <c:manualLayout>
                  <c:x val="1.3809584961079321E-3"/>
                  <c:y val="1.873574995002562E-2"/>
                </c:manualLayout>
              </c:layout>
              <c:showLegendKey val="0"/>
              <c:showVal val="1"/>
              <c:showCatName val="0"/>
              <c:showSerName val="0"/>
              <c:showPercent val="0"/>
              <c:showBubbleSize val="0"/>
            </c:dLbl>
            <c:spPr>
              <a:solidFill>
                <a:schemeClr val="accent1">
                  <a:lumMod val="60000"/>
                  <a:lumOff val="40000"/>
                </a:schemeClr>
              </a:solidFill>
            </c:spPr>
            <c:txPr>
              <a:bodyPr/>
              <a:lstStyle/>
              <a:p>
                <a:pPr>
                  <a:defRPr sz="1000" b="1">
                    <a:solidFill>
                      <a:sysClr val="windowText" lastClr="000000"/>
                    </a:solidFill>
                  </a:defRPr>
                </a:pPr>
                <a:endParaRPr lang="ru-RU"/>
              </a:p>
            </c:txPr>
            <c:showLegendKey val="0"/>
            <c:showVal val="1"/>
            <c:showCatName val="0"/>
            <c:showSerName val="0"/>
            <c:showPercent val="0"/>
            <c:showBubbleSize val="0"/>
            <c:showLeaderLines val="0"/>
          </c:dLbls>
          <c:cat>
            <c:numRef>
              <c:f>Лист1!$A$2:$A$12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Лист1!$B$2:$B$12</c:f>
              <c:numCache>
                <c:formatCode>General</c:formatCode>
                <c:ptCount val="11"/>
                <c:pt idx="0">
                  <c:v>3053</c:v>
                </c:pt>
                <c:pt idx="1">
                  <c:v>4650</c:v>
                </c:pt>
                <c:pt idx="2">
                  <c:v>6816</c:v>
                </c:pt>
                <c:pt idx="3">
                  <c:v>7677</c:v>
                </c:pt>
                <c:pt idx="4">
                  <c:v>6214</c:v>
                </c:pt>
                <c:pt idx="5">
                  <c:v>7132</c:v>
                </c:pt>
                <c:pt idx="6">
                  <c:v>6087</c:v>
                </c:pt>
                <c:pt idx="7">
                  <c:v>9702</c:v>
                </c:pt>
                <c:pt idx="8">
                  <c:v>11793</c:v>
                </c:pt>
                <c:pt idx="9">
                  <c:v>8819</c:v>
                </c:pt>
                <c:pt idx="10">
                  <c:v>10081</c:v>
                </c:pt>
              </c:numCache>
            </c:numRef>
          </c:val>
        </c:ser>
        <c:ser>
          <c:idx val="1"/>
          <c:order val="1"/>
          <c:tx>
            <c:strRef>
              <c:f>Лист1!$C$1</c:f>
              <c:strCache>
                <c:ptCount val="1"/>
                <c:pt idx="0">
                  <c:v>ООО "КАЗ"</c:v>
                </c:pt>
              </c:strCache>
            </c:strRef>
          </c:tx>
          <c:invertIfNegative val="0"/>
          <c:dLbls>
            <c:dLbl>
              <c:idx val="0"/>
              <c:layout>
                <c:manualLayout>
                  <c:x val="1.3809045903660701E-3"/>
                  <c:y val="3.6993953990473206E-2"/>
                </c:manualLayout>
              </c:layout>
              <c:showLegendKey val="0"/>
              <c:showVal val="1"/>
              <c:showCatName val="0"/>
              <c:showSerName val="0"/>
              <c:showPercent val="0"/>
              <c:showBubbleSize val="0"/>
            </c:dLbl>
            <c:dLbl>
              <c:idx val="1"/>
              <c:layout>
                <c:manualLayout>
                  <c:x val="4.1427137710982106E-3"/>
                  <c:y val="2.7944534899049089E-2"/>
                </c:manualLayout>
              </c:layout>
              <c:showLegendKey val="0"/>
              <c:showVal val="1"/>
              <c:showCatName val="0"/>
              <c:showSerName val="0"/>
              <c:showPercent val="0"/>
              <c:showBubbleSize val="0"/>
            </c:dLbl>
            <c:dLbl>
              <c:idx val="2"/>
              <c:layout>
                <c:manualLayout>
                  <c:x val="5.5235096288193813E-3"/>
                  <c:y val="1.8576604757714273E-2"/>
                </c:manualLayout>
              </c:layout>
              <c:showLegendKey val="0"/>
              <c:showVal val="1"/>
              <c:showCatName val="0"/>
              <c:showSerName val="0"/>
              <c:showPercent val="0"/>
              <c:showBubbleSize val="0"/>
            </c:dLbl>
            <c:dLbl>
              <c:idx val="3"/>
              <c:layout>
                <c:manualLayout>
                  <c:x val="4.1426050384533002E-3"/>
                  <c:y val="2.3101314303426351E-2"/>
                </c:manualLayout>
              </c:layout>
              <c:showLegendKey val="0"/>
              <c:showVal val="1"/>
              <c:showCatName val="0"/>
              <c:showSerName val="0"/>
              <c:showPercent val="0"/>
              <c:showBubbleSize val="0"/>
            </c:dLbl>
            <c:dLbl>
              <c:idx val="4"/>
              <c:layout>
                <c:manualLayout>
                  <c:x val="5.5234008961744597E-3"/>
                  <c:y val="1.8576604757714273E-2"/>
                </c:manualLayout>
              </c:layout>
              <c:showLegendKey val="0"/>
              <c:showVal val="1"/>
              <c:showCatName val="0"/>
              <c:showSerName val="0"/>
              <c:showPercent val="0"/>
              <c:showBubbleSize val="0"/>
            </c:dLbl>
            <c:dLbl>
              <c:idx val="5"/>
              <c:layout>
                <c:manualLayout>
                  <c:x val="5.5235096288193813E-3"/>
                  <c:y val="9.5271856662902856E-3"/>
                </c:manualLayout>
              </c:layout>
              <c:showLegendKey val="0"/>
              <c:showVal val="1"/>
              <c:showCatName val="0"/>
              <c:showSerName val="0"/>
              <c:showPercent val="0"/>
              <c:showBubbleSize val="0"/>
            </c:dLbl>
            <c:dLbl>
              <c:idx val="6"/>
              <c:layout>
                <c:manualLayout>
                  <c:x val="-2.7618091807321402E-3"/>
                  <c:y val="1.3892283410704679E-2"/>
                </c:manualLayout>
              </c:layout>
              <c:showLegendKey val="0"/>
              <c:showVal val="1"/>
              <c:showCatName val="0"/>
              <c:showSerName val="0"/>
              <c:showPercent val="0"/>
              <c:showBubbleSize val="0"/>
            </c:dLbl>
            <c:dLbl>
              <c:idx val="7"/>
              <c:layout>
                <c:manualLayout>
                  <c:x val="-9.6664408652075342E-3"/>
                  <c:y val="9.3679301413349247E-3"/>
                </c:manualLayout>
              </c:layout>
              <c:showLegendKey val="0"/>
              <c:showVal val="1"/>
              <c:showCatName val="0"/>
              <c:showSerName val="0"/>
              <c:showPercent val="0"/>
              <c:showBubbleSize val="0"/>
            </c:dLbl>
            <c:dLbl>
              <c:idx val="8"/>
              <c:layout>
                <c:manualLayout>
                  <c:x val="-2.7619179133770771E-3"/>
                  <c:y val="-8.8901635664687707E-3"/>
                </c:manualLayout>
              </c:layout>
              <c:showLegendKey val="0"/>
              <c:showVal val="1"/>
              <c:showCatName val="0"/>
              <c:showSerName val="0"/>
              <c:showPercent val="0"/>
              <c:showBubbleSize val="0"/>
            </c:dLbl>
            <c:dLbl>
              <c:idx val="9"/>
              <c:layout>
                <c:manualLayout>
                  <c:x val="4.1424963058083923E-3"/>
                  <c:y val="0"/>
                </c:manualLayout>
              </c:layout>
              <c:showLegendKey val="0"/>
              <c:showVal val="1"/>
              <c:showCatName val="0"/>
              <c:showSerName val="0"/>
              <c:showPercent val="0"/>
              <c:showBubbleSize val="0"/>
            </c:dLbl>
            <c:dLbl>
              <c:idx val="10"/>
              <c:layout>
                <c:manualLayout>
                  <c:x val="-6.9047404171201192E-3"/>
                  <c:y val="-4.5247095457120424E-3"/>
                </c:manualLayout>
              </c:layout>
              <c:showLegendKey val="0"/>
              <c:showVal val="1"/>
              <c:showCatName val="0"/>
              <c:showSerName val="0"/>
              <c:showPercent val="0"/>
              <c:showBubbleSize val="0"/>
            </c:dLbl>
            <c:spPr>
              <a:solidFill>
                <a:schemeClr val="accent2"/>
              </a:solidFill>
            </c:spPr>
            <c:txPr>
              <a:bodyPr/>
              <a:lstStyle/>
              <a:p>
                <a:pPr>
                  <a:defRPr sz="900" b="1">
                    <a:solidFill>
                      <a:schemeClr val="tx1"/>
                    </a:solidFill>
                  </a:defRPr>
                </a:pPr>
                <a:endParaRPr lang="ru-RU"/>
              </a:p>
            </c:txPr>
            <c:showLegendKey val="0"/>
            <c:showVal val="1"/>
            <c:showCatName val="0"/>
            <c:showSerName val="0"/>
            <c:showPercent val="0"/>
            <c:showBubbleSize val="0"/>
            <c:showLeaderLines val="0"/>
          </c:dLbls>
          <c:cat>
            <c:numRef>
              <c:f>Лист1!$A$2:$A$12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Лист1!$C$2:$C$12</c:f>
              <c:numCache>
                <c:formatCode>General</c:formatCode>
                <c:ptCount val="11"/>
                <c:pt idx="0">
                  <c:v>42</c:v>
                </c:pt>
                <c:pt idx="1">
                  <c:v>43</c:v>
                </c:pt>
                <c:pt idx="2">
                  <c:v>70</c:v>
                </c:pt>
                <c:pt idx="3">
                  <c:v>55</c:v>
                </c:pt>
                <c:pt idx="4">
                  <c:v>100</c:v>
                </c:pt>
                <c:pt idx="5">
                  <c:v>17</c:v>
                </c:pt>
                <c:pt idx="6">
                  <c:v>101</c:v>
                </c:pt>
                <c:pt idx="7">
                  <c:v>104</c:v>
                </c:pt>
                <c:pt idx="8">
                  <c:v>189</c:v>
                </c:pt>
                <c:pt idx="9">
                  <c:v>179</c:v>
                </c:pt>
                <c:pt idx="10">
                  <c:v>232</c:v>
                </c:pt>
              </c:numCache>
            </c:numRef>
          </c:val>
        </c:ser>
        <c:ser>
          <c:idx val="2"/>
          <c:order val="2"/>
          <c:tx>
            <c:strRef>
              <c:f>Лист1!$D$1</c:f>
              <c:strCache>
                <c:ptCount val="1"/>
                <c:pt idx="0">
                  <c:v>ООО "КЗАМ"</c:v>
                </c:pt>
              </c:strCache>
            </c:strRef>
          </c:tx>
          <c:invertIfNegative val="0"/>
          <c:dLbls>
            <c:dLbl>
              <c:idx val="7"/>
              <c:layout>
                <c:manualLayout>
                  <c:x val="2.7620266460219997E-3"/>
                  <c:y val="8.2952050068895966E-17"/>
                </c:manualLayout>
              </c:layout>
              <c:showLegendKey val="0"/>
              <c:showVal val="1"/>
              <c:showCatName val="0"/>
              <c:showSerName val="0"/>
              <c:showPercent val="0"/>
              <c:showBubbleSize val="0"/>
            </c:dLbl>
            <c:dLbl>
              <c:idx val="8"/>
              <c:layout>
                <c:manualLayout>
                  <c:x val="9.6665495978524568E-3"/>
                  <c:y val="-3.5627634218205457E-7"/>
                </c:manualLayout>
              </c:layout>
              <c:showLegendKey val="0"/>
              <c:showVal val="1"/>
              <c:showCatName val="0"/>
              <c:showSerName val="0"/>
              <c:showPercent val="0"/>
              <c:showBubbleSize val="0"/>
            </c:dLbl>
            <c:dLbl>
              <c:idx val="9"/>
              <c:layout>
                <c:manualLayout>
                  <c:x val="1.2428358778584453E-2"/>
                  <c:y val="0"/>
                </c:manualLayout>
              </c:layout>
              <c:showLegendKey val="0"/>
              <c:showVal val="1"/>
              <c:showCatName val="0"/>
              <c:showSerName val="0"/>
              <c:showPercent val="0"/>
              <c:showBubbleSize val="0"/>
            </c:dLbl>
            <c:dLbl>
              <c:idx val="10"/>
              <c:layout>
                <c:manualLayout>
                  <c:x val="5.5237270941092421E-3"/>
                  <c:y val="1.357412863713627E-2"/>
                </c:manualLayout>
              </c:layout>
              <c:showLegendKey val="0"/>
              <c:showVal val="1"/>
              <c:showCatName val="0"/>
              <c:showSerName val="0"/>
              <c:showPercent val="0"/>
              <c:showBubbleSize val="0"/>
            </c:dLbl>
            <c:spPr>
              <a:solidFill>
                <a:schemeClr val="accent3"/>
              </a:solidFill>
            </c:spPr>
            <c:txPr>
              <a:bodyPr/>
              <a:lstStyle/>
              <a:p>
                <a:pPr>
                  <a:defRPr sz="900" b="1">
                    <a:solidFill>
                      <a:sysClr val="windowText" lastClr="000000"/>
                    </a:solidFill>
                  </a:defRPr>
                </a:pPr>
                <a:endParaRPr lang="ru-RU"/>
              </a:p>
            </c:txPr>
            <c:showLegendKey val="0"/>
            <c:showVal val="1"/>
            <c:showCatName val="0"/>
            <c:showSerName val="0"/>
            <c:showPercent val="0"/>
            <c:showBubbleSize val="0"/>
            <c:showLeaderLines val="0"/>
          </c:dLbls>
          <c:cat>
            <c:numRef>
              <c:f>Лист1!$A$2:$A$12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Лист1!$D$2:$D$12</c:f>
              <c:numCache>
                <c:formatCode>General</c:formatCode>
                <c:ptCount val="11"/>
                <c:pt idx="7">
                  <c:v>50</c:v>
                </c:pt>
                <c:pt idx="8">
                  <c:v>143</c:v>
                </c:pt>
                <c:pt idx="9">
                  <c:v>147</c:v>
                </c:pt>
                <c:pt idx="10">
                  <c:v>517</c:v>
                </c:pt>
              </c:numCache>
            </c:numRef>
          </c:val>
        </c:ser>
        <c:ser>
          <c:idx val="3"/>
          <c:order val="3"/>
          <c:tx>
            <c:strRef>
              <c:f>Лист1!$E$1</c:f>
              <c:strCache>
                <c:ptCount val="1"/>
                <c:pt idx="0">
                  <c:v>ООО "Хлебторг"</c:v>
                </c:pt>
              </c:strCache>
            </c:strRef>
          </c:tx>
          <c:invertIfNegative val="0"/>
          <c:dLbls>
            <c:dLbl>
              <c:idx val="0"/>
              <c:layout>
                <c:manualLayout>
                  <c:x val="8.2854275421964246E-3"/>
                  <c:y val="4.6998549955287322E-2"/>
                </c:manualLayout>
              </c:layout>
              <c:showLegendKey val="0"/>
              <c:showVal val="1"/>
              <c:showCatName val="0"/>
              <c:showSerName val="0"/>
              <c:showPercent val="0"/>
              <c:showBubbleSize val="0"/>
            </c:dLbl>
            <c:dLbl>
              <c:idx val="1"/>
              <c:layout>
                <c:manualLayout>
                  <c:x val="9.6663321325625266E-3"/>
                  <c:y val="4.2314584884620587E-2"/>
                </c:manualLayout>
              </c:layout>
              <c:showLegendKey val="0"/>
              <c:showVal val="1"/>
              <c:showCatName val="0"/>
              <c:showSerName val="0"/>
              <c:showPercent val="0"/>
              <c:showBubbleSize val="0"/>
            </c:dLbl>
            <c:dLbl>
              <c:idx val="2"/>
              <c:layout>
                <c:manualLayout>
                  <c:x val="9.6664408652075342E-3"/>
                  <c:y val="3.2787399218330002E-2"/>
                </c:manualLayout>
              </c:layout>
              <c:showLegendKey val="0"/>
              <c:showVal val="1"/>
              <c:showCatName val="0"/>
              <c:showSerName val="0"/>
              <c:showPercent val="0"/>
              <c:showBubbleSize val="0"/>
            </c:dLbl>
            <c:dLbl>
              <c:idx val="3"/>
              <c:layout>
                <c:manualLayout>
                  <c:x val="6.9045229518303834E-3"/>
                  <c:y val="3.3265165793195835E-2"/>
                </c:manualLayout>
              </c:layout>
              <c:showLegendKey val="0"/>
              <c:showVal val="1"/>
              <c:showCatName val="0"/>
              <c:showSerName val="0"/>
              <c:showPercent val="0"/>
              <c:showBubbleSize val="0"/>
            </c:dLbl>
            <c:dLbl>
              <c:idx val="4"/>
              <c:layout>
                <c:manualLayout>
                  <c:x val="1.2428141313294633E-2"/>
                  <c:y val="2.8421945197573326E-2"/>
                </c:manualLayout>
              </c:layout>
              <c:showLegendKey val="0"/>
              <c:showVal val="1"/>
              <c:showCatName val="0"/>
              <c:showSerName val="0"/>
              <c:showPercent val="0"/>
              <c:showBubbleSize val="0"/>
            </c:dLbl>
            <c:dLbl>
              <c:idx val="5"/>
              <c:layout>
                <c:manualLayout>
                  <c:x val="5.5237270941092421E-3"/>
                  <c:y val="2.8421945197573326E-2"/>
                </c:manualLayout>
              </c:layout>
              <c:showLegendKey val="0"/>
              <c:showVal val="1"/>
              <c:showCatName val="0"/>
              <c:showSerName val="0"/>
              <c:showPercent val="0"/>
              <c:showBubbleSize val="0"/>
            </c:dLbl>
            <c:dLbl>
              <c:idx val="6"/>
              <c:layout>
                <c:manualLayout>
                  <c:x val="1.3810133230109881E-3"/>
                  <c:y val="3.3583676843106584E-2"/>
                </c:manualLayout>
              </c:layout>
              <c:showLegendKey val="0"/>
              <c:showVal val="1"/>
              <c:showCatName val="0"/>
              <c:showSerName val="0"/>
              <c:showPercent val="0"/>
              <c:showBubbleSize val="0"/>
            </c:dLbl>
            <c:dLbl>
              <c:idx val="7"/>
              <c:layout>
                <c:manualLayout>
                  <c:x val="6.9046316844753094E-3"/>
                  <c:y val="2.8899711772439211E-2"/>
                </c:manualLayout>
              </c:layout>
              <c:showLegendKey val="0"/>
              <c:showVal val="1"/>
              <c:showCatName val="0"/>
              <c:showSerName val="0"/>
              <c:showPercent val="0"/>
              <c:showBubbleSize val="0"/>
            </c:dLbl>
            <c:dLbl>
              <c:idx val="8"/>
              <c:layout>
                <c:manualLayout>
                  <c:x val="1.1047345455573473E-2"/>
                  <c:y val="3.7789875338907881E-2"/>
                </c:manualLayout>
              </c:layout>
              <c:showLegendKey val="0"/>
              <c:showVal val="1"/>
              <c:showCatName val="0"/>
              <c:showSerName val="0"/>
              <c:showPercent val="0"/>
              <c:showBubbleSize val="0"/>
            </c:dLbl>
            <c:dLbl>
              <c:idx val="9"/>
              <c:layout>
                <c:manualLayout>
                  <c:x val="1.1047345455573473E-2"/>
                  <c:y val="3.7789875338907881E-2"/>
                </c:manualLayout>
              </c:layout>
              <c:showLegendKey val="0"/>
              <c:showVal val="1"/>
              <c:showCatName val="0"/>
              <c:showSerName val="0"/>
              <c:showPercent val="0"/>
              <c:showBubbleSize val="0"/>
            </c:dLbl>
            <c:dLbl>
              <c:idx val="10"/>
              <c:layout>
                <c:manualLayout>
                  <c:x val="1.242846751122936E-2"/>
                  <c:y val="2.8740456247483767E-2"/>
                </c:manualLayout>
              </c:layout>
              <c:showLegendKey val="0"/>
              <c:showVal val="1"/>
              <c:showCatName val="0"/>
              <c:showSerName val="0"/>
              <c:showPercent val="0"/>
              <c:showBubbleSize val="0"/>
            </c:dLbl>
            <c:spPr>
              <a:solidFill>
                <a:schemeClr val="accent4"/>
              </a:solidFill>
            </c:spPr>
            <c:txPr>
              <a:bodyPr/>
              <a:lstStyle/>
              <a:p>
                <a:pPr>
                  <a:defRPr sz="800" b="1">
                    <a:solidFill>
                      <a:sysClr val="windowText" lastClr="000000"/>
                    </a:solidFill>
                  </a:defRPr>
                </a:pPr>
                <a:endParaRPr lang="ru-RU"/>
              </a:p>
            </c:txPr>
            <c:showLegendKey val="0"/>
            <c:showVal val="1"/>
            <c:showCatName val="0"/>
            <c:showSerName val="0"/>
            <c:showPercent val="0"/>
            <c:showBubbleSize val="0"/>
            <c:showLeaderLines val="0"/>
          </c:dLbls>
          <c:cat>
            <c:numRef>
              <c:f>Лист1!$A$2:$A$12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Лист1!$E$2:$E$12</c:f>
              <c:numCache>
                <c:formatCode>General</c:formatCode>
                <c:ptCount val="11"/>
                <c:pt idx="0">
                  <c:v>16</c:v>
                </c:pt>
                <c:pt idx="1">
                  <c:v>17</c:v>
                </c:pt>
                <c:pt idx="2">
                  <c:v>9</c:v>
                </c:pt>
                <c:pt idx="3">
                  <c:v>14</c:v>
                </c:pt>
                <c:pt idx="4">
                  <c:v>12</c:v>
                </c:pt>
                <c:pt idx="5">
                  <c:v>14</c:v>
                </c:pt>
                <c:pt idx="6">
                  <c:v>17</c:v>
                </c:pt>
                <c:pt idx="7">
                  <c:v>19</c:v>
                </c:pt>
                <c:pt idx="8">
                  <c:v>21</c:v>
                </c:pt>
                <c:pt idx="9">
                  <c:v>28</c:v>
                </c:pt>
                <c:pt idx="10">
                  <c:v>31</c:v>
                </c:pt>
              </c:numCache>
            </c:numRef>
          </c:val>
        </c:ser>
        <c:dLbls>
          <c:showLegendKey val="0"/>
          <c:showVal val="0"/>
          <c:showCatName val="0"/>
          <c:showSerName val="0"/>
          <c:showPercent val="0"/>
          <c:showBubbleSize val="0"/>
        </c:dLbls>
        <c:gapWidth val="150"/>
        <c:shape val="box"/>
        <c:axId val="112873472"/>
        <c:axId val="112875008"/>
        <c:axId val="0"/>
      </c:bar3DChart>
      <c:catAx>
        <c:axId val="112873472"/>
        <c:scaling>
          <c:orientation val="minMax"/>
        </c:scaling>
        <c:delete val="0"/>
        <c:axPos val="b"/>
        <c:numFmt formatCode="General" sourceLinked="0"/>
        <c:majorTickMark val="none"/>
        <c:minorTickMark val="none"/>
        <c:tickLblPos val="nextTo"/>
        <c:txPr>
          <a:bodyPr/>
          <a:lstStyle/>
          <a:p>
            <a:pPr>
              <a:defRPr sz="1100" b="1"/>
            </a:pPr>
            <a:endParaRPr lang="ru-RU"/>
          </a:p>
        </c:txPr>
        <c:crossAx val="112875008"/>
        <c:crossesAt val="0"/>
        <c:auto val="1"/>
        <c:lblAlgn val="ctr"/>
        <c:lblOffset val="100"/>
        <c:noMultiLvlLbl val="0"/>
      </c:catAx>
      <c:valAx>
        <c:axId val="112875008"/>
        <c:scaling>
          <c:orientation val="minMax"/>
        </c:scaling>
        <c:delete val="0"/>
        <c:axPos val="l"/>
        <c:majorGridlines>
          <c:spPr>
            <a:ln w="3175"/>
          </c:spPr>
        </c:majorGridlines>
        <c:numFmt formatCode="General" sourceLinked="0"/>
        <c:majorTickMark val="none"/>
        <c:minorTickMark val="none"/>
        <c:tickLblPos val="nextTo"/>
        <c:txPr>
          <a:bodyPr/>
          <a:lstStyle/>
          <a:p>
            <a:pPr>
              <a:defRPr sz="1100"/>
            </a:pPr>
            <a:endParaRPr lang="ru-RU"/>
          </a:p>
        </c:txPr>
        <c:crossAx val="112873472"/>
        <c:crosses val="autoZero"/>
        <c:crossBetween val="between"/>
      </c:valAx>
    </c:plotArea>
    <c:legend>
      <c:legendPos val="t"/>
      <c:layout/>
      <c:overlay val="0"/>
      <c:txPr>
        <a:bodyPr/>
        <a:lstStyle/>
        <a:p>
          <a:pPr>
            <a:defRPr sz="1100"/>
          </a:pPr>
          <a:endParaRPr lang="ru-RU"/>
        </a:p>
      </c:txPr>
    </c:legend>
    <c:plotVisOnly val="1"/>
    <c:dispBlanksAs val="gap"/>
    <c:showDLblsOverMax val="0"/>
  </c:chart>
  <c:spPr>
    <a:ln>
      <a:noFill/>
    </a:ln>
  </c:spPr>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0"/>
            </a:pPr>
            <a:r>
              <a:rPr lang="ru-RU" sz="1200" b="0" i="0" baseline="0">
                <a:latin typeface="Times New Roman" pitchFamily="18" charset="0"/>
                <a:cs typeface="Times New Roman" pitchFamily="18" charset="0"/>
              </a:rPr>
              <a:t>Объем отгруженной продукции с учетом развития новых инновационных технологий в промышленности, млн.руб.</a:t>
            </a:r>
          </a:p>
        </c:rich>
      </c:tx>
      <c:layout/>
      <c:overlay val="0"/>
    </c:title>
    <c:autoTitleDeleted val="0"/>
    <c:plotArea>
      <c:layout>
        <c:manualLayout>
          <c:layoutTarget val="inner"/>
          <c:xMode val="edge"/>
          <c:yMode val="edge"/>
          <c:x val="6.2874898990330622E-2"/>
          <c:y val="0.3571474862581408"/>
          <c:w val="0.93712510100966939"/>
          <c:h val="0.5130250078033658"/>
        </c:manualLayout>
      </c:layout>
      <c:lineChart>
        <c:grouping val="stacked"/>
        <c:varyColors val="0"/>
        <c:ser>
          <c:idx val="0"/>
          <c:order val="0"/>
          <c:tx>
            <c:strRef>
              <c:f>Лист1!$B$1</c:f>
              <c:strCache>
                <c:ptCount val="1"/>
                <c:pt idx="0">
                  <c:v>АО "Карабашмедь"</c:v>
                </c:pt>
              </c:strCache>
            </c:strRef>
          </c:tx>
          <c:dLbls>
            <c:dLbl>
              <c:idx val="0"/>
              <c:layout>
                <c:manualLayout>
                  <c:x val="1.3002133993362321E-17"/>
                  <c:y val="3.0520176760687769E-2"/>
                </c:manualLayout>
              </c:layout>
              <c:showLegendKey val="0"/>
              <c:showVal val="1"/>
              <c:showCatName val="0"/>
              <c:showSerName val="0"/>
              <c:showPercent val="0"/>
              <c:showBubbleSize val="0"/>
            </c:dLbl>
            <c:dLbl>
              <c:idx val="1"/>
              <c:layout>
                <c:manualLayout>
                  <c:x val="-2.8368620062086767E-3"/>
                  <c:y val="3.0520176760687769E-2"/>
                </c:manualLayout>
              </c:layout>
              <c:showLegendKey val="0"/>
              <c:showVal val="1"/>
              <c:showCatName val="0"/>
              <c:showSerName val="0"/>
              <c:showPercent val="0"/>
              <c:showBubbleSize val="0"/>
            </c:dLbl>
            <c:dLbl>
              <c:idx val="2"/>
              <c:layout>
                <c:manualLayout>
                  <c:x val="-2.8368620062086927E-3"/>
                  <c:y val="4.0693569014250364E-2"/>
                </c:manualLayout>
              </c:layout>
              <c:showLegendKey val="0"/>
              <c:showVal val="1"/>
              <c:showCatName val="0"/>
              <c:showSerName val="0"/>
              <c:showPercent val="0"/>
              <c:showBubbleSize val="0"/>
            </c:dLbl>
            <c:dLbl>
              <c:idx val="3"/>
              <c:layout>
                <c:manualLayout>
                  <c:x val="-7.0921550155217724E-3"/>
                  <c:y val="4.0693569014250364E-2"/>
                </c:manualLayout>
              </c:layout>
              <c:showLegendKey val="0"/>
              <c:showVal val="1"/>
              <c:showCatName val="0"/>
              <c:showSerName val="0"/>
              <c:showPercent val="0"/>
              <c:showBubbleSize val="0"/>
            </c:dLbl>
            <c:dLbl>
              <c:idx val="4"/>
              <c:layout>
                <c:manualLayout>
                  <c:x val="-5.6737240124174184E-3"/>
                  <c:y val="4.0693569014250454E-2"/>
                </c:manualLayout>
              </c:layout>
              <c:showLegendKey val="0"/>
              <c:showVal val="1"/>
              <c:showCatName val="0"/>
              <c:showSerName val="0"/>
              <c:showPercent val="0"/>
              <c:showBubbleSize val="0"/>
            </c:dLbl>
            <c:dLbl>
              <c:idx val="5"/>
              <c:layout>
                <c:manualLayout>
                  <c:x val="-8.5105860186263059E-3"/>
                  <c:y val="4.0693569014250364E-2"/>
                </c:manualLayout>
              </c:layout>
              <c:showLegendKey val="0"/>
              <c:showVal val="1"/>
              <c:showCatName val="0"/>
              <c:showSerName val="0"/>
              <c:showPercent val="0"/>
              <c:showBubbleSize val="0"/>
            </c:dLbl>
            <c:dLbl>
              <c:idx val="6"/>
              <c:layout>
                <c:manualLayout>
                  <c:x val="0"/>
                  <c:y val="1.0173392253562589E-2"/>
                </c:manualLayout>
              </c:layout>
              <c:showLegendKey val="0"/>
              <c:showVal val="1"/>
              <c:showCatName val="0"/>
              <c:showSerName val="0"/>
              <c:showPercent val="0"/>
              <c:showBubbleSize val="0"/>
            </c:dLbl>
            <c:dLbl>
              <c:idx val="7"/>
              <c:layout>
                <c:manualLayout>
                  <c:x val="-7.0921550155217724E-3"/>
                  <c:y val="4.0693569014250364E-2"/>
                </c:manualLayout>
              </c:layout>
              <c:showLegendKey val="0"/>
              <c:showVal val="1"/>
              <c:showCatName val="0"/>
              <c:showSerName val="0"/>
              <c:showPercent val="0"/>
              <c:showBubbleSize val="0"/>
            </c:dLbl>
            <c:dLbl>
              <c:idx val="8"/>
              <c:layout>
                <c:manualLayout>
                  <c:x val="-1.4184310031043534E-2"/>
                  <c:y val="5.5953657394594312E-2"/>
                </c:manualLayout>
              </c:layout>
              <c:showLegendKey val="0"/>
              <c:showVal val="1"/>
              <c:showCatName val="0"/>
              <c:showSerName val="0"/>
              <c:showPercent val="0"/>
              <c:showBubbleSize val="0"/>
            </c:dLbl>
            <c:dLbl>
              <c:idx val="9"/>
              <c:layout>
                <c:manualLayout>
                  <c:x val="-1.9858034043461092E-2"/>
                  <c:y val="6.1040353521375455E-2"/>
                </c:manualLayout>
              </c:layout>
              <c:showLegendKey val="0"/>
              <c:showVal val="1"/>
              <c:showCatName val="0"/>
              <c:showSerName val="0"/>
              <c:showPercent val="0"/>
              <c:showBubbleSize val="0"/>
            </c:dLbl>
            <c:dLbl>
              <c:idx val="10"/>
              <c:layout>
                <c:manualLayout>
                  <c:x val="-7.0921550155217724E-3"/>
                  <c:y val="5.0866961267813461E-2"/>
                </c:manualLayout>
              </c:layout>
              <c:showLegendKey val="0"/>
              <c:showVal val="1"/>
              <c:showCatName val="0"/>
              <c:showSerName val="0"/>
              <c:showPercent val="0"/>
              <c:showBubbleSize val="0"/>
            </c:dLbl>
            <c:txPr>
              <a:bodyPr/>
              <a:lstStyle/>
              <a:p>
                <a:pPr>
                  <a:defRPr sz="1100"/>
                </a:pPr>
                <a:endParaRPr lang="ru-RU"/>
              </a:p>
            </c:txPr>
            <c:showLegendKey val="0"/>
            <c:showVal val="1"/>
            <c:showCatName val="0"/>
            <c:showSerName val="0"/>
            <c:showPercent val="0"/>
            <c:showBubbleSize val="0"/>
            <c:showLeaderLines val="0"/>
          </c:dLbls>
          <c:cat>
            <c:numRef>
              <c:f>Лист1!$A$2:$A$12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Лист1!$B$2:$B$12</c:f>
              <c:numCache>
                <c:formatCode>General</c:formatCode>
                <c:ptCount val="11"/>
                <c:pt idx="0">
                  <c:v>3053</c:v>
                </c:pt>
                <c:pt idx="1">
                  <c:v>4650</c:v>
                </c:pt>
                <c:pt idx="2">
                  <c:v>6816</c:v>
                </c:pt>
                <c:pt idx="3">
                  <c:v>7677</c:v>
                </c:pt>
                <c:pt idx="4">
                  <c:v>6214</c:v>
                </c:pt>
                <c:pt idx="5">
                  <c:v>7132</c:v>
                </c:pt>
                <c:pt idx="6">
                  <c:v>6087</c:v>
                </c:pt>
                <c:pt idx="7">
                  <c:v>9702</c:v>
                </c:pt>
                <c:pt idx="8">
                  <c:v>11793</c:v>
                </c:pt>
                <c:pt idx="9">
                  <c:v>8819</c:v>
                </c:pt>
                <c:pt idx="10">
                  <c:v>10081</c:v>
                </c:pt>
              </c:numCache>
            </c:numRef>
          </c:val>
          <c:smooth val="0"/>
        </c:ser>
        <c:dLbls>
          <c:showLegendKey val="0"/>
          <c:showVal val="0"/>
          <c:showCatName val="0"/>
          <c:showSerName val="0"/>
          <c:showPercent val="0"/>
          <c:showBubbleSize val="0"/>
        </c:dLbls>
        <c:marker val="1"/>
        <c:smooth val="0"/>
        <c:axId val="112895872"/>
        <c:axId val="112897408"/>
      </c:lineChart>
      <c:catAx>
        <c:axId val="112895872"/>
        <c:scaling>
          <c:orientation val="minMax"/>
        </c:scaling>
        <c:delete val="0"/>
        <c:axPos val="b"/>
        <c:numFmt formatCode="General" sourceLinked="0"/>
        <c:majorTickMark val="none"/>
        <c:minorTickMark val="none"/>
        <c:tickLblPos val="nextTo"/>
        <c:txPr>
          <a:bodyPr/>
          <a:lstStyle/>
          <a:p>
            <a:pPr>
              <a:defRPr sz="1100" b="1"/>
            </a:pPr>
            <a:endParaRPr lang="ru-RU"/>
          </a:p>
        </c:txPr>
        <c:crossAx val="112897408"/>
        <c:crossesAt val="0"/>
        <c:auto val="1"/>
        <c:lblAlgn val="ctr"/>
        <c:lblOffset val="100"/>
        <c:noMultiLvlLbl val="0"/>
      </c:catAx>
      <c:valAx>
        <c:axId val="112897408"/>
        <c:scaling>
          <c:orientation val="minMax"/>
        </c:scaling>
        <c:delete val="0"/>
        <c:axPos val="l"/>
        <c:majorGridlines>
          <c:spPr>
            <a:ln w="3175"/>
          </c:spPr>
        </c:majorGridlines>
        <c:numFmt formatCode="General" sourceLinked="0"/>
        <c:majorTickMark val="none"/>
        <c:minorTickMark val="none"/>
        <c:tickLblPos val="nextTo"/>
        <c:txPr>
          <a:bodyPr/>
          <a:lstStyle/>
          <a:p>
            <a:pPr>
              <a:defRPr sz="1100" b="1"/>
            </a:pPr>
            <a:endParaRPr lang="ru-RU"/>
          </a:p>
        </c:txPr>
        <c:crossAx val="112895872"/>
        <c:crosses val="autoZero"/>
        <c:crossBetween val="between"/>
      </c:valAx>
    </c:plotArea>
    <c:legend>
      <c:legendPos val="t"/>
      <c:layout/>
      <c:overlay val="0"/>
      <c:txPr>
        <a:bodyPr/>
        <a:lstStyle/>
        <a:p>
          <a:pPr>
            <a:defRPr sz="1100" b="0"/>
          </a:pPr>
          <a:endParaRPr lang="ru-RU"/>
        </a:p>
      </c:txPr>
    </c:legend>
    <c:plotVisOnly val="1"/>
    <c:dispBlanksAs val="zero"/>
    <c:showDLblsOverMax val="0"/>
  </c:chart>
  <c:spPr>
    <a:ln>
      <a:noFill/>
    </a:ln>
  </c:spPr>
  <c:txPr>
    <a:bodyPr/>
    <a:lstStyle/>
    <a:p>
      <a:pPr>
        <a:defRPr sz="1800">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ru-RU" sz="1200" b="0">
                <a:latin typeface="Times New Roman" pitchFamily="18" charset="0"/>
                <a:cs typeface="Times New Roman" pitchFamily="18" charset="0"/>
              </a:rPr>
              <a:t>Структура занятых в обрабатывающих производствах</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АО "Карабашмедь"</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numRef>
              <c:f>Лист1!$A$2:$A$12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Лист1!$B$2:$B$12</c:f>
              <c:numCache>
                <c:formatCode>General</c:formatCode>
                <c:ptCount val="11"/>
                <c:pt idx="0">
                  <c:v>1170</c:v>
                </c:pt>
                <c:pt idx="1">
                  <c:v>1176</c:v>
                </c:pt>
                <c:pt idx="2">
                  <c:v>1250</c:v>
                </c:pt>
                <c:pt idx="3">
                  <c:v>1265</c:v>
                </c:pt>
                <c:pt idx="4">
                  <c:v>1281</c:v>
                </c:pt>
                <c:pt idx="5">
                  <c:v>1218</c:v>
                </c:pt>
                <c:pt idx="6">
                  <c:v>1256</c:v>
                </c:pt>
                <c:pt idx="7">
                  <c:v>1330</c:v>
                </c:pt>
                <c:pt idx="8">
                  <c:v>1373</c:v>
                </c:pt>
                <c:pt idx="9">
                  <c:v>1416</c:v>
                </c:pt>
                <c:pt idx="10">
                  <c:v>1409</c:v>
                </c:pt>
              </c:numCache>
            </c:numRef>
          </c:val>
        </c:ser>
        <c:ser>
          <c:idx val="1"/>
          <c:order val="1"/>
          <c:tx>
            <c:strRef>
              <c:f>Лист1!$C$1</c:f>
              <c:strCache>
                <c:ptCount val="1"/>
                <c:pt idx="0">
                  <c:v>ООО "КАЗ"</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numRef>
              <c:f>Лист1!$A$2:$A$12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Лист1!$C$2:$C$12</c:f>
              <c:numCache>
                <c:formatCode>General</c:formatCode>
                <c:ptCount val="11"/>
                <c:pt idx="0">
                  <c:v>49</c:v>
                </c:pt>
                <c:pt idx="1">
                  <c:v>49</c:v>
                </c:pt>
                <c:pt idx="2">
                  <c:v>50</c:v>
                </c:pt>
                <c:pt idx="3">
                  <c:v>48</c:v>
                </c:pt>
                <c:pt idx="4">
                  <c:v>48</c:v>
                </c:pt>
                <c:pt idx="5">
                  <c:v>44</c:v>
                </c:pt>
                <c:pt idx="6">
                  <c:v>46</c:v>
                </c:pt>
                <c:pt idx="7">
                  <c:v>45</c:v>
                </c:pt>
                <c:pt idx="8">
                  <c:v>48</c:v>
                </c:pt>
                <c:pt idx="9">
                  <c:v>61</c:v>
                </c:pt>
                <c:pt idx="10">
                  <c:v>59</c:v>
                </c:pt>
              </c:numCache>
            </c:numRef>
          </c:val>
        </c:ser>
        <c:ser>
          <c:idx val="2"/>
          <c:order val="2"/>
          <c:tx>
            <c:strRef>
              <c:f>Лист1!$D$1</c:f>
              <c:strCache>
                <c:ptCount val="1"/>
                <c:pt idx="0">
                  <c:v>ООО "КЗАМ"</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numRef>
              <c:f>Лист1!$A$2:$A$12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Лист1!$D$2:$D$12</c:f>
              <c:numCache>
                <c:formatCode>General</c:formatCode>
                <c:ptCount val="11"/>
                <c:pt idx="7">
                  <c:v>30</c:v>
                </c:pt>
                <c:pt idx="8">
                  <c:v>42</c:v>
                </c:pt>
                <c:pt idx="9">
                  <c:v>42</c:v>
                </c:pt>
                <c:pt idx="10">
                  <c:v>42</c:v>
                </c:pt>
              </c:numCache>
            </c:numRef>
          </c:val>
        </c:ser>
        <c:ser>
          <c:idx val="3"/>
          <c:order val="3"/>
          <c:tx>
            <c:strRef>
              <c:f>Лист1!$E$1</c:f>
              <c:strCache>
                <c:ptCount val="1"/>
                <c:pt idx="0">
                  <c:v>ООО "Хлебторг"</c:v>
                </c:pt>
              </c:strCache>
            </c:strRef>
          </c:tx>
          <c:invertIfNegative val="0"/>
          <c:dLbls>
            <c:txPr>
              <a:bodyPr/>
              <a:lstStyle/>
              <a:p>
                <a:pPr>
                  <a:defRPr sz="1100" b="1"/>
                </a:pPr>
                <a:endParaRPr lang="ru-RU"/>
              </a:p>
            </c:txPr>
            <c:showLegendKey val="0"/>
            <c:showVal val="1"/>
            <c:showCatName val="0"/>
            <c:showSerName val="0"/>
            <c:showPercent val="0"/>
            <c:showBubbleSize val="0"/>
            <c:showLeaderLines val="0"/>
          </c:dLbls>
          <c:cat>
            <c:numRef>
              <c:f>Лист1!$A$2:$A$12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Лист1!$E$2:$E$12</c:f>
              <c:numCache>
                <c:formatCode>General</c:formatCode>
                <c:ptCount val="11"/>
                <c:pt idx="0">
                  <c:v>40</c:v>
                </c:pt>
                <c:pt idx="1">
                  <c:v>41</c:v>
                </c:pt>
                <c:pt idx="2">
                  <c:v>37</c:v>
                </c:pt>
                <c:pt idx="3">
                  <c:v>36</c:v>
                </c:pt>
                <c:pt idx="4">
                  <c:v>24</c:v>
                </c:pt>
                <c:pt idx="5">
                  <c:v>22</c:v>
                </c:pt>
                <c:pt idx="6">
                  <c:v>22</c:v>
                </c:pt>
                <c:pt idx="7">
                  <c:v>22</c:v>
                </c:pt>
                <c:pt idx="8">
                  <c:v>25</c:v>
                </c:pt>
                <c:pt idx="9">
                  <c:v>25</c:v>
                </c:pt>
                <c:pt idx="10">
                  <c:v>25</c:v>
                </c:pt>
              </c:numCache>
            </c:numRef>
          </c:val>
        </c:ser>
        <c:dLbls>
          <c:showLegendKey val="0"/>
          <c:showVal val="0"/>
          <c:showCatName val="0"/>
          <c:showSerName val="0"/>
          <c:showPercent val="0"/>
          <c:showBubbleSize val="0"/>
        </c:dLbls>
        <c:gapWidth val="150"/>
        <c:shape val="cylinder"/>
        <c:axId val="121286656"/>
        <c:axId val="121288192"/>
        <c:axId val="0"/>
      </c:bar3DChart>
      <c:catAx>
        <c:axId val="121286656"/>
        <c:scaling>
          <c:orientation val="minMax"/>
        </c:scaling>
        <c:delete val="0"/>
        <c:axPos val="b"/>
        <c:numFmt formatCode="General" sourceLinked="1"/>
        <c:majorTickMark val="out"/>
        <c:minorTickMark val="none"/>
        <c:tickLblPos val="nextTo"/>
        <c:crossAx val="121288192"/>
        <c:crosses val="autoZero"/>
        <c:auto val="1"/>
        <c:lblAlgn val="ctr"/>
        <c:lblOffset val="100"/>
        <c:noMultiLvlLbl val="0"/>
      </c:catAx>
      <c:valAx>
        <c:axId val="121288192"/>
        <c:scaling>
          <c:orientation val="minMax"/>
        </c:scaling>
        <c:delete val="0"/>
        <c:axPos val="l"/>
        <c:majorGridlines/>
        <c:numFmt formatCode="0" sourceLinked="0"/>
        <c:majorTickMark val="out"/>
        <c:minorTickMark val="none"/>
        <c:tickLblPos val="nextTo"/>
        <c:crossAx val="121286656"/>
        <c:crosses val="autoZero"/>
        <c:crossBetween val="between"/>
      </c:valAx>
    </c:plotArea>
    <c:legend>
      <c:legendPos val="r"/>
      <c:layout/>
      <c:overlay val="0"/>
    </c:legend>
    <c:plotVisOnly val="1"/>
    <c:dispBlanksAs val="gap"/>
    <c:showDLblsOverMax val="0"/>
  </c:chart>
  <c:spPr>
    <a:ln>
      <a:noFill/>
    </a:ln>
  </c:spPr>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200" b="0"/>
            </a:pPr>
            <a:r>
              <a:rPr lang="ru-RU" sz="1200" b="0">
                <a:latin typeface="Times New Roman" pitchFamily="18" charset="0"/>
                <a:cs typeface="Times New Roman" pitchFamily="18" charset="0"/>
              </a:rPr>
              <a:t>Производительность труда на промышленных предприятиях </a:t>
            </a:r>
          </a:p>
          <a:p>
            <a:pPr>
              <a:defRPr sz="1200" b="0"/>
            </a:pPr>
            <a:r>
              <a:rPr lang="ru-RU" sz="1200" b="0">
                <a:latin typeface="Times New Roman" pitchFamily="18" charset="0"/>
                <a:cs typeface="Times New Roman" pitchFamily="18" charset="0"/>
              </a:rPr>
              <a:t>Карабашского городского округа</a:t>
            </a:r>
          </a:p>
        </c:rich>
      </c:tx>
      <c:layout/>
      <c:overlay val="0"/>
    </c:title>
    <c:autoTitleDeleted val="0"/>
    <c:plotArea>
      <c:layout/>
      <c:barChart>
        <c:barDir val="col"/>
        <c:grouping val="clustered"/>
        <c:varyColors val="0"/>
        <c:ser>
          <c:idx val="0"/>
          <c:order val="0"/>
          <c:tx>
            <c:strRef>
              <c:f>Лист1!$B$1</c:f>
              <c:strCache>
                <c:ptCount val="1"/>
                <c:pt idx="0">
                  <c:v>Производительность труда</c:v>
                </c:pt>
              </c:strCache>
            </c:strRef>
          </c:tx>
          <c:spPr>
            <a:solidFill>
              <a:schemeClr val="accent4">
                <a:lumMod val="75000"/>
              </a:schemeClr>
            </a:solidFill>
          </c:spPr>
          <c:invertIfNegative val="0"/>
          <c:dLbls>
            <c:dLbl>
              <c:idx val="0"/>
              <c:layout/>
              <c:tx>
                <c:rich>
                  <a:bodyPr/>
                  <a:lstStyle/>
                  <a:p>
                    <a:r>
                      <a:rPr lang="ru-RU" b="0" dirty="0" smtClean="0"/>
                      <a:t>7</a:t>
                    </a:r>
                    <a:r>
                      <a:rPr lang="ru-RU" dirty="0" smtClean="0"/>
                      <a:t>963,2</a:t>
                    </a:r>
                    <a:endParaRPr lang="en-US" dirty="0"/>
                  </a:p>
                </c:rich>
              </c:tx>
              <c:showLegendKey val="0"/>
              <c:showVal val="1"/>
              <c:showCatName val="0"/>
              <c:showSerName val="0"/>
              <c:showPercent val="0"/>
              <c:showBubbleSize val="0"/>
            </c:dLbl>
            <c:txPr>
              <a:bodyPr/>
              <a:lstStyle/>
              <a:p>
                <a:pPr>
                  <a:defRPr b="0"/>
                </a:pPr>
                <a:endParaRPr lang="ru-RU"/>
              </a:p>
            </c:txPr>
            <c:showLegendKey val="0"/>
            <c:showVal val="1"/>
            <c:showCatName val="0"/>
            <c:showSerName val="0"/>
            <c:showPercent val="0"/>
            <c:showBubbleSize val="0"/>
            <c:showLeaderLines val="0"/>
          </c:dLbls>
          <c:cat>
            <c:numRef>
              <c:f>Лист1!$A$2:$A$9</c:f>
              <c:numCache>
                <c:formatCode>General</c:formatCode>
                <c:ptCount val="8"/>
                <c:pt idx="0">
                  <c:v>2019</c:v>
                </c:pt>
                <c:pt idx="1">
                  <c:v>2020</c:v>
                </c:pt>
                <c:pt idx="2">
                  <c:v>2021</c:v>
                </c:pt>
                <c:pt idx="3">
                  <c:v>2022</c:v>
                </c:pt>
                <c:pt idx="4">
                  <c:v>2023</c:v>
                </c:pt>
                <c:pt idx="5">
                  <c:v>2024</c:v>
                </c:pt>
                <c:pt idx="6">
                  <c:v>2030</c:v>
                </c:pt>
                <c:pt idx="7">
                  <c:v>2035</c:v>
                </c:pt>
              </c:numCache>
            </c:numRef>
          </c:cat>
          <c:val>
            <c:numRef>
              <c:f>Лист1!$B$2:$B$9</c:f>
              <c:numCache>
                <c:formatCode>0.0</c:formatCode>
                <c:ptCount val="8"/>
                <c:pt idx="0">
                  <c:v>7963.2</c:v>
                </c:pt>
                <c:pt idx="1">
                  <c:v>7968</c:v>
                </c:pt>
                <c:pt idx="2">
                  <c:v>8089.3</c:v>
                </c:pt>
                <c:pt idx="3">
                  <c:v>8534.2000000000007</c:v>
                </c:pt>
                <c:pt idx="4">
                  <c:v>8986.6</c:v>
                </c:pt>
                <c:pt idx="5">
                  <c:v>9543.7000000000007</c:v>
                </c:pt>
                <c:pt idx="6">
                  <c:v>13079</c:v>
                </c:pt>
                <c:pt idx="7">
                  <c:v>16902</c:v>
                </c:pt>
              </c:numCache>
            </c:numRef>
          </c:val>
        </c:ser>
        <c:dLbls>
          <c:showLegendKey val="0"/>
          <c:showVal val="0"/>
          <c:showCatName val="0"/>
          <c:showSerName val="0"/>
          <c:showPercent val="0"/>
          <c:showBubbleSize val="0"/>
        </c:dLbls>
        <c:gapWidth val="75"/>
        <c:overlap val="-25"/>
        <c:axId val="148523264"/>
        <c:axId val="148529152"/>
      </c:barChart>
      <c:catAx>
        <c:axId val="148523264"/>
        <c:scaling>
          <c:orientation val="minMax"/>
        </c:scaling>
        <c:delete val="0"/>
        <c:axPos val="b"/>
        <c:numFmt formatCode="General" sourceLinked="1"/>
        <c:majorTickMark val="none"/>
        <c:minorTickMark val="none"/>
        <c:tickLblPos val="nextTo"/>
        <c:txPr>
          <a:bodyPr/>
          <a:lstStyle/>
          <a:p>
            <a:pPr>
              <a:defRPr b="0"/>
            </a:pPr>
            <a:endParaRPr lang="ru-RU"/>
          </a:p>
        </c:txPr>
        <c:crossAx val="148529152"/>
        <c:crosses val="autoZero"/>
        <c:auto val="1"/>
        <c:lblAlgn val="ctr"/>
        <c:lblOffset val="100"/>
        <c:noMultiLvlLbl val="0"/>
      </c:catAx>
      <c:valAx>
        <c:axId val="148529152"/>
        <c:scaling>
          <c:orientation val="minMax"/>
        </c:scaling>
        <c:delete val="0"/>
        <c:axPos val="l"/>
        <c:majorGridlines/>
        <c:numFmt formatCode="0.0" sourceLinked="1"/>
        <c:majorTickMark val="none"/>
        <c:minorTickMark val="none"/>
        <c:tickLblPos val="nextTo"/>
        <c:spPr>
          <a:ln w="9525">
            <a:noFill/>
          </a:ln>
        </c:spPr>
        <c:txPr>
          <a:bodyPr/>
          <a:lstStyle/>
          <a:p>
            <a:pPr>
              <a:defRPr b="0"/>
            </a:pPr>
            <a:endParaRPr lang="ru-RU"/>
          </a:p>
        </c:txPr>
        <c:crossAx val="148523264"/>
        <c:crosses val="autoZero"/>
        <c:crossBetween val="between"/>
      </c:valAx>
    </c:plotArea>
    <c:plotVisOnly val="1"/>
    <c:dispBlanksAs val="gap"/>
    <c:showDLblsOverMax val="0"/>
  </c:chart>
  <c:spPr>
    <a:ln>
      <a:noFill/>
    </a:ln>
  </c:spPr>
  <c:txPr>
    <a:bodyPr/>
    <a:lstStyle/>
    <a:p>
      <a:pPr>
        <a:defRPr sz="1100" b="1">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8403107753174806"/>
          <c:y val="0.37925318359137111"/>
          <c:w val="0.71596892246825194"/>
          <c:h val="0.61739987637865013"/>
        </c:manualLayout>
      </c:layout>
      <c:pie3DChart>
        <c:varyColors val="1"/>
        <c:ser>
          <c:idx val="0"/>
          <c:order val="0"/>
          <c:tx>
            <c:strRef>
              <c:f>Лист1!$B$1</c:f>
              <c:strCache>
                <c:ptCount val="1"/>
                <c:pt idx="0">
                  <c:v>тыс.чел.</c:v>
                </c:pt>
              </c:strCache>
            </c:strRef>
          </c:tx>
          <c:explosion val="37"/>
          <c:dPt>
            <c:idx val="0"/>
            <c:bubble3D val="0"/>
            <c:explosion val="19"/>
          </c:dPt>
          <c:dPt>
            <c:idx val="2"/>
            <c:bubble3D val="0"/>
            <c:spPr>
              <a:solidFill>
                <a:srgbClr val="0069B8"/>
              </a:solidFill>
            </c:spPr>
          </c:dPt>
          <c:dPt>
            <c:idx val="4"/>
            <c:bubble3D val="0"/>
            <c:spPr>
              <a:solidFill>
                <a:srgbClr val="446C48"/>
              </a:solidFill>
            </c:spPr>
          </c:dPt>
          <c:dLbls>
            <c:dLbl>
              <c:idx val="0"/>
              <c:layout>
                <c:manualLayout>
                  <c:x val="-0.10393593371553179"/>
                  <c:y val="-0.15884361020172771"/>
                </c:manualLayout>
              </c:layout>
              <c:showLegendKey val="0"/>
              <c:showVal val="0"/>
              <c:showCatName val="0"/>
              <c:showSerName val="0"/>
              <c:showPercent val="1"/>
              <c:showBubbleSize val="0"/>
            </c:dLbl>
            <c:dLbl>
              <c:idx val="2"/>
              <c:layout>
                <c:manualLayout>
                  <c:x val="1.7491670474335513E-2"/>
                  <c:y val="-9.7786897973675766E-3"/>
                </c:manualLayout>
              </c:layout>
              <c:showLegendKey val="0"/>
              <c:showVal val="0"/>
              <c:showCatName val="0"/>
              <c:showSerName val="0"/>
              <c:showPercent val="1"/>
              <c:showBubbleSize val="0"/>
            </c:dLbl>
            <c:dLbl>
              <c:idx val="4"/>
              <c:layout>
                <c:manualLayout>
                  <c:x val="2.1760171721641582E-2"/>
                  <c:y val="-3.5477800018205771E-3"/>
                </c:manualLayout>
              </c:layout>
              <c:showLegendKey val="0"/>
              <c:showVal val="0"/>
              <c:showCatName val="0"/>
              <c:showSerName val="0"/>
              <c:showPercent val="1"/>
              <c:showBubbleSize val="0"/>
            </c:dLbl>
            <c:txPr>
              <a:bodyPr/>
              <a:lstStyle/>
              <a:p>
                <a:pPr>
                  <a:defRPr sz="1200" b="1"/>
                </a:pPr>
                <a:endParaRPr lang="ru-RU"/>
              </a:p>
            </c:txPr>
            <c:showLegendKey val="0"/>
            <c:showVal val="0"/>
            <c:showCatName val="0"/>
            <c:showSerName val="0"/>
            <c:showPercent val="1"/>
            <c:showBubbleSize val="0"/>
            <c:showLeaderLines val="1"/>
          </c:dLbls>
          <c:cat>
            <c:strRef>
              <c:f>Лист1!$A$2:$A$8</c:f>
              <c:strCache>
                <c:ptCount val="7"/>
                <c:pt idx="0">
                  <c:v>отдыхающие на базах отдыха на озере Увильды</c:v>
                </c:pt>
                <c:pt idx="1">
                  <c:v>отдыхающие на базах отдыха "Алабуга" и "Экстрим-клуб"</c:v>
                </c:pt>
                <c:pt idx="2">
                  <c:v>неорганизованный туризм</c:v>
                </c:pt>
                <c:pt idx="3">
                  <c:v>спортивный туризм</c:v>
                </c:pt>
                <c:pt idx="4">
                  <c:v>промышленный туризм</c:v>
                </c:pt>
                <c:pt idx="5">
                  <c:v>событийный туризм</c:v>
                </c:pt>
                <c:pt idx="6">
                  <c:v>образовательный и паломнический туризм</c:v>
                </c:pt>
              </c:strCache>
            </c:strRef>
          </c:cat>
          <c:val>
            <c:numRef>
              <c:f>Лист1!$B$2:$B$8</c:f>
              <c:numCache>
                <c:formatCode>0.00</c:formatCode>
                <c:ptCount val="7"/>
                <c:pt idx="0">
                  <c:v>9.1</c:v>
                </c:pt>
                <c:pt idx="1">
                  <c:v>3</c:v>
                </c:pt>
                <c:pt idx="2">
                  <c:v>3.63</c:v>
                </c:pt>
                <c:pt idx="3">
                  <c:v>0.35000000000000031</c:v>
                </c:pt>
                <c:pt idx="4">
                  <c:v>0.30000000000000032</c:v>
                </c:pt>
                <c:pt idx="5">
                  <c:v>0.5</c:v>
                </c:pt>
                <c:pt idx="6">
                  <c:v>0.12000000000000002</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8.2029841580655728E-3"/>
          <c:y val="0"/>
          <c:w val="0.37228600087517338"/>
          <c:h val="1"/>
        </c:manualLayout>
      </c:layout>
      <c:overlay val="0"/>
      <c:txPr>
        <a:bodyPr/>
        <a:lstStyle/>
        <a:p>
          <a:pPr>
            <a:defRPr sz="1200"/>
          </a:pPr>
          <a:endParaRPr lang="ru-RU"/>
        </a:p>
      </c:txPr>
    </c:legend>
    <c:plotVisOnly val="1"/>
    <c:dispBlanksAs val="zero"/>
    <c:showDLblsOverMax val="0"/>
  </c:chart>
  <c:spPr>
    <a:ln>
      <a:noFill/>
    </a:ln>
  </c:spPr>
  <c:txPr>
    <a:bodyPr/>
    <a:lstStyle/>
    <a:p>
      <a:pPr>
        <a:defRPr sz="1600">
          <a:latin typeface="Times New Roman" pitchFamily="18" charset="0"/>
          <a:cs typeface="Times New Roman" pitchFamily="18" charset="0"/>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0.03281</cdr:x>
      <cdr:y>0</cdr:y>
    </cdr:from>
    <cdr:to>
      <cdr:x>0.99971</cdr:x>
      <cdr:y>0.12206</cdr:y>
    </cdr:to>
    <cdr:sp macro="" textlink="">
      <cdr:nvSpPr>
        <cdr:cNvPr id="2" name="Прямоугольник 1"/>
        <cdr:cNvSpPr/>
      </cdr:nvSpPr>
      <cdr:spPr>
        <a:xfrm xmlns:a="http://schemas.openxmlformats.org/drawingml/2006/main">
          <a:off x="155713" y="0"/>
          <a:ext cx="4588808" cy="269304"/>
        </a:xfrm>
        <a:prstGeom xmlns:a="http://schemas.openxmlformats.org/drawingml/2006/main" prst="rect">
          <a:avLst/>
        </a:prstGeom>
      </cdr:spPr>
      <cdr:txBody>
        <a:bodyPr xmlns:a="http://schemas.openxmlformats.org/drawingml/2006/main" wrap="square">
          <a:spAutoFit/>
        </a:bodyPr>
        <a:lstStyle xmlns:a="http://schemas.openxmlformats.org/drawingml/2006/main">
          <a:defPPr>
            <a:defRPr lang="ru-RU"/>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xmlns:a="http://schemas.openxmlformats.org/drawingml/2006/main">
          <a:pPr algn="ctr"/>
          <a:r>
            <a:rPr lang="ru-RU" sz="1200" b="0" dirty="0" smtClean="0">
              <a:latin typeface="Times New Roman" pitchFamily="18" charset="0"/>
              <a:cs typeface="Times New Roman" pitchFamily="18" charset="0"/>
            </a:rPr>
            <a:t>Номинальная заработная плата в 2019 году, руб.</a:t>
          </a:r>
          <a:endParaRPr lang="ru-RU" sz="1200" b="0" dirty="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CA36C-087A-4ED0-A6CE-18453117E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2419</TotalTime>
  <Pages>163</Pages>
  <Words>42936</Words>
  <Characters>244741</Characters>
  <Application>Microsoft Office Word</Application>
  <DocSecurity>0</DocSecurity>
  <Lines>2039</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K212N1</dc:creator>
  <cp:lastModifiedBy>K212N1</cp:lastModifiedBy>
  <cp:revision>124</cp:revision>
  <cp:lastPrinted>2020-10-15T10:10:00Z</cp:lastPrinted>
  <dcterms:created xsi:type="dcterms:W3CDTF">2020-08-17T08:03:00Z</dcterms:created>
  <dcterms:modified xsi:type="dcterms:W3CDTF">2020-10-15T10:30:00Z</dcterms:modified>
</cp:coreProperties>
</file>