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3.xml" ContentType="application/vnd.openxmlformats-officedocument.themeOverride+xml"/>
  <Override PartName="/word/charts/chart15.xml" ContentType="application/vnd.openxmlformats-officedocument.drawingml.chart+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669" w:rsidRPr="004D1880" w:rsidRDefault="008C4669" w:rsidP="00EC76CE">
      <w:pPr>
        <w:widowControl w:val="0"/>
        <w:shd w:val="clear" w:color="auto" w:fill="FFFFFF"/>
        <w:autoSpaceDE w:val="0"/>
        <w:autoSpaceDN w:val="0"/>
        <w:adjustRightInd w:val="0"/>
        <w:spacing w:after="0" w:line="240" w:lineRule="auto"/>
        <w:jc w:val="center"/>
        <w:rPr>
          <w:rFonts w:ascii="Times New Roman" w:hAnsi="Times New Roman" w:cs="Times New Roman"/>
          <w:b/>
          <w:bCs/>
          <w:iCs/>
          <w:color w:val="212121"/>
          <w:spacing w:val="-11"/>
          <w:sz w:val="28"/>
          <w:szCs w:val="28"/>
          <w:lang w:eastAsia="ru-RU"/>
        </w:rPr>
      </w:pPr>
      <w:bookmarkStart w:id="0" w:name="_GoBack"/>
      <w:bookmarkEnd w:id="0"/>
      <w:r w:rsidRPr="004D1880">
        <w:rPr>
          <w:rFonts w:ascii="Times New Roman" w:hAnsi="Times New Roman" w:cs="Times New Roman"/>
          <w:b/>
          <w:bCs/>
          <w:iCs/>
          <w:color w:val="212121"/>
          <w:spacing w:val="-11"/>
          <w:sz w:val="28"/>
          <w:szCs w:val="28"/>
          <w:lang w:eastAsia="ru-RU"/>
        </w:rPr>
        <w:t xml:space="preserve">Отчет </w:t>
      </w:r>
    </w:p>
    <w:p w:rsidR="008C4669" w:rsidRPr="004D1880" w:rsidRDefault="008C4669" w:rsidP="00EC76CE">
      <w:pPr>
        <w:widowControl w:val="0"/>
        <w:shd w:val="clear" w:color="auto" w:fill="FFFFFF"/>
        <w:autoSpaceDE w:val="0"/>
        <w:autoSpaceDN w:val="0"/>
        <w:adjustRightInd w:val="0"/>
        <w:spacing w:after="0" w:line="240" w:lineRule="auto"/>
        <w:jc w:val="center"/>
        <w:rPr>
          <w:rFonts w:ascii="Times New Roman" w:hAnsi="Times New Roman" w:cs="Times New Roman"/>
          <w:b/>
          <w:bCs/>
          <w:iCs/>
          <w:color w:val="212121"/>
          <w:spacing w:val="-11"/>
          <w:sz w:val="28"/>
          <w:szCs w:val="28"/>
          <w:lang w:eastAsia="ru-RU"/>
        </w:rPr>
      </w:pPr>
      <w:r w:rsidRPr="004D1880">
        <w:rPr>
          <w:rFonts w:ascii="Times New Roman" w:hAnsi="Times New Roman" w:cs="Times New Roman"/>
          <w:b/>
          <w:bCs/>
          <w:iCs/>
          <w:color w:val="212121"/>
          <w:spacing w:val="-11"/>
          <w:sz w:val="28"/>
          <w:szCs w:val="28"/>
          <w:lang w:eastAsia="ru-RU"/>
        </w:rPr>
        <w:t xml:space="preserve">главы  Карабашского городского округа </w:t>
      </w:r>
    </w:p>
    <w:p w:rsidR="005410E3" w:rsidRPr="004D1880" w:rsidRDefault="008C4669" w:rsidP="0046499C">
      <w:pPr>
        <w:widowControl w:val="0"/>
        <w:shd w:val="clear" w:color="auto" w:fill="FFFFFF"/>
        <w:autoSpaceDE w:val="0"/>
        <w:autoSpaceDN w:val="0"/>
        <w:adjustRightInd w:val="0"/>
        <w:spacing w:after="0" w:line="240" w:lineRule="auto"/>
        <w:jc w:val="center"/>
        <w:rPr>
          <w:rFonts w:ascii="Times New Roman" w:hAnsi="Times New Roman" w:cs="Times New Roman"/>
          <w:b/>
          <w:bCs/>
          <w:iCs/>
          <w:color w:val="212121"/>
          <w:spacing w:val="-11"/>
          <w:sz w:val="28"/>
          <w:szCs w:val="28"/>
          <w:lang w:eastAsia="ru-RU"/>
        </w:rPr>
      </w:pPr>
      <w:r w:rsidRPr="004D1880">
        <w:rPr>
          <w:rFonts w:ascii="Times New Roman" w:hAnsi="Times New Roman" w:cs="Times New Roman"/>
          <w:b/>
          <w:bCs/>
          <w:iCs/>
          <w:color w:val="212121"/>
          <w:spacing w:val="-11"/>
          <w:sz w:val="28"/>
          <w:szCs w:val="28"/>
          <w:lang w:eastAsia="ru-RU"/>
        </w:rPr>
        <w:t xml:space="preserve">о результатах деятельности администрации Карабашского городского округа  </w:t>
      </w:r>
    </w:p>
    <w:p w:rsidR="008C4669" w:rsidRPr="004D1880" w:rsidRDefault="008C4669" w:rsidP="0046499C">
      <w:pPr>
        <w:widowControl w:val="0"/>
        <w:shd w:val="clear" w:color="auto" w:fill="FFFFFF"/>
        <w:autoSpaceDE w:val="0"/>
        <w:autoSpaceDN w:val="0"/>
        <w:adjustRightInd w:val="0"/>
        <w:spacing w:after="0" w:line="240" w:lineRule="auto"/>
        <w:jc w:val="center"/>
        <w:rPr>
          <w:rFonts w:ascii="Times New Roman" w:hAnsi="Times New Roman" w:cs="Times New Roman"/>
          <w:b/>
          <w:bCs/>
          <w:iCs/>
          <w:color w:val="212121"/>
          <w:spacing w:val="-11"/>
          <w:sz w:val="28"/>
          <w:szCs w:val="28"/>
          <w:lang w:eastAsia="ru-RU"/>
        </w:rPr>
      </w:pPr>
      <w:r w:rsidRPr="004D1880">
        <w:rPr>
          <w:rFonts w:ascii="Times New Roman" w:hAnsi="Times New Roman" w:cs="Times New Roman"/>
          <w:b/>
          <w:bCs/>
          <w:iCs/>
          <w:color w:val="212121"/>
          <w:spacing w:val="-11"/>
          <w:sz w:val="28"/>
          <w:szCs w:val="28"/>
          <w:lang w:eastAsia="ru-RU"/>
        </w:rPr>
        <w:t>за 201</w:t>
      </w:r>
      <w:r w:rsidR="00E60424" w:rsidRPr="004D1880">
        <w:rPr>
          <w:rFonts w:ascii="Times New Roman" w:hAnsi="Times New Roman" w:cs="Times New Roman"/>
          <w:b/>
          <w:bCs/>
          <w:iCs/>
          <w:color w:val="212121"/>
          <w:spacing w:val="-11"/>
          <w:sz w:val="28"/>
          <w:szCs w:val="28"/>
          <w:lang w:eastAsia="ru-RU"/>
        </w:rPr>
        <w:t>8</w:t>
      </w:r>
      <w:r w:rsidRPr="004D1880">
        <w:rPr>
          <w:rFonts w:ascii="Times New Roman" w:hAnsi="Times New Roman" w:cs="Times New Roman"/>
          <w:b/>
          <w:bCs/>
          <w:iCs/>
          <w:color w:val="212121"/>
          <w:spacing w:val="-11"/>
          <w:sz w:val="28"/>
          <w:szCs w:val="28"/>
          <w:lang w:eastAsia="ru-RU"/>
        </w:rPr>
        <w:t xml:space="preserve"> год.</w:t>
      </w:r>
    </w:p>
    <w:p w:rsidR="004D1880" w:rsidRPr="005410E3" w:rsidRDefault="004D1880" w:rsidP="0046499C">
      <w:pPr>
        <w:widowControl w:val="0"/>
        <w:shd w:val="clear" w:color="auto" w:fill="FFFFFF"/>
        <w:autoSpaceDE w:val="0"/>
        <w:autoSpaceDN w:val="0"/>
        <w:adjustRightInd w:val="0"/>
        <w:spacing w:after="0" w:line="240" w:lineRule="auto"/>
        <w:jc w:val="center"/>
        <w:rPr>
          <w:rFonts w:ascii="Times New Roman" w:hAnsi="Times New Roman" w:cs="Times New Roman"/>
          <w:b/>
          <w:bCs/>
          <w:i/>
          <w:iCs/>
          <w:color w:val="212121"/>
          <w:spacing w:val="-11"/>
          <w:sz w:val="28"/>
          <w:szCs w:val="28"/>
          <w:lang w:eastAsia="ru-RU"/>
        </w:rPr>
      </w:pPr>
    </w:p>
    <w:p w:rsidR="00751D52" w:rsidRPr="0005313E" w:rsidRDefault="00751D52" w:rsidP="0005313E">
      <w:pPr>
        <w:pStyle w:val="afc"/>
        <w:numPr>
          <w:ilvl w:val="0"/>
          <w:numId w:val="49"/>
        </w:numPr>
        <w:rPr>
          <w:rFonts w:ascii="Times New Roman" w:hAnsi="Times New Roman" w:cs="Times New Roman"/>
          <w:b/>
          <w:sz w:val="28"/>
          <w:szCs w:val="28"/>
        </w:rPr>
      </w:pPr>
      <w:r w:rsidRPr="0005313E">
        <w:rPr>
          <w:rFonts w:ascii="Times New Roman" w:hAnsi="Times New Roman" w:cs="Times New Roman"/>
          <w:b/>
          <w:sz w:val="28"/>
          <w:szCs w:val="28"/>
        </w:rPr>
        <w:t>Социально-экономическое развитие.</w:t>
      </w:r>
    </w:p>
    <w:p w:rsidR="00E96A5E" w:rsidRPr="00645350" w:rsidRDefault="00E96A5E" w:rsidP="00E96A5E">
      <w:pPr>
        <w:ind w:firstLine="600"/>
        <w:jc w:val="both"/>
        <w:rPr>
          <w:rFonts w:ascii="Times New Roman" w:hAnsi="Times New Roman" w:cs="Times New Roman"/>
          <w:color w:val="212121"/>
          <w:spacing w:val="-4"/>
          <w:sz w:val="28"/>
          <w:szCs w:val="28"/>
        </w:rPr>
      </w:pPr>
      <w:r w:rsidRPr="00645350">
        <w:rPr>
          <w:rFonts w:ascii="Times New Roman" w:hAnsi="Times New Roman" w:cs="Times New Roman"/>
          <w:color w:val="212121"/>
          <w:spacing w:val="-7"/>
          <w:sz w:val="28"/>
          <w:szCs w:val="28"/>
        </w:rPr>
        <w:t xml:space="preserve">На территории  Карабашского </w:t>
      </w:r>
      <w:r w:rsidRPr="00645350">
        <w:rPr>
          <w:rFonts w:ascii="Times New Roman" w:hAnsi="Times New Roman" w:cs="Times New Roman"/>
          <w:color w:val="212121"/>
          <w:spacing w:val="-4"/>
          <w:sz w:val="28"/>
          <w:szCs w:val="28"/>
        </w:rPr>
        <w:t xml:space="preserve">городского округа действует 411 хозяйствующих субъектов, из них 197 организаций и 274  индивидуальных предпринимателей. </w:t>
      </w:r>
    </w:p>
    <w:p w:rsidR="00E96A5E" w:rsidRPr="00645350" w:rsidRDefault="00E96A5E" w:rsidP="00E96A5E">
      <w:pPr>
        <w:ind w:firstLine="600"/>
        <w:jc w:val="both"/>
        <w:rPr>
          <w:rFonts w:ascii="Times New Roman" w:hAnsi="Times New Roman" w:cs="Times New Roman"/>
          <w:color w:val="212121"/>
          <w:spacing w:val="-1"/>
          <w:sz w:val="28"/>
          <w:szCs w:val="28"/>
        </w:rPr>
      </w:pPr>
      <w:r w:rsidRPr="00645350">
        <w:rPr>
          <w:rFonts w:ascii="Times New Roman" w:hAnsi="Times New Roman" w:cs="Times New Roman"/>
          <w:color w:val="212121"/>
          <w:spacing w:val="-2"/>
          <w:sz w:val="28"/>
          <w:szCs w:val="28"/>
        </w:rPr>
        <w:t xml:space="preserve">В 2018  году   </w:t>
      </w:r>
      <w:r w:rsidRPr="00645350">
        <w:rPr>
          <w:rFonts w:ascii="Times New Roman" w:hAnsi="Times New Roman" w:cs="Times New Roman"/>
          <w:color w:val="212121"/>
          <w:spacing w:val="-1"/>
          <w:sz w:val="28"/>
          <w:szCs w:val="28"/>
        </w:rPr>
        <w:t>было    произведено продукции и оказано услуг на 12 млрд. 419  млн. (</w:t>
      </w:r>
      <w:r w:rsidRPr="00645350">
        <w:rPr>
          <w:rFonts w:ascii="Times New Roman" w:hAnsi="Times New Roman" w:cs="Times New Roman"/>
          <w:color w:val="000000"/>
          <w:sz w:val="28"/>
          <w:szCs w:val="28"/>
        </w:rPr>
        <w:t>14 млрд. 972 млн. в прошлом году</w:t>
      </w:r>
      <w:r w:rsidRPr="00645350">
        <w:rPr>
          <w:rFonts w:ascii="Times New Roman" w:hAnsi="Times New Roman" w:cs="Times New Roman"/>
          <w:color w:val="212121"/>
          <w:spacing w:val="-1"/>
          <w:sz w:val="28"/>
          <w:szCs w:val="28"/>
        </w:rPr>
        <w:t xml:space="preserve">) </w:t>
      </w:r>
      <w:r w:rsidRPr="00645350">
        <w:rPr>
          <w:rFonts w:ascii="Times New Roman" w:hAnsi="Times New Roman" w:cs="Times New Roman"/>
          <w:color w:val="000000"/>
          <w:sz w:val="28"/>
          <w:szCs w:val="28"/>
        </w:rPr>
        <w:t xml:space="preserve">рублей, что составляет 82,9 %  к прошлому году. </w:t>
      </w:r>
    </w:p>
    <w:p w:rsidR="00E96A5E" w:rsidRDefault="00265166" w:rsidP="00E96A5E">
      <w:pPr>
        <w:ind w:firstLine="600"/>
        <w:jc w:val="both"/>
        <w:rPr>
          <w:bCs/>
          <w:color w:val="000000"/>
          <w:sz w:val="24"/>
          <w:szCs w:val="24"/>
        </w:rPr>
      </w:pPr>
      <w:r w:rsidRPr="00E96A5E">
        <w:rPr>
          <w:bCs/>
          <w:color w:val="000000"/>
          <w:sz w:val="24"/>
          <w:szCs w:val="24"/>
        </w:rPr>
        <w:object w:dxaOrig="9541"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165pt" o:ole="">
            <v:imagedata r:id="rId9" o:title=""/>
          </v:shape>
          <o:OLEObject Type="Embed" ProgID="PowerPoint.Slide.12" ShapeID="_x0000_i1025" DrawAspect="Content" ObjectID="_1619944567" r:id="rId10"/>
        </w:object>
      </w:r>
    </w:p>
    <w:p w:rsidR="00645350" w:rsidRDefault="00E96A5E" w:rsidP="00645350">
      <w:pPr>
        <w:ind w:firstLine="600"/>
        <w:jc w:val="both"/>
        <w:rPr>
          <w:rFonts w:ascii="Times New Roman" w:hAnsi="Times New Roman" w:cs="Times New Roman"/>
          <w:color w:val="000000"/>
          <w:sz w:val="28"/>
          <w:szCs w:val="28"/>
        </w:rPr>
      </w:pPr>
      <w:r w:rsidRPr="00645350">
        <w:rPr>
          <w:rFonts w:ascii="Times New Roman" w:hAnsi="Times New Roman" w:cs="Times New Roman"/>
          <w:bCs/>
          <w:color w:val="000000"/>
          <w:sz w:val="28"/>
          <w:szCs w:val="28"/>
        </w:rPr>
        <w:t>О</w:t>
      </w:r>
      <w:r w:rsidRPr="00645350">
        <w:rPr>
          <w:rFonts w:ascii="Times New Roman" w:hAnsi="Times New Roman" w:cs="Times New Roman"/>
          <w:color w:val="000000"/>
          <w:sz w:val="28"/>
          <w:szCs w:val="28"/>
        </w:rPr>
        <w:t>борот промышленных предприятий в отчетном году составил   9 млрд.  35 млн. рублей (11 млрд 985 млн рублей, что составляет 75,3 % к 2017 году. Доля ЗАО «К</w:t>
      </w:r>
      <w:r w:rsidR="00645350">
        <w:rPr>
          <w:rFonts w:ascii="Times New Roman" w:hAnsi="Times New Roman" w:cs="Times New Roman"/>
          <w:color w:val="000000"/>
          <w:sz w:val="28"/>
          <w:szCs w:val="28"/>
        </w:rPr>
        <w:t>а</w:t>
      </w:r>
      <w:r w:rsidRPr="00645350">
        <w:rPr>
          <w:rFonts w:ascii="Times New Roman" w:hAnsi="Times New Roman" w:cs="Times New Roman"/>
          <w:color w:val="000000"/>
          <w:sz w:val="28"/>
          <w:szCs w:val="28"/>
        </w:rPr>
        <w:t>рабашмедь» в общем объеме промышленного производства составляет  98,4 %.</w:t>
      </w:r>
      <w:r w:rsidR="00645350">
        <w:rPr>
          <w:rFonts w:ascii="Times New Roman" w:hAnsi="Times New Roman" w:cs="Times New Roman"/>
          <w:color w:val="000000"/>
          <w:sz w:val="28"/>
          <w:szCs w:val="28"/>
        </w:rPr>
        <w:t xml:space="preserve">  </w:t>
      </w:r>
    </w:p>
    <w:p w:rsidR="00E96A5E" w:rsidRPr="00645350" w:rsidRDefault="00645350" w:rsidP="00645350">
      <w:pPr>
        <w:ind w:firstLine="60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96A5E" w:rsidRPr="00645350">
        <w:rPr>
          <w:rFonts w:ascii="Times New Roman" w:hAnsi="Times New Roman" w:cs="Times New Roman"/>
          <w:sz w:val="28"/>
          <w:szCs w:val="28"/>
        </w:rPr>
        <w:t>В малом бизнесе стабильное развитие получили предприятия торговли и предоставления бытовых услуг населению. Прирост объемов выполненных работ и услуг данных предприятий составил более 10  %.</w:t>
      </w:r>
    </w:p>
    <w:p w:rsidR="00E96A5E" w:rsidRDefault="00E96A5E" w:rsidP="00265166">
      <w:pPr>
        <w:pStyle w:val="af7"/>
        <w:ind w:left="567"/>
        <w:jc w:val="both"/>
        <w:rPr>
          <w:sz w:val="24"/>
          <w:szCs w:val="24"/>
        </w:rPr>
      </w:pPr>
      <w:r w:rsidRPr="00645350">
        <w:rPr>
          <w:rFonts w:ascii="Times New Roman" w:hAnsi="Times New Roman" w:cs="Times New Roman"/>
          <w:sz w:val="28"/>
          <w:szCs w:val="28"/>
        </w:rPr>
        <w:t>.</w:t>
      </w:r>
      <w:r w:rsidR="00265166" w:rsidRPr="00E96A5E">
        <w:rPr>
          <w:sz w:val="24"/>
          <w:szCs w:val="24"/>
        </w:rPr>
        <w:object w:dxaOrig="9541" w:dyaOrig="5398">
          <v:shape id="_x0000_i1026" type="#_x0000_t75" style="width:313.5pt;height:165.75pt" o:ole="">
            <v:imagedata r:id="rId11" o:title=""/>
          </v:shape>
          <o:OLEObject Type="Embed" ProgID="PowerPoint.Slide.12" ShapeID="_x0000_i1026" DrawAspect="Content" ObjectID="_1619944568" r:id="rId12"/>
        </w:object>
      </w:r>
      <w:r w:rsidR="00645350" w:rsidRPr="00645350">
        <w:rPr>
          <w:rFonts w:ascii="Times New Roman" w:hAnsi="Times New Roman" w:cs="Times New Roman"/>
          <w:sz w:val="28"/>
          <w:szCs w:val="28"/>
        </w:rPr>
        <w:t xml:space="preserve">     В 201</w:t>
      </w:r>
      <w:r w:rsidR="00645350">
        <w:rPr>
          <w:rFonts w:ascii="Times New Roman" w:hAnsi="Times New Roman" w:cs="Times New Roman"/>
          <w:sz w:val="28"/>
          <w:szCs w:val="28"/>
        </w:rPr>
        <w:t>8</w:t>
      </w:r>
      <w:r w:rsidR="00645350" w:rsidRPr="00645350">
        <w:rPr>
          <w:rFonts w:ascii="Times New Roman" w:hAnsi="Times New Roman" w:cs="Times New Roman"/>
          <w:sz w:val="28"/>
          <w:szCs w:val="28"/>
        </w:rPr>
        <w:t xml:space="preserve"> году в рамках </w:t>
      </w:r>
      <w:r w:rsidR="00645350" w:rsidRPr="00645350">
        <w:rPr>
          <w:rFonts w:ascii="Times New Roman" w:hAnsi="Times New Roman" w:cs="Times New Roman"/>
          <w:color w:val="222222"/>
          <w:sz w:val="28"/>
          <w:szCs w:val="28"/>
        </w:rPr>
        <w:t xml:space="preserve">муниципальной </w:t>
      </w:r>
      <w:r w:rsidR="00645350" w:rsidRPr="00645350">
        <w:rPr>
          <w:rFonts w:ascii="Times New Roman" w:hAnsi="Times New Roman" w:cs="Times New Roman"/>
          <w:sz w:val="28"/>
          <w:szCs w:val="28"/>
        </w:rPr>
        <w:t xml:space="preserve">Программы «Поддержка и развитие малого и среднего </w:t>
      </w:r>
      <w:r w:rsidR="00645350" w:rsidRPr="00645350">
        <w:rPr>
          <w:rFonts w:ascii="Times New Roman" w:hAnsi="Times New Roman" w:cs="Times New Roman"/>
          <w:sz w:val="28"/>
          <w:szCs w:val="28"/>
        </w:rPr>
        <w:lastRenderedPageBreak/>
        <w:t>предпринимательства монопрофильной территории Карабашского городского округа Челябинской области на 2016 - 2018 годы»    привлечены средства из местного бюджета в общей сумме 182 тыс.рублей. на развитие информационно-консультационного центра</w:t>
      </w:r>
    </w:p>
    <w:p w:rsidR="00E96A5E" w:rsidRPr="00645350" w:rsidRDefault="00E96A5E" w:rsidP="00E96A5E">
      <w:pPr>
        <w:ind w:firstLine="600"/>
        <w:jc w:val="both"/>
        <w:rPr>
          <w:rFonts w:ascii="Times New Roman" w:hAnsi="Times New Roman" w:cs="Times New Roman"/>
          <w:sz w:val="28"/>
          <w:szCs w:val="28"/>
        </w:rPr>
      </w:pPr>
      <w:r w:rsidRPr="00645350">
        <w:rPr>
          <w:rFonts w:ascii="Times New Roman" w:hAnsi="Times New Roman" w:cs="Times New Roman"/>
          <w:sz w:val="28"/>
          <w:szCs w:val="28"/>
        </w:rPr>
        <w:t>Одним из наиболее важных факторов реального социально-экономического развития муниципальных образований является состояние потребительского рынка товаров и услуг. В отчетном году было открыто 4 предприятия торговли, в результате чего было создано 10 новых рабочих мест (также как в прошлом году).</w:t>
      </w:r>
    </w:p>
    <w:p w:rsidR="00645350" w:rsidRPr="005062AE" w:rsidRDefault="00645350" w:rsidP="00E96A5E">
      <w:pPr>
        <w:ind w:firstLine="600"/>
        <w:jc w:val="both"/>
        <w:rPr>
          <w:color w:val="FF0000"/>
          <w:sz w:val="24"/>
          <w:szCs w:val="24"/>
        </w:rPr>
      </w:pPr>
      <w:r w:rsidRPr="00645350">
        <w:rPr>
          <w:color w:val="FF0000"/>
          <w:sz w:val="24"/>
          <w:szCs w:val="24"/>
        </w:rPr>
        <w:object w:dxaOrig="9541" w:dyaOrig="5398">
          <v:shape id="_x0000_i1027" type="#_x0000_t75" style="width:333.75pt;height:171.75pt" o:ole="">
            <v:imagedata r:id="rId13" o:title=""/>
          </v:shape>
          <o:OLEObject Type="Embed" ProgID="PowerPoint.Slide.12" ShapeID="_x0000_i1027" DrawAspect="Content" ObjectID="_1619944569" r:id="rId14"/>
        </w:object>
      </w:r>
    </w:p>
    <w:p w:rsidR="00645350" w:rsidRDefault="00E96A5E" w:rsidP="00E96A5E">
      <w:pPr>
        <w:ind w:firstLine="708"/>
        <w:jc w:val="both"/>
        <w:rPr>
          <w:rFonts w:ascii="Times New Roman" w:hAnsi="Times New Roman" w:cs="Times New Roman"/>
          <w:color w:val="000000"/>
          <w:sz w:val="28"/>
          <w:szCs w:val="28"/>
        </w:rPr>
      </w:pPr>
      <w:r w:rsidRPr="00645350">
        <w:rPr>
          <w:rFonts w:ascii="Times New Roman" w:hAnsi="Times New Roman" w:cs="Times New Roman"/>
          <w:color w:val="000000"/>
          <w:sz w:val="28"/>
          <w:szCs w:val="28"/>
        </w:rPr>
        <w:t>Отмечается рост товарооборота и объема платных услуг населению на 16% за счет увеличения числа потребителей в округе.</w:t>
      </w:r>
    </w:p>
    <w:p w:rsidR="00E96A5E" w:rsidRPr="00645350" w:rsidRDefault="00E96A5E" w:rsidP="00E96A5E">
      <w:pPr>
        <w:ind w:firstLine="708"/>
        <w:jc w:val="both"/>
        <w:rPr>
          <w:rFonts w:ascii="Times New Roman" w:hAnsi="Times New Roman" w:cs="Times New Roman"/>
          <w:color w:val="000000"/>
          <w:sz w:val="28"/>
          <w:szCs w:val="28"/>
        </w:rPr>
      </w:pPr>
      <w:r w:rsidRPr="00645350">
        <w:rPr>
          <w:rFonts w:ascii="Times New Roman" w:hAnsi="Times New Roman" w:cs="Times New Roman"/>
          <w:color w:val="000000"/>
          <w:sz w:val="28"/>
          <w:szCs w:val="28"/>
        </w:rPr>
        <w:t xml:space="preserve">Численность постоянного населения Карабашского городского округа по состоянию на 01.01.2019г. составила </w:t>
      </w:r>
      <w:r w:rsidRPr="00645350">
        <w:rPr>
          <w:rFonts w:ascii="Times New Roman" w:hAnsi="Times New Roman" w:cs="Times New Roman"/>
          <w:color w:val="000000"/>
          <w:sz w:val="28"/>
          <w:szCs w:val="28"/>
          <w:u w:val="single"/>
        </w:rPr>
        <w:t>11059</w:t>
      </w:r>
      <w:r w:rsidRPr="00645350">
        <w:rPr>
          <w:rFonts w:ascii="Times New Roman" w:hAnsi="Times New Roman" w:cs="Times New Roman"/>
          <w:color w:val="000000"/>
          <w:sz w:val="28"/>
          <w:szCs w:val="28"/>
        </w:rPr>
        <w:t xml:space="preserve"> человека, что по отношению к 2017 году снижение составляет </w:t>
      </w:r>
      <w:r w:rsidRPr="00645350">
        <w:rPr>
          <w:rFonts w:ascii="Times New Roman" w:hAnsi="Times New Roman" w:cs="Times New Roman"/>
          <w:color w:val="000000"/>
          <w:sz w:val="28"/>
          <w:szCs w:val="28"/>
          <w:u w:val="single"/>
        </w:rPr>
        <w:t xml:space="preserve">147 </w:t>
      </w:r>
      <w:r w:rsidRPr="00645350">
        <w:rPr>
          <w:rFonts w:ascii="Times New Roman" w:hAnsi="Times New Roman" w:cs="Times New Roman"/>
          <w:color w:val="000000"/>
          <w:sz w:val="28"/>
          <w:szCs w:val="28"/>
        </w:rPr>
        <w:t>человек. (смертность 217 -198  рождаемость 116-125)</w:t>
      </w:r>
    </w:p>
    <w:p w:rsidR="00E96A5E" w:rsidRPr="005062AE" w:rsidRDefault="00645350" w:rsidP="00E96A5E">
      <w:pPr>
        <w:ind w:firstLine="708"/>
        <w:jc w:val="both"/>
        <w:rPr>
          <w:color w:val="000000"/>
          <w:sz w:val="24"/>
          <w:szCs w:val="24"/>
        </w:rPr>
      </w:pPr>
      <w:r w:rsidRPr="00645350">
        <w:rPr>
          <w:color w:val="000000"/>
          <w:sz w:val="24"/>
          <w:szCs w:val="24"/>
        </w:rPr>
        <w:object w:dxaOrig="9541" w:dyaOrig="5398">
          <v:shape id="_x0000_i1028" type="#_x0000_t75" style="width:339.75pt;height:186pt" o:ole="">
            <v:imagedata r:id="rId15" o:title=""/>
          </v:shape>
          <o:OLEObject Type="Embed" ProgID="PowerPoint.Slide.12" ShapeID="_x0000_i1028" DrawAspect="Content" ObjectID="_1619944570" r:id="rId16"/>
        </w:object>
      </w:r>
    </w:p>
    <w:p w:rsidR="00E96A5E" w:rsidRPr="00645350" w:rsidRDefault="00E96A5E" w:rsidP="00E96A5E">
      <w:pPr>
        <w:pStyle w:val="aa"/>
        <w:ind w:firstLine="600"/>
        <w:jc w:val="both"/>
        <w:rPr>
          <w:rFonts w:ascii="Times New Roman" w:hAnsi="Times New Roman" w:cs="Times New Roman"/>
          <w:color w:val="000000"/>
          <w:sz w:val="28"/>
          <w:szCs w:val="28"/>
        </w:rPr>
      </w:pPr>
      <w:r w:rsidRPr="00645350">
        <w:rPr>
          <w:rFonts w:ascii="Times New Roman" w:hAnsi="Times New Roman" w:cs="Times New Roman"/>
          <w:color w:val="000000"/>
          <w:sz w:val="28"/>
          <w:szCs w:val="28"/>
        </w:rPr>
        <w:t>Численность населения в трудоспособном возрасте составляет 5529 чел. Это на 141 человек меньше, чем в прошлом году.</w:t>
      </w:r>
    </w:p>
    <w:p w:rsidR="00E96A5E" w:rsidRPr="00645350" w:rsidRDefault="00E96A5E" w:rsidP="00E96A5E">
      <w:pPr>
        <w:ind w:firstLine="708"/>
        <w:contextualSpacing/>
        <w:jc w:val="both"/>
        <w:rPr>
          <w:rFonts w:ascii="Times New Roman" w:hAnsi="Times New Roman" w:cs="Times New Roman"/>
          <w:sz w:val="28"/>
          <w:szCs w:val="28"/>
        </w:rPr>
      </w:pPr>
      <w:r w:rsidRPr="00645350">
        <w:rPr>
          <w:rFonts w:ascii="Times New Roman" w:eastAsia="Calibri" w:hAnsi="Times New Roman" w:cs="Times New Roman"/>
          <w:sz w:val="28"/>
          <w:szCs w:val="28"/>
        </w:rPr>
        <w:lastRenderedPageBreak/>
        <w:t>Сокращение численности населения Карабашского городского округа, в том числе его трудоспособной части происходит за счет естественной убыли и миграционного оттока населения.</w:t>
      </w:r>
    </w:p>
    <w:p w:rsidR="00E96A5E" w:rsidRPr="00645350" w:rsidRDefault="00E96A5E" w:rsidP="00E96A5E">
      <w:pPr>
        <w:tabs>
          <w:tab w:val="left" w:pos="1530"/>
          <w:tab w:val="left" w:pos="3585"/>
          <w:tab w:val="center" w:pos="5261"/>
          <w:tab w:val="left" w:pos="7230"/>
        </w:tabs>
        <w:ind w:firstLine="600"/>
        <w:rPr>
          <w:rFonts w:ascii="Times New Roman" w:hAnsi="Times New Roman" w:cs="Times New Roman"/>
          <w:color w:val="000000"/>
          <w:sz w:val="28"/>
          <w:szCs w:val="28"/>
        </w:rPr>
      </w:pPr>
    </w:p>
    <w:p w:rsidR="00645350" w:rsidRDefault="00E96A5E" w:rsidP="00645350">
      <w:pPr>
        <w:tabs>
          <w:tab w:val="left" w:pos="1530"/>
          <w:tab w:val="left" w:pos="3585"/>
        </w:tabs>
        <w:ind w:firstLine="142"/>
        <w:jc w:val="both"/>
        <w:rPr>
          <w:rFonts w:ascii="Times New Roman" w:hAnsi="Times New Roman" w:cs="Times New Roman"/>
          <w:sz w:val="28"/>
          <w:szCs w:val="28"/>
        </w:rPr>
      </w:pPr>
      <w:r w:rsidRPr="00645350">
        <w:rPr>
          <w:rFonts w:ascii="Times New Roman" w:hAnsi="Times New Roman" w:cs="Times New Roman"/>
          <w:sz w:val="28"/>
          <w:szCs w:val="28"/>
        </w:rPr>
        <w:t xml:space="preserve">По данным центра занятости населения г.Карабаша по состоянию на 01 января 2019 г. признано в установленном порядке безработными 161 человек, уровень регистрируемой безработицы составляет 3,9 %. ( снижение к 2017 году составляет </w:t>
      </w:r>
      <w:r w:rsidR="00645350">
        <w:rPr>
          <w:rFonts w:ascii="Times New Roman" w:hAnsi="Times New Roman" w:cs="Times New Roman"/>
          <w:sz w:val="28"/>
          <w:szCs w:val="28"/>
        </w:rPr>
        <w:t>0.1%)</w:t>
      </w:r>
    </w:p>
    <w:p w:rsidR="00E96A5E" w:rsidRPr="00645350" w:rsidRDefault="00265166" w:rsidP="00265166">
      <w:pPr>
        <w:tabs>
          <w:tab w:val="left" w:pos="1530"/>
          <w:tab w:val="left" w:pos="3585"/>
        </w:tabs>
        <w:ind w:left="709" w:firstLine="142"/>
        <w:jc w:val="both"/>
        <w:rPr>
          <w:rFonts w:ascii="Times New Roman" w:hAnsi="Times New Roman" w:cs="Times New Roman"/>
          <w:sz w:val="28"/>
          <w:szCs w:val="28"/>
        </w:rPr>
      </w:pPr>
      <w:r w:rsidRPr="00645350">
        <w:rPr>
          <w:rFonts w:ascii="Times New Roman" w:hAnsi="Times New Roman" w:cs="Times New Roman"/>
          <w:sz w:val="28"/>
          <w:szCs w:val="28"/>
        </w:rPr>
        <w:object w:dxaOrig="9541" w:dyaOrig="5398">
          <v:shape id="_x0000_i1029" type="#_x0000_t75" style="width:307.5pt;height:181.5pt" o:ole="">
            <v:imagedata r:id="rId17" o:title=""/>
          </v:shape>
          <o:OLEObject Type="Embed" ProgID="PowerPoint.Slide.12" ShapeID="_x0000_i1029" DrawAspect="Content" ObjectID="_1619944571" r:id="rId18"/>
        </w:object>
      </w:r>
    </w:p>
    <w:p w:rsidR="00E96A5E" w:rsidRPr="00645350" w:rsidRDefault="00E96A5E" w:rsidP="00E96A5E">
      <w:pPr>
        <w:ind w:firstLine="708"/>
        <w:jc w:val="both"/>
        <w:rPr>
          <w:rFonts w:ascii="Times New Roman" w:hAnsi="Times New Roman" w:cs="Times New Roman"/>
          <w:sz w:val="28"/>
          <w:szCs w:val="28"/>
        </w:rPr>
      </w:pPr>
      <w:r w:rsidRPr="00645350">
        <w:rPr>
          <w:rFonts w:ascii="Times New Roman" w:hAnsi="Times New Roman" w:cs="Times New Roman"/>
          <w:color w:val="000000"/>
          <w:sz w:val="28"/>
          <w:szCs w:val="28"/>
        </w:rPr>
        <w:t xml:space="preserve">В 2018 году  на территории округа создано 45 новых рабочих мест, из них 12 рабочих места субъектами малого и среднего предпринимательства и 33 мест предприятием ЗАО «Карабашмедь». </w:t>
      </w:r>
      <w:r w:rsidRPr="00645350">
        <w:rPr>
          <w:rFonts w:ascii="Times New Roman" w:hAnsi="Times New Roman" w:cs="Times New Roman"/>
          <w:sz w:val="28"/>
          <w:szCs w:val="28"/>
        </w:rPr>
        <w:t>Кроме того, было создано 94 временных рабочих мест на предприятиях малого бизнеса.</w:t>
      </w:r>
    </w:p>
    <w:p w:rsidR="00E96A5E" w:rsidRDefault="00E96A5E" w:rsidP="00E96A5E">
      <w:pPr>
        <w:pStyle w:val="aff0"/>
        <w:ind w:firstLine="708"/>
        <w:jc w:val="both"/>
        <w:rPr>
          <w:rFonts w:ascii="Times New Roman" w:hAnsi="Times New Roman" w:cs="Times New Roman"/>
          <w:color w:val="000000"/>
          <w:sz w:val="28"/>
          <w:szCs w:val="28"/>
        </w:rPr>
      </w:pPr>
      <w:r w:rsidRPr="00645350">
        <w:rPr>
          <w:rFonts w:ascii="Times New Roman" w:hAnsi="Times New Roman" w:cs="Times New Roman"/>
          <w:color w:val="000000"/>
          <w:sz w:val="28"/>
          <w:szCs w:val="28"/>
        </w:rPr>
        <w:t>По данным органов федеральной статистики средняя заработная плата в целом по городскому округу в 2018 году составила 31796  рублей. (Была 29525 рублей.)</w:t>
      </w:r>
    </w:p>
    <w:p w:rsidR="00265166" w:rsidRPr="00645350" w:rsidRDefault="00991C69" w:rsidP="00E96A5E">
      <w:pPr>
        <w:pStyle w:val="aff0"/>
        <w:ind w:firstLine="708"/>
        <w:jc w:val="both"/>
        <w:rPr>
          <w:rFonts w:ascii="Times New Roman" w:hAnsi="Times New Roman" w:cs="Times New Roman"/>
          <w:color w:val="000000"/>
          <w:sz w:val="28"/>
          <w:szCs w:val="28"/>
        </w:rPr>
      </w:pPr>
      <w:r w:rsidRPr="00265166">
        <w:rPr>
          <w:rFonts w:ascii="Times New Roman" w:hAnsi="Times New Roman" w:cs="Times New Roman"/>
          <w:color w:val="000000"/>
          <w:sz w:val="28"/>
          <w:szCs w:val="28"/>
        </w:rPr>
        <w:object w:dxaOrig="9541" w:dyaOrig="5398">
          <v:shape id="_x0000_i1030" type="#_x0000_t75" style="width:314.25pt;height:187.5pt" o:ole="">
            <v:imagedata r:id="rId19" o:title=""/>
          </v:shape>
          <o:OLEObject Type="Embed" ProgID="PowerPoint.Slide.12" ShapeID="_x0000_i1030" DrawAspect="Content" ObjectID="_1619944572" r:id="rId20"/>
        </w:object>
      </w:r>
    </w:p>
    <w:p w:rsidR="00265166" w:rsidRDefault="00E96A5E" w:rsidP="00265166">
      <w:pPr>
        <w:ind w:firstLine="708"/>
        <w:jc w:val="both"/>
        <w:rPr>
          <w:rFonts w:ascii="Times New Roman" w:hAnsi="Times New Roman" w:cs="Times New Roman"/>
          <w:sz w:val="28"/>
          <w:szCs w:val="28"/>
        </w:rPr>
      </w:pPr>
      <w:r w:rsidRPr="00645350">
        <w:rPr>
          <w:rFonts w:ascii="Times New Roman" w:hAnsi="Times New Roman" w:cs="Times New Roman"/>
          <w:iCs/>
          <w:sz w:val="28"/>
          <w:szCs w:val="28"/>
        </w:rPr>
        <w:t>Продолжалась работа по выполнению указания Губернатора Челябинской области по  повышению инвестиционной привлекательности территории</w:t>
      </w:r>
      <w:r w:rsidRPr="00645350">
        <w:rPr>
          <w:rFonts w:ascii="Times New Roman" w:hAnsi="Times New Roman" w:cs="Times New Roman"/>
          <w:i/>
          <w:sz w:val="28"/>
          <w:szCs w:val="28"/>
        </w:rPr>
        <w:t xml:space="preserve">, </w:t>
      </w:r>
      <w:r w:rsidRPr="00645350">
        <w:rPr>
          <w:rFonts w:ascii="Times New Roman" w:hAnsi="Times New Roman" w:cs="Times New Roman"/>
          <w:sz w:val="28"/>
          <w:szCs w:val="28"/>
        </w:rPr>
        <w:lastRenderedPageBreak/>
        <w:t xml:space="preserve">привлечению инвестиционных средств. Инвестиции в основной капитал составили  2 миллиарда 413 миллиона рублей. Увеличение объемов инвестиций на 29,6 % по сравнению с прошлым годом. Основными источниками финансирования инвестиций продолжают оставаться собственные средства предприятий. Они составляют 97,7 % в общем объеме инвестиций. Привлеченные средства, а именно, бюджетные, составляют 2,0  %. </w:t>
      </w:r>
    </w:p>
    <w:p w:rsidR="00E96A5E" w:rsidRDefault="00E96A5E" w:rsidP="00265166">
      <w:pPr>
        <w:ind w:firstLine="708"/>
        <w:jc w:val="both"/>
        <w:rPr>
          <w:rFonts w:ascii="Times New Roman" w:hAnsi="Times New Roman" w:cs="Times New Roman"/>
          <w:sz w:val="28"/>
          <w:szCs w:val="28"/>
        </w:rPr>
      </w:pPr>
      <w:r w:rsidRPr="00265166">
        <w:rPr>
          <w:rFonts w:ascii="Times New Roman" w:hAnsi="Times New Roman" w:cs="Times New Roman"/>
          <w:sz w:val="28"/>
          <w:szCs w:val="28"/>
        </w:rPr>
        <w:t xml:space="preserve">      Кроме того, ведется работа по сопровождению пяти инвестиционных проектов по разведке и добыче россыпного золота на Восточно – Золотогорском участке Карабашского городского округа и разработке горного месторождения серпентинитов Лысогорского месторождения, организация производства ильменитового  концентрата и сопутствующих продуктов, строительство завода по производству абразивных материалов и строительство дополнительного участка по производству абразивного порошка, Данные проекты предусматривают создание 438 новых рабочих мест и вложением инвестиций в размере 1356 млн. руб.</w:t>
      </w:r>
    </w:p>
    <w:p w:rsidR="00E96A5E" w:rsidRPr="00017812" w:rsidRDefault="00E96A5E" w:rsidP="00EC76CE">
      <w:pPr>
        <w:widowControl w:val="0"/>
        <w:shd w:val="clear" w:color="auto" w:fill="FFFFFF"/>
        <w:autoSpaceDE w:val="0"/>
        <w:autoSpaceDN w:val="0"/>
        <w:adjustRightInd w:val="0"/>
        <w:spacing w:after="0" w:line="240" w:lineRule="auto"/>
        <w:jc w:val="center"/>
        <w:rPr>
          <w:rFonts w:ascii="Times New Roman" w:hAnsi="Times New Roman" w:cs="Times New Roman"/>
          <w:spacing w:val="-11"/>
          <w:sz w:val="24"/>
          <w:szCs w:val="24"/>
          <w:highlight w:val="yellow"/>
          <w:lang w:eastAsia="ru-RU"/>
        </w:rPr>
      </w:pPr>
    </w:p>
    <w:p w:rsidR="008C4669" w:rsidRPr="0005313E" w:rsidRDefault="008C4669" w:rsidP="0005313E">
      <w:pPr>
        <w:pStyle w:val="afc"/>
        <w:numPr>
          <w:ilvl w:val="0"/>
          <w:numId w:val="49"/>
        </w:numPr>
        <w:spacing w:after="0" w:line="360" w:lineRule="auto"/>
        <w:jc w:val="both"/>
        <w:rPr>
          <w:rFonts w:ascii="Times New Roman" w:hAnsi="Times New Roman" w:cs="Times New Roman"/>
          <w:b/>
          <w:bCs/>
          <w:sz w:val="28"/>
          <w:szCs w:val="28"/>
        </w:rPr>
      </w:pPr>
      <w:r w:rsidRPr="0005313E">
        <w:rPr>
          <w:rFonts w:ascii="Times New Roman" w:hAnsi="Times New Roman" w:cs="Times New Roman"/>
          <w:b/>
          <w:bCs/>
          <w:sz w:val="28"/>
          <w:szCs w:val="28"/>
        </w:rPr>
        <w:t>Доходы</w:t>
      </w:r>
      <w:r w:rsidR="00751D52" w:rsidRPr="0005313E">
        <w:rPr>
          <w:rFonts w:ascii="Times New Roman" w:hAnsi="Times New Roman" w:cs="Times New Roman"/>
          <w:b/>
          <w:bCs/>
          <w:sz w:val="28"/>
          <w:szCs w:val="28"/>
        </w:rPr>
        <w:t xml:space="preserve"> в бюджет.</w:t>
      </w:r>
    </w:p>
    <w:p w:rsidR="008C4669" w:rsidRPr="00751D52" w:rsidRDefault="008C4669" w:rsidP="00F21FD3">
      <w:pPr>
        <w:spacing w:after="0" w:line="240" w:lineRule="auto"/>
        <w:ind w:firstLine="708"/>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Доходы бюджета Карабашского городского округа на 201</w:t>
      </w:r>
      <w:r w:rsidR="00132750"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 xml:space="preserve"> год утверждены в сумме </w:t>
      </w:r>
      <w:r w:rsidR="00132750" w:rsidRPr="00751D52">
        <w:rPr>
          <w:rFonts w:ascii="Times New Roman" w:hAnsi="Times New Roman" w:cs="Times New Roman"/>
          <w:sz w:val="28"/>
          <w:szCs w:val="28"/>
          <w:lang w:eastAsia="ru-RU"/>
        </w:rPr>
        <w:t>579 548,5</w:t>
      </w:r>
      <w:r w:rsidRPr="00751D52">
        <w:rPr>
          <w:rFonts w:ascii="Times New Roman" w:hAnsi="Times New Roman" w:cs="Times New Roman"/>
          <w:sz w:val="28"/>
          <w:szCs w:val="28"/>
          <w:lang w:eastAsia="ru-RU"/>
        </w:rPr>
        <w:t xml:space="preserve"> тыс. рублей и исполнены в сумме </w:t>
      </w:r>
      <w:r w:rsidR="00132750" w:rsidRPr="00751D52">
        <w:rPr>
          <w:rFonts w:ascii="Times New Roman" w:hAnsi="Times New Roman" w:cs="Times New Roman"/>
          <w:sz w:val="28"/>
          <w:szCs w:val="28"/>
          <w:lang w:eastAsia="ru-RU"/>
        </w:rPr>
        <w:t>566 200,3</w:t>
      </w:r>
      <w:r w:rsidRPr="00751D52">
        <w:rPr>
          <w:rFonts w:ascii="Times New Roman" w:hAnsi="Times New Roman" w:cs="Times New Roman"/>
          <w:sz w:val="28"/>
          <w:szCs w:val="28"/>
          <w:lang w:eastAsia="ru-RU"/>
        </w:rPr>
        <w:t xml:space="preserve"> тыс.</w:t>
      </w:r>
      <w:r w:rsidR="005105FC" w:rsidRPr="00751D52">
        <w:rPr>
          <w:rFonts w:ascii="Times New Roman" w:hAnsi="Times New Roman" w:cs="Times New Roman"/>
          <w:sz w:val="28"/>
          <w:szCs w:val="28"/>
          <w:lang w:eastAsia="ru-RU"/>
        </w:rPr>
        <w:t xml:space="preserve"> </w:t>
      </w:r>
      <w:r w:rsidRPr="00751D52">
        <w:rPr>
          <w:rFonts w:ascii="Times New Roman" w:hAnsi="Times New Roman" w:cs="Times New Roman"/>
          <w:sz w:val="28"/>
          <w:szCs w:val="28"/>
          <w:lang w:eastAsia="ru-RU"/>
        </w:rPr>
        <w:t xml:space="preserve">рублей, что составляет </w:t>
      </w:r>
      <w:r w:rsidR="00132750" w:rsidRPr="00751D52">
        <w:rPr>
          <w:rFonts w:ascii="Times New Roman" w:hAnsi="Times New Roman" w:cs="Times New Roman"/>
          <w:sz w:val="28"/>
          <w:szCs w:val="28"/>
          <w:lang w:eastAsia="ru-RU"/>
        </w:rPr>
        <w:t>97,6</w:t>
      </w:r>
      <w:r w:rsidRPr="00751D52">
        <w:rPr>
          <w:rFonts w:ascii="Times New Roman" w:hAnsi="Times New Roman" w:cs="Times New Roman"/>
          <w:sz w:val="28"/>
          <w:szCs w:val="28"/>
          <w:lang w:eastAsia="ru-RU"/>
        </w:rPr>
        <w:t xml:space="preserve"> % от годовых бюджетных назначений.</w:t>
      </w:r>
    </w:p>
    <w:p w:rsidR="00A33682" w:rsidRPr="00751D52" w:rsidRDefault="00A33682" w:rsidP="00F21FD3">
      <w:pPr>
        <w:spacing w:after="0" w:line="240" w:lineRule="auto"/>
        <w:ind w:firstLine="708"/>
        <w:jc w:val="both"/>
        <w:rPr>
          <w:rFonts w:ascii="Times New Roman" w:hAnsi="Times New Roman" w:cs="Times New Roman"/>
          <w:sz w:val="24"/>
          <w:szCs w:val="24"/>
          <w:lang w:eastAsia="ru-RU"/>
        </w:rPr>
      </w:pPr>
    </w:p>
    <w:p w:rsidR="00A33682" w:rsidRPr="00751D52" w:rsidRDefault="00A33682" w:rsidP="00F21FD3">
      <w:pPr>
        <w:spacing w:after="0" w:line="240" w:lineRule="auto"/>
        <w:ind w:firstLine="708"/>
        <w:jc w:val="both"/>
        <w:rPr>
          <w:rFonts w:ascii="Times New Roman" w:hAnsi="Times New Roman" w:cs="Times New Roman"/>
          <w:sz w:val="24"/>
          <w:szCs w:val="24"/>
          <w:lang w:eastAsia="ru-RU"/>
        </w:rPr>
      </w:pPr>
      <w:r w:rsidRPr="00751D52">
        <w:rPr>
          <w:rFonts w:ascii="Times New Roman" w:hAnsi="Times New Roman" w:cs="Times New Roman"/>
          <w:sz w:val="24"/>
          <w:szCs w:val="24"/>
          <w:lang w:eastAsia="ru-RU"/>
        </w:rPr>
        <w:object w:dxaOrig="9541" w:dyaOrig="5398">
          <v:shape id="_x0000_i1031" type="#_x0000_t75" style="width:442.5pt;height:202.5pt" o:ole="">
            <v:imagedata r:id="rId21" o:title=""/>
          </v:shape>
          <o:OLEObject Type="Embed" ProgID="PowerPoint.Slide.12" ShapeID="_x0000_i1031" DrawAspect="Content" ObjectID="_1619944573" r:id="rId22"/>
        </w:object>
      </w:r>
    </w:p>
    <w:p w:rsidR="00A33682" w:rsidRPr="00751D52" w:rsidRDefault="00A33682" w:rsidP="0014466A">
      <w:pPr>
        <w:spacing w:after="0" w:line="240" w:lineRule="auto"/>
        <w:ind w:firstLine="708"/>
        <w:jc w:val="center"/>
        <w:rPr>
          <w:rFonts w:ascii="Times New Roman" w:hAnsi="Times New Roman" w:cs="Times New Roman"/>
          <w:b/>
          <w:bCs/>
          <w:sz w:val="24"/>
          <w:szCs w:val="24"/>
          <w:lang w:eastAsia="ru-RU"/>
        </w:rPr>
      </w:pPr>
    </w:p>
    <w:p w:rsidR="00A33682" w:rsidRPr="00751D52" w:rsidRDefault="00A33682" w:rsidP="0014466A">
      <w:pPr>
        <w:spacing w:after="0" w:line="240" w:lineRule="auto"/>
        <w:ind w:firstLine="708"/>
        <w:jc w:val="center"/>
        <w:rPr>
          <w:rFonts w:ascii="Times New Roman" w:hAnsi="Times New Roman" w:cs="Times New Roman"/>
          <w:bCs/>
          <w:sz w:val="24"/>
          <w:szCs w:val="24"/>
          <w:lang w:eastAsia="ru-RU"/>
        </w:rPr>
      </w:pPr>
    </w:p>
    <w:p w:rsidR="0005313E" w:rsidRDefault="0005313E" w:rsidP="0014466A">
      <w:pPr>
        <w:spacing w:after="0" w:line="240" w:lineRule="auto"/>
        <w:ind w:firstLine="708"/>
        <w:jc w:val="center"/>
        <w:rPr>
          <w:rFonts w:ascii="Times New Roman" w:hAnsi="Times New Roman" w:cs="Times New Roman"/>
          <w:bCs/>
          <w:sz w:val="28"/>
          <w:szCs w:val="28"/>
          <w:lang w:eastAsia="ru-RU"/>
        </w:rPr>
      </w:pPr>
    </w:p>
    <w:p w:rsidR="008C4669" w:rsidRPr="00751D52" w:rsidRDefault="008C4669" w:rsidP="0014466A">
      <w:pPr>
        <w:spacing w:after="0" w:line="240" w:lineRule="auto"/>
        <w:ind w:firstLine="708"/>
        <w:jc w:val="center"/>
        <w:rPr>
          <w:rFonts w:ascii="Times New Roman" w:hAnsi="Times New Roman" w:cs="Times New Roman"/>
          <w:bCs/>
          <w:sz w:val="28"/>
          <w:szCs w:val="28"/>
          <w:lang w:eastAsia="ru-RU"/>
        </w:rPr>
      </w:pPr>
      <w:r w:rsidRPr="00751D52">
        <w:rPr>
          <w:rFonts w:ascii="Times New Roman" w:hAnsi="Times New Roman" w:cs="Times New Roman"/>
          <w:bCs/>
          <w:sz w:val="28"/>
          <w:szCs w:val="28"/>
          <w:lang w:eastAsia="ru-RU"/>
        </w:rPr>
        <w:t>Структура доходов бюджета Карабашского городского округа</w:t>
      </w:r>
    </w:p>
    <w:p w:rsidR="00A33682" w:rsidRDefault="00A33682" w:rsidP="0014466A">
      <w:pPr>
        <w:spacing w:after="0" w:line="240" w:lineRule="auto"/>
        <w:ind w:firstLine="708"/>
        <w:jc w:val="center"/>
        <w:rPr>
          <w:rFonts w:ascii="Times New Roman" w:hAnsi="Times New Roman" w:cs="Times New Roman"/>
          <w:b/>
          <w:bCs/>
          <w:sz w:val="28"/>
          <w:szCs w:val="28"/>
          <w:lang w:eastAsia="ru-RU"/>
        </w:rPr>
      </w:pPr>
    </w:p>
    <w:p w:rsidR="0005313E" w:rsidRDefault="0005313E" w:rsidP="0014466A">
      <w:pPr>
        <w:spacing w:after="0" w:line="240" w:lineRule="auto"/>
        <w:ind w:firstLine="708"/>
        <w:jc w:val="center"/>
        <w:rPr>
          <w:rFonts w:ascii="Times New Roman" w:hAnsi="Times New Roman" w:cs="Times New Roman"/>
          <w:b/>
          <w:bCs/>
          <w:sz w:val="28"/>
          <w:szCs w:val="28"/>
          <w:lang w:eastAsia="ru-RU"/>
        </w:rPr>
      </w:pPr>
    </w:p>
    <w:p w:rsidR="0005313E" w:rsidRPr="00751D52" w:rsidRDefault="0005313E" w:rsidP="0014466A">
      <w:pPr>
        <w:spacing w:after="0" w:line="240" w:lineRule="auto"/>
        <w:ind w:firstLine="708"/>
        <w:jc w:val="center"/>
        <w:rPr>
          <w:rFonts w:ascii="Times New Roman" w:hAnsi="Times New Roman" w:cs="Times New Roman"/>
          <w:b/>
          <w:bCs/>
          <w:sz w:val="28"/>
          <w:szCs w:val="28"/>
          <w:lang w:eastAsia="ru-RU"/>
        </w:rPr>
      </w:pPr>
    </w:p>
    <w:p w:rsidR="008C4669" w:rsidRPr="00751D52" w:rsidRDefault="008C4669" w:rsidP="0014466A">
      <w:pPr>
        <w:spacing w:after="0" w:line="240" w:lineRule="auto"/>
        <w:ind w:firstLine="708"/>
        <w:jc w:val="center"/>
        <w:rPr>
          <w:rFonts w:ascii="Times New Roman" w:hAnsi="Times New Roman" w:cs="Times New Roman"/>
          <w:b/>
          <w:bCs/>
          <w:sz w:val="28"/>
          <w:szCs w:val="28"/>
          <w:lang w:eastAsia="ru-RU"/>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42"/>
        <w:gridCol w:w="2148"/>
        <w:gridCol w:w="1886"/>
      </w:tblGrid>
      <w:tr w:rsidR="008C4669" w:rsidRPr="00751D52">
        <w:tc>
          <w:tcPr>
            <w:tcW w:w="3075" w:type="pct"/>
          </w:tcPr>
          <w:p w:rsidR="008C4669" w:rsidRPr="00751D52" w:rsidRDefault="008C4669" w:rsidP="00026930">
            <w:pPr>
              <w:spacing w:after="0" w:line="240" w:lineRule="auto"/>
              <w:ind w:left="-250"/>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lastRenderedPageBreak/>
              <w:t>Наименование доходного источника</w:t>
            </w:r>
          </w:p>
        </w:tc>
        <w:tc>
          <w:tcPr>
            <w:tcW w:w="1025" w:type="pct"/>
          </w:tcPr>
          <w:p w:rsidR="008C4669" w:rsidRPr="00751D52" w:rsidRDefault="008C4669" w:rsidP="00122404">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Исполнено в 201</w:t>
            </w:r>
            <w:r w:rsidR="00122404"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 xml:space="preserve"> году, тыс.руб.</w:t>
            </w:r>
          </w:p>
        </w:tc>
        <w:tc>
          <w:tcPr>
            <w:tcW w:w="900" w:type="pct"/>
          </w:tcPr>
          <w:p w:rsidR="008C4669" w:rsidRPr="00751D52" w:rsidRDefault="008C4669"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Удельный вес в %</w:t>
            </w:r>
          </w:p>
        </w:tc>
      </w:tr>
      <w:tr w:rsidR="008C4669" w:rsidRPr="00751D52">
        <w:tc>
          <w:tcPr>
            <w:tcW w:w="3075" w:type="pct"/>
          </w:tcPr>
          <w:p w:rsidR="008C4669" w:rsidRPr="00751D52" w:rsidRDefault="008C4669"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1</w:t>
            </w:r>
          </w:p>
        </w:tc>
        <w:tc>
          <w:tcPr>
            <w:tcW w:w="1025" w:type="pct"/>
          </w:tcPr>
          <w:p w:rsidR="008C4669" w:rsidRPr="00751D52" w:rsidRDefault="008C4669"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2</w:t>
            </w:r>
          </w:p>
        </w:tc>
        <w:tc>
          <w:tcPr>
            <w:tcW w:w="900" w:type="pct"/>
          </w:tcPr>
          <w:p w:rsidR="008C4669" w:rsidRPr="00751D52" w:rsidRDefault="008C4669"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3</w:t>
            </w:r>
          </w:p>
        </w:tc>
      </w:tr>
      <w:tr w:rsidR="008C4669" w:rsidRPr="00751D52">
        <w:tc>
          <w:tcPr>
            <w:tcW w:w="3075" w:type="pct"/>
          </w:tcPr>
          <w:p w:rsidR="008C4669" w:rsidRPr="00751D52" w:rsidRDefault="008C4669" w:rsidP="00026930">
            <w:pPr>
              <w:spacing w:after="0" w:line="240" w:lineRule="auto"/>
              <w:rPr>
                <w:rFonts w:ascii="Times New Roman" w:hAnsi="Times New Roman" w:cs="Times New Roman"/>
                <w:b/>
                <w:bCs/>
                <w:sz w:val="28"/>
                <w:szCs w:val="28"/>
                <w:lang w:eastAsia="ru-RU"/>
              </w:rPr>
            </w:pPr>
            <w:r w:rsidRPr="00751D52">
              <w:rPr>
                <w:rFonts w:ascii="Times New Roman" w:hAnsi="Times New Roman" w:cs="Times New Roman"/>
                <w:b/>
                <w:bCs/>
                <w:sz w:val="28"/>
                <w:szCs w:val="28"/>
                <w:lang w:eastAsia="ru-RU"/>
              </w:rPr>
              <w:t>ВСЕГО:</w:t>
            </w:r>
          </w:p>
        </w:tc>
        <w:tc>
          <w:tcPr>
            <w:tcW w:w="1025" w:type="pct"/>
          </w:tcPr>
          <w:p w:rsidR="008C4669" w:rsidRPr="00751D52" w:rsidRDefault="005105FC" w:rsidP="00026930">
            <w:pPr>
              <w:spacing w:after="0" w:line="240" w:lineRule="auto"/>
              <w:jc w:val="center"/>
              <w:rPr>
                <w:rFonts w:ascii="Times New Roman" w:hAnsi="Times New Roman" w:cs="Times New Roman"/>
                <w:b/>
                <w:bCs/>
                <w:sz w:val="28"/>
                <w:szCs w:val="28"/>
                <w:lang w:eastAsia="ru-RU"/>
              </w:rPr>
            </w:pPr>
            <w:r w:rsidRPr="00751D52">
              <w:rPr>
                <w:rFonts w:ascii="Times New Roman" w:hAnsi="Times New Roman" w:cs="Times New Roman"/>
                <w:b/>
                <w:bCs/>
                <w:sz w:val="28"/>
                <w:szCs w:val="28"/>
                <w:lang w:eastAsia="ru-RU"/>
              </w:rPr>
              <w:t>566 200,2</w:t>
            </w:r>
          </w:p>
        </w:tc>
        <w:tc>
          <w:tcPr>
            <w:tcW w:w="900" w:type="pct"/>
          </w:tcPr>
          <w:p w:rsidR="008C4669" w:rsidRPr="00751D52" w:rsidRDefault="008C4669" w:rsidP="00026930">
            <w:pPr>
              <w:spacing w:after="0" w:line="240" w:lineRule="auto"/>
              <w:jc w:val="center"/>
              <w:rPr>
                <w:rFonts w:ascii="Times New Roman" w:hAnsi="Times New Roman" w:cs="Times New Roman"/>
                <w:b/>
                <w:bCs/>
                <w:sz w:val="28"/>
                <w:szCs w:val="28"/>
                <w:lang w:eastAsia="ru-RU"/>
              </w:rPr>
            </w:pPr>
            <w:r w:rsidRPr="00751D52">
              <w:rPr>
                <w:rFonts w:ascii="Times New Roman" w:hAnsi="Times New Roman" w:cs="Times New Roman"/>
                <w:b/>
                <w:bCs/>
                <w:sz w:val="28"/>
                <w:szCs w:val="28"/>
                <w:lang w:eastAsia="ru-RU"/>
              </w:rPr>
              <w:t>100</w:t>
            </w:r>
          </w:p>
        </w:tc>
      </w:tr>
      <w:tr w:rsidR="008C4669" w:rsidRPr="00751D52">
        <w:tc>
          <w:tcPr>
            <w:tcW w:w="3075" w:type="pct"/>
          </w:tcPr>
          <w:p w:rsidR="008C4669" w:rsidRPr="00751D52" w:rsidRDefault="008C4669" w:rsidP="00026930">
            <w:pPr>
              <w:spacing w:after="0" w:line="240" w:lineRule="auto"/>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     в том числе:</w:t>
            </w:r>
          </w:p>
        </w:tc>
        <w:tc>
          <w:tcPr>
            <w:tcW w:w="1025" w:type="pct"/>
          </w:tcPr>
          <w:p w:rsidR="008C4669" w:rsidRPr="00751D52" w:rsidRDefault="008C4669" w:rsidP="00026930">
            <w:pPr>
              <w:spacing w:after="0" w:line="240" w:lineRule="auto"/>
              <w:jc w:val="center"/>
              <w:rPr>
                <w:rFonts w:ascii="Times New Roman" w:hAnsi="Times New Roman" w:cs="Times New Roman"/>
                <w:b/>
                <w:bCs/>
                <w:sz w:val="28"/>
                <w:szCs w:val="28"/>
                <w:lang w:eastAsia="ru-RU"/>
              </w:rPr>
            </w:pPr>
          </w:p>
        </w:tc>
        <w:tc>
          <w:tcPr>
            <w:tcW w:w="900" w:type="pct"/>
          </w:tcPr>
          <w:p w:rsidR="008C4669" w:rsidRPr="00751D52" w:rsidRDefault="008C4669" w:rsidP="00026930">
            <w:pPr>
              <w:spacing w:after="0" w:line="240" w:lineRule="auto"/>
              <w:jc w:val="center"/>
              <w:rPr>
                <w:rFonts w:ascii="Times New Roman" w:hAnsi="Times New Roman" w:cs="Times New Roman"/>
                <w:b/>
                <w:bCs/>
                <w:sz w:val="28"/>
                <w:szCs w:val="28"/>
                <w:lang w:eastAsia="ru-RU"/>
              </w:rPr>
            </w:pPr>
          </w:p>
        </w:tc>
      </w:tr>
      <w:tr w:rsidR="008C4669" w:rsidRPr="00751D52">
        <w:tc>
          <w:tcPr>
            <w:tcW w:w="3075" w:type="pct"/>
          </w:tcPr>
          <w:p w:rsidR="008C4669" w:rsidRPr="00751D52" w:rsidRDefault="008C4669" w:rsidP="00026930">
            <w:pPr>
              <w:spacing w:after="0" w:line="240" w:lineRule="auto"/>
              <w:rPr>
                <w:rFonts w:ascii="Times New Roman" w:hAnsi="Times New Roman" w:cs="Times New Roman"/>
                <w:sz w:val="28"/>
                <w:szCs w:val="28"/>
                <w:lang w:eastAsia="ru-RU"/>
              </w:rPr>
            </w:pPr>
            <w:r w:rsidRPr="00751D52">
              <w:rPr>
                <w:rFonts w:ascii="Times New Roman" w:hAnsi="Times New Roman" w:cs="Times New Roman"/>
                <w:sz w:val="28"/>
                <w:szCs w:val="28"/>
                <w:lang w:eastAsia="ru-RU"/>
              </w:rPr>
              <w:t>Налоговые и неналоговые доходы</w:t>
            </w:r>
          </w:p>
        </w:tc>
        <w:tc>
          <w:tcPr>
            <w:tcW w:w="1025" w:type="pct"/>
          </w:tcPr>
          <w:p w:rsidR="008C4669" w:rsidRPr="00751D52" w:rsidRDefault="005105FC"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117 174,9</w:t>
            </w:r>
          </w:p>
        </w:tc>
        <w:tc>
          <w:tcPr>
            <w:tcW w:w="900" w:type="pct"/>
          </w:tcPr>
          <w:p w:rsidR="008C4669" w:rsidRPr="00751D52" w:rsidRDefault="008C4669" w:rsidP="005105FC">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20,</w:t>
            </w:r>
            <w:r w:rsidR="005105FC" w:rsidRPr="00751D52">
              <w:rPr>
                <w:rFonts w:ascii="Times New Roman" w:hAnsi="Times New Roman" w:cs="Times New Roman"/>
                <w:sz w:val="28"/>
                <w:szCs w:val="28"/>
                <w:lang w:eastAsia="ru-RU"/>
              </w:rPr>
              <w:t>6</w:t>
            </w:r>
          </w:p>
        </w:tc>
      </w:tr>
      <w:tr w:rsidR="008C4669" w:rsidRPr="00751D52">
        <w:tc>
          <w:tcPr>
            <w:tcW w:w="3075" w:type="pct"/>
          </w:tcPr>
          <w:p w:rsidR="008C4669" w:rsidRPr="00751D52" w:rsidRDefault="008C4669" w:rsidP="00026930">
            <w:pPr>
              <w:spacing w:after="0" w:line="240" w:lineRule="auto"/>
              <w:rPr>
                <w:rFonts w:ascii="Times New Roman" w:hAnsi="Times New Roman" w:cs="Times New Roman"/>
                <w:sz w:val="28"/>
                <w:szCs w:val="28"/>
                <w:lang w:eastAsia="ru-RU"/>
              </w:rPr>
            </w:pPr>
            <w:r w:rsidRPr="00751D52">
              <w:rPr>
                <w:rFonts w:ascii="Times New Roman" w:hAnsi="Times New Roman" w:cs="Times New Roman"/>
                <w:sz w:val="28"/>
                <w:szCs w:val="28"/>
                <w:lang w:eastAsia="ru-RU"/>
              </w:rPr>
              <w:t>Безвозмездные поступления от других бюджетов бюджетной системы РФ</w:t>
            </w:r>
          </w:p>
        </w:tc>
        <w:tc>
          <w:tcPr>
            <w:tcW w:w="1025" w:type="pct"/>
          </w:tcPr>
          <w:p w:rsidR="008C4669" w:rsidRPr="00751D52" w:rsidRDefault="005105FC"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444 741,7</w:t>
            </w:r>
          </w:p>
        </w:tc>
        <w:tc>
          <w:tcPr>
            <w:tcW w:w="900" w:type="pct"/>
          </w:tcPr>
          <w:p w:rsidR="008C4669" w:rsidRPr="00751D52" w:rsidRDefault="008C4669"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78,5</w:t>
            </w:r>
          </w:p>
        </w:tc>
      </w:tr>
      <w:tr w:rsidR="008C4669" w:rsidRPr="00751D52">
        <w:tc>
          <w:tcPr>
            <w:tcW w:w="3075" w:type="pct"/>
          </w:tcPr>
          <w:p w:rsidR="008C4669" w:rsidRPr="00751D52" w:rsidRDefault="008C4669" w:rsidP="00026930">
            <w:pPr>
              <w:spacing w:after="0" w:line="240" w:lineRule="auto"/>
              <w:rPr>
                <w:rFonts w:ascii="Times New Roman" w:hAnsi="Times New Roman" w:cs="Times New Roman"/>
                <w:sz w:val="28"/>
                <w:szCs w:val="28"/>
                <w:lang w:eastAsia="ru-RU"/>
              </w:rPr>
            </w:pPr>
            <w:r w:rsidRPr="00751D52">
              <w:rPr>
                <w:rFonts w:ascii="Times New Roman" w:hAnsi="Times New Roman" w:cs="Times New Roman"/>
                <w:sz w:val="28"/>
                <w:szCs w:val="28"/>
                <w:lang w:eastAsia="ru-RU"/>
              </w:rPr>
              <w:t>Прочие безвозмездные поступления</w:t>
            </w:r>
          </w:p>
        </w:tc>
        <w:tc>
          <w:tcPr>
            <w:tcW w:w="1025" w:type="pct"/>
          </w:tcPr>
          <w:p w:rsidR="008C4669" w:rsidRPr="00751D52" w:rsidRDefault="005105FC"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5 161,0</w:t>
            </w:r>
          </w:p>
        </w:tc>
        <w:tc>
          <w:tcPr>
            <w:tcW w:w="900" w:type="pct"/>
          </w:tcPr>
          <w:p w:rsidR="008C4669" w:rsidRPr="00751D52" w:rsidRDefault="008C4669" w:rsidP="005105FC">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0,</w:t>
            </w:r>
            <w:r w:rsidR="005105FC" w:rsidRPr="00751D52">
              <w:rPr>
                <w:rFonts w:ascii="Times New Roman" w:hAnsi="Times New Roman" w:cs="Times New Roman"/>
                <w:sz w:val="28"/>
                <w:szCs w:val="28"/>
                <w:lang w:eastAsia="ru-RU"/>
              </w:rPr>
              <w:t>9</w:t>
            </w:r>
          </w:p>
        </w:tc>
      </w:tr>
      <w:tr w:rsidR="008C4669" w:rsidRPr="00751D52">
        <w:tc>
          <w:tcPr>
            <w:tcW w:w="3075" w:type="pct"/>
          </w:tcPr>
          <w:p w:rsidR="008C4669" w:rsidRPr="00751D52" w:rsidRDefault="008C4669" w:rsidP="00026930">
            <w:pPr>
              <w:spacing w:after="0" w:line="240" w:lineRule="auto"/>
              <w:rPr>
                <w:rFonts w:ascii="Times New Roman" w:hAnsi="Times New Roman" w:cs="Times New Roman"/>
                <w:sz w:val="28"/>
                <w:szCs w:val="28"/>
                <w:lang w:eastAsia="ru-RU"/>
              </w:rPr>
            </w:pPr>
            <w:r w:rsidRPr="00751D52">
              <w:rPr>
                <w:rFonts w:ascii="Times New Roman" w:hAnsi="Times New Roman" w:cs="Times New Roman"/>
                <w:sz w:val="28"/>
                <w:szCs w:val="28"/>
                <w:lang w:eastAsia="ru-RU"/>
              </w:rPr>
              <w:t>Возврат остатков субсидий, субвенций</w:t>
            </w:r>
          </w:p>
        </w:tc>
        <w:tc>
          <w:tcPr>
            <w:tcW w:w="1025" w:type="pct"/>
          </w:tcPr>
          <w:p w:rsidR="008C4669" w:rsidRPr="00751D52" w:rsidRDefault="005105FC"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- 877,4</w:t>
            </w:r>
          </w:p>
        </w:tc>
        <w:tc>
          <w:tcPr>
            <w:tcW w:w="900" w:type="pct"/>
          </w:tcPr>
          <w:p w:rsidR="008C4669" w:rsidRPr="00751D52" w:rsidRDefault="008C4669" w:rsidP="00026930">
            <w:pPr>
              <w:spacing w:after="0" w:line="240" w:lineRule="auto"/>
              <w:jc w:val="center"/>
              <w:rPr>
                <w:rFonts w:ascii="Times New Roman" w:hAnsi="Times New Roman" w:cs="Times New Roman"/>
                <w:sz w:val="28"/>
                <w:szCs w:val="28"/>
                <w:lang w:eastAsia="ru-RU"/>
              </w:rPr>
            </w:pPr>
            <w:r w:rsidRPr="00751D52">
              <w:rPr>
                <w:rFonts w:ascii="Times New Roman" w:hAnsi="Times New Roman" w:cs="Times New Roman"/>
                <w:sz w:val="28"/>
                <w:szCs w:val="28"/>
                <w:lang w:eastAsia="ru-RU"/>
              </w:rPr>
              <w:t>0</w:t>
            </w:r>
          </w:p>
        </w:tc>
      </w:tr>
    </w:tbl>
    <w:p w:rsidR="008C4669" w:rsidRPr="00751D52" w:rsidRDefault="008C4669" w:rsidP="0014466A">
      <w:pPr>
        <w:spacing w:after="0"/>
        <w:ind w:firstLine="709"/>
        <w:jc w:val="both"/>
        <w:rPr>
          <w:rFonts w:ascii="Times New Roman" w:hAnsi="Times New Roman" w:cs="Times New Roman"/>
          <w:b/>
          <w:bCs/>
          <w:i/>
          <w:iCs/>
          <w:sz w:val="28"/>
          <w:szCs w:val="28"/>
          <w:lang w:eastAsia="ru-RU"/>
        </w:rPr>
      </w:pPr>
    </w:p>
    <w:p w:rsidR="008C4669" w:rsidRPr="00751D52" w:rsidRDefault="008C4669" w:rsidP="0046499C">
      <w:pPr>
        <w:spacing w:after="0" w:line="240" w:lineRule="auto"/>
        <w:ind w:firstLine="709"/>
        <w:jc w:val="both"/>
        <w:rPr>
          <w:rFonts w:ascii="Times New Roman" w:hAnsi="Times New Roman" w:cs="Times New Roman"/>
          <w:b/>
          <w:bCs/>
          <w:i/>
          <w:iCs/>
          <w:sz w:val="28"/>
          <w:szCs w:val="28"/>
          <w:lang w:eastAsia="ru-RU"/>
        </w:rPr>
      </w:pPr>
      <w:r w:rsidRPr="00751D52">
        <w:rPr>
          <w:rFonts w:ascii="Times New Roman" w:hAnsi="Times New Roman" w:cs="Times New Roman"/>
          <w:b/>
          <w:bCs/>
          <w:i/>
          <w:iCs/>
          <w:sz w:val="28"/>
          <w:szCs w:val="28"/>
          <w:lang w:eastAsia="ru-RU"/>
        </w:rPr>
        <w:t>Налоговые и неналоговые доходы</w:t>
      </w:r>
    </w:p>
    <w:p w:rsidR="008C4669" w:rsidRPr="00751D52" w:rsidRDefault="008C4669" w:rsidP="0046499C">
      <w:pPr>
        <w:spacing w:after="0" w:line="240" w:lineRule="auto"/>
        <w:ind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По сравнению с аналогичным периодом прошлого года налоговые и неналоговые доходы исполнены на 10</w:t>
      </w:r>
      <w:r w:rsidR="005105FC" w:rsidRPr="00751D52">
        <w:rPr>
          <w:rFonts w:ascii="Times New Roman" w:hAnsi="Times New Roman" w:cs="Times New Roman"/>
          <w:sz w:val="28"/>
          <w:szCs w:val="28"/>
          <w:lang w:eastAsia="ru-RU"/>
        </w:rPr>
        <w:t>2,5</w:t>
      </w:r>
      <w:r w:rsidRPr="00751D52">
        <w:rPr>
          <w:rFonts w:ascii="Times New Roman" w:hAnsi="Times New Roman" w:cs="Times New Roman"/>
          <w:sz w:val="28"/>
          <w:szCs w:val="28"/>
          <w:lang w:eastAsia="ru-RU"/>
        </w:rPr>
        <w:t xml:space="preserve"> %. За 201</w:t>
      </w:r>
      <w:r w:rsidR="005105FC" w:rsidRPr="00751D52">
        <w:rPr>
          <w:rFonts w:ascii="Times New Roman" w:hAnsi="Times New Roman" w:cs="Times New Roman"/>
          <w:sz w:val="28"/>
          <w:szCs w:val="28"/>
          <w:lang w:eastAsia="ru-RU"/>
        </w:rPr>
        <w:t>7</w:t>
      </w:r>
      <w:r w:rsidRPr="00751D52">
        <w:rPr>
          <w:rFonts w:ascii="Times New Roman" w:hAnsi="Times New Roman" w:cs="Times New Roman"/>
          <w:sz w:val="28"/>
          <w:szCs w:val="28"/>
          <w:lang w:eastAsia="ru-RU"/>
        </w:rPr>
        <w:t xml:space="preserve"> год получено собственных доходов </w:t>
      </w:r>
      <w:r w:rsidR="005105FC" w:rsidRPr="00751D52">
        <w:rPr>
          <w:rFonts w:ascii="Times New Roman" w:hAnsi="Times New Roman" w:cs="Times New Roman"/>
          <w:sz w:val="28"/>
          <w:szCs w:val="28"/>
          <w:lang w:eastAsia="ru-RU"/>
        </w:rPr>
        <w:t>114 304,0</w:t>
      </w:r>
      <w:r w:rsidRPr="00751D52">
        <w:rPr>
          <w:rFonts w:ascii="Times New Roman" w:hAnsi="Times New Roman" w:cs="Times New Roman"/>
          <w:sz w:val="28"/>
          <w:szCs w:val="28"/>
          <w:lang w:eastAsia="ru-RU"/>
        </w:rPr>
        <w:t xml:space="preserve"> тыс. руб.,  за  201</w:t>
      </w:r>
      <w:r w:rsidR="005105FC"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 xml:space="preserve"> год – </w:t>
      </w:r>
      <w:r w:rsidR="005105FC" w:rsidRPr="00751D52">
        <w:rPr>
          <w:rFonts w:ascii="Times New Roman" w:hAnsi="Times New Roman" w:cs="Times New Roman"/>
          <w:sz w:val="28"/>
          <w:szCs w:val="28"/>
          <w:lang w:eastAsia="ru-RU"/>
        </w:rPr>
        <w:t>117 174,9</w:t>
      </w:r>
      <w:r w:rsidRPr="00751D52">
        <w:rPr>
          <w:rFonts w:ascii="Times New Roman" w:hAnsi="Times New Roman" w:cs="Times New Roman"/>
          <w:sz w:val="28"/>
          <w:szCs w:val="28"/>
          <w:lang w:eastAsia="ru-RU"/>
        </w:rPr>
        <w:t xml:space="preserve"> тыс. руб., что на </w:t>
      </w:r>
      <w:r w:rsidR="005105FC" w:rsidRPr="00751D52">
        <w:rPr>
          <w:rFonts w:ascii="Times New Roman" w:hAnsi="Times New Roman" w:cs="Times New Roman"/>
          <w:sz w:val="28"/>
          <w:szCs w:val="28"/>
          <w:lang w:eastAsia="ru-RU"/>
        </w:rPr>
        <w:t>2 870,9</w:t>
      </w:r>
      <w:r w:rsidRPr="00751D52">
        <w:rPr>
          <w:rFonts w:ascii="Times New Roman" w:hAnsi="Times New Roman" w:cs="Times New Roman"/>
          <w:sz w:val="28"/>
          <w:szCs w:val="28"/>
          <w:lang w:eastAsia="ru-RU"/>
        </w:rPr>
        <w:t xml:space="preserve"> тыс. рублей больше предыдущего года. Существенное увеличение произошло по следующим доходным источникам:</w:t>
      </w:r>
    </w:p>
    <w:p w:rsidR="008C4669" w:rsidRPr="00751D52" w:rsidRDefault="008C4669" w:rsidP="0046499C">
      <w:pPr>
        <w:spacing w:after="0" w:line="240" w:lineRule="auto"/>
        <w:ind w:firstLine="708"/>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1. Налог на доходы физических лиц: увеличение составило (+) </w:t>
      </w:r>
      <w:r w:rsidR="00450B9A" w:rsidRPr="00751D52">
        <w:rPr>
          <w:rFonts w:ascii="Times New Roman" w:hAnsi="Times New Roman" w:cs="Times New Roman"/>
          <w:sz w:val="28"/>
          <w:szCs w:val="28"/>
          <w:lang w:eastAsia="ru-RU"/>
        </w:rPr>
        <w:t>5 742,1</w:t>
      </w:r>
      <w:r w:rsidRPr="00751D52">
        <w:rPr>
          <w:rFonts w:ascii="Times New Roman" w:hAnsi="Times New Roman" w:cs="Times New Roman"/>
          <w:sz w:val="28"/>
          <w:szCs w:val="28"/>
          <w:lang w:eastAsia="ru-RU"/>
        </w:rPr>
        <w:t xml:space="preserve"> тыс. руб. или (+) </w:t>
      </w:r>
      <w:r w:rsidR="00450B9A" w:rsidRPr="00751D52">
        <w:rPr>
          <w:rFonts w:ascii="Times New Roman" w:hAnsi="Times New Roman" w:cs="Times New Roman"/>
          <w:sz w:val="28"/>
          <w:szCs w:val="28"/>
          <w:lang w:eastAsia="ru-RU"/>
        </w:rPr>
        <w:t>9,5</w:t>
      </w:r>
      <w:r w:rsidRPr="00751D52">
        <w:rPr>
          <w:rFonts w:ascii="Times New Roman" w:hAnsi="Times New Roman" w:cs="Times New Roman"/>
          <w:sz w:val="28"/>
          <w:szCs w:val="28"/>
          <w:lang w:eastAsia="ru-RU"/>
        </w:rPr>
        <w:t xml:space="preserve"> % в связи с увеличением дополнительного норматива отчислений в 201</w:t>
      </w:r>
      <w:r w:rsidR="00450B9A"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 xml:space="preserve"> году по сравнению с 201</w:t>
      </w:r>
      <w:r w:rsidR="00450B9A" w:rsidRPr="00751D52">
        <w:rPr>
          <w:rFonts w:ascii="Times New Roman" w:hAnsi="Times New Roman" w:cs="Times New Roman"/>
          <w:sz w:val="28"/>
          <w:szCs w:val="28"/>
          <w:lang w:eastAsia="ru-RU"/>
        </w:rPr>
        <w:t>7</w:t>
      </w:r>
      <w:r w:rsidRPr="00751D52">
        <w:rPr>
          <w:rFonts w:ascii="Times New Roman" w:hAnsi="Times New Roman" w:cs="Times New Roman"/>
          <w:sz w:val="28"/>
          <w:szCs w:val="28"/>
          <w:lang w:eastAsia="ru-RU"/>
        </w:rPr>
        <w:t xml:space="preserve"> годом на 0,</w:t>
      </w:r>
      <w:r w:rsidR="00466373" w:rsidRPr="00751D52">
        <w:rPr>
          <w:rFonts w:ascii="Times New Roman" w:hAnsi="Times New Roman" w:cs="Times New Roman"/>
          <w:sz w:val="28"/>
          <w:szCs w:val="28"/>
          <w:lang w:eastAsia="ru-RU"/>
        </w:rPr>
        <w:t>17</w:t>
      </w:r>
      <w:r w:rsidRPr="00751D52">
        <w:rPr>
          <w:rFonts w:ascii="Times New Roman" w:hAnsi="Times New Roman" w:cs="Times New Roman"/>
          <w:sz w:val="28"/>
          <w:szCs w:val="28"/>
          <w:lang w:eastAsia="ru-RU"/>
        </w:rPr>
        <w:t>% (в 201</w:t>
      </w:r>
      <w:r w:rsidR="00450B9A" w:rsidRPr="00751D52">
        <w:rPr>
          <w:rFonts w:ascii="Times New Roman" w:hAnsi="Times New Roman" w:cs="Times New Roman"/>
          <w:sz w:val="28"/>
          <w:szCs w:val="28"/>
          <w:lang w:eastAsia="ru-RU"/>
        </w:rPr>
        <w:t>7</w:t>
      </w:r>
      <w:r w:rsidRPr="00751D52">
        <w:rPr>
          <w:rFonts w:ascii="Times New Roman" w:hAnsi="Times New Roman" w:cs="Times New Roman"/>
          <w:sz w:val="28"/>
          <w:szCs w:val="28"/>
          <w:lang w:eastAsia="ru-RU"/>
        </w:rPr>
        <w:t>г. = 37,</w:t>
      </w:r>
      <w:r w:rsidR="00450B9A" w:rsidRPr="00751D52">
        <w:rPr>
          <w:rFonts w:ascii="Times New Roman" w:hAnsi="Times New Roman" w:cs="Times New Roman"/>
          <w:sz w:val="28"/>
          <w:szCs w:val="28"/>
          <w:lang w:eastAsia="ru-RU"/>
        </w:rPr>
        <w:t>49</w:t>
      </w:r>
      <w:r w:rsidRPr="00751D52">
        <w:rPr>
          <w:rFonts w:ascii="Times New Roman" w:hAnsi="Times New Roman" w:cs="Times New Roman"/>
          <w:sz w:val="28"/>
          <w:szCs w:val="28"/>
          <w:lang w:eastAsia="ru-RU"/>
        </w:rPr>
        <w:t>%, в 201</w:t>
      </w:r>
      <w:r w:rsidR="00450B9A"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г. = 37,</w:t>
      </w:r>
      <w:r w:rsidR="00020AFD" w:rsidRPr="00751D52">
        <w:rPr>
          <w:rFonts w:ascii="Times New Roman" w:hAnsi="Times New Roman" w:cs="Times New Roman"/>
          <w:sz w:val="28"/>
          <w:szCs w:val="28"/>
          <w:lang w:eastAsia="ru-RU"/>
        </w:rPr>
        <w:t>66</w:t>
      </w:r>
      <w:r w:rsidRPr="00751D52">
        <w:rPr>
          <w:rFonts w:ascii="Times New Roman" w:hAnsi="Times New Roman" w:cs="Times New Roman"/>
          <w:sz w:val="28"/>
          <w:szCs w:val="28"/>
          <w:lang w:eastAsia="ru-RU"/>
        </w:rPr>
        <w:t>%), увеличением фонда оплаты труда на предприятиях  округа, поступлением задолженности  прошлых лет;</w:t>
      </w:r>
    </w:p>
    <w:p w:rsidR="008C4669" w:rsidRPr="00751D52" w:rsidRDefault="008C4669" w:rsidP="0046499C">
      <w:pPr>
        <w:spacing w:after="0" w:line="240" w:lineRule="auto"/>
        <w:ind w:firstLine="708"/>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2. рост поступлений доходов </w:t>
      </w:r>
      <w:r w:rsidR="000E095B" w:rsidRPr="00751D52">
        <w:rPr>
          <w:rFonts w:ascii="Times New Roman" w:hAnsi="Times New Roman" w:cs="Times New Roman"/>
          <w:sz w:val="28"/>
          <w:szCs w:val="28"/>
          <w:lang w:eastAsia="ru-RU"/>
        </w:rPr>
        <w:t xml:space="preserve">от компенсации затрат </w:t>
      </w:r>
      <w:r w:rsidRPr="00751D52">
        <w:rPr>
          <w:rFonts w:ascii="Times New Roman" w:hAnsi="Times New Roman" w:cs="Times New Roman"/>
          <w:sz w:val="28"/>
          <w:szCs w:val="28"/>
          <w:lang w:eastAsia="ru-RU"/>
        </w:rPr>
        <w:t xml:space="preserve"> (+) 5</w:t>
      </w:r>
      <w:r w:rsidR="000E095B" w:rsidRPr="00751D52">
        <w:rPr>
          <w:rFonts w:ascii="Times New Roman" w:hAnsi="Times New Roman" w:cs="Times New Roman"/>
          <w:sz w:val="28"/>
          <w:szCs w:val="28"/>
          <w:lang w:eastAsia="ru-RU"/>
        </w:rPr>
        <w:t xml:space="preserve"> 280,3 </w:t>
      </w:r>
      <w:r w:rsidRPr="00751D52">
        <w:rPr>
          <w:rFonts w:ascii="Times New Roman" w:hAnsi="Times New Roman" w:cs="Times New Roman"/>
          <w:sz w:val="28"/>
          <w:szCs w:val="28"/>
          <w:lang w:eastAsia="ru-RU"/>
        </w:rPr>
        <w:t>тыс. руб. или (+) 7</w:t>
      </w:r>
      <w:r w:rsidR="000E095B" w:rsidRPr="00751D52">
        <w:rPr>
          <w:rFonts w:ascii="Times New Roman" w:hAnsi="Times New Roman" w:cs="Times New Roman"/>
          <w:sz w:val="28"/>
          <w:szCs w:val="28"/>
          <w:lang w:eastAsia="ru-RU"/>
        </w:rPr>
        <w:t>64</w:t>
      </w:r>
      <w:r w:rsidRPr="00751D52">
        <w:rPr>
          <w:rFonts w:ascii="Times New Roman" w:hAnsi="Times New Roman" w:cs="Times New Roman"/>
          <w:sz w:val="28"/>
          <w:szCs w:val="28"/>
          <w:lang w:eastAsia="ru-RU"/>
        </w:rPr>
        <w:t xml:space="preserve"> % в связи с разовым поступлением  </w:t>
      </w:r>
      <w:r w:rsidR="000E095B" w:rsidRPr="00751D52">
        <w:rPr>
          <w:rFonts w:ascii="Times New Roman" w:hAnsi="Times New Roman" w:cs="Times New Roman"/>
          <w:sz w:val="28"/>
          <w:szCs w:val="28"/>
          <w:lang w:eastAsia="ru-RU"/>
        </w:rPr>
        <w:t xml:space="preserve">компенсации затрат государства от ООО «Облпромресурс» в  сумме </w:t>
      </w:r>
      <w:r w:rsidR="00A57C22" w:rsidRPr="00751D52">
        <w:rPr>
          <w:rFonts w:ascii="Times New Roman" w:hAnsi="Times New Roman" w:cs="Times New Roman"/>
          <w:sz w:val="28"/>
          <w:szCs w:val="28"/>
          <w:lang w:eastAsia="ru-RU"/>
        </w:rPr>
        <w:t>4 794,7 тыс. рублей</w:t>
      </w:r>
      <w:r w:rsidRPr="00751D52">
        <w:rPr>
          <w:rFonts w:ascii="Times New Roman" w:hAnsi="Times New Roman" w:cs="Times New Roman"/>
          <w:sz w:val="28"/>
          <w:szCs w:val="28"/>
          <w:lang w:eastAsia="ru-RU"/>
        </w:rPr>
        <w:t>;</w:t>
      </w:r>
    </w:p>
    <w:p w:rsidR="008C4669" w:rsidRPr="00751D52" w:rsidRDefault="008C4669" w:rsidP="0046499C">
      <w:pPr>
        <w:spacing w:after="0" w:line="240" w:lineRule="auto"/>
        <w:ind w:firstLine="708"/>
        <w:jc w:val="both"/>
        <w:rPr>
          <w:rFonts w:ascii="Times New Roman" w:hAnsi="Times New Roman" w:cs="Times New Roman"/>
          <w:sz w:val="28"/>
          <w:szCs w:val="28"/>
        </w:rPr>
      </w:pPr>
      <w:r w:rsidRPr="00751D52">
        <w:rPr>
          <w:rFonts w:ascii="Times New Roman" w:hAnsi="Times New Roman" w:cs="Times New Roman"/>
          <w:sz w:val="28"/>
          <w:szCs w:val="28"/>
        </w:rPr>
        <w:t xml:space="preserve">3. увеличение </w:t>
      </w:r>
      <w:r w:rsidR="00A57C22" w:rsidRPr="00751D52">
        <w:rPr>
          <w:rFonts w:ascii="Times New Roman" w:hAnsi="Times New Roman" w:cs="Times New Roman"/>
          <w:sz w:val="28"/>
          <w:szCs w:val="28"/>
        </w:rPr>
        <w:t>доходов по налогу, взимаемому  в связи с применением  упрощенной системы налогообложения</w:t>
      </w:r>
      <w:r w:rsidRPr="00751D52">
        <w:rPr>
          <w:rFonts w:ascii="Times New Roman" w:hAnsi="Times New Roman" w:cs="Times New Roman"/>
          <w:sz w:val="28"/>
          <w:szCs w:val="28"/>
        </w:rPr>
        <w:t xml:space="preserve">  составило (+) </w:t>
      </w:r>
      <w:r w:rsidR="00A57C22" w:rsidRPr="00751D52">
        <w:rPr>
          <w:rFonts w:ascii="Times New Roman" w:hAnsi="Times New Roman" w:cs="Times New Roman"/>
          <w:sz w:val="28"/>
          <w:szCs w:val="28"/>
        </w:rPr>
        <w:t>861,4</w:t>
      </w:r>
      <w:r w:rsidRPr="00751D52">
        <w:rPr>
          <w:rFonts w:ascii="Times New Roman" w:hAnsi="Times New Roman" w:cs="Times New Roman"/>
          <w:sz w:val="28"/>
          <w:szCs w:val="28"/>
        </w:rPr>
        <w:t xml:space="preserve"> тыс. руб. или (+) </w:t>
      </w:r>
      <w:r w:rsidR="00A57C22" w:rsidRPr="00751D52">
        <w:rPr>
          <w:rFonts w:ascii="Times New Roman" w:hAnsi="Times New Roman" w:cs="Times New Roman"/>
          <w:sz w:val="28"/>
          <w:szCs w:val="28"/>
        </w:rPr>
        <w:t>29,2</w:t>
      </w:r>
      <w:r w:rsidRPr="00751D52">
        <w:rPr>
          <w:rFonts w:ascii="Times New Roman" w:hAnsi="Times New Roman" w:cs="Times New Roman"/>
          <w:sz w:val="28"/>
          <w:szCs w:val="28"/>
        </w:rPr>
        <w:t xml:space="preserve"> % к показателям 201</w:t>
      </w:r>
      <w:r w:rsidR="00A57C22" w:rsidRPr="00751D52">
        <w:rPr>
          <w:rFonts w:ascii="Times New Roman" w:hAnsi="Times New Roman" w:cs="Times New Roman"/>
          <w:sz w:val="28"/>
          <w:szCs w:val="28"/>
        </w:rPr>
        <w:t>7</w:t>
      </w:r>
      <w:r w:rsidRPr="00751D52">
        <w:rPr>
          <w:rFonts w:ascii="Times New Roman" w:hAnsi="Times New Roman" w:cs="Times New Roman"/>
          <w:sz w:val="28"/>
          <w:szCs w:val="28"/>
        </w:rPr>
        <w:t xml:space="preserve"> года, в связи с увеличением  </w:t>
      </w:r>
      <w:r w:rsidR="00A57C22" w:rsidRPr="00751D52">
        <w:rPr>
          <w:rFonts w:ascii="Times New Roman" w:hAnsi="Times New Roman" w:cs="Times New Roman"/>
          <w:sz w:val="28"/>
          <w:szCs w:val="28"/>
        </w:rPr>
        <w:t>количества плательщиков</w:t>
      </w:r>
      <w:r w:rsidRPr="00751D52">
        <w:rPr>
          <w:rFonts w:ascii="Times New Roman" w:hAnsi="Times New Roman" w:cs="Times New Roman"/>
          <w:sz w:val="28"/>
          <w:szCs w:val="28"/>
        </w:rPr>
        <w:t>;</w:t>
      </w:r>
    </w:p>
    <w:p w:rsidR="008C4669" w:rsidRPr="00751D52" w:rsidRDefault="008C4669" w:rsidP="0046499C">
      <w:pPr>
        <w:spacing w:after="0" w:line="240" w:lineRule="auto"/>
        <w:ind w:firstLine="708"/>
        <w:jc w:val="both"/>
        <w:rPr>
          <w:rFonts w:ascii="Times New Roman" w:hAnsi="Times New Roman" w:cs="Times New Roman"/>
          <w:sz w:val="28"/>
          <w:szCs w:val="28"/>
        </w:rPr>
      </w:pPr>
      <w:r w:rsidRPr="00751D52">
        <w:rPr>
          <w:rFonts w:ascii="Times New Roman" w:hAnsi="Times New Roman" w:cs="Times New Roman"/>
          <w:sz w:val="28"/>
          <w:szCs w:val="28"/>
        </w:rPr>
        <w:t xml:space="preserve">4. рост поступлений </w:t>
      </w:r>
      <w:r w:rsidR="00A57C22" w:rsidRPr="00751D52">
        <w:rPr>
          <w:rFonts w:ascii="Times New Roman" w:hAnsi="Times New Roman" w:cs="Times New Roman"/>
          <w:sz w:val="28"/>
          <w:szCs w:val="28"/>
        </w:rPr>
        <w:t>по плате  за негативное воздействие на окружающую среду составил 589,0</w:t>
      </w:r>
      <w:r w:rsidRPr="00751D52">
        <w:rPr>
          <w:rFonts w:ascii="Times New Roman" w:hAnsi="Times New Roman" w:cs="Times New Roman"/>
          <w:sz w:val="28"/>
          <w:szCs w:val="28"/>
        </w:rPr>
        <w:t xml:space="preserve"> тыс. рублей к показателям 201</w:t>
      </w:r>
      <w:r w:rsidR="00A57C22" w:rsidRPr="00751D52">
        <w:rPr>
          <w:rFonts w:ascii="Times New Roman" w:hAnsi="Times New Roman" w:cs="Times New Roman"/>
          <w:sz w:val="28"/>
          <w:szCs w:val="28"/>
        </w:rPr>
        <w:t>7</w:t>
      </w:r>
      <w:r w:rsidRPr="00751D52">
        <w:rPr>
          <w:rFonts w:ascii="Times New Roman" w:hAnsi="Times New Roman" w:cs="Times New Roman"/>
          <w:sz w:val="28"/>
          <w:szCs w:val="28"/>
        </w:rPr>
        <w:t xml:space="preserve"> года, обусловлен увеличением </w:t>
      </w:r>
      <w:r w:rsidR="00A57C22" w:rsidRPr="00751D52">
        <w:rPr>
          <w:rFonts w:ascii="Times New Roman" w:hAnsi="Times New Roman" w:cs="Times New Roman"/>
          <w:sz w:val="28"/>
          <w:szCs w:val="28"/>
        </w:rPr>
        <w:t>поступлений по платежам.</w:t>
      </w:r>
    </w:p>
    <w:p w:rsidR="008C4669" w:rsidRPr="00751D52" w:rsidRDefault="008C4669" w:rsidP="0046499C">
      <w:pPr>
        <w:spacing w:after="0" w:line="240" w:lineRule="auto"/>
        <w:ind w:firstLine="708"/>
        <w:jc w:val="both"/>
        <w:rPr>
          <w:rFonts w:ascii="Times New Roman" w:hAnsi="Times New Roman" w:cs="Times New Roman"/>
          <w:sz w:val="28"/>
          <w:szCs w:val="28"/>
        </w:rPr>
      </w:pPr>
      <w:r w:rsidRPr="00751D52">
        <w:rPr>
          <w:rFonts w:ascii="Times New Roman" w:hAnsi="Times New Roman" w:cs="Times New Roman"/>
          <w:sz w:val="28"/>
          <w:szCs w:val="28"/>
        </w:rPr>
        <w:t>Существенное уменьшение произошло по следующим доходам:</w:t>
      </w:r>
    </w:p>
    <w:p w:rsidR="00A57C22" w:rsidRPr="00751D52" w:rsidRDefault="00A57C22" w:rsidP="00A57C22">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1.</w:t>
      </w:r>
      <w:r w:rsidRPr="00751D52">
        <w:rPr>
          <w:rFonts w:ascii="Times New Roman" w:hAnsi="Times New Roman" w:cs="Times New Roman"/>
          <w:sz w:val="28"/>
          <w:szCs w:val="28"/>
        </w:rPr>
        <w:tab/>
        <w:t>По земельному налогу  уменьшение поступлений составило  8 465,9 тыс. рублей  или на 61,7% в связи с  отсутствием платежей от крупнейшего налогоплательщика по причине переплаты на 01.01.2018г.;</w:t>
      </w:r>
    </w:p>
    <w:p w:rsidR="00A57C22" w:rsidRPr="00751D52" w:rsidRDefault="00A57C22" w:rsidP="00A57C22">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2.</w:t>
      </w:r>
      <w:r w:rsidRPr="00751D52">
        <w:rPr>
          <w:rFonts w:ascii="Times New Roman" w:hAnsi="Times New Roman" w:cs="Times New Roman"/>
          <w:sz w:val="28"/>
          <w:szCs w:val="28"/>
        </w:rPr>
        <w:tab/>
        <w:t>По доходам от реализации муниципального имущества  уменьшение составило  830,2 тыс. рублей в связи с отсутствием спроса на муниципальное имущество;</w:t>
      </w:r>
    </w:p>
    <w:p w:rsidR="00A57C22" w:rsidRPr="00751D52" w:rsidRDefault="00A57C22" w:rsidP="00A57C22">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3.</w:t>
      </w:r>
      <w:r w:rsidRPr="00751D52">
        <w:rPr>
          <w:rFonts w:ascii="Times New Roman" w:hAnsi="Times New Roman" w:cs="Times New Roman"/>
          <w:sz w:val="28"/>
          <w:szCs w:val="28"/>
        </w:rPr>
        <w:tab/>
        <w:t>По единому налогу на вмененный доход  уменьшение поступлений составило 623,0 тыс. рублей или на 33,6% в связи с уменьшением числа плательщиков.</w:t>
      </w:r>
    </w:p>
    <w:p w:rsidR="008C4669" w:rsidRPr="00751D52" w:rsidRDefault="008C4669" w:rsidP="00A57C22">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b/>
          <w:bCs/>
          <w:sz w:val="28"/>
          <w:szCs w:val="28"/>
        </w:rPr>
        <w:lastRenderedPageBreak/>
        <w:t>Налоговые и неналоговые доходы утверждены в сумме</w:t>
      </w:r>
      <w:r w:rsidR="00A57C22" w:rsidRPr="00751D52">
        <w:rPr>
          <w:rFonts w:ascii="Times New Roman" w:hAnsi="Times New Roman" w:cs="Times New Roman"/>
          <w:b/>
          <w:bCs/>
          <w:sz w:val="28"/>
          <w:szCs w:val="28"/>
        </w:rPr>
        <w:t xml:space="preserve"> </w:t>
      </w:r>
      <w:r w:rsidR="00A30085" w:rsidRPr="00751D52">
        <w:rPr>
          <w:rFonts w:ascii="Times New Roman" w:hAnsi="Times New Roman" w:cs="Times New Roman"/>
          <w:b/>
          <w:bCs/>
          <w:sz w:val="28"/>
          <w:szCs w:val="28"/>
        </w:rPr>
        <w:t>120 056,6</w:t>
      </w:r>
      <w:r w:rsidRPr="00751D52">
        <w:rPr>
          <w:rFonts w:ascii="Times New Roman" w:hAnsi="Times New Roman" w:cs="Times New Roman"/>
          <w:b/>
          <w:bCs/>
          <w:sz w:val="28"/>
          <w:szCs w:val="28"/>
        </w:rPr>
        <w:t xml:space="preserve">  </w:t>
      </w:r>
      <w:r w:rsidRPr="00751D52">
        <w:rPr>
          <w:rFonts w:ascii="Times New Roman" w:hAnsi="Times New Roman" w:cs="Times New Roman"/>
          <w:sz w:val="28"/>
          <w:szCs w:val="28"/>
        </w:rPr>
        <w:t xml:space="preserve">тыс. руб., </w:t>
      </w:r>
      <w:r w:rsidRPr="00751D52">
        <w:rPr>
          <w:rFonts w:ascii="Times New Roman" w:hAnsi="Times New Roman" w:cs="Times New Roman"/>
          <w:b/>
          <w:bCs/>
          <w:sz w:val="28"/>
          <w:szCs w:val="28"/>
        </w:rPr>
        <w:t xml:space="preserve">исполнены в сумме </w:t>
      </w:r>
      <w:r w:rsidR="00A30085" w:rsidRPr="00751D52">
        <w:rPr>
          <w:rFonts w:ascii="Times New Roman" w:hAnsi="Times New Roman" w:cs="Times New Roman"/>
          <w:b/>
          <w:bCs/>
          <w:sz w:val="28"/>
          <w:szCs w:val="28"/>
        </w:rPr>
        <w:t>117 174,9</w:t>
      </w:r>
      <w:r w:rsidRPr="00751D52">
        <w:rPr>
          <w:rFonts w:ascii="Times New Roman" w:hAnsi="Times New Roman" w:cs="Times New Roman"/>
          <w:b/>
          <w:bCs/>
          <w:sz w:val="28"/>
          <w:szCs w:val="28"/>
        </w:rPr>
        <w:t xml:space="preserve"> тыс. руб.,</w:t>
      </w:r>
      <w:r w:rsidRPr="00751D52">
        <w:rPr>
          <w:rFonts w:ascii="Times New Roman" w:hAnsi="Times New Roman" w:cs="Times New Roman"/>
          <w:sz w:val="28"/>
          <w:szCs w:val="28"/>
        </w:rPr>
        <w:t xml:space="preserve"> что составляет </w:t>
      </w:r>
      <w:r w:rsidR="00A30085" w:rsidRPr="00751D52">
        <w:rPr>
          <w:rFonts w:ascii="Times New Roman" w:hAnsi="Times New Roman" w:cs="Times New Roman"/>
          <w:sz w:val="28"/>
          <w:szCs w:val="28"/>
        </w:rPr>
        <w:t>97,6</w:t>
      </w:r>
      <w:r w:rsidRPr="00751D52">
        <w:rPr>
          <w:rFonts w:ascii="Times New Roman" w:hAnsi="Times New Roman" w:cs="Times New Roman"/>
          <w:sz w:val="28"/>
          <w:szCs w:val="28"/>
        </w:rPr>
        <w:t>% от го</w:t>
      </w:r>
      <w:r w:rsidR="00A30085" w:rsidRPr="00751D52">
        <w:rPr>
          <w:rFonts w:ascii="Times New Roman" w:hAnsi="Times New Roman" w:cs="Times New Roman"/>
          <w:sz w:val="28"/>
          <w:szCs w:val="28"/>
        </w:rPr>
        <w:t xml:space="preserve">довых бюджетных назначений. Невыполнение составляет </w:t>
      </w:r>
      <w:r w:rsidRPr="00751D52">
        <w:rPr>
          <w:rFonts w:ascii="Times New Roman" w:hAnsi="Times New Roman" w:cs="Times New Roman"/>
          <w:sz w:val="28"/>
          <w:szCs w:val="28"/>
        </w:rPr>
        <w:t> </w:t>
      </w:r>
      <w:r w:rsidR="00A30085" w:rsidRPr="00751D52">
        <w:rPr>
          <w:rFonts w:ascii="Times New Roman" w:hAnsi="Times New Roman" w:cs="Times New Roman"/>
          <w:sz w:val="28"/>
          <w:szCs w:val="28"/>
        </w:rPr>
        <w:t>2 881,7</w:t>
      </w:r>
      <w:r w:rsidRPr="00751D52">
        <w:rPr>
          <w:rFonts w:ascii="Times New Roman" w:hAnsi="Times New Roman" w:cs="Times New Roman"/>
          <w:sz w:val="28"/>
          <w:szCs w:val="28"/>
        </w:rPr>
        <w:t xml:space="preserve"> тыс. рублей.</w:t>
      </w:r>
    </w:p>
    <w:p w:rsidR="008C4669" w:rsidRPr="00751D52" w:rsidRDefault="008C4669" w:rsidP="0046499C">
      <w:pPr>
        <w:spacing w:after="0" w:line="240" w:lineRule="auto"/>
        <w:ind w:firstLine="706"/>
        <w:jc w:val="both"/>
        <w:rPr>
          <w:rFonts w:ascii="Times New Roman" w:hAnsi="Times New Roman" w:cs="Times New Roman"/>
          <w:b/>
          <w:bCs/>
          <w:sz w:val="28"/>
          <w:szCs w:val="28"/>
        </w:rPr>
      </w:pPr>
      <w:r w:rsidRPr="00751D52">
        <w:rPr>
          <w:rFonts w:ascii="Times New Roman" w:hAnsi="Times New Roman" w:cs="Times New Roman"/>
          <w:b/>
          <w:bCs/>
          <w:sz w:val="28"/>
          <w:szCs w:val="28"/>
        </w:rPr>
        <w:t xml:space="preserve">Налоговые и неналоговые доходы перевыполнены в сумме </w:t>
      </w:r>
      <w:r w:rsidR="00697B1D" w:rsidRPr="00751D52">
        <w:rPr>
          <w:rFonts w:ascii="Times New Roman" w:hAnsi="Times New Roman" w:cs="Times New Roman"/>
          <w:b/>
          <w:bCs/>
          <w:sz w:val="28"/>
          <w:szCs w:val="28"/>
        </w:rPr>
        <w:t>5 4</w:t>
      </w:r>
      <w:r w:rsidR="009A026A" w:rsidRPr="00751D52">
        <w:rPr>
          <w:rFonts w:ascii="Times New Roman" w:hAnsi="Times New Roman" w:cs="Times New Roman"/>
          <w:b/>
          <w:bCs/>
          <w:sz w:val="28"/>
          <w:szCs w:val="28"/>
        </w:rPr>
        <w:t>35</w:t>
      </w:r>
      <w:r w:rsidR="00697B1D" w:rsidRPr="00751D52">
        <w:rPr>
          <w:rFonts w:ascii="Times New Roman" w:hAnsi="Times New Roman" w:cs="Times New Roman"/>
          <w:b/>
          <w:bCs/>
          <w:sz w:val="28"/>
          <w:szCs w:val="28"/>
        </w:rPr>
        <w:t>,5</w:t>
      </w:r>
      <w:r w:rsidR="00412EDB" w:rsidRPr="00751D52">
        <w:rPr>
          <w:rFonts w:ascii="Times New Roman" w:hAnsi="Times New Roman" w:cs="Times New Roman"/>
          <w:b/>
          <w:bCs/>
          <w:sz w:val="28"/>
          <w:szCs w:val="28"/>
        </w:rPr>
        <w:t xml:space="preserve"> </w:t>
      </w:r>
      <w:r w:rsidRPr="00751D52">
        <w:rPr>
          <w:rFonts w:ascii="Times New Roman" w:hAnsi="Times New Roman" w:cs="Times New Roman"/>
          <w:b/>
          <w:bCs/>
          <w:sz w:val="28"/>
          <w:szCs w:val="28"/>
        </w:rPr>
        <w:t>тыс. руб. по следующим видам доходов:</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налог на доходы физических лиц</w:t>
      </w:r>
      <w:r w:rsidRPr="00751D52">
        <w:rPr>
          <w:rFonts w:ascii="Times New Roman" w:hAnsi="Times New Roman" w:cs="Times New Roman"/>
          <w:sz w:val="28"/>
          <w:szCs w:val="28"/>
        </w:rPr>
        <w:t xml:space="preserve"> - в сумме </w:t>
      </w:r>
      <w:r w:rsidR="00412EDB" w:rsidRPr="00751D52">
        <w:rPr>
          <w:rFonts w:ascii="Times New Roman" w:hAnsi="Times New Roman" w:cs="Times New Roman"/>
          <w:sz w:val="28"/>
          <w:szCs w:val="28"/>
        </w:rPr>
        <w:t xml:space="preserve">2 214,1 </w:t>
      </w:r>
      <w:r w:rsidRPr="00751D52">
        <w:rPr>
          <w:rFonts w:ascii="Times New Roman" w:hAnsi="Times New Roman" w:cs="Times New Roman"/>
          <w:sz w:val="28"/>
          <w:szCs w:val="28"/>
        </w:rPr>
        <w:t xml:space="preserve"> тыс. рублей в связи с увеличением фонда платы труда на предприятиях округа и поступлением недоимки прошлых лет;</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b/>
          <w:bCs/>
          <w:sz w:val="28"/>
          <w:szCs w:val="28"/>
        </w:rPr>
        <w:t>- акцизы по подакцизным товарам</w:t>
      </w:r>
      <w:r w:rsidRPr="00751D52">
        <w:rPr>
          <w:rFonts w:ascii="Times New Roman" w:hAnsi="Times New Roman" w:cs="Times New Roman"/>
          <w:sz w:val="28"/>
          <w:szCs w:val="28"/>
        </w:rPr>
        <w:t xml:space="preserve"> – в сумме </w:t>
      </w:r>
      <w:r w:rsidR="00412EDB" w:rsidRPr="00751D52">
        <w:rPr>
          <w:rFonts w:ascii="Times New Roman" w:hAnsi="Times New Roman" w:cs="Times New Roman"/>
          <w:sz w:val="28"/>
          <w:szCs w:val="28"/>
        </w:rPr>
        <w:t>293,</w:t>
      </w:r>
      <w:r w:rsidR="009A026A" w:rsidRPr="00751D52">
        <w:rPr>
          <w:rFonts w:ascii="Times New Roman" w:hAnsi="Times New Roman" w:cs="Times New Roman"/>
          <w:sz w:val="28"/>
          <w:szCs w:val="28"/>
        </w:rPr>
        <w:t>8</w:t>
      </w:r>
      <w:r w:rsidRPr="00751D52">
        <w:rPr>
          <w:rFonts w:ascii="Times New Roman" w:hAnsi="Times New Roman" w:cs="Times New Roman"/>
          <w:sz w:val="28"/>
          <w:szCs w:val="28"/>
        </w:rPr>
        <w:t xml:space="preserve"> тыс. руб. в связи с увеличением объема платежей;</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налог по упрощенной системе налогообложения</w:t>
      </w:r>
      <w:r w:rsidRPr="00751D52">
        <w:rPr>
          <w:rFonts w:ascii="Times New Roman" w:hAnsi="Times New Roman" w:cs="Times New Roman"/>
          <w:sz w:val="28"/>
          <w:szCs w:val="28"/>
        </w:rPr>
        <w:t xml:space="preserve"> – в сумме </w:t>
      </w:r>
      <w:r w:rsidR="00412EDB" w:rsidRPr="00751D52">
        <w:rPr>
          <w:rFonts w:ascii="Times New Roman" w:hAnsi="Times New Roman" w:cs="Times New Roman"/>
          <w:sz w:val="28"/>
          <w:szCs w:val="28"/>
        </w:rPr>
        <w:t>430,8</w:t>
      </w:r>
      <w:r w:rsidRPr="00751D52">
        <w:rPr>
          <w:rFonts w:ascii="Times New Roman" w:hAnsi="Times New Roman" w:cs="Times New Roman"/>
          <w:sz w:val="28"/>
          <w:szCs w:val="28"/>
        </w:rPr>
        <w:t xml:space="preserve"> тыс. рублей в связи с увеличением количества плательщиков;</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единый сельскохозяйственный налог</w:t>
      </w:r>
      <w:r w:rsidRPr="00751D52">
        <w:rPr>
          <w:rFonts w:ascii="Times New Roman" w:hAnsi="Times New Roman" w:cs="Times New Roman"/>
          <w:sz w:val="28"/>
          <w:szCs w:val="28"/>
        </w:rPr>
        <w:t xml:space="preserve"> – в сумме </w:t>
      </w:r>
      <w:r w:rsidR="00412EDB" w:rsidRPr="00751D52">
        <w:rPr>
          <w:rFonts w:ascii="Times New Roman" w:hAnsi="Times New Roman" w:cs="Times New Roman"/>
          <w:sz w:val="28"/>
          <w:szCs w:val="28"/>
        </w:rPr>
        <w:t>0,3</w:t>
      </w:r>
      <w:r w:rsidRPr="00751D52">
        <w:rPr>
          <w:rFonts w:ascii="Times New Roman" w:hAnsi="Times New Roman" w:cs="Times New Roman"/>
          <w:sz w:val="28"/>
          <w:szCs w:val="28"/>
        </w:rPr>
        <w:t xml:space="preserve"> тыс. рублей в связи с погашением задолженности прошлых лет;</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00412EDB" w:rsidRPr="00751D52">
        <w:rPr>
          <w:rFonts w:ascii="Times New Roman" w:hAnsi="Times New Roman" w:cs="Times New Roman"/>
          <w:b/>
          <w:bCs/>
          <w:sz w:val="28"/>
          <w:szCs w:val="28"/>
        </w:rPr>
        <w:t>налог на имущество физических лиц</w:t>
      </w:r>
      <w:r w:rsidRPr="00751D52">
        <w:rPr>
          <w:rFonts w:ascii="Times New Roman" w:hAnsi="Times New Roman" w:cs="Times New Roman"/>
          <w:sz w:val="28"/>
          <w:szCs w:val="28"/>
        </w:rPr>
        <w:t xml:space="preserve"> – в сумме </w:t>
      </w:r>
      <w:r w:rsidR="009A026A" w:rsidRPr="00751D52">
        <w:rPr>
          <w:rFonts w:ascii="Times New Roman" w:hAnsi="Times New Roman" w:cs="Times New Roman"/>
          <w:sz w:val="28"/>
          <w:szCs w:val="28"/>
        </w:rPr>
        <w:t>23,3</w:t>
      </w:r>
      <w:r w:rsidRPr="00751D52">
        <w:rPr>
          <w:rFonts w:ascii="Times New Roman" w:hAnsi="Times New Roman" w:cs="Times New Roman"/>
          <w:sz w:val="28"/>
          <w:szCs w:val="28"/>
        </w:rPr>
        <w:t xml:space="preserve"> тыс. руб. в связи с </w:t>
      </w:r>
      <w:r w:rsidR="00412EDB" w:rsidRPr="00751D52">
        <w:rPr>
          <w:rFonts w:ascii="Times New Roman" w:hAnsi="Times New Roman" w:cs="Times New Roman"/>
          <w:sz w:val="28"/>
          <w:szCs w:val="28"/>
        </w:rPr>
        <w:t>увеличением поступлений</w:t>
      </w:r>
      <w:r w:rsidRPr="00751D52">
        <w:rPr>
          <w:rFonts w:ascii="Times New Roman" w:hAnsi="Times New Roman" w:cs="Times New Roman"/>
          <w:sz w:val="28"/>
          <w:szCs w:val="28"/>
        </w:rPr>
        <w:t>;</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b/>
          <w:bCs/>
          <w:sz w:val="28"/>
          <w:szCs w:val="28"/>
        </w:rPr>
        <w:t xml:space="preserve">- доходы от </w:t>
      </w:r>
      <w:r w:rsidR="00697B1D" w:rsidRPr="00751D52">
        <w:rPr>
          <w:rFonts w:ascii="Times New Roman" w:hAnsi="Times New Roman" w:cs="Times New Roman"/>
          <w:b/>
          <w:bCs/>
          <w:sz w:val="28"/>
          <w:szCs w:val="28"/>
        </w:rPr>
        <w:t>аренды земельных участков</w:t>
      </w:r>
      <w:r w:rsidRPr="00751D52">
        <w:rPr>
          <w:rFonts w:ascii="Times New Roman" w:hAnsi="Times New Roman" w:cs="Times New Roman"/>
          <w:sz w:val="28"/>
          <w:szCs w:val="28"/>
        </w:rPr>
        <w:t xml:space="preserve"> – в сумме </w:t>
      </w:r>
      <w:r w:rsidR="00697B1D" w:rsidRPr="00751D52">
        <w:rPr>
          <w:rFonts w:ascii="Times New Roman" w:hAnsi="Times New Roman" w:cs="Times New Roman"/>
          <w:sz w:val="28"/>
          <w:szCs w:val="28"/>
        </w:rPr>
        <w:t>710,2</w:t>
      </w:r>
      <w:r w:rsidRPr="00751D52">
        <w:rPr>
          <w:rFonts w:ascii="Times New Roman" w:hAnsi="Times New Roman" w:cs="Times New Roman"/>
          <w:sz w:val="28"/>
          <w:szCs w:val="28"/>
        </w:rPr>
        <w:t xml:space="preserve"> тыс. руб. в связи с увеличением количества плательщиков, погашением задолженности;</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b/>
          <w:bCs/>
          <w:sz w:val="28"/>
          <w:szCs w:val="28"/>
        </w:rPr>
        <w:t>- доходы от оказания платных услуг</w:t>
      </w:r>
      <w:r w:rsidRPr="00751D52">
        <w:rPr>
          <w:rFonts w:ascii="Times New Roman" w:hAnsi="Times New Roman" w:cs="Times New Roman"/>
          <w:sz w:val="28"/>
          <w:szCs w:val="28"/>
        </w:rPr>
        <w:t xml:space="preserve"> – в сумме </w:t>
      </w:r>
      <w:r w:rsidR="00697B1D" w:rsidRPr="00751D52">
        <w:rPr>
          <w:rFonts w:ascii="Times New Roman" w:hAnsi="Times New Roman" w:cs="Times New Roman"/>
          <w:sz w:val="28"/>
          <w:szCs w:val="28"/>
        </w:rPr>
        <w:t>74,1</w:t>
      </w:r>
      <w:r w:rsidRPr="00751D52">
        <w:rPr>
          <w:rFonts w:ascii="Times New Roman" w:hAnsi="Times New Roman" w:cs="Times New Roman"/>
          <w:sz w:val="28"/>
          <w:szCs w:val="28"/>
        </w:rPr>
        <w:t xml:space="preserve"> тыс. руб. в связи с увеличением количества платных услуг, оплатой родительской платы в полном объеме;</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доходы от компенсации затрат государства</w:t>
      </w:r>
      <w:r w:rsidRPr="00751D52">
        <w:rPr>
          <w:rFonts w:ascii="Times New Roman" w:hAnsi="Times New Roman" w:cs="Times New Roman"/>
          <w:sz w:val="28"/>
          <w:szCs w:val="28"/>
        </w:rPr>
        <w:t xml:space="preserve"> – </w:t>
      </w:r>
      <w:r w:rsidR="00697B1D" w:rsidRPr="00751D52">
        <w:rPr>
          <w:rFonts w:ascii="Times New Roman" w:hAnsi="Times New Roman" w:cs="Times New Roman"/>
          <w:sz w:val="28"/>
          <w:szCs w:val="28"/>
        </w:rPr>
        <w:t>1 020,4</w:t>
      </w:r>
      <w:r w:rsidRPr="00751D52">
        <w:rPr>
          <w:rFonts w:ascii="Times New Roman" w:hAnsi="Times New Roman" w:cs="Times New Roman"/>
          <w:sz w:val="28"/>
          <w:szCs w:val="28"/>
        </w:rPr>
        <w:t xml:space="preserve"> тыс. рублей, </w:t>
      </w:r>
      <w:r w:rsidR="00697B1D" w:rsidRPr="00751D52">
        <w:rPr>
          <w:rFonts w:ascii="Times New Roman" w:hAnsi="Times New Roman" w:cs="Times New Roman"/>
          <w:sz w:val="28"/>
          <w:szCs w:val="28"/>
        </w:rPr>
        <w:t xml:space="preserve">в связи с </w:t>
      </w:r>
      <w:r w:rsidRPr="00751D52">
        <w:rPr>
          <w:rFonts w:ascii="Times New Roman" w:hAnsi="Times New Roman" w:cs="Times New Roman"/>
          <w:sz w:val="28"/>
          <w:szCs w:val="28"/>
        </w:rPr>
        <w:t xml:space="preserve"> погашением дебиторской задолженности прошлых лет;</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 </w:t>
      </w:r>
      <w:r w:rsidRPr="00751D52">
        <w:rPr>
          <w:rFonts w:ascii="Times New Roman" w:hAnsi="Times New Roman" w:cs="Times New Roman"/>
          <w:b/>
          <w:bCs/>
          <w:sz w:val="28"/>
          <w:szCs w:val="28"/>
        </w:rPr>
        <w:t>штрафы санкции, возмещение ущерба</w:t>
      </w:r>
      <w:r w:rsidRPr="00751D52">
        <w:rPr>
          <w:rFonts w:ascii="Times New Roman" w:hAnsi="Times New Roman" w:cs="Times New Roman"/>
          <w:sz w:val="28"/>
          <w:szCs w:val="28"/>
        </w:rPr>
        <w:t xml:space="preserve"> – </w:t>
      </w:r>
      <w:r w:rsidR="00697B1D" w:rsidRPr="00751D52">
        <w:rPr>
          <w:rFonts w:ascii="Times New Roman" w:hAnsi="Times New Roman" w:cs="Times New Roman"/>
          <w:sz w:val="28"/>
          <w:szCs w:val="28"/>
        </w:rPr>
        <w:t>66</w:t>
      </w:r>
      <w:r w:rsidR="009A026A" w:rsidRPr="00751D52">
        <w:rPr>
          <w:rFonts w:ascii="Times New Roman" w:hAnsi="Times New Roman" w:cs="Times New Roman"/>
          <w:sz w:val="28"/>
          <w:szCs w:val="28"/>
        </w:rPr>
        <w:t>8</w:t>
      </w:r>
      <w:r w:rsidR="00697B1D" w:rsidRPr="00751D52">
        <w:rPr>
          <w:rFonts w:ascii="Times New Roman" w:hAnsi="Times New Roman" w:cs="Times New Roman"/>
          <w:sz w:val="28"/>
          <w:szCs w:val="28"/>
        </w:rPr>
        <w:t>,4</w:t>
      </w:r>
      <w:r w:rsidRPr="00751D52">
        <w:rPr>
          <w:rFonts w:ascii="Times New Roman" w:hAnsi="Times New Roman" w:cs="Times New Roman"/>
          <w:sz w:val="28"/>
          <w:szCs w:val="28"/>
        </w:rPr>
        <w:t xml:space="preserve"> тыс. рублей, обусловлено увеличением количества плательщиков.</w:t>
      </w:r>
    </w:p>
    <w:p w:rsidR="008C4669" w:rsidRPr="00751D52" w:rsidRDefault="008C4669" w:rsidP="0046499C">
      <w:pPr>
        <w:spacing w:after="0" w:line="240" w:lineRule="auto"/>
        <w:ind w:firstLine="706"/>
        <w:jc w:val="both"/>
        <w:rPr>
          <w:rFonts w:ascii="Times New Roman" w:hAnsi="Times New Roman" w:cs="Times New Roman"/>
          <w:b/>
          <w:bCs/>
          <w:sz w:val="28"/>
          <w:szCs w:val="28"/>
        </w:rPr>
      </w:pPr>
      <w:r w:rsidRPr="00751D52">
        <w:rPr>
          <w:rFonts w:ascii="Times New Roman" w:hAnsi="Times New Roman" w:cs="Times New Roman"/>
          <w:b/>
          <w:bCs/>
          <w:sz w:val="28"/>
          <w:szCs w:val="28"/>
        </w:rPr>
        <w:t>Налоговые и неналоговые доходы не выполнены в сумме 8</w:t>
      </w:r>
      <w:r w:rsidR="00933D1C" w:rsidRPr="00751D52">
        <w:rPr>
          <w:rFonts w:ascii="Times New Roman" w:hAnsi="Times New Roman" w:cs="Times New Roman"/>
          <w:b/>
          <w:bCs/>
          <w:sz w:val="28"/>
          <w:szCs w:val="28"/>
        </w:rPr>
        <w:t> 422,2</w:t>
      </w:r>
      <w:r w:rsidRPr="00751D52">
        <w:rPr>
          <w:rFonts w:ascii="Times New Roman" w:hAnsi="Times New Roman" w:cs="Times New Roman"/>
          <w:b/>
          <w:bCs/>
          <w:sz w:val="28"/>
          <w:szCs w:val="28"/>
        </w:rPr>
        <w:t xml:space="preserve"> тыс. рублей  по следующим видам доходов:</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b/>
          <w:bCs/>
          <w:sz w:val="28"/>
          <w:szCs w:val="28"/>
        </w:rPr>
        <w:t>- единый налог на вмененный доход</w:t>
      </w:r>
      <w:r w:rsidRPr="00751D52">
        <w:rPr>
          <w:rFonts w:ascii="Times New Roman" w:hAnsi="Times New Roman" w:cs="Times New Roman"/>
          <w:sz w:val="28"/>
          <w:szCs w:val="28"/>
        </w:rPr>
        <w:t xml:space="preserve"> – в сумме </w:t>
      </w:r>
      <w:r w:rsidR="00697B1D" w:rsidRPr="00751D52">
        <w:rPr>
          <w:rFonts w:ascii="Times New Roman" w:hAnsi="Times New Roman" w:cs="Times New Roman"/>
          <w:sz w:val="28"/>
          <w:szCs w:val="28"/>
        </w:rPr>
        <w:t>758,1</w:t>
      </w:r>
      <w:r w:rsidRPr="00751D52">
        <w:rPr>
          <w:rFonts w:ascii="Times New Roman" w:hAnsi="Times New Roman" w:cs="Times New Roman"/>
          <w:sz w:val="28"/>
          <w:szCs w:val="28"/>
        </w:rPr>
        <w:t xml:space="preserve"> тыс. руб. в связи с уменьшением количества плательщиков;</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налог, взимаемый в связи с применением патентной системы налогообложения</w:t>
      </w:r>
      <w:r w:rsidRPr="00751D52">
        <w:rPr>
          <w:rFonts w:ascii="Times New Roman" w:hAnsi="Times New Roman" w:cs="Times New Roman"/>
          <w:sz w:val="28"/>
          <w:szCs w:val="28"/>
        </w:rPr>
        <w:t xml:space="preserve"> – в сумме </w:t>
      </w:r>
      <w:r w:rsidR="00697B1D" w:rsidRPr="00751D52">
        <w:rPr>
          <w:rFonts w:ascii="Times New Roman" w:hAnsi="Times New Roman" w:cs="Times New Roman"/>
          <w:sz w:val="28"/>
          <w:szCs w:val="28"/>
        </w:rPr>
        <w:t>11,9</w:t>
      </w:r>
      <w:r w:rsidRPr="00751D52">
        <w:rPr>
          <w:rFonts w:ascii="Times New Roman" w:hAnsi="Times New Roman" w:cs="Times New Roman"/>
          <w:sz w:val="28"/>
          <w:szCs w:val="28"/>
        </w:rPr>
        <w:t xml:space="preserve"> тыс. рублей в связи с оплатой налога не всеми плательщиками;</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00697B1D" w:rsidRPr="00751D52">
        <w:rPr>
          <w:rFonts w:ascii="Times New Roman" w:hAnsi="Times New Roman" w:cs="Times New Roman"/>
          <w:b/>
          <w:bCs/>
          <w:sz w:val="28"/>
          <w:szCs w:val="28"/>
        </w:rPr>
        <w:t>земельный налог</w:t>
      </w:r>
      <w:r w:rsidRPr="00751D52">
        <w:rPr>
          <w:rFonts w:ascii="Times New Roman" w:hAnsi="Times New Roman" w:cs="Times New Roman"/>
          <w:sz w:val="28"/>
          <w:szCs w:val="28"/>
        </w:rPr>
        <w:t xml:space="preserve"> - в сумме </w:t>
      </w:r>
      <w:r w:rsidR="00697B1D" w:rsidRPr="00751D52">
        <w:rPr>
          <w:rFonts w:ascii="Times New Roman" w:hAnsi="Times New Roman" w:cs="Times New Roman"/>
          <w:sz w:val="28"/>
          <w:szCs w:val="28"/>
        </w:rPr>
        <w:t>1 175,9</w:t>
      </w:r>
      <w:r w:rsidRPr="00751D52">
        <w:rPr>
          <w:rFonts w:ascii="Times New Roman" w:hAnsi="Times New Roman" w:cs="Times New Roman"/>
          <w:sz w:val="28"/>
          <w:szCs w:val="28"/>
        </w:rPr>
        <w:t xml:space="preserve"> тыс. рублей в связи с </w:t>
      </w:r>
      <w:r w:rsidR="00670563" w:rsidRPr="00751D52">
        <w:rPr>
          <w:rFonts w:ascii="Times New Roman" w:hAnsi="Times New Roman" w:cs="Times New Roman"/>
          <w:sz w:val="28"/>
          <w:szCs w:val="28"/>
        </w:rPr>
        <w:t>отсутствием платежей от крупнейшего налогоплательщика по причине наличия переплаты на  01.01.2018г.</w:t>
      </w:r>
      <w:r w:rsidRPr="00751D52">
        <w:rPr>
          <w:rFonts w:ascii="Times New Roman" w:hAnsi="Times New Roman" w:cs="Times New Roman"/>
          <w:sz w:val="28"/>
          <w:szCs w:val="28"/>
        </w:rPr>
        <w:t>;</w:t>
      </w:r>
    </w:p>
    <w:p w:rsidR="00670563" w:rsidRPr="00751D52" w:rsidRDefault="00670563"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sz w:val="28"/>
          <w:szCs w:val="28"/>
        </w:rPr>
        <w:t>доходы от сдачи в аренду имущества</w:t>
      </w:r>
      <w:r w:rsidRPr="00751D52">
        <w:rPr>
          <w:rFonts w:ascii="Times New Roman" w:hAnsi="Times New Roman" w:cs="Times New Roman"/>
          <w:sz w:val="28"/>
          <w:szCs w:val="28"/>
        </w:rPr>
        <w:t xml:space="preserve"> – в сумме 24,3 тыс. рублей в связи с  образованием задолженности;</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b/>
          <w:bCs/>
          <w:sz w:val="28"/>
          <w:szCs w:val="28"/>
        </w:rPr>
        <w:t xml:space="preserve">- государственная пошлина </w:t>
      </w:r>
      <w:r w:rsidRPr="00751D52">
        <w:rPr>
          <w:rFonts w:ascii="Times New Roman" w:hAnsi="Times New Roman" w:cs="Times New Roman"/>
          <w:sz w:val="28"/>
          <w:szCs w:val="28"/>
        </w:rPr>
        <w:t xml:space="preserve"> – в сумме </w:t>
      </w:r>
      <w:r w:rsidR="00670563" w:rsidRPr="00751D52">
        <w:rPr>
          <w:rFonts w:ascii="Times New Roman" w:hAnsi="Times New Roman" w:cs="Times New Roman"/>
          <w:sz w:val="28"/>
          <w:szCs w:val="28"/>
        </w:rPr>
        <w:t>851,5</w:t>
      </w:r>
      <w:r w:rsidRPr="00751D52">
        <w:rPr>
          <w:rFonts w:ascii="Times New Roman" w:hAnsi="Times New Roman" w:cs="Times New Roman"/>
          <w:sz w:val="28"/>
          <w:szCs w:val="28"/>
        </w:rPr>
        <w:t xml:space="preserve"> тыс. руб. в связи с уменьшением количества плательщиков;</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плата за негативное воздействие на окружающую среду</w:t>
      </w:r>
      <w:r w:rsidRPr="00751D52">
        <w:rPr>
          <w:rFonts w:ascii="Times New Roman" w:hAnsi="Times New Roman" w:cs="Times New Roman"/>
          <w:sz w:val="28"/>
          <w:szCs w:val="28"/>
        </w:rPr>
        <w:t xml:space="preserve"> – в сумме </w:t>
      </w:r>
      <w:r w:rsidR="00933D1C" w:rsidRPr="00751D52">
        <w:rPr>
          <w:rFonts w:ascii="Times New Roman" w:hAnsi="Times New Roman" w:cs="Times New Roman"/>
          <w:sz w:val="28"/>
          <w:szCs w:val="28"/>
        </w:rPr>
        <w:t xml:space="preserve">179,1 </w:t>
      </w:r>
      <w:r w:rsidRPr="00751D52">
        <w:rPr>
          <w:rFonts w:ascii="Times New Roman" w:hAnsi="Times New Roman" w:cs="Times New Roman"/>
          <w:sz w:val="28"/>
          <w:szCs w:val="28"/>
        </w:rPr>
        <w:t xml:space="preserve">тыс. рублей в связи с </w:t>
      </w:r>
      <w:r w:rsidR="00933D1C" w:rsidRPr="00751D52">
        <w:rPr>
          <w:rFonts w:ascii="Times New Roman" w:hAnsi="Times New Roman" w:cs="Times New Roman"/>
          <w:sz w:val="28"/>
          <w:szCs w:val="28"/>
        </w:rPr>
        <w:t>уменьшением размера платежей</w:t>
      </w:r>
      <w:r w:rsidRPr="00751D52">
        <w:rPr>
          <w:rFonts w:ascii="Times New Roman" w:hAnsi="Times New Roman" w:cs="Times New Roman"/>
          <w:sz w:val="28"/>
          <w:szCs w:val="28"/>
        </w:rPr>
        <w:t>;</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b/>
          <w:bCs/>
          <w:sz w:val="28"/>
          <w:szCs w:val="28"/>
        </w:rPr>
        <w:t>- доходы от продажи земельных участков</w:t>
      </w:r>
      <w:r w:rsidRPr="00751D52">
        <w:rPr>
          <w:rFonts w:ascii="Times New Roman" w:hAnsi="Times New Roman" w:cs="Times New Roman"/>
          <w:sz w:val="28"/>
          <w:szCs w:val="28"/>
        </w:rPr>
        <w:t xml:space="preserve"> - в сумме </w:t>
      </w:r>
      <w:r w:rsidR="00933D1C" w:rsidRPr="00751D52">
        <w:rPr>
          <w:rFonts w:ascii="Times New Roman" w:hAnsi="Times New Roman" w:cs="Times New Roman"/>
          <w:sz w:val="28"/>
          <w:szCs w:val="28"/>
        </w:rPr>
        <w:t>1 943,2</w:t>
      </w:r>
      <w:r w:rsidRPr="00751D52">
        <w:rPr>
          <w:rFonts w:ascii="Times New Roman" w:hAnsi="Times New Roman" w:cs="Times New Roman"/>
          <w:sz w:val="28"/>
          <w:szCs w:val="28"/>
        </w:rPr>
        <w:t xml:space="preserve"> тыс. руб. в связи с низкой востр</w:t>
      </w:r>
      <w:r w:rsidR="00933D1C" w:rsidRPr="00751D52">
        <w:rPr>
          <w:rFonts w:ascii="Times New Roman" w:hAnsi="Times New Roman" w:cs="Times New Roman"/>
          <w:sz w:val="28"/>
          <w:szCs w:val="28"/>
        </w:rPr>
        <w:t>ебованностью земельных участков;</w:t>
      </w:r>
    </w:p>
    <w:p w:rsidR="00933D1C" w:rsidRPr="00751D52" w:rsidRDefault="00933D1C"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lastRenderedPageBreak/>
        <w:t xml:space="preserve">- </w:t>
      </w:r>
      <w:r w:rsidRPr="00751D52">
        <w:rPr>
          <w:rFonts w:ascii="Times New Roman" w:hAnsi="Times New Roman" w:cs="Times New Roman"/>
          <w:b/>
          <w:sz w:val="28"/>
          <w:szCs w:val="28"/>
        </w:rPr>
        <w:t>доходы от реализации муниципального имущества</w:t>
      </w:r>
      <w:r w:rsidRPr="00751D52">
        <w:rPr>
          <w:rFonts w:ascii="Times New Roman" w:hAnsi="Times New Roman" w:cs="Times New Roman"/>
          <w:sz w:val="28"/>
          <w:szCs w:val="28"/>
        </w:rPr>
        <w:t xml:space="preserve"> – в сумме 3 478,2 тыс. рублей в связи с не востребованностью муниципального имущества.</w:t>
      </w:r>
    </w:p>
    <w:p w:rsidR="00386AB6" w:rsidRPr="00751D52" w:rsidRDefault="00386AB6"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sz w:val="28"/>
          <w:szCs w:val="28"/>
        </w:rPr>
        <w:t>Поступила задолженность по отмененным налогам и сборам в сумме 36,7 тыс. рублей, прочие</w:t>
      </w:r>
      <w:r w:rsidR="0039601A" w:rsidRPr="00751D52">
        <w:rPr>
          <w:rFonts w:ascii="Times New Roman" w:hAnsi="Times New Roman" w:cs="Times New Roman"/>
          <w:sz w:val="28"/>
          <w:szCs w:val="28"/>
        </w:rPr>
        <w:t xml:space="preserve"> не</w:t>
      </w:r>
      <w:r w:rsidRPr="00751D52">
        <w:rPr>
          <w:rFonts w:ascii="Times New Roman" w:hAnsi="Times New Roman" w:cs="Times New Roman"/>
          <w:sz w:val="28"/>
          <w:szCs w:val="28"/>
        </w:rPr>
        <w:t>налоговые доходы в сумме 68,3 тыс. рублей.</w:t>
      </w:r>
    </w:p>
    <w:p w:rsidR="008C4669" w:rsidRPr="00751D52" w:rsidRDefault="008C4669" w:rsidP="0046499C">
      <w:pPr>
        <w:spacing w:after="0" w:line="240" w:lineRule="auto"/>
        <w:ind w:firstLine="709"/>
        <w:jc w:val="both"/>
        <w:rPr>
          <w:rFonts w:ascii="Times New Roman" w:hAnsi="Times New Roman" w:cs="Times New Roman"/>
          <w:sz w:val="28"/>
          <w:szCs w:val="28"/>
        </w:rPr>
      </w:pPr>
    </w:p>
    <w:p w:rsidR="008C4669" w:rsidRPr="00751D52" w:rsidRDefault="008C4669" w:rsidP="0014466A">
      <w:pPr>
        <w:spacing w:after="0" w:line="360" w:lineRule="auto"/>
        <w:ind w:firstLine="709"/>
        <w:jc w:val="center"/>
        <w:rPr>
          <w:rFonts w:ascii="Times New Roman" w:hAnsi="Times New Roman" w:cs="Times New Roman"/>
          <w:b/>
          <w:bCs/>
          <w:sz w:val="28"/>
          <w:szCs w:val="28"/>
        </w:rPr>
      </w:pPr>
      <w:r w:rsidRPr="00751D52">
        <w:rPr>
          <w:rFonts w:ascii="Times New Roman" w:hAnsi="Times New Roman" w:cs="Times New Roman"/>
          <w:b/>
          <w:bCs/>
          <w:sz w:val="28"/>
          <w:szCs w:val="28"/>
        </w:rPr>
        <w:t>Структура налоговых и неналоговых доходов бюджета в 201</w:t>
      </w:r>
      <w:r w:rsidR="00386AB6" w:rsidRPr="00751D52">
        <w:rPr>
          <w:rFonts w:ascii="Times New Roman" w:hAnsi="Times New Roman" w:cs="Times New Roman"/>
          <w:b/>
          <w:bCs/>
          <w:sz w:val="28"/>
          <w:szCs w:val="28"/>
        </w:rPr>
        <w:t>8</w:t>
      </w:r>
      <w:r w:rsidRPr="00751D52">
        <w:rPr>
          <w:rFonts w:ascii="Times New Roman" w:hAnsi="Times New Roman" w:cs="Times New Roman"/>
          <w:b/>
          <w:bCs/>
          <w:sz w:val="28"/>
          <w:szCs w:val="28"/>
        </w:rPr>
        <w:t xml:space="preserve"> году</w:t>
      </w:r>
    </w:p>
    <w:tbl>
      <w:tblPr>
        <w:tblW w:w="5000" w:type="pct"/>
        <w:tblLook w:val="04A0" w:firstRow="1" w:lastRow="0" w:firstColumn="1" w:lastColumn="0" w:noHBand="0" w:noVBand="1"/>
      </w:tblPr>
      <w:tblGrid>
        <w:gridCol w:w="4317"/>
        <w:gridCol w:w="1537"/>
        <w:gridCol w:w="1537"/>
        <w:gridCol w:w="1468"/>
        <w:gridCol w:w="1617"/>
      </w:tblGrid>
      <w:tr w:rsidR="00EC3C45" w:rsidRPr="00751D52" w:rsidTr="00EC3C45">
        <w:trPr>
          <w:trHeight w:val="765"/>
        </w:trPr>
        <w:tc>
          <w:tcPr>
            <w:tcW w:w="24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Наименование доходного источника</w:t>
            </w:r>
          </w:p>
        </w:tc>
        <w:tc>
          <w:tcPr>
            <w:tcW w:w="615" w:type="pct"/>
            <w:tcBorders>
              <w:top w:val="single" w:sz="4" w:space="0" w:color="auto"/>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Исполнено в 2017 году</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Исполнено в 2018 году</w:t>
            </w:r>
          </w:p>
        </w:tc>
        <w:tc>
          <w:tcPr>
            <w:tcW w:w="654" w:type="pct"/>
            <w:tcBorders>
              <w:top w:val="single" w:sz="4" w:space="0" w:color="auto"/>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Структура 2018 года  %</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Темп роста по отношению к 2016 году</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Всего налоговые и неналоговые доходы</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114 304,0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117 174,8</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100,0</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1,03</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Налог на доходы физических лиц</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60 314,0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66 056,1</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56,4</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1,10</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xml:space="preserve">Доходы от уплаты акцизов </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5 162,0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5 571,8</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4,8</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1,08</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Налог по упрощенной системе налогообложения</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2 947,0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3 808,4</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3,3</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1,29</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Единый налог на вмененный доход</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1 855,0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1 231,9</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1,1</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0,66</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Единый сельскохозяйственный налог</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11,0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0,3</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0,03</w:t>
            </w:r>
          </w:p>
        </w:tc>
      </w:tr>
      <w:tr w:rsidR="00EC3C45" w:rsidRPr="00751D52" w:rsidTr="00EC3C45">
        <w:trPr>
          <w:trHeight w:val="510"/>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Единый налог, взимаемый в связи с применением патентной системы налогообложения</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11,0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11,1</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1,01</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Налог на имущество физических лиц</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1 256,0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789,3</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0,7</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0,63</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xml:space="preserve">Земельный налог </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13 725,0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5 259,1</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4,5</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0,38</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Государственная пошлина</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3 686,0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3 148,5</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2,7</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0,85</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Задолженность по отмененным налогам и сборам</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36,7</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 </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Аренда земли</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7 753,0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7 540,8</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6,4</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0,97</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Аренда имущества</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3 377,0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3 275,7</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2,8</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0,97</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Плата за негативное воздействие на окружающую среду</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-39,0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549,9</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0,5</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-14,10</w:t>
            </w:r>
          </w:p>
        </w:tc>
      </w:tr>
      <w:tr w:rsidR="00EC3C45" w:rsidRPr="00751D52" w:rsidTr="00EC3C45">
        <w:trPr>
          <w:trHeight w:val="510"/>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Прочие доходы от оказания платных услуг и компенсации затрат государства</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11 041,0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12 224,6</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10,4</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1,11</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Доходы от реализации муниципального имущества</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1 052,0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221,8</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0,2</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0,21</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Доходы от компенсации затрат государства</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795,0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6 075,3</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5,2</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7,64</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Доходы от продажи земельных участков</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293,0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56,8</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0,19</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xml:space="preserve">Штрафы, санкции, возмещение </w:t>
            </w:r>
            <w:r w:rsidRPr="00751D52">
              <w:rPr>
                <w:rFonts w:ascii="Times New Roman" w:eastAsia="Times New Roman" w:hAnsi="Times New Roman" w:cs="Times New Roman"/>
                <w:color w:val="000000"/>
                <w:sz w:val="28"/>
                <w:szCs w:val="28"/>
                <w:lang w:eastAsia="ru-RU"/>
              </w:rPr>
              <w:lastRenderedPageBreak/>
              <w:t xml:space="preserve">ущерба </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lastRenderedPageBreak/>
              <w:t>987,0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1 248,4</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1,1</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1,26</w:t>
            </w:r>
          </w:p>
        </w:tc>
      </w:tr>
      <w:tr w:rsidR="00EC3C45" w:rsidRPr="00751D52" w:rsidTr="00EC3C45">
        <w:trPr>
          <w:trHeight w:val="315"/>
        </w:trPr>
        <w:tc>
          <w:tcPr>
            <w:tcW w:w="2415" w:type="pct"/>
            <w:tcBorders>
              <w:top w:val="nil"/>
              <w:left w:val="single" w:sz="4" w:space="0" w:color="auto"/>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lastRenderedPageBreak/>
              <w:t>Прочие неналоговые доходы</w:t>
            </w:r>
          </w:p>
        </w:tc>
        <w:tc>
          <w:tcPr>
            <w:tcW w:w="615"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78,0</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68,3</w:t>
            </w:r>
          </w:p>
        </w:tc>
        <w:tc>
          <w:tcPr>
            <w:tcW w:w="654"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0,1</w:t>
            </w:r>
          </w:p>
        </w:tc>
        <w:tc>
          <w:tcPr>
            <w:tcW w:w="662" w:type="pct"/>
            <w:tcBorders>
              <w:top w:val="nil"/>
              <w:left w:val="nil"/>
              <w:bottom w:val="single" w:sz="4" w:space="0" w:color="auto"/>
              <w:right w:val="single" w:sz="4" w:space="0" w:color="auto"/>
            </w:tcBorders>
            <w:shd w:val="clear" w:color="auto" w:fill="auto"/>
            <w:vAlign w:val="center"/>
            <w:hideMark/>
          </w:tcPr>
          <w:p w:rsidR="00EC3C45" w:rsidRPr="00751D52" w:rsidRDefault="00EC3C45" w:rsidP="00EC3C45">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0,88</w:t>
            </w:r>
          </w:p>
        </w:tc>
      </w:tr>
    </w:tbl>
    <w:p w:rsidR="008C4669" w:rsidRPr="00751D52" w:rsidRDefault="008C4669" w:rsidP="0014466A">
      <w:pPr>
        <w:spacing w:after="0" w:line="360" w:lineRule="auto"/>
        <w:jc w:val="center"/>
        <w:rPr>
          <w:rFonts w:ascii="Times New Roman" w:hAnsi="Times New Roman" w:cs="Times New Roman"/>
          <w:b/>
          <w:bCs/>
          <w:noProof/>
          <w:sz w:val="28"/>
          <w:szCs w:val="28"/>
          <w:lang w:eastAsia="ru-RU"/>
        </w:rPr>
      </w:pPr>
    </w:p>
    <w:p w:rsidR="008C4669" w:rsidRPr="00751D52" w:rsidRDefault="008C4669" w:rsidP="0014466A">
      <w:pPr>
        <w:spacing w:after="0" w:line="360" w:lineRule="auto"/>
        <w:jc w:val="center"/>
        <w:rPr>
          <w:rFonts w:ascii="Times New Roman" w:hAnsi="Times New Roman" w:cs="Times New Roman"/>
          <w:b/>
          <w:bCs/>
          <w:noProof/>
          <w:sz w:val="28"/>
          <w:szCs w:val="28"/>
          <w:lang w:eastAsia="ru-RU"/>
        </w:rPr>
      </w:pPr>
      <w:r w:rsidRPr="00751D52">
        <w:rPr>
          <w:rFonts w:ascii="Times New Roman" w:hAnsi="Times New Roman" w:cs="Times New Roman"/>
          <w:b/>
          <w:bCs/>
          <w:noProof/>
          <w:sz w:val="28"/>
          <w:szCs w:val="28"/>
          <w:lang w:eastAsia="ru-RU"/>
        </w:rPr>
        <w:t>Исполнено в 201</w:t>
      </w:r>
      <w:r w:rsidR="00EC3C45" w:rsidRPr="00751D52">
        <w:rPr>
          <w:rFonts w:ascii="Times New Roman" w:hAnsi="Times New Roman" w:cs="Times New Roman"/>
          <w:b/>
          <w:bCs/>
          <w:noProof/>
          <w:sz w:val="28"/>
          <w:szCs w:val="28"/>
          <w:lang w:eastAsia="ru-RU"/>
        </w:rPr>
        <w:t>8</w:t>
      </w:r>
      <w:r w:rsidRPr="00751D52">
        <w:rPr>
          <w:rFonts w:ascii="Times New Roman" w:hAnsi="Times New Roman" w:cs="Times New Roman"/>
          <w:b/>
          <w:bCs/>
          <w:noProof/>
          <w:sz w:val="28"/>
          <w:szCs w:val="28"/>
          <w:lang w:eastAsia="ru-RU"/>
        </w:rPr>
        <w:t xml:space="preserve"> году</w:t>
      </w:r>
    </w:p>
    <w:p w:rsidR="008C4669" w:rsidRPr="00751D52" w:rsidRDefault="008C4669" w:rsidP="0046499C">
      <w:pPr>
        <w:spacing w:after="0" w:line="240" w:lineRule="auto"/>
        <w:ind w:firstLine="709"/>
        <w:jc w:val="both"/>
        <w:rPr>
          <w:rFonts w:ascii="Times New Roman" w:hAnsi="Times New Roman" w:cs="Times New Roman"/>
          <w:sz w:val="28"/>
          <w:szCs w:val="28"/>
        </w:rPr>
      </w:pPr>
      <w:r w:rsidRPr="00751D52">
        <w:rPr>
          <w:rFonts w:ascii="Times New Roman" w:hAnsi="Times New Roman" w:cs="Times New Roman"/>
          <w:sz w:val="28"/>
          <w:szCs w:val="28"/>
        </w:rPr>
        <w:t>Налоговые и неналоговые доходы бюджета сформированы в основном за счет:</w:t>
      </w:r>
    </w:p>
    <w:p w:rsidR="008C4669" w:rsidRPr="00751D52" w:rsidRDefault="008C4669" w:rsidP="0046499C">
      <w:pPr>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 налога на доходы физических лиц </w:t>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t>– 5</w:t>
      </w:r>
      <w:r w:rsidR="00EC3C45" w:rsidRPr="00751D52">
        <w:rPr>
          <w:rFonts w:ascii="Times New Roman" w:hAnsi="Times New Roman" w:cs="Times New Roman"/>
          <w:sz w:val="28"/>
          <w:szCs w:val="28"/>
          <w:lang w:eastAsia="ru-RU"/>
        </w:rPr>
        <w:t>6,4</w:t>
      </w:r>
      <w:r w:rsidRPr="00751D52">
        <w:rPr>
          <w:rFonts w:ascii="Times New Roman" w:hAnsi="Times New Roman" w:cs="Times New Roman"/>
          <w:sz w:val="28"/>
          <w:szCs w:val="28"/>
          <w:lang w:eastAsia="ru-RU"/>
        </w:rPr>
        <w:t xml:space="preserve"> %; </w:t>
      </w:r>
    </w:p>
    <w:p w:rsidR="00EC3C45" w:rsidRPr="00751D52" w:rsidRDefault="008C4669" w:rsidP="00EC3C45">
      <w:pPr>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 </w:t>
      </w:r>
      <w:r w:rsidR="00EC3C45" w:rsidRPr="00751D52">
        <w:rPr>
          <w:rFonts w:ascii="Times New Roman" w:hAnsi="Times New Roman" w:cs="Times New Roman"/>
          <w:sz w:val="28"/>
          <w:szCs w:val="28"/>
          <w:lang w:eastAsia="ru-RU"/>
        </w:rPr>
        <w:t xml:space="preserve">прочих доходов от оказания платных </w:t>
      </w:r>
    </w:p>
    <w:p w:rsidR="008C4669" w:rsidRPr="00751D52" w:rsidRDefault="00EC3C45" w:rsidP="00EC3C45">
      <w:pPr>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услуг казенными учреждениями                                          </w:t>
      </w:r>
      <w:r w:rsidR="008C4669" w:rsidRPr="00751D52">
        <w:rPr>
          <w:rFonts w:ascii="Times New Roman" w:hAnsi="Times New Roman" w:cs="Times New Roman"/>
          <w:sz w:val="28"/>
          <w:szCs w:val="28"/>
          <w:lang w:eastAsia="ru-RU"/>
        </w:rPr>
        <w:tab/>
        <w:t>– 1</w:t>
      </w:r>
      <w:r w:rsidRPr="00751D52">
        <w:rPr>
          <w:rFonts w:ascii="Times New Roman" w:hAnsi="Times New Roman" w:cs="Times New Roman"/>
          <w:sz w:val="28"/>
          <w:szCs w:val="28"/>
          <w:lang w:eastAsia="ru-RU"/>
        </w:rPr>
        <w:t>0,4</w:t>
      </w:r>
      <w:r w:rsidR="008C4669" w:rsidRPr="00751D52">
        <w:rPr>
          <w:rFonts w:ascii="Times New Roman" w:hAnsi="Times New Roman" w:cs="Times New Roman"/>
          <w:sz w:val="28"/>
          <w:szCs w:val="28"/>
          <w:lang w:eastAsia="ru-RU"/>
        </w:rPr>
        <w:t xml:space="preserve"> %;</w:t>
      </w:r>
    </w:p>
    <w:p w:rsidR="008C4669" w:rsidRPr="00751D52" w:rsidRDefault="00EC3C45" w:rsidP="0046499C">
      <w:pPr>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w:t>
      </w:r>
      <w:r w:rsidR="008C4669" w:rsidRPr="00751D52">
        <w:rPr>
          <w:rFonts w:ascii="Times New Roman" w:hAnsi="Times New Roman" w:cs="Times New Roman"/>
          <w:sz w:val="28"/>
          <w:szCs w:val="28"/>
          <w:lang w:eastAsia="ru-RU"/>
        </w:rPr>
        <w:t xml:space="preserve"> арендной платы за земельные участки </w:t>
      </w:r>
      <w:r w:rsidRPr="00751D52">
        <w:rPr>
          <w:rFonts w:ascii="Times New Roman" w:hAnsi="Times New Roman" w:cs="Times New Roman"/>
          <w:sz w:val="28"/>
          <w:szCs w:val="28"/>
          <w:lang w:eastAsia="ru-RU"/>
        </w:rPr>
        <w:t xml:space="preserve">                                     - </w:t>
      </w:r>
      <w:r w:rsidR="008C4669" w:rsidRPr="00751D52">
        <w:rPr>
          <w:rFonts w:ascii="Times New Roman" w:hAnsi="Times New Roman" w:cs="Times New Roman"/>
          <w:sz w:val="28"/>
          <w:szCs w:val="28"/>
          <w:lang w:eastAsia="ru-RU"/>
        </w:rPr>
        <w:t xml:space="preserve"> </w:t>
      </w:r>
      <w:r w:rsidRPr="00751D52">
        <w:rPr>
          <w:rFonts w:ascii="Times New Roman" w:hAnsi="Times New Roman" w:cs="Times New Roman"/>
          <w:sz w:val="28"/>
          <w:szCs w:val="28"/>
          <w:lang w:eastAsia="ru-RU"/>
        </w:rPr>
        <w:t>6,4</w:t>
      </w:r>
      <w:r w:rsidR="008C4669" w:rsidRPr="00751D52">
        <w:rPr>
          <w:rFonts w:ascii="Times New Roman" w:hAnsi="Times New Roman" w:cs="Times New Roman"/>
          <w:sz w:val="28"/>
          <w:szCs w:val="28"/>
          <w:lang w:eastAsia="ru-RU"/>
        </w:rPr>
        <w:t xml:space="preserve"> %;</w:t>
      </w:r>
    </w:p>
    <w:p w:rsidR="00EC3C45" w:rsidRPr="00751D52" w:rsidRDefault="00EC3C45" w:rsidP="0046499C">
      <w:pPr>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доходов от компенсации затрат государства                            - 5,2%:</w:t>
      </w:r>
    </w:p>
    <w:p w:rsidR="008C4669" w:rsidRPr="00751D52" w:rsidRDefault="008C4669" w:rsidP="0046499C">
      <w:pPr>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 акцизов </w:t>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r>
      <w:r w:rsidRPr="00751D52">
        <w:rPr>
          <w:rFonts w:ascii="Times New Roman" w:hAnsi="Times New Roman" w:cs="Times New Roman"/>
          <w:sz w:val="28"/>
          <w:szCs w:val="28"/>
          <w:lang w:eastAsia="ru-RU"/>
        </w:rPr>
        <w:tab/>
        <w:t xml:space="preserve">– </w:t>
      </w:r>
      <w:r w:rsidR="00EC3C45" w:rsidRPr="00751D52">
        <w:rPr>
          <w:rFonts w:ascii="Times New Roman" w:hAnsi="Times New Roman" w:cs="Times New Roman"/>
          <w:sz w:val="28"/>
          <w:szCs w:val="28"/>
          <w:lang w:eastAsia="ru-RU"/>
        </w:rPr>
        <w:t>4,8</w:t>
      </w:r>
      <w:r w:rsidRPr="00751D52">
        <w:rPr>
          <w:rFonts w:ascii="Times New Roman" w:hAnsi="Times New Roman" w:cs="Times New Roman"/>
          <w:sz w:val="28"/>
          <w:szCs w:val="28"/>
          <w:lang w:eastAsia="ru-RU"/>
        </w:rPr>
        <w:t xml:space="preserve"> %.</w:t>
      </w:r>
    </w:p>
    <w:p w:rsidR="008C4669" w:rsidRPr="00751D52" w:rsidRDefault="008C4669" w:rsidP="0046499C">
      <w:pPr>
        <w:spacing w:after="0" w:line="240" w:lineRule="auto"/>
        <w:ind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Основным доходным источником является доход, полученный в виде </w:t>
      </w:r>
    </w:p>
    <w:p w:rsidR="008C4669" w:rsidRPr="00751D52" w:rsidRDefault="008C4669" w:rsidP="0046499C">
      <w:pPr>
        <w:spacing w:after="0" w:line="240" w:lineRule="auto"/>
        <w:ind w:firstLine="357"/>
        <w:jc w:val="both"/>
        <w:rPr>
          <w:rFonts w:ascii="Times New Roman" w:hAnsi="Times New Roman" w:cs="Times New Roman"/>
          <w:sz w:val="28"/>
          <w:szCs w:val="28"/>
        </w:rPr>
      </w:pPr>
      <w:r w:rsidRPr="00751D52">
        <w:rPr>
          <w:rFonts w:ascii="Times New Roman" w:hAnsi="Times New Roman" w:cs="Times New Roman"/>
          <w:b/>
          <w:bCs/>
          <w:sz w:val="28"/>
          <w:szCs w:val="28"/>
        </w:rPr>
        <w:t xml:space="preserve">- налога на доходы физических лиц, </w:t>
      </w:r>
      <w:r w:rsidRPr="00751D52">
        <w:rPr>
          <w:rFonts w:ascii="Times New Roman" w:hAnsi="Times New Roman" w:cs="Times New Roman"/>
          <w:sz w:val="28"/>
          <w:szCs w:val="28"/>
        </w:rPr>
        <w:t>который сформировал 5</w:t>
      </w:r>
      <w:r w:rsidR="00EC3C45" w:rsidRPr="00751D52">
        <w:rPr>
          <w:rFonts w:ascii="Times New Roman" w:hAnsi="Times New Roman" w:cs="Times New Roman"/>
          <w:sz w:val="28"/>
          <w:szCs w:val="28"/>
        </w:rPr>
        <w:t>6,4</w:t>
      </w:r>
      <w:r w:rsidRPr="00751D52">
        <w:rPr>
          <w:rFonts w:ascii="Times New Roman" w:hAnsi="Times New Roman" w:cs="Times New Roman"/>
          <w:sz w:val="28"/>
          <w:szCs w:val="28"/>
        </w:rPr>
        <w:t xml:space="preserve"> % налоговых и неналоговых доходов. Доходы, обеспеченные данным налогом, составили </w:t>
      </w:r>
      <w:r w:rsidR="00EC3C45" w:rsidRPr="00751D52">
        <w:rPr>
          <w:rFonts w:ascii="Times New Roman" w:hAnsi="Times New Roman" w:cs="Times New Roman"/>
          <w:sz w:val="28"/>
          <w:szCs w:val="28"/>
        </w:rPr>
        <w:t>66 056,1</w:t>
      </w:r>
      <w:r w:rsidRPr="00751D52">
        <w:rPr>
          <w:rFonts w:ascii="Times New Roman" w:hAnsi="Times New Roman" w:cs="Times New Roman"/>
          <w:sz w:val="28"/>
          <w:szCs w:val="28"/>
        </w:rPr>
        <w:t xml:space="preserve"> тыс. рублей и выполнены на 1</w:t>
      </w:r>
      <w:r w:rsidR="00EC3C45" w:rsidRPr="00751D52">
        <w:rPr>
          <w:rFonts w:ascii="Times New Roman" w:hAnsi="Times New Roman" w:cs="Times New Roman"/>
          <w:sz w:val="28"/>
          <w:szCs w:val="28"/>
        </w:rPr>
        <w:t>10</w:t>
      </w:r>
      <w:r w:rsidRPr="00751D52">
        <w:rPr>
          <w:rFonts w:ascii="Times New Roman" w:hAnsi="Times New Roman" w:cs="Times New Roman"/>
          <w:sz w:val="28"/>
          <w:szCs w:val="28"/>
        </w:rPr>
        <w:t xml:space="preserve"> %.</w:t>
      </w:r>
    </w:p>
    <w:p w:rsidR="008C4669" w:rsidRPr="00751D52" w:rsidRDefault="008C4669" w:rsidP="0046499C">
      <w:pPr>
        <w:spacing w:after="0" w:line="240" w:lineRule="auto"/>
        <w:ind w:firstLine="709"/>
        <w:jc w:val="both"/>
        <w:rPr>
          <w:rFonts w:ascii="Times New Roman" w:hAnsi="Times New Roman" w:cs="Times New Roman"/>
          <w:sz w:val="28"/>
          <w:szCs w:val="28"/>
          <w:lang w:eastAsia="ru-RU"/>
        </w:rPr>
      </w:pPr>
      <w:r w:rsidRPr="00751D52">
        <w:rPr>
          <w:rFonts w:ascii="Times New Roman" w:hAnsi="Times New Roman" w:cs="Times New Roman"/>
          <w:sz w:val="28"/>
          <w:szCs w:val="28"/>
        </w:rPr>
        <w:t>Вторым по значению источником доходов явля</w:t>
      </w:r>
      <w:r w:rsidR="006D6B8A" w:rsidRPr="00751D52">
        <w:rPr>
          <w:rFonts w:ascii="Times New Roman" w:hAnsi="Times New Roman" w:cs="Times New Roman"/>
          <w:sz w:val="28"/>
          <w:szCs w:val="28"/>
        </w:rPr>
        <w:t>ю</w:t>
      </w:r>
      <w:r w:rsidRPr="00751D52">
        <w:rPr>
          <w:rFonts w:ascii="Times New Roman" w:hAnsi="Times New Roman" w:cs="Times New Roman"/>
          <w:sz w:val="28"/>
          <w:szCs w:val="28"/>
        </w:rPr>
        <w:t>тся</w:t>
      </w:r>
      <w:r w:rsidR="006D6B8A" w:rsidRPr="00751D52">
        <w:rPr>
          <w:rFonts w:ascii="Times New Roman" w:hAnsi="Times New Roman" w:cs="Times New Roman"/>
          <w:sz w:val="28"/>
          <w:szCs w:val="28"/>
        </w:rPr>
        <w:t xml:space="preserve"> </w:t>
      </w:r>
      <w:r w:rsidRPr="00751D52">
        <w:rPr>
          <w:rFonts w:ascii="Times New Roman" w:hAnsi="Times New Roman" w:cs="Times New Roman"/>
          <w:b/>
          <w:bCs/>
          <w:sz w:val="28"/>
          <w:szCs w:val="28"/>
          <w:lang w:eastAsia="ru-RU"/>
        </w:rPr>
        <w:t xml:space="preserve">– </w:t>
      </w:r>
      <w:r w:rsidR="006D6B8A" w:rsidRPr="00751D52">
        <w:rPr>
          <w:rFonts w:ascii="Times New Roman" w:hAnsi="Times New Roman" w:cs="Times New Roman"/>
          <w:b/>
          <w:bCs/>
          <w:sz w:val="28"/>
          <w:szCs w:val="28"/>
          <w:lang w:eastAsia="ru-RU"/>
        </w:rPr>
        <w:t>доходы от оказания платных услуг</w:t>
      </w:r>
      <w:r w:rsidRPr="00751D52">
        <w:rPr>
          <w:rFonts w:ascii="Times New Roman" w:hAnsi="Times New Roman" w:cs="Times New Roman"/>
          <w:b/>
          <w:bCs/>
          <w:sz w:val="28"/>
          <w:szCs w:val="28"/>
          <w:lang w:eastAsia="ru-RU"/>
        </w:rPr>
        <w:t>.</w:t>
      </w:r>
      <w:r w:rsidRPr="00751D52">
        <w:rPr>
          <w:rFonts w:ascii="Times New Roman" w:hAnsi="Times New Roman" w:cs="Times New Roman"/>
          <w:sz w:val="28"/>
          <w:szCs w:val="28"/>
          <w:lang w:eastAsia="ru-RU"/>
        </w:rPr>
        <w:t xml:space="preserve"> За счет данного источника сформировано </w:t>
      </w:r>
      <w:r w:rsidR="006D6B8A" w:rsidRPr="00751D52">
        <w:rPr>
          <w:rFonts w:ascii="Times New Roman" w:hAnsi="Times New Roman" w:cs="Times New Roman"/>
          <w:sz w:val="28"/>
          <w:szCs w:val="28"/>
          <w:lang w:eastAsia="ru-RU"/>
        </w:rPr>
        <w:t>10,4</w:t>
      </w:r>
      <w:r w:rsidRPr="00751D52">
        <w:rPr>
          <w:rFonts w:ascii="Times New Roman" w:hAnsi="Times New Roman" w:cs="Times New Roman"/>
          <w:sz w:val="28"/>
          <w:szCs w:val="28"/>
          <w:lang w:eastAsia="ru-RU"/>
        </w:rPr>
        <w:t xml:space="preserve"> % доходов. Поступило данного вида доходов </w:t>
      </w:r>
      <w:r w:rsidR="006D6B8A" w:rsidRPr="00751D52">
        <w:rPr>
          <w:rFonts w:ascii="Times New Roman" w:hAnsi="Times New Roman" w:cs="Times New Roman"/>
          <w:sz w:val="28"/>
          <w:szCs w:val="28"/>
          <w:lang w:eastAsia="ru-RU"/>
        </w:rPr>
        <w:t>12 224,6</w:t>
      </w:r>
      <w:r w:rsidRPr="00751D52">
        <w:rPr>
          <w:rFonts w:ascii="Times New Roman" w:hAnsi="Times New Roman" w:cs="Times New Roman"/>
          <w:sz w:val="28"/>
          <w:szCs w:val="28"/>
          <w:lang w:eastAsia="ru-RU"/>
        </w:rPr>
        <w:t xml:space="preserve"> тыс. рублей. Выполнен на </w:t>
      </w:r>
      <w:r w:rsidR="006D6B8A" w:rsidRPr="00751D52">
        <w:rPr>
          <w:rFonts w:ascii="Times New Roman" w:hAnsi="Times New Roman" w:cs="Times New Roman"/>
          <w:sz w:val="28"/>
          <w:szCs w:val="28"/>
          <w:lang w:eastAsia="ru-RU"/>
        </w:rPr>
        <w:t>1</w:t>
      </w:r>
      <w:r w:rsidR="0023588A" w:rsidRPr="00751D52">
        <w:rPr>
          <w:rFonts w:ascii="Times New Roman" w:hAnsi="Times New Roman" w:cs="Times New Roman"/>
          <w:sz w:val="28"/>
          <w:szCs w:val="28"/>
          <w:lang w:eastAsia="ru-RU"/>
        </w:rPr>
        <w:t>01</w:t>
      </w:r>
      <w:r w:rsidRPr="00751D52">
        <w:rPr>
          <w:rFonts w:ascii="Times New Roman" w:hAnsi="Times New Roman" w:cs="Times New Roman"/>
          <w:sz w:val="28"/>
          <w:szCs w:val="28"/>
          <w:lang w:eastAsia="ru-RU"/>
        </w:rPr>
        <w:t xml:space="preserve">%. </w:t>
      </w:r>
    </w:p>
    <w:p w:rsidR="008C4669" w:rsidRPr="00751D52" w:rsidRDefault="008C4669" w:rsidP="0046499C">
      <w:pPr>
        <w:spacing w:after="0" w:line="240" w:lineRule="auto"/>
        <w:ind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Сумма поступлений по </w:t>
      </w:r>
      <w:r w:rsidR="006D6B8A" w:rsidRPr="00751D52">
        <w:rPr>
          <w:rFonts w:ascii="Times New Roman" w:hAnsi="Times New Roman" w:cs="Times New Roman"/>
          <w:b/>
          <w:sz w:val="28"/>
          <w:szCs w:val="28"/>
          <w:lang w:eastAsia="ru-RU"/>
        </w:rPr>
        <w:t>доходам от аренды земельных участков</w:t>
      </w:r>
      <w:r w:rsidR="006D6B8A" w:rsidRPr="00751D52">
        <w:rPr>
          <w:rFonts w:ascii="Times New Roman" w:hAnsi="Times New Roman" w:cs="Times New Roman"/>
          <w:sz w:val="28"/>
          <w:szCs w:val="28"/>
          <w:lang w:eastAsia="ru-RU"/>
        </w:rPr>
        <w:t xml:space="preserve"> </w:t>
      </w:r>
      <w:r w:rsidRPr="00751D52">
        <w:rPr>
          <w:rFonts w:ascii="Times New Roman" w:hAnsi="Times New Roman" w:cs="Times New Roman"/>
          <w:sz w:val="28"/>
          <w:szCs w:val="28"/>
          <w:lang w:eastAsia="ru-RU"/>
        </w:rPr>
        <w:t xml:space="preserve">а составила  </w:t>
      </w:r>
      <w:r w:rsidR="006D6B8A" w:rsidRPr="00751D52">
        <w:rPr>
          <w:rFonts w:ascii="Times New Roman" w:hAnsi="Times New Roman" w:cs="Times New Roman"/>
          <w:sz w:val="28"/>
          <w:szCs w:val="28"/>
          <w:lang w:eastAsia="ru-RU"/>
        </w:rPr>
        <w:t>7 540,8</w:t>
      </w:r>
      <w:r w:rsidRPr="00751D52">
        <w:rPr>
          <w:rFonts w:ascii="Times New Roman" w:hAnsi="Times New Roman" w:cs="Times New Roman"/>
          <w:sz w:val="28"/>
          <w:szCs w:val="28"/>
          <w:lang w:eastAsia="ru-RU"/>
        </w:rPr>
        <w:t xml:space="preserve"> тыс. рублей.  Данный показатель  исполнен на </w:t>
      </w:r>
      <w:r w:rsidR="0023588A" w:rsidRPr="00751D52">
        <w:rPr>
          <w:rFonts w:ascii="Times New Roman" w:hAnsi="Times New Roman" w:cs="Times New Roman"/>
          <w:sz w:val="28"/>
          <w:szCs w:val="28"/>
          <w:lang w:eastAsia="ru-RU"/>
        </w:rPr>
        <w:t>110</w:t>
      </w:r>
      <w:r w:rsidRPr="00751D52">
        <w:rPr>
          <w:rFonts w:ascii="Times New Roman" w:hAnsi="Times New Roman" w:cs="Times New Roman"/>
          <w:sz w:val="28"/>
          <w:szCs w:val="28"/>
          <w:lang w:eastAsia="ru-RU"/>
        </w:rPr>
        <w:t xml:space="preserve"> %. </w:t>
      </w:r>
    </w:p>
    <w:p w:rsidR="0023588A" w:rsidRPr="00751D52" w:rsidRDefault="008C4669" w:rsidP="0046499C">
      <w:pPr>
        <w:spacing w:after="0" w:line="240" w:lineRule="auto"/>
        <w:ind w:firstLine="357"/>
        <w:jc w:val="both"/>
        <w:rPr>
          <w:rFonts w:ascii="Times New Roman" w:hAnsi="Times New Roman" w:cs="Times New Roman"/>
          <w:sz w:val="28"/>
          <w:szCs w:val="28"/>
          <w:lang w:eastAsia="ru-RU"/>
        </w:rPr>
      </w:pPr>
      <w:r w:rsidRPr="00751D52">
        <w:rPr>
          <w:rFonts w:ascii="Times New Roman" w:hAnsi="Times New Roman" w:cs="Times New Roman"/>
          <w:sz w:val="28"/>
          <w:szCs w:val="28"/>
        </w:rPr>
        <w:t xml:space="preserve">За счет </w:t>
      </w:r>
      <w:r w:rsidR="006D6B8A" w:rsidRPr="00751D52">
        <w:rPr>
          <w:rFonts w:ascii="Times New Roman" w:hAnsi="Times New Roman" w:cs="Times New Roman"/>
          <w:b/>
          <w:bCs/>
          <w:sz w:val="28"/>
          <w:szCs w:val="28"/>
        </w:rPr>
        <w:t>компенсации от затрат государства</w:t>
      </w:r>
      <w:r w:rsidR="0023588A" w:rsidRPr="00751D52">
        <w:rPr>
          <w:rFonts w:ascii="Times New Roman" w:hAnsi="Times New Roman" w:cs="Times New Roman"/>
          <w:sz w:val="28"/>
          <w:szCs w:val="28"/>
        </w:rPr>
        <w:t xml:space="preserve"> сформировано 5,2</w:t>
      </w:r>
      <w:r w:rsidRPr="00751D52">
        <w:rPr>
          <w:rFonts w:ascii="Times New Roman" w:hAnsi="Times New Roman" w:cs="Times New Roman"/>
          <w:sz w:val="28"/>
          <w:szCs w:val="28"/>
        </w:rPr>
        <w:t xml:space="preserve">% доходов. Поступило данного вида доходов </w:t>
      </w:r>
      <w:r w:rsidR="0023588A" w:rsidRPr="00751D52">
        <w:rPr>
          <w:rFonts w:ascii="Times New Roman" w:hAnsi="Times New Roman" w:cs="Times New Roman"/>
          <w:sz w:val="28"/>
          <w:szCs w:val="28"/>
        </w:rPr>
        <w:t>6 075,3</w:t>
      </w:r>
      <w:r w:rsidRPr="00751D52">
        <w:rPr>
          <w:rFonts w:ascii="Times New Roman" w:hAnsi="Times New Roman" w:cs="Times New Roman"/>
          <w:sz w:val="28"/>
          <w:szCs w:val="28"/>
        </w:rPr>
        <w:t xml:space="preserve">  тыс. рублей. Исполнение составило </w:t>
      </w:r>
      <w:r w:rsidR="0023588A" w:rsidRPr="00751D52">
        <w:rPr>
          <w:rFonts w:ascii="Times New Roman" w:hAnsi="Times New Roman" w:cs="Times New Roman"/>
          <w:sz w:val="28"/>
          <w:szCs w:val="28"/>
        </w:rPr>
        <w:t>120</w:t>
      </w:r>
      <w:r w:rsidRPr="00751D52">
        <w:rPr>
          <w:rFonts w:ascii="Times New Roman" w:hAnsi="Times New Roman" w:cs="Times New Roman"/>
          <w:sz w:val="28"/>
          <w:szCs w:val="28"/>
        </w:rPr>
        <w:t xml:space="preserve"> %.</w:t>
      </w:r>
      <w:r w:rsidRPr="00751D52">
        <w:rPr>
          <w:rFonts w:ascii="Times New Roman" w:hAnsi="Times New Roman" w:cs="Times New Roman"/>
          <w:sz w:val="28"/>
          <w:szCs w:val="28"/>
          <w:lang w:eastAsia="ru-RU"/>
        </w:rPr>
        <w:t xml:space="preserve"> </w:t>
      </w:r>
    </w:p>
    <w:p w:rsidR="008C4669" w:rsidRPr="00751D52" w:rsidRDefault="008C4669" w:rsidP="0046499C">
      <w:pPr>
        <w:spacing w:after="0" w:line="240" w:lineRule="auto"/>
        <w:ind w:firstLine="357"/>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За счет </w:t>
      </w:r>
      <w:r w:rsidRPr="00751D52">
        <w:rPr>
          <w:rFonts w:ascii="Times New Roman" w:hAnsi="Times New Roman" w:cs="Times New Roman"/>
          <w:b/>
          <w:bCs/>
          <w:sz w:val="28"/>
          <w:szCs w:val="28"/>
          <w:lang w:eastAsia="ru-RU"/>
        </w:rPr>
        <w:t>акцизов</w:t>
      </w:r>
      <w:r w:rsidRPr="00751D52">
        <w:rPr>
          <w:rFonts w:ascii="Times New Roman" w:hAnsi="Times New Roman" w:cs="Times New Roman"/>
          <w:sz w:val="28"/>
          <w:szCs w:val="28"/>
          <w:lang w:eastAsia="ru-RU"/>
        </w:rPr>
        <w:t xml:space="preserve"> сформировано </w:t>
      </w:r>
      <w:r w:rsidR="0023588A" w:rsidRPr="00751D52">
        <w:rPr>
          <w:rFonts w:ascii="Times New Roman" w:hAnsi="Times New Roman" w:cs="Times New Roman"/>
          <w:sz w:val="28"/>
          <w:szCs w:val="28"/>
          <w:lang w:eastAsia="ru-RU"/>
        </w:rPr>
        <w:t>4,8</w:t>
      </w:r>
      <w:r w:rsidRPr="00751D52">
        <w:rPr>
          <w:rFonts w:ascii="Times New Roman" w:hAnsi="Times New Roman" w:cs="Times New Roman"/>
          <w:sz w:val="28"/>
          <w:szCs w:val="28"/>
          <w:lang w:eastAsia="ru-RU"/>
        </w:rPr>
        <w:t xml:space="preserve"> % доходов. Поступило данного вида доходов </w:t>
      </w:r>
      <w:r w:rsidR="0023588A" w:rsidRPr="00751D52">
        <w:rPr>
          <w:rFonts w:ascii="Times New Roman" w:hAnsi="Times New Roman" w:cs="Times New Roman"/>
          <w:sz w:val="28"/>
          <w:szCs w:val="28"/>
          <w:lang w:eastAsia="ru-RU"/>
        </w:rPr>
        <w:t>5 571,8</w:t>
      </w:r>
      <w:r w:rsidRPr="00751D52">
        <w:rPr>
          <w:rFonts w:ascii="Times New Roman" w:hAnsi="Times New Roman" w:cs="Times New Roman"/>
          <w:sz w:val="28"/>
          <w:szCs w:val="28"/>
          <w:lang w:eastAsia="ru-RU"/>
        </w:rPr>
        <w:t xml:space="preserve"> тыс. рублей. Выполнен данный показатель на 1</w:t>
      </w:r>
      <w:r w:rsidR="0023588A" w:rsidRPr="00751D52">
        <w:rPr>
          <w:rFonts w:ascii="Times New Roman" w:hAnsi="Times New Roman" w:cs="Times New Roman"/>
          <w:sz w:val="28"/>
          <w:szCs w:val="28"/>
          <w:lang w:eastAsia="ru-RU"/>
        </w:rPr>
        <w:t>0</w:t>
      </w:r>
      <w:r w:rsidRPr="00751D52">
        <w:rPr>
          <w:rFonts w:ascii="Times New Roman" w:hAnsi="Times New Roman" w:cs="Times New Roman"/>
          <w:sz w:val="28"/>
          <w:szCs w:val="28"/>
          <w:lang w:eastAsia="ru-RU"/>
        </w:rPr>
        <w:t>6% в связи с увеличением  поступлений по платежам.</w:t>
      </w:r>
    </w:p>
    <w:p w:rsidR="008C4669" w:rsidRPr="00751D52" w:rsidRDefault="008C4669" w:rsidP="0046499C">
      <w:pPr>
        <w:spacing w:after="0" w:line="240" w:lineRule="auto"/>
        <w:ind w:firstLine="357"/>
        <w:jc w:val="both"/>
        <w:rPr>
          <w:rFonts w:ascii="Times New Roman" w:hAnsi="Times New Roman" w:cs="Times New Roman"/>
          <w:sz w:val="28"/>
          <w:szCs w:val="28"/>
        </w:rPr>
      </w:pPr>
      <w:r w:rsidRPr="00751D52">
        <w:rPr>
          <w:rFonts w:ascii="Times New Roman" w:hAnsi="Times New Roman" w:cs="Times New Roman"/>
          <w:b/>
          <w:bCs/>
          <w:sz w:val="28"/>
          <w:szCs w:val="28"/>
        </w:rPr>
        <w:t xml:space="preserve">Безвозмездные поступления </w:t>
      </w:r>
      <w:r w:rsidRPr="00751D52">
        <w:rPr>
          <w:rFonts w:ascii="Times New Roman" w:hAnsi="Times New Roman" w:cs="Times New Roman"/>
          <w:sz w:val="28"/>
          <w:szCs w:val="28"/>
        </w:rPr>
        <w:t>от других уровней бюджетной системы на 201</w:t>
      </w:r>
      <w:r w:rsidR="0023588A" w:rsidRPr="00751D52">
        <w:rPr>
          <w:rFonts w:ascii="Times New Roman" w:hAnsi="Times New Roman" w:cs="Times New Roman"/>
          <w:sz w:val="28"/>
          <w:szCs w:val="28"/>
        </w:rPr>
        <w:t>8</w:t>
      </w:r>
      <w:r w:rsidRPr="00751D52">
        <w:rPr>
          <w:rFonts w:ascii="Times New Roman" w:hAnsi="Times New Roman" w:cs="Times New Roman"/>
          <w:sz w:val="28"/>
          <w:szCs w:val="28"/>
        </w:rPr>
        <w:t xml:space="preserve"> год </w:t>
      </w:r>
      <w:r w:rsidRPr="00751D52">
        <w:rPr>
          <w:rFonts w:ascii="Times New Roman" w:hAnsi="Times New Roman" w:cs="Times New Roman"/>
          <w:b/>
          <w:bCs/>
          <w:sz w:val="28"/>
          <w:szCs w:val="28"/>
        </w:rPr>
        <w:t xml:space="preserve">запланированы в сумме </w:t>
      </w:r>
      <w:r w:rsidR="0023588A" w:rsidRPr="00751D52">
        <w:rPr>
          <w:rFonts w:ascii="Times New Roman" w:hAnsi="Times New Roman" w:cs="Times New Roman"/>
          <w:b/>
          <w:bCs/>
          <w:sz w:val="28"/>
          <w:szCs w:val="28"/>
        </w:rPr>
        <w:t xml:space="preserve">454 353,8 </w:t>
      </w:r>
      <w:r w:rsidRPr="00751D52">
        <w:rPr>
          <w:rFonts w:ascii="Times New Roman" w:hAnsi="Times New Roman" w:cs="Times New Roman"/>
          <w:b/>
          <w:bCs/>
          <w:sz w:val="28"/>
          <w:szCs w:val="28"/>
        </w:rPr>
        <w:t xml:space="preserve">тыс. рублей, исполнены в сумме </w:t>
      </w:r>
      <w:r w:rsidR="0023588A" w:rsidRPr="00751D52">
        <w:rPr>
          <w:rFonts w:ascii="Times New Roman" w:hAnsi="Times New Roman" w:cs="Times New Roman"/>
          <w:b/>
          <w:bCs/>
          <w:sz w:val="28"/>
          <w:szCs w:val="28"/>
        </w:rPr>
        <w:t>444 741,8</w:t>
      </w:r>
      <w:r w:rsidRPr="00751D52">
        <w:rPr>
          <w:rFonts w:ascii="Times New Roman" w:hAnsi="Times New Roman" w:cs="Times New Roman"/>
          <w:b/>
          <w:bCs/>
          <w:sz w:val="28"/>
          <w:szCs w:val="28"/>
        </w:rPr>
        <w:t xml:space="preserve">  тыс. рублей</w:t>
      </w:r>
      <w:r w:rsidRPr="00751D52">
        <w:rPr>
          <w:rFonts w:ascii="Times New Roman" w:hAnsi="Times New Roman" w:cs="Times New Roman"/>
          <w:sz w:val="28"/>
          <w:szCs w:val="28"/>
        </w:rPr>
        <w:t xml:space="preserve"> или на </w:t>
      </w:r>
      <w:r w:rsidR="0023588A" w:rsidRPr="00751D52">
        <w:rPr>
          <w:rFonts w:ascii="Times New Roman" w:hAnsi="Times New Roman" w:cs="Times New Roman"/>
          <w:sz w:val="28"/>
          <w:szCs w:val="28"/>
        </w:rPr>
        <w:t>97,9</w:t>
      </w:r>
      <w:r w:rsidRPr="00751D52">
        <w:rPr>
          <w:rFonts w:ascii="Times New Roman" w:hAnsi="Times New Roman" w:cs="Times New Roman"/>
          <w:sz w:val="28"/>
          <w:szCs w:val="28"/>
        </w:rPr>
        <w:t xml:space="preserve"> %. </w:t>
      </w:r>
    </w:p>
    <w:p w:rsidR="008C4669" w:rsidRPr="00751D52" w:rsidRDefault="008C4669" w:rsidP="0046499C">
      <w:pPr>
        <w:spacing w:after="0" w:line="240" w:lineRule="auto"/>
        <w:ind w:firstLine="708"/>
        <w:jc w:val="both"/>
        <w:rPr>
          <w:rFonts w:ascii="Times New Roman" w:hAnsi="Times New Roman" w:cs="Times New Roman"/>
          <w:sz w:val="28"/>
          <w:szCs w:val="28"/>
        </w:rPr>
      </w:pPr>
      <w:r w:rsidRPr="00751D52">
        <w:rPr>
          <w:rFonts w:ascii="Times New Roman" w:hAnsi="Times New Roman" w:cs="Times New Roman"/>
          <w:sz w:val="28"/>
          <w:szCs w:val="28"/>
        </w:rPr>
        <w:t>В 201</w:t>
      </w:r>
      <w:r w:rsidR="00835571" w:rsidRPr="00751D52">
        <w:rPr>
          <w:rFonts w:ascii="Times New Roman" w:hAnsi="Times New Roman" w:cs="Times New Roman"/>
          <w:sz w:val="28"/>
          <w:szCs w:val="28"/>
        </w:rPr>
        <w:t>8</w:t>
      </w:r>
      <w:r w:rsidRPr="00751D52">
        <w:rPr>
          <w:rFonts w:ascii="Times New Roman" w:hAnsi="Times New Roman" w:cs="Times New Roman"/>
          <w:sz w:val="28"/>
          <w:szCs w:val="28"/>
        </w:rPr>
        <w:t xml:space="preserve"> году в бюджет поступили </w:t>
      </w:r>
      <w:r w:rsidRPr="00751D52">
        <w:rPr>
          <w:rFonts w:ascii="Times New Roman" w:hAnsi="Times New Roman" w:cs="Times New Roman"/>
          <w:b/>
          <w:bCs/>
          <w:sz w:val="28"/>
          <w:szCs w:val="28"/>
        </w:rPr>
        <w:t>прочие безвозмездные поступления</w:t>
      </w:r>
      <w:r w:rsidRPr="00751D52">
        <w:rPr>
          <w:rFonts w:ascii="Times New Roman" w:hAnsi="Times New Roman" w:cs="Times New Roman"/>
          <w:sz w:val="28"/>
          <w:szCs w:val="28"/>
        </w:rPr>
        <w:t xml:space="preserve"> в сумме </w:t>
      </w:r>
      <w:r w:rsidR="00835571" w:rsidRPr="00751D52">
        <w:rPr>
          <w:rFonts w:ascii="Times New Roman" w:hAnsi="Times New Roman" w:cs="Times New Roman"/>
          <w:sz w:val="28"/>
          <w:szCs w:val="28"/>
        </w:rPr>
        <w:t>5 161,</w:t>
      </w:r>
      <w:r w:rsidRPr="00751D52">
        <w:rPr>
          <w:rFonts w:ascii="Times New Roman" w:hAnsi="Times New Roman" w:cs="Times New Roman"/>
          <w:sz w:val="28"/>
          <w:szCs w:val="28"/>
        </w:rPr>
        <w:t xml:space="preserve">0 тыс. рублей в том числе:     </w:t>
      </w:r>
    </w:p>
    <w:p w:rsidR="008C4669" w:rsidRPr="00751D52" w:rsidRDefault="008C4669" w:rsidP="0046499C">
      <w:pPr>
        <w:spacing w:after="0" w:line="240" w:lineRule="auto"/>
        <w:ind w:firstLine="284"/>
        <w:jc w:val="both"/>
        <w:rPr>
          <w:rFonts w:ascii="Times New Roman" w:hAnsi="Times New Roman" w:cs="Times New Roman"/>
          <w:sz w:val="28"/>
          <w:szCs w:val="28"/>
          <w:u w:val="single"/>
        </w:rPr>
      </w:pPr>
      <w:r w:rsidRPr="00751D52">
        <w:rPr>
          <w:rFonts w:ascii="Times New Roman" w:hAnsi="Times New Roman" w:cs="Times New Roman"/>
          <w:sz w:val="28"/>
          <w:szCs w:val="28"/>
          <w:u w:val="single"/>
        </w:rPr>
        <w:t xml:space="preserve"> От ЗАО «Карабашмедь» в рамках договора социального партнерства</w:t>
      </w:r>
      <w:r w:rsidR="008A35B3" w:rsidRPr="00751D52">
        <w:rPr>
          <w:rFonts w:ascii="Times New Roman" w:hAnsi="Times New Roman" w:cs="Times New Roman"/>
          <w:sz w:val="28"/>
          <w:szCs w:val="28"/>
          <w:u w:val="single"/>
        </w:rPr>
        <w:t xml:space="preserve"> 5 000,0 тыс. рублей</w:t>
      </w:r>
      <w:r w:rsidRPr="00751D52">
        <w:rPr>
          <w:rFonts w:ascii="Times New Roman" w:hAnsi="Times New Roman" w:cs="Times New Roman"/>
          <w:sz w:val="28"/>
          <w:szCs w:val="28"/>
          <w:u w:val="single"/>
        </w:rPr>
        <w:t xml:space="preserve">:                                        </w:t>
      </w:r>
    </w:p>
    <w:p w:rsidR="008C4669"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на ремонт </w:t>
      </w:r>
      <w:r w:rsidR="008A35B3" w:rsidRPr="00751D52">
        <w:rPr>
          <w:rFonts w:ascii="Times New Roman" w:hAnsi="Times New Roman" w:cs="Times New Roman"/>
          <w:sz w:val="28"/>
          <w:szCs w:val="28"/>
        </w:rPr>
        <w:t>здания центральной библиотеки</w:t>
      </w:r>
      <w:r w:rsidR="00CA263F" w:rsidRPr="00751D52">
        <w:rPr>
          <w:rFonts w:ascii="Times New Roman" w:hAnsi="Times New Roman" w:cs="Times New Roman"/>
          <w:sz w:val="28"/>
          <w:szCs w:val="28"/>
        </w:rPr>
        <w:t xml:space="preserve">                  </w:t>
      </w:r>
      <w:r w:rsidR="008A35B3" w:rsidRPr="00751D52">
        <w:rPr>
          <w:rFonts w:ascii="Times New Roman" w:hAnsi="Times New Roman" w:cs="Times New Roman"/>
          <w:sz w:val="28"/>
          <w:szCs w:val="28"/>
        </w:rPr>
        <w:t xml:space="preserve"> - </w:t>
      </w:r>
      <w:r w:rsidRPr="00751D52">
        <w:rPr>
          <w:rFonts w:ascii="Times New Roman" w:hAnsi="Times New Roman" w:cs="Times New Roman"/>
          <w:sz w:val="28"/>
          <w:szCs w:val="28"/>
        </w:rPr>
        <w:t xml:space="preserve">   </w:t>
      </w:r>
      <w:r w:rsidR="008A35B3" w:rsidRPr="00751D52">
        <w:rPr>
          <w:rFonts w:ascii="Times New Roman" w:hAnsi="Times New Roman" w:cs="Times New Roman"/>
          <w:sz w:val="28"/>
          <w:szCs w:val="28"/>
        </w:rPr>
        <w:t xml:space="preserve">1 450,0 </w:t>
      </w:r>
      <w:r w:rsidRPr="00751D52">
        <w:rPr>
          <w:rFonts w:ascii="Times New Roman" w:hAnsi="Times New Roman" w:cs="Times New Roman"/>
          <w:sz w:val="28"/>
          <w:szCs w:val="28"/>
        </w:rPr>
        <w:t xml:space="preserve"> тыс. рублей;</w:t>
      </w:r>
    </w:p>
    <w:p w:rsidR="008C4669"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на организацию летней оздоровительной компании    </w:t>
      </w:r>
      <w:r w:rsidR="00CA263F" w:rsidRPr="00751D52">
        <w:rPr>
          <w:rFonts w:ascii="Times New Roman" w:hAnsi="Times New Roman" w:cs="Times New Roman"/>
          <w:sz w:val="28"/>
          <w:szCs w:val="28"/>
        </w:rPr>
        <w:t xml:space="preserve"> </w:t>
      </w:r>
      <w:r w:rsidRPr="00751D52">
        <w:rPr>
          <w:rFonts w:ascii="Times New Roman" w:hAnsi="Times New Roman" w:cs="Times New Roman"/>
          <w:sz w:val="28"/>
          <w:szCs w:val="28"/>
        </w:rPr>
        <w:t xml:space="preserve">-   </w:t>
      </w:r>
      <w:r w:rsidR="008A35B3" w:rsidRPr="00751D52">
        <w:rPr>
          <w:rFonts w:ascii="Times New Roman" w:hAnsi="Times New Roman" w:cs="Times New Roman"/>
          <w:sz w:val="28"/>
          <w:szCs w:val="28"/>
        </w:rPr>
        <w:t xml:space="preserve">585,3 </w:t>
      </w:r>
      <w:r w:rsidRPr="00751D52">
        <w:rPr>
          <w:rFonts w:ascii="Times New Roman" w:hAnsi="Times New Roman" w:cs="Times New Roman"/>
          <w:sz w:val="28"/>
          <w:szCs w:val="28"/>
        </w:rPr>
        <w:t xml:space="preserve"> тыс. рублей;</w:t>
      </w:r>
    </w:p>
    <w:p w:rsidR="008C4669" w:rsidRPr="00751D52" w:rsidRDefault="008C4669" w:rsidP="008A35B3">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на </w:t>
      </w:r>
      <w:r w:rsidR="008A35B3" w:rsidRPr="00751D52">
        <w:rPr>
          <w:rFonts w:ascii="Times New Roman" w:hAnsi="Times New Roman" w:cs="Times New Roman"/>
          <w:sz w:val="28"/>
          <w:szCs w:val="28"/>
        </w:rPr>
        <w:t xml:space="preserve">ограждение МКОУ СОШ №6 </w:t>
      </w:r>
      <w:r w:rsidR="00CA263F" w:rsidRPr="00751D52">
        <w:rPr>
          <w:rFonts w:ascii="Times New Roman" w:hAnsi="Times New Roman" w:cs="Times New Roman"/>
          <w:sz w:val="28"/>
          <w:szCs w:val="28"/>
        </w:rPr>
        <w:t xml:space="preserve">                                    </w:t>
      </w:r>
      <w:r w:rsidRPr="00751D52">
        <w:rPr>
          <w:rFonts w:ascii="Times New Roman" w:hAnsi="Times New Roman" w:cs="Times New Roman"/>
          <w:sz w:val="28"/>
          <w:szCs w:val="28"/>
        </w:rPr>
        <w:t xml:space="preserve">- </w:t>
      </w:r>
      <w:r w:rsidR="008A35B3" w:rsidRPr="00751D52">
        <w:rPr>
          <w:rFonts w:ascii="Times New Roman" w:hAnsi="Times New Roman" w:cs="Times New Roman"/>
          <w:sz w:val="28"/>
          <w:szCs w:val="28"/>
        </w:rPr>
        <w:t>390</w:t>
      </w:r>
      <w:r w:rsidRPr="00751D52">
        <w:rPr>
          <w:rFonts w:ascii="Times New Roman" w:hAnsi="Times New Roman" w:cs="Times New Roman"/>
          <w:sz w:val="28"/>
          <w:szCs w:val="28"/>
        </w:rPr>
        <w:t xml:space="preserve">,0 тыс. рублей;       </w:t>
      </w:r>
    </w:p>
    <w:p w:rsidR="00CA263F" w:rsidRPr="00751D52" w:rsidRDefault="008C4669" w:rsidP="008A35B3">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на </w:t>
      </w:r>
      <w:r w:rsidR="008A35B3" w:rsidRPr="00751D52">
        <w:rPr>
          <w:rFonts w:ascii="Times New Roman" w:hAnsi="Times New Roman" w:cs="Times New Roman"/>
          <w:sz w:val="28"/>
          <w:szCs w:val="28"/>
        </w:rPr>
        <w:t xml:space="preserve">ремонт беговой дорожки, </w:t>
      </w:r>
      <w:r w:rsidR="00A45259" w:rsidRPr="00751D52">
        <w:rPr>
          <w:rFonts w:ascii="Times New Roman" w:hAnsi="Times New Roman" w:cs="Times New Roman"/>
          <w:sz w:val="28"/>
          <w:szCs w:val="28"/>
        </w:rPr>
        <w:t xml:space="preserve">медицинского </w:t>
      </w:r>
    </w:p>
    <w:p w:rsidR="00CA263F" w:rsidRPr="00751D52" w:rsidRDefault="00A45259" w:rsidP="008A35B3">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кабинета, </w:t>
      </w:r>
      <w:r w:rsidR="008A35B3" w:rsidRPr="00751D52">
        <w:rPr>
          <w:rFonts w:ascii="Times New Roman" w:hAnsi="Times New Roman" w:cs="Times New Roman"/>
          <w:sz w:val="28"/>
          <w:szCs w:val="28"/>
        </w:rPr>
        <w:t>туалетов</w:t>
      </w:r>
      <w:r w:rsidRPr="00751D52">
        <w:rPr>
          <w:rFonts w:ascii="Times New Roman" w:hAnsi="Times New Roman" w:cs="Times New Roman"/>
          <w:sz w:val="28"/>
          <w:szCs w:val="28"/>
        </w:rPr>
        <w:t>, приобретения малых архитектурных</w:t>
      </w:r>
    </w:p>
    <w:p w:rsidR="008C4669" w:rsidRPr="00751D52" w:rsidRDefault="00A45259" w:rsidP="008A35B3">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форм </w:t>
      </w:r>
      <w:r w:rsidR="008C4669" w:rsidRPr="00751D52">
        <w:rPr>
          <w:rFonts w:ascii="Times New Roman" w:hAnsi="Times New Roman" w:cs="Times New Roman"/>
          <w:sz w:val="28"/>
          <w:szCs w:val="28"/>
        </w:rPr>
        <w:t xml:space="preserve">  </w:t>
      </w:r>
      <w:r w:rsidR="00CA263F" w:rsidRPr="00751D52">
        <w:rPr>
          <w:rFonts w:ascii="Times New Roman" w:hAnsi="Times New Roman" w:cs="Times New Roman"/>
          <w:sz w:val="28"/>
          <w:szCs w:val="28"/>
        </w:rPr>
        <w:t xml:space="preserve">                                                                                  </w:t>
      </w:r>
      <w:r w:rsidR="008C4669" w:rsidRPr="00751D52">
        <w:rPr>
          <w:rFonts w:ascii="Times New Roman" w:hAnsi="Times New Roman" w:cs="Times New Roman"/>
          <w:sz w:val="28"/>
          <w:szCs w:val="28"/>
        </w:rPr>
        <w:t xml:space="preserve">- </w:t>
      </w:r>
      <w:r w:rsidRPr="00751D52">
        <w:rPr>
          <w:rFonts w:ascii="Times New Roman" w:hAnsi="Times New Roman" w:cs="Times New Roman"/>
          <w:sz w:val="28"/>
          <w:szCs w:val="28"/>
        </w:rPr>
        <w:t>795,4</w:t>
      </w:r>
      <w:r w:rsidR="008A35B3" w:rsidRPr="00751D52">
        <w:rPr>
          <w:rFonts w:ascii="Times New Roman" w:hAnsi="Times New Roman" w:cs="Times New Roman"/>
          <w:sz w:val="28"/>
          <w:szCs w:val="28"/>
        </w:rPr>
        <w:t xml:space="preserve"> </w:t>
      </w:r>
      <w:r w:rsidR="008C4669" w:rsidRPr="00751D52">
        <w:rPr>
          <w:rFonts w:ascii="Times New Roman" w:hAnsi="Times New Roman" w:cs="Times New Roman"/>
          <w:sz w:val="28"/>
          <w:szCs w:val="28"/>
        </w:rPr>
        <w:t xml:space="preserve"> тыс. рублей;</w:t>
      </w:r>
    </w:p>
    <w:p w:rsidR="008C4669"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w:t>
      </w:r>
      <w:r w:rsidR="00A45259" w:rsidRPr="00751D52">
        <w:rPr>
          <w:rFonts w:ascii="Times New Roman" w:hAnsi="Times New Roman" w:cs="Times New Roman"/>
          <w:sz w:val="28"/>
          <w:szCs w:val="28"/>
        </w:rPr>
        <w:t xml:space="preserve"> на установку </w:t>
      </w:r>
      <w:r w:rsidRPr="00751D52">
        <w:rPr>
          <w:rFonts w:ascii="Times New Roman" w:hAnsi="Times New Roman" w:cs="Times New Roman"/>
          <w:sz w:val="28"/>
          <w:szCs w:val="28"/>
        </w:rPr>
        <w:t xml:space="preserve">  </w:t>
      </w:r>
      <w:r w:rsidR="00A45259" w:rsidRPr="00751D52">
        <w:rPr>
          <w:rFonts w:ascii="Times New Roman" w:hAnsi="Times New Roman" w:cs="Times New Roman"/>
          <w:sz w:val="28"/>
          <w:szCs w:val="28"/>
        </w:rPr>
        <w:t>видеонаблюдения в СОШ №1</w:t>
      </w:r>
      <w:r w:rsidR="00CA263F" w:rsidRPr="00751D52">
        <w:rPr>
          <w:rFonts w:ascii="Times New Roman" w:hAnsi="Times New Roman" w:cs="Times New Roman"/>
          <w:sz w:val="28"/>
          <w:szCs w:val="28"/>
        </w:rPr>
        <w:t xml:space="preserve">                     </w:t>
      </w:r>
      <w:r w:rsidRPr="00751D52">
        <w:rPr>
          <w:rFonts w:ascii="Times New Roman" w:hAnsi="Times New Roman" w:cs="Times New Roman"/>
          <w:sz w:val="28"/>
          <w:szCs w:val="28"/>
        </w:rPr>
        <w:t xml:space="preserve"> - </w:t>
      </w:r>
      <w:r w:rsidR="00A45259" w:rsidRPr="00751D52">
        <w:rPr>
          <w:rFonts w:ascii="Times New Roman" w:hAnsi="Times New Roman" w:cs="Times New Roman"/>
          <w:sz w:val="28"/>
          <w:szCs w:val="28"/>
        </w:rPr>
        <w:t>120</w:t>
      </w:r>
      <w:r w:rsidRPr="00751D52">
        <w:rPr>
          <w:rFonts w:ascii="Times New Roman" w:hAnsi="Times New Roman" w:cs="Times New Roman"/>
          <w:sz w:val="28"/>
          <w:szCs w:val="28"/>
        </w:rPr>
        <w:t>,0 тыс. рублей;</w:t>
      </w:r>
    </w:p>
    <w:p w:rsidR="00217A3D"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на </w:t>
      </w:r>
      <w:r w:rsidR="00A45259" w:rsidRPr="00751D52">
        <w:rPr>
          <w:rFonts w:ascii="Times New Roman" w:hAnsi="Times New Roman" w:cs="Times New Roman"/>
          <w:sz w:val="28"/>
          <w:szCs w:val="28"/>
        </w:rPr>
        <w:t xml:space="preserve">укрепление материально-технической базы </w:t>
      </w:r>
    </w:p>
    <w:p w:rsidR="008C4669" w:rsidRPr="00751D52" w:rsidRDefault="00A4525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образовательных учреждений и учреждений культуры </w:t>
      </w:r>
      <w:r w:rsidR="00217A3D" w:rsidRPr="00751D52">
        <w:rPr>
          <w:rFonts w:ascii="Times New Roman" w:hAnsi="Times New Roman" w:cs="Times New Roman"/>
          <w:sz w:val="28"/>
          <w:szCs w:val="28"/>
        </w:rPr>
        <w:t xml:space="preserve">     </w:t>
      </w:r>
      <w:r w:rsidR="008C4669" w:rsidRPr="00751D52">
        <w:rPr>
          <w:rFonts w:ascii="Times New Roman" w:hAnsi="Times New Roman" w:cs="Times New Roman"/>
          <w:sz w:val="28"/>
          <w:szCs w:val="28"/>
        </w:rPr>
        <w:t xml:space="preserve">-  </w:t>
      </w:r>
      <w:r w:rsidRPr="00751D52">
        <w:rPr>
          <w:rFonts w:ascii="Times New Roman" w:hAnsi="Times New Roman" w:cs="Times New Roman"/>
          <w:sz w:val="28"/>
          <w:szCs w:val="28"/>
        </w:rPr>
        <w:t>4</w:t>
      </w:r>
      <w:r w:rsidR="002E27C6" w:rsidRPr="00751D52">
        <w:rPr>
          <w:rFonts w:ascii="Times New Roman" w:hAnsi="Times New Roman" w:cs="Times New Roman"/>
          <w:sz w:val="28"/>
          <w:szCs w:val="28"/>
        </w:rPr>
        <w:t>94,2</w:t>
      </w:r>
      <w:r w:rsidRPr="00751D52">
        <w:rPr>
          <w:rFonts w:ascii="Times New Roman" w:hAnsi="Times New Roman" w:cs="Times New Roman"/>
          <w:sz w:val="28"/>
          <w:szCs w:val="28"/>
        </w:rPr>
        <w:t xml:space="preserve"> </w:t>
      </w:r>
      <w:r w:rsidR="008C4669" w:rsidRPr="00751D52">
        <w:rPr>
          <w:rFonts w:ascii="Times New Roman" w:hAnsi="Times New Roman" w:cs="Times New Roman"/>
          <w:sz w:val="28"/>
          <w:szCs w:val="28"/>
        </w:rPr>
        <w:t>тыс. рублей;</w:t>
      </w:r>
    </w:p>
    <w:p w:rsidR="008C4669"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на </w:t>
      </w:r>
      <w:r w:rsidR="002E27C6" w:rsidRPr="00751D52">
        <w:rPr>
          <w:rFonts w:ascii="Times New Roman" w:hAnsi="Times New Roman" w:cs="Times New Roman"/>
          <w:sz w:val="28"/>
          <w:szCs w:val="28"/>
        </w:rPr>
        <w:t>подготовку к новому учебному году</w:t>
      </w:r>
      <w:r w:rsidRPr="00751D52">
        <w:rPr>
          <w:rFonts w:ascii="Times New Roman" w:hAnsi="Times New Roman" w:cs="Times New Roman"/>
          <w:sz w:val="28"/>
          <w:szCs w:val="28"/>
        </w:rPr>
        <w:t xml:space="preserve">   </w:t>
      </w:r>
      <w:r w:rsidR="00217A3D" w:rsidRPr="00751D52">
        <w:rPr>
          <w:rFonts w:ascii="Times New Roman" w:hAnsi="Times New Roman" w:cs="Times New Roman"/>
          <w:sz w:val="28"/>
          <w:szCs w:val="28"/>
        </w:rPr>
        <w:t xml:space="preserve">                          </w:t>
      </w:r>
      <w:r w:rsidRPr="00751D52">
        <w:rPr>
          <w:rFonts w:ascii="Times New Roman" w:hAnsi="Times New Roman" w:cs="Times New Roman"/>
          <w:sz w:val="28"/>
          <w:szCs w:val="28"/>
        </w:rPr>
        <w:t xml:space="preserve"> -   </w:t>
      </w:r>
      <w:r w:rsidR="002E27C6" w:rsidRPr="00751D52">
        <w:rPr>
          <w:rFonts w:ascii="Times New Roman" w:hAnsi="Times New Roman" w:cs="Times New Roman"/>
          <w:sz w:val="28"/>
          <w:szCs w:val="28"/>
        </w:rPr>
        <w:t xml:space="preserve">939,4 </w:t>
      </w:r>
      <w:r w:rsidRPr="00751D52">
        <w:rPr>
          <w:rFonts w:ascii="Times New Roman" w:hAnsi="Times New Roman" w:cs="Times New Roman"/>
          <w:sz w:val="28"/>
          <w:szCs w:val="28"/>
        </w:rPr>
        <w:t xml:space="preserve"> тыс. рублей;</w:t>
      </w:r>
    </w:p>
    <w:p w:rsidR="008C4669" w:rsidRPr="00751D52" w:rsidRDefault="008C4669" w:rsidP="0046499C">
      <w:pPr>
        <w:tabs>
          <w:tab w:val="left" w:pos="8173"/>
        </w:tabs>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на проведение мероприятий                </w:t>
      </w:r>
      <w:r w:rsidR="00217A3D" w:rsidRPr="00751D52">
        <w:rPr>
          <w:rFonts w:ascii="Times New Roman" w:hAnsi="Times New Roman" w:cs="Times New Roman"/>
          <w:sz w:val="28"/>
          <w:szCs w:val="28"/>
        </w:rPr>
        <w:t xml:space="preserve">                              </w:t>
      </w:r>
      <w:r w:rsidRPr="00751D52">
        <w:rPr>
          <w:rFonts w:ascii="Times New Roman" w:hAnsi="Times New Roman" w:cs="Times New Roman"/>
          <w:sz w:val="28"/>
          <w:szCs w:val="28"/>
        </w:rPr>
        <w:t xml:space="preserve">   -   </w:t>
      </w:r>
      <w:r w:rsidR="002E27C6" w:rsidRPr="00751D52">
        <w:rPr>
          <w:rFonts w:ascii="Times New Roman" w:hAnsi="Times New Roman" w:cs="Times New Roman"/>
          <w:sz w:val="28"/>
          <w:szCs w:val="28"/>
        </w:rPr>
        <w:t>225,7</w:t>
      </w:r>
      <w:r w:rsidRPr="00751D52">
        <w:rPr>
          <w:rFonts w:ascii="Times New Roman" w:hAnsi="Times New Roman" w:cs="Times New Roman"/>
          <w:sz w:val="28"/>
          <w:szCs w:val="28"/>
        </w:rPr>
        <w:t xml:space="preserve"> тыс. рублей.</w:t>
      </w:r>
    </w:p>
    <w:p w:rsidR="008C4669" w:rsidRPr="00751D52" w:rsidRDefault="008C4669" w:rsidP="0046499C">
      <w:pPr>
        <w:tabs>
          <w:tab w:val="left" w:pos="8173"/>
        </w:tabs>
        <w:spacing w:after="0" w:line="240" w:lineRule="auto"/>
        <w:ind w:firstLine="284"/>
        <w:jc w:val="both"/>
        <w:rPr>
          <w:rFonts w:ascii="Times New Roman" w:hAnsi="Times New Roman" w:cs="Times New Roman"/>
          <w:sz w:val="28"/>
          <w:szCs w:val="28"/>
        </w:rPr>
      </w:pPr>
    </w:p>
    <w:p w:rsidR="00217A3D"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От </w:t>
      </w:r>
      <w:r w:rsidR="00217A3D" w:rsidRPr="00751D52">
        <w:rPr>
          <w:rFonts w:ascii="Times New Roman" w:hAnsi="Times New Roman" w:cs="Times New Roman"/>
          <w:sz w:val="28"/>
          <w:szCs w:val="28"/>
        </w:rPr>
        <w:t xml:space="preserve">ООО "А-МЕТАЛЛ" на обучение по программе </w:t>
      </w:r>
    </w:p>
    <w:p w:rsidR="008C4669" w:rsidRPr="00751D52" w:rsidRDefault="00217A3D"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эксплуатации тепло-, энергоустановок                                 </w:t>
      </w:r>
      <w:r w:rsidR="008C4669" w:rsidRPr="00751D52">
        <w:rPr>
          <w:rFonts w:ascii="Times New Roman" w:hAnsi="Times New Roman" w:cs="Times New Roman"/>
          <w:sz w:val="28"/>
          <w:szCs w:val="28"/>
        </w:rPr>
        <w:t xml:space="preserve">-   </w:t>
      </w:r>
      <w:r w:rsidRPr="00751D52">
        <w:rPr>
          <w:rFonts w:ascii="Times New Roman" w:hAnsi="Times New Roman" w:cs="Times New Roman"/>
          <w:sz w:val="28"/>
          <w:szCs w:val="28"/>
        </w:rPr>
        <w:t>39</w:t>
      </w:r>
      <w:r w:rsidR="008C4669" w:rsidRPr="00751D52">
        <w:rPr>
          <w:rFonts w:ascii="Times New Roman" w:hAnsi="Times New Roman" w:cs="Times New Roman"/>
          <w:sz w:val="28"/>
          <w:szCs w:val="28"/>
        </w:rPr>
        <w:t>,0 тыс. рублей.</w:t>
      </w:r>
      <w:r w:rsidR="008C4669" w:rsidRPr="00751D52">
        <w:rPr>
          <w:rFonts w:ascii="Times New Roman" w:hAnsi="Times New Roman" w:cs="Times New Roman"/>
          <w:sz w:val="28"/>
          <w:szCs w:val="28"/>
        </w:rPr>
        <w:tab/>
      </w:r>
      <w:r w:rsidR="008C4669" w:rsidRPr="00751D52">
        <w:rPr>
          <w:rFonts w:ascii="Times New Roman" w:hAnsi="Times New Roman" w:cs="Times New Roman"/>
          <w:sz w:val="28"/>
          <w:szCs w:val="28"/>
        </w:rPr>
        <w:tab/>
      </w:r>
    </w:p>
    <w:p w:rsidR="008C4669"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На организацию мероприятий в области культуры </w:t>
      </w:r>
    </w:p>
    <w:p w:rsidR="008C4669"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 от родителей учеников ДШИ</w:t>
      </w:r>
      <w:r w:rsidRPr="00751D52">
        <w:rPr>
          <w:rFonts w:ascii="Times New Roman" w:hAnsi="Times New Roman" w:cs="Times New Roman"/>
          <w:sz w:val="28"/>
          <w:szCs w:val="28"/>
        </w:rPr>
        <w:tab/>
      </w:r>
      <w:r w:rsidRPr="00751D52">
        <w:rPr>
          <w:rFonts w:ascii="Times New Roman" w:hAnsi="Times New Roman" w:cs="Times New Roman"/>
          <w:sz w:val="28"/>
          <w:szCs w:val="28"/>
        </w:rPr>
        <w:tab/>
      </w:r>
      <w:r w:rsidRPr="00751D52">
        <w:rPr>
          <w:rFonts w:ascii="Times New Roman" w:hAnsi="Times New Roman" w:cs="Times New Roman"/>
          <w:sz w:val="28"/>
          <w:szCs w:val="28"/>
        </w:rPr>
        <w:tab/>
      </w:r>
      <w:r w:rsidRPr="00751D52">
        <w:rPr>
          <w:rFonts w:ascii="Times New Roman" w:hAnsi="Times New Roman" w:cs="Times New Roman"/>
          <w:sz w:val="28"/>
          <w:szCs w:val="28"/>
        </w:rPr>
        <w:tab/>
        <w:t xml:space="preserve">     </w:t>
      </w:r>
      <w:r w:rsidR="00217A3D" w:rsidRPr="00751D52">
        <w:rPr>
          <w:rFonts w:ascii="Times New Roman" w:hAnsi="Times New Roman" w:cs="Times New Roman"/>
          <w:sz w:val="28"/>
          <w:szCs w:val="28"/>
        </w:rPr>
        <w:t xml:space="preserve">    </w:t>
      </w:r>
      <w:r w:rsidRPr="00751D52">
        <w:rPr>
          <w:rFonts w:ascii="Times New Roman" w:hAnsi="Times New Roman" w:cs="Times New Roman"/>
          <w:sz w:val="28"/>
          <w:szCs w:val="28"/>
        </w:rPr>
        <w:t xml:space="preserve"> - </w:t>
      </w:r>
      <w:r w:rsidR="0057678D" w:rsidRPr="00751D52">
        <w:rPr>
          <w:rFonts w:ascii="Times New Roman" w:hAnsi="Times New Roman" w:cs="Times New Roman"/>
          <w:sz w:val="28"/>
          <w:szCs w:val="28"/>
        </w:rPr>
        <w:t>22,9</w:t>
      </w:r>
      <w:r w:rsidRPr="00751D52">
        <w:rPr>
          <w:rFonts w:ascii="Times New Roman" w:hAnsi="Times New Roman" w:cs="Times New Roman"/>
          <w:sz w:val="28"/>
          <w:szCs w:val="28"/>
        </w:rPr>
        <w:t xml:space="preserve"> тыс. рублей.</w:t>
      </w:r>
    </w:p>
    <w:p w:rsidR="008C4669"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От </w:t>
      </w:r>
      <w:r w:rsidR="0057678D" w:rsidRPr="00751D52">
        <w:rPr>
          <w:rFonts w:ascii="Times New Roman" w:hAnsi="Times New Roman" w:cs="Times New Roman"/>
          <w:sz w:val="28"/>
          <w:szCs w:val="28"/>
        </w:rPr>
        <w:t xml:space="preserve">ПАО Сбербанк </w:t>
      </w:r>
      <w:r w:rsidRPr="00751D52">
        <w:rPr>
          <w:rFonts w:ascii="Times New Roman" w:hAnsi="Times New Roman" w:cs="Times New Roman"/>
          <w:sz w:val="28"/>
          <w:szCs w:val="28"/>
        </w:rPr>
        <w:t xml:space="preserve"> на </w:t>
      </w:r>
      <w:r w:rsidR="0057678D" w:rsidRPr="00751D52">
        <w:rPr>
          <w:rFonts w:ascii="Times New Roman" w:hAnsi="Times New Roman" w:cs="Times New Roman"/>
          <w:sz w:val="28"/>
          <w:szCs w:val="28"/>
        </w:rPr>
        <w:t xml:space="preserve">изготовление  расчетных карт  </w:t>
      </w:r>
      <w:r w:rsidRPr="00751D52">
        <w:rPr>
          <w:rFonts w:ascii="Times New Roman" w:hAnsi="Times New Roman" w:cs="Times New Roman"/>
          <w:sz w:val="28"/>
          <w:szCs w:val="28"/>
        </w:rPr>
        <w:t xml:space="preserve">   </w:t>
      </w:r>
      <w:r w:rsidR="00217A3D" w:rsidRPr="00751D52">
        <w:rPr>
          <w:rFonts w:ascii="Times New Roman" w:hAnsi="Times New Roman" w:cs="Times New Roman"/>
          <w:sz w:val="28"/>
          <w:szCs w:val="28"/>
        </w:rPr>
        <w:t xml:space="preserve">    </w:t>
      </w:r>
      <w:r w:rsidRPr="00751D52">
        <w:rPr>
          <w:rFonts w:ascii="Times New Roman" w:hAnsi="Times New Roman" w:cs="Times New Roman"/>
          <w:sz w:val="28"/>
          <w:szCs w:val="28"/>
        </w:rPr>
        <w:t xml:space="preserve"> -  </w:t>
      </w:r>
      <w:r w:rsidR="0057678D" w:rsidRPr="00751D52">
        <w:rPr>
          <w:rFonts w:ascii="Times New Roman" w:hAnsi="Times New Roman" w:cs="Times New Roman"/>
          <w:sz w:val="28"/>
          <w:szCs w:val="28"/>
        </w:rPr>
        <w:t>64</w:t>
      </w:r>
      <w:r w:rsidRPr="00751D52">
        <w:rPr>
          <w:rFonts w:ascii="Times New Roman" w:hAnsi="Times New Roman" w:cs="Times New Roman"/>
          <w:sz w:val="28"/>
          <w:szCs w:val="28"/>
        </w:rPr>
        <w:t>,0 тыс. рублей.</w:t>
      </w:r>
    </w:p>
    <w:p w:rsidR="0057678D" w:rsidRPr="00751D52" w:rsidRDefault="008C4669"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 xml:space="preserve">От </w:t>
      </w:r>
      <w:r w:rsidR="0057678D" w:rsidRPr="00751D52">
        <w:rPr>
          <w:rFonts w:ascii="Times New Roman" w:hAnsi="Times New Roman" w:cs="Times New Roman"/>
          <w:sz w:val="28"/>
          <w:szCs w:val="28"/>
        </w:rPr>
        <w:t xml:space="preserve">ООО «Карабашский абразивный завод» на участие  </w:t>
      </w:r>
    </w:p>
    <w:p w:rsidR="008C4669" w:rsidRPr="00751D52" w:rsidRDefault="00C2586F" w:rsidP="0046499C">
      <w:pPr>
        <w:spacing w:after="0" w:line="240" w:lineRule="auto"/>
        <w:ind w:firstLine="284"/>
        <w:jc w:val="both"/>
        <w:rPr>
          <w:rFonts w:ascii="Times New Roman" w:hAnsi="Times New Roman" w:cs="Times New Roman"/>
          <w:sz w:val="28"/>
          <w:szCs w:val="28"/>
        </w:rPr>
      </w:pPr>
      <w:r w:rsidRPr="00751D52">
        <w:rPr>
          <w:rFonts w:ascii="Times New Roman" w:hAnsi="Times New Roman" w:cs="Times New Roman"/>
          <w:sz w:val="28"/>
          <w:szCs w:val="28"/>
        </w:rPr>
        <w:t>и организацию конкурсов</w:t>
      </w:r>
      <w:r w:rsidR="0057678D" w:rsidRPr="00751D52">
        <w:rPr>
          <w:rFonts w:ascii="Times New Roman" w:hAnsi="Times New Roman" w:cs="Times New Roman"/>
          <w:sz w:val="28"/>
          <w:szCs w:val="28"/>
        </w:rPr>
        <w:t xml:space="preserve"> </w:t>
      </w:r>
      <w:r w:rsidR="008C4669" w:rsidRPr="00751D52">
        <w:rPr>
          <w:rFonts w:ascii="Times New Roman" w:hAnsi="Times New Roman" w:cs="Times New Roman"/>
          <w:sz w:val="28"/>
          <w:szCs w:val="28"/>
        </w:rPr>
        <w:t xml:space="preserve">-  </w:t>
      </w:r>
      <w:r w:rsidR="0057678D" w:rsidRPr="00751D52">
        <w:rPr>
          <w:rFonts w:ascii="Times New Roman" w:hAnsi="Times New Roman" w:cs="Times New Roman"/>
          <w:sz w:val="28"/>
          <w:szCs w:val="28"/>
        </w:rPr>
        <w:t>35,1</w:t>
      </w:r>
      <w:r w:rsidR="008C4669" w:rsidRPr="00751D52">
        <w:rPr>
          <w:rFonts w:ascii="Times New Roman" w:hAnsi="Times New Roman" w:cs="Times New Roman"/>
          <w:sz w:val="28"/>
          <w:szCs w:val="28"/>
        </w:rPr>
        <w:t xml:space="preserve"> тыс. рублей.</w:t>
      </w:r>
    </w:p>
    <w:p w:rsidR="008C4669" w:rsidRPr="00751D52" w:rsidRDefault="008C4669" w:rsidP="0046499C">
      <w:pPr>
        <w:spacing w:after="0" w:line="240" w:lineRule="auto"/>
        <w:jc w:val="both"/>
        <w:rPr>
          <w:rFonts w:ascii="Times New Roman" w:hAnsi="Times New Roman" w:cs="Times New Roman"/>
          <w:sz w:val="28"/>
          <w:szCs w:val="28"/>
        </w:rPr>
      </w:pPr>
    </w:p>
    <w:p w:rsidR="008C4669" w:rsidRPr="00751D52" w:rsidRDefault="004D1880" w:rsidP="0005313E">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 xml:space="preserve">       3.</w:t>
      </w:r>
      <w:r w:rsidR="008C4669" w:rsidRPr="00751D52">
        <w:rPr>
          <w:rFonts w:ascii="Times New Roman" w:hAnsi="Times New Roman" w:cs="Times New Roman"/>
          <w:b/>
          <w:bCs/>
          <w:sz w:val="28"/>
          <w:szCs w:val="28"/>
        </w:rPr>
        <w:t xml:space="preserve"> Расходы</w:t>
      </w:r>
      <w:r w:rsidR="0005313E">
        <w:rPr>
          <w:rFonts w:ascii="Times New Roman" w:hAnsi="Times New Roman" w:cs="Times New Roman"/>
          <w:b/>
          <w:bCs/>
          <w:sz w:val="28"/>
          <w:szCs w:val="28"/>
        </w:rPr>
        <w:t xml:space="preserve"> бюджета</w:t>
      </w:r>
    </w:p>
    <w:p w:rsidR="008C4669" w:rsidRPr="00751D52" w:rsidRDefault="008C4669" w:rsidP="0046499C">
      <w:pPr>
        <w:spacing w:after="0" w:line="240" w:lineRule="auto"/>
        <w:ind w:firstLine="706"/>
        <w:jc w:val="both"/>
        <w:rPr>
          <w:rFonts w:ascii="Times New Roman" w:hAnsi="Times New Roman" w:cs="Times New Roman"/>
          <w:sz w:val="28"/>
          <w:szCs w:val="28"/>
        </w:rPr>
      </w:pPr>
      <w:r w:rsidRPr="00751D52">
        <w:rPr>
          <w:rFonts w:ascii="Times New Roman" w:hAnsi="Times New Roman" w:cs="Times New Roman"/>
          <w:b/>
          <w:bCs/>
          <w:sz w:val="28"/>
          <w:szCs w:val="28"/>
        </w:rPr>
        <w:t>Расходная часть</w:t>
      </w:r>
      <w:r w:rsidRPr="00751D52">
        <w:rPr>
          <w:rFonts w:ascii="Times New Roman" w:hAnsi="Times New Roman" w:cs="Times New Roman"/>
          <w:sz w:val="28"/>
          <w:szCs w:val="28"/>
        </w:rPr>
        <w:t xml:space="preserve"> бюджета за 201</w:t>
      </w:r>
      <w:r w:rsidR="00932E69" w:rsidRPr="00751D52">
        <w:rPr>
          <w:rFonts w:ascii="Times New Roman" w:hAnsi="Times New Roman" w:cs="Times New Roman"/>
          <w:sz w:val="28"/>
          <w:szCs w:val="28"/>
        </w:rPr>
        <w:t>8</w:t>
      </w:r>
      <w:r w:rsidRPr="00751D52">
        <w:rPr>
          <w:rFonts w:ascii="Times New Roman" w:hAnsi="Times New Roman" w:cs="Times New Roman"/>
          <w:sz w:val="28"/>
          <w:szCs w:val="28"/>
        </w:rPr>
        <w:t xml:space="preserve"> год </w:t>
      </w:r>
      <w:r w:rsidRPr="00751D52">
        <w:rPr>
          <w:rFonts w:ascii="Times New Roman" w:hAnsi="Times New Roman" w:cs="Times New Roman"/>
          <w:b/>
          <w:bCs/>
          <w:sz w:val="28"/>
          <w:szCs w:val="28"/>
        </w:rPr>
        <w:t xml:space="preserve">исполнена в сумме </w:t>
      </w:r>
      <w:r w:rsidR="00895354" w:rsidRPr="00751D52">
        <w:rPr>
          <w:rFonts w:ascii="Times New Roman" w:hAnsi="Times New Roman" w:cs="Times New Roman"/>
          <w:b/>
          <w:bCs/>
          <w:sz w:val="28"/>
          <w:szCs w:val="28"/>
        </w:rPr>
        <w:t xml:space="preserve">576 </w:t>
      </w:r>
      <w:r w:rsidR="00932E69" w:rsidRPr="00751D52">
        <w:rPr>
          <w:rFonts w:ascii="Times New Roman" w:hAnsi="Times New Roman" w:cs="Times New Roman"/>
          <w:b/>
          <w:bCs/>
          <w:sz w:val="28"/>
          <w:szCs w:val="28"/>
        </w:rPr>
        <w:t>166,6</w:t>
      </w:r>
      <w:r w:rsidRPr="00751D52">
        <w:rPr>
          <w:rFonts w:ascii="Times New Roman" w:hAnsi="Times New Roman" w:cs="Times New Roman"/>
          <w:b/>
          <w:bCs/>
          <w:sz w:val="28"/>
          <w:szCs w:val="28"/>
        </w:rPr>
        <w:t xml:space="preserve"> тыс. рублей </w:t>
      </w:r>
      <w:r w:rsidRPr="00751D52">
        <w:rPr>
          <w:rFonts w:ascii="Times New Roman" w:hAnsi="Times New Roman" w:cs="Times New Roman"/>
          <w:sz w:val="28"/>
          <w:szCs w:val="28"/>
        </w:rPr>
        <w:t xml:space="preserve">или на </w:t>
      </w:r>
      <w:r w:rsidR="00932E69" w:rsidRPr="00751D52">
        <w:rPr>
          <w:rFonts w:ascii="Times New Roman" w:hAnsi="Times New Roman" w:cs="Times New Roman"/>
          <w:sz w:val="28"/>
          <w:szCs w:val="28"/>
        </w:rPr>
        <w:t>97,1</w:t>
      </w:r>
      <w:r w:rsidRPr="00751D52">
        <w:rPr>
          <w:rFonts w:ascii="Times New Roman" w:hAnsi="Times New Roman" w:cs="Times New Roman"/>
          <w:sz w:val="28"/>
          <w:szCs w:val="28"/>
        </w:rPr>
        <w:t>% годовых бюджетных назначений.</w:t>
      </w:r>
    </w:p>
    <w:p w:rsidR="00A33682" w:rsidRPr="00751D52" w:rsidRDefault="00A33682" w:rsidP="0046499C">
      <w:pPr>
        <w:spacing w:after="0" w:line="240" w:lineRule="auto"/>
        <w:ind w:firstLine="706"/>
        <w:jc w:val="both"/>
        <w:rPr>
          <w:rFonts w:ascii="Times New Roman" w:hAnsi="Times New Roman" w:cs="Times New Roman"/>
          <w:sz w:val="28"/>
          <w:szCs w:val="28"/>
        </w:rPr>
      </w:pPr>
    </w:p>
    <w:p w:rsidR="00A33682" w:rsidRPr="00751D52" w:rsidRDefault="00A33682" w:rsidP="0046499C">
      <w:pPr>
        <w:spacing w:after="0" w:line="240" w:lineRule="auto"/>
        <w:ind w:firstLine="706"/>
        <w:jc w:val="both"/>
        <w:rPr>
          <w:rFonts w:ascii="Times New Roman" w:hAnsi="Times New Roman" w:cs="Times New Roman"/>
          <w:sz w:val="24"/>
          <w:szCs w:val="24"/>
        </w:rPr>
      </w:pPr>
    </w:p>
    <w:p w:rsidR="00A33682" w:rsidRPr="00751D52" w:rsidRDefault="00A33682" w:rsidP="0046499C">
      <w:pPr>
        <w:spacing w:after="0" w:line="240" w:lineRule="auto"/>
        <w:ind w:firstLine="706"/>
        <w:jc w:val="both"/>
        <w:rPr>
          <w:rFonts w:ascii="Times New Roman" w:hAnsi="Times New Roman" w:cs="Times New Roman"/>
          <w:sz w:val="24"/>
          <w:szCs w:val="24"/>
        </w:rPr>
      </w:pPr>
      <w:r w:rsidRPr="00751D52">
        <w:rPr>
          <w:rFonts w:ascii="Times New Roman" w:hAnsi="Times New Roman" w:cs="Times New Roman"/>
          <w:sz w:val="24"/>
          <w:szCs w:val="24"/>
        </w:rPr>
        <w:object w:dxaOrig="9541" w:dyaOrig="5398">
          <v:shape id="_x0000_i1032" type="#_x0000_t75" style="width:426pt;height:197.25pt" o:ole="">
            <v:imagedata r:id="rId23" o:title=""/>
          </v:shape>
          <o:OLEObject Type="Embed" ProgID="PowerPoint.Slide.12" ShapeID="_x0000_i1032" DrawAspect="Content" ObjectID="_1619944574" r:id="rId24"/>
        </w:object>
      </w:r>
    </w:p>
    <w:p w:rsidR="00A33682" w:rsidRPr="00751D52" w:rsidRDefault="00A33682" w:rsidP="0014466A">
      <w:pPr>
        <w:spacing w:after="0" w:line="360" w:lineRule="auto"/>
        <w:ind w:firstLine="708"/>
        <w:jc w:val="center"/>
        <w:rPr>
          <w:rFonts w:ascii="Times New Roman" w:hAnsi="Times New Roman" w:cs="Times New Roman"/>
          <w:b/>
          <w:bCs/>
          <w:sz w:val="24"/>
          <w:szCs w:val="24"/>
        </w:rPr>
      </w:pPr>
    </w:p>
    <w:p w:rsidR="00A33682" w:rsidRPr="00751D52" w:rsidRDefault="00A33682" w:rsidP="0014466A">
      <w:pPr>
        <w:spacing w:after="0" w:line="360" w:lineRule="auto"/>
        <w:ind w:firstLine="708"/>
        <w:jc w:val="center"/>
        <w:rPr>
          <w:rFonts w:ascii="Times New Roman" w:hAnsi="Times New Roman" w:cs="Times New Roman"/>
          <w:b/>
          <w:bCs/>
          <w:sz w:val="28"/>
          <w:szCs w:val="28"/>
        </w:rPr>
      </w:pPr>
    </w:p>
    <w:p w:rsidR="008C4669" w:rsidRPr="00751D52" w:rsidRDefault="008C4669" w:rsidP="0014466A">
      <w:pPr>
        <w:spacing w:after="0" w:line="360" w:lineRule="auto"/>
        <w:ind w:firstLine="708"/>
        <w:jc w:val="center"/>
        <w:rPr>
          <w:rFonts w:ascii="Times New Roman" w:hAnsi="Times New Roman" w:cs="Times New Roman"/>
          <w:b/>
          <w:bCs/>
          <w:sz w:val="28"/>
          <w:szCs w:val="28"/>
        </w:rPr>
      </w:pPr>
      <w:r w:rsidRPr="00751D52">
        <w:rPr>
          <w:rFonts w:ascii="Times New Roman" w:hAnsi="Times New Roman" w:cs="Times New Roman"/>
          <w:b/>
          <w:bCs/>
          <w:sz w:val="28"/>
          <w:szCs w:val="28"/>
        </w:rPr>
        <w:t>Структура расходов</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2"/>
        <w:gridCol w:w="1701"/>
        <w:gridCol w:w="1418"/>
      </w:tblGrid>
      <w:tr w:rsidR="008C4669" w:rsidRPr="00751D52">
        <w:tc>
          <w:tcPr>
            <w:tcW w:w="6912" w:type="dxa"/>
          </w:tcPr>
          <w:p w:rsidR="008C4669" w:rsidRPr="00751D52" w:rsidRDefault="008C4669" w:rsidP="001363AA">
            <w:pPr>
              <w:jc w:val="center"/>
              <w:rPr>
                <w:rFonts w:ascii="Times New Roman" w:hAnsi="Times New Roman" w:cs="Times New Roman"/>
                <w:sz w:val="28"/>
                <w:szCs w:val="28"/>
              </w:rPr>
            </w:pPr>
            <w:r w:rsidRPr="00751D52">
              <w:rPr>
                <w:rFonts w:ascii="Times New Roman" w:hAnsi="Times New Roman" w:cs="Times New Roman"/>
                <w:sz w:val="28"/>
                <w:szCs w:val="28"/>
              </w:rPr>
              <w:t>Наименование показателя</w:t>
            </w:r>
          </w:p>
        </w:tc>
        <w:tc>
          <w:tcPr>
            <w:tcW w:w="1701" w:type="dxa"/>
          </w:tcPr>
          <w:p w:rsidR="008C4669" w:rsidRPr="00751D52" w:rsidRDefault="008C4669" w:rsidP="001363AA">
            <w:pPr>
              <w:jc w:val="center"/>
              <w:rPr>
                <w:rFonts w:ascii="Times New Roman" w:hAnsi="Times New Roman" w:cs="Times New Roman"/>
                <w:sz w:val="28"/>
                <w:szCs w:val="28"/>
              </w:rPr>
            </w:pPr>
            <w:r w:rsidRPr="00751D52">
              <w:rPr>
                <w:rFonts w:ascii="Times New Roman" w:hAnsi="Times New Roman" w:cs="Times New Roman"/>
                <w:sz w:val="28"/>
                <w:szCs w:val="28"/>
              </w:rPr>
              <w:t>Сумма в тыс.руб.</w:t>
            </w:r>
          </w:p>
        </w:tc>
        <w:tc>
          <w:tcPr>
            <w:tcW w:w="1418" w:type="dxa"/>
          </w:tcPr>
          <w:p w:rsidR="008C4669" w:rsidRPr="00751D52" w:rsidRDefault="008C4669" w:rsidP="001363AA">
            <w:pPr>
              <w:jc w:val="center"/>
              <w:rPr>
                <w:rFonts w:ascii="Times New Roman" w:hAnsi="Times New Roman" w:cs="Times New Roman"/>
                <w:sz w:val="28"/>
                <w:szCs w:val="28"/>
              </w:rPr>
            </w:pPr>
            <w:r w:rsidRPr="00751D52">
              <w:rPr>
                <w:rFonts w:ascii="Times New Roman" w:hAnsi="Times New Roman" w:cs="Times New Roman"/>
                <w:sz w:val="28"/>
                <w:szCs w:val="28"/>
              </w:rPr>
              <w:t>Доля в общей структуре расходов в %</w:t>
            </w:r>
          </w:p>
        </w:tc>
      </w:tr>
      <w:tr w:rsidR="008C4669" w:rsidRPr="00751D52" w:rsidTr="0046499C">
        <w:trPr>
          <w:trHeight w:val="233"/>
        </w:trPr>
        <w:tc>
          <w:tcPr>
            <w:tcW w:w="6912" w:type="dxa"/>
          </w:tcPr>
          <w:p w:rsidR="008C4669" w:rsidRPr="00751D52" w:rsidRDefault="008C4669" w:rsidP="001363AA">
            <w:pPr>
              <w:jc w:val="both"/>
              <w:rPr>
                <w:rFonts w:ascii="Times New Roman" w:hAnsi="Times New Roman" w:cs="Times New Roman"/>
                <w:sz w:val="28"/>
                <w:szCs w:val="28"/>
              </w:rPr>
            </w:pPr>
            <w:r w:rsidRPr="00751D52">
              <w:rPr>
                <w:rFonts w:ascii="Times New Roman" w:hAnsi="Times New Roman" w:cs="Times New Roman"/>
                <w:sz w:val="28"/>
                <w:szCs w:val="28"/>
              </w:rPr>
              <w:t>Общегосударственные вопросы</w:t>
            </w:r>
          </w:p>
        </w:tc>
        <w:tc>
          <w:tcPr>
            <w:tcW w:w="1701"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59 915,6</w:t>
            </w:r>
          </w:p>
        </w:tc>
        <w:tc>
          <w:tcPr>
            <w:tcW w:w="1418"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10,4</w:t>
            </w:r>
          </w:p>
        </w:tc>
      </w:tr>
      <w:tr w:rsidR="008C4669" w:rsidRPr="00751D52">
        <w:tc>
          <w:tcPr>
            <w:tcW w:w="6912" w:type="dxa"/>
          </w:tcPr>
          <w:p w:rsidR="008C4669" w:rsidRPr="00751D52" w:rsidRDefault="008C4669" w:rsidP="001363AA">
            <w:pPr>
              <w:jc w:val="both"/>
              <w:rPr>
                <w:rFonts w:ascii="Times New Roman" w:hAnsi="Times New Roman" w:cs="Times New Roman"/>
                <w:sz w:val="28"/>
                <w:szCs w:val="28"/>
              </w:rPr>
            </w:pPr>
            <w:r w:rsidRPr="00751D52">
              <w:rPr>
                <w:rFonts w:ascii="Times New Roman" w:hAnsi="Times New Roman" w:cs="Times New Roman"/>
                <w:sz w:val="28"/>
                <w:szCs w:val="28"/>
              </w:rPr>
              <w:t xml:space="preserve">Национальная оборона </w:t>
            </w:r>
          </w:p>
        </w:tc>
        <w:tc>
          <w:tcPr>
            <w:tcW w:w="1701"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651,0</w:t>
            </w:r>
          </w:p>
        </w:tc>
        <w:tc>
          <w:tcPr>
            <w:tcW w:w="1418" w:type="dxa"/>
          </w:tcPr>
          <w:p w:rsidR="008C4669" w:rsidRPr="00751D52" w:rsidRDefault="008C4669" w:rsidP="001363AA">
            <w:pPr>
              <w:jc w:val="center"/>
              <w:rPr>
                <w:rFonts w:ascii="Times New Roman" w:hAnsi="Times New Roman" w:cs="Times New Roman"/>
                <w:sz w:val="28"/>
                <w:szCs w:val="28"/>
              </w:rPr>
            </w:pPr>
            <w:r w:rsidRPr="00751D52">
              <w:rPr>
                <w:rFonts w:ascii="Times New Roman" w:hAnsi="Times New Roman" w:cs="Times New Roman"/>
                <w:sz w:val="28"/>
                <w:szCs w:val="28"/>
              </w:rPr>
              <w:t>0,1</w:t>
            </w:r>
          </w:p>
        </w:tc>
      </w:tr>
      <w:tr w:rsidR="008C4669" w:rsidRPr="00751D52">
        <w:tc>
          <w:tcPr>
            <w:tcW w:w="6912" w:type="dxa"/>
          </w:tcPr>
          <w:p w:rsidR="008C4669" w:rsidRPr="00751D52" w:rsidRDefault="008C4669" w:rsidP="001363AA">
            <w:pPr>
              <w:jc w:val="both"/>
              <w:rPr>
                <w:rFonts w:ascii="Times New Roman" w:hAnsi="Times New Roman" w:cs="Times New Roman"/>
                <w:sz w:val="28"/>
                <w:szCs w:val="28"/>
              </w:rPr>
            </w:pPr>
            <w:r w:rsidRPr="00751D52">
              <w:rPr>
                <w:rFonts w:ascii="Times New Roman" w:hAnsi="Times New Roman" w:cs="Times New Roman"/>
                <w:sz w:val="28"/>
                <w:szCs w:val="28"/>
              </w:rPr>
              <w:t xml:space="preserve">.Национальная безопасность и правоохранительная </w:t>
            </w:r>
            <w:r w:rsidRPr="00751D52">
              <w:rPr>
                <w:rFonts w:ascii="Times New Roman" w:hAnsi="Times New Roman" w:cs="Times New Roman"/>
                <w:sz w:val="28"/>
                <w:szCs w:val="28"/>
              </w:rPr>
              <w:lastRenderedPageBreak/>
              <w:t>деятельность</w:t>
            </w:r>
          </w:p>
        </w:tc>
        <w:tc>
          <w:tcPr>
            <w:tcW w:w="1701"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lastRenderedPageBreak/>
              <w:t>7 598,3</w:t>
            </w:r>
          </w:p>
        </w:tc>
        <w:tc>
          <w:tcPr>
            <w:tcW w:w="1418" w:type="dxa"/>
          </w:tcPr>
          <w:p w:rsidR="008C4669" w:rsidRPr="00751D52" w:rsidRDefault="008C4669" w:rsidP="001363AA">
            <w:pPr>
              <w:jc w:val="center"/>
              <w:rPr>
                <w:rFonts w:ascii="Times New Roman" w:hAnsi="Times New Roman" w:cs="Times New Roman"/>
                <w:sz w:val="28"/>
                <w:szCs w:val="28"/>
              </w:rPr>
            </w:pPr>
            <w:r w:rsidRPr="00751D52">
              <w:rPr>
                <w:rFonts w:ascii="Times New Roman" w:hAnsi="Times New Roman" w:cs="Times New Roman"/>
                <w:sz w:val="28"/>
                <w:szCs w:val="28"/>
              </w:rPr>
              <w:t>1,3</w:t>
            </w:r>
          </w:p>
        </w:tc>
      </w:tr>
      <w:tr w:rsidR="008C4669" w:rsidRPr="00751D52">
        <w:tc>
          <w:tcPr>
            <w:tcW w:w="6912" w:type="dxa"/>
          </w:tcPr>
          <w:p w:rsidR="008C4669" w:rsidRPr="00751D52" w:rsidRDefault="008C4669" w:rsidP="00026930">
            <w:pPr>
              <w:rPr>
                <w:rFonts w:ascii="Times New Roman" w:hAnsi="Times New Roman" w:cs="Times New Roman"/>
                <w:sz w:val="28"/>
                <w:szCs w:val="28"/>
              </w:rPr>
            </w:pPr>
            <w:r w:rsidRPr="00751D52">
              <w:rPr>
                <w:rFonts w:ascii="Times New Roman" w:hAnsi="Times New Roman" w:cs="Times New Roman"/>
                <w:sz w:val="28"/>
                <w:szCs w:val="28"/>
              </w:rPr>
              <w:lastRenderedPageBreak/>
              <w:t>Национальная экономика</w:t>
            </w:r>
          </w:p>
        </w:tc>
        <w:tc>
          <w:tcPr>
            <w:tcW w:w="1701"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43 304,6</w:t>
            </w:r>
          </w:p>
        </w:tc>
        <w:tc>
          <w:tcPr>
            <w:tcW w:w="1418"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7</w:t>
            </w:r>
            <w:r w:rsidR="008C4669" w:rsidRPr="00751D52">
              <w:rPr>
                <w:rFonts w:ascii="Times New Roman" w:hAnsi="Times New Roman" w:cs="Times New Roman"/>
                <w:sz w:val="28"/>
                <w:szCs w:val="28"/>
              </w:rPr>
              <w:t>,5</w:t>
            </w:r>
          </w:p>
        </w:tc>
      </w:tr>
      <w:tr w:rsidR="008C4669" w:rsidRPr="00751D52">
        <w:tc>
          <w:tcPr>
            <w:tcW w:w="6912" w:type="dxa"/>
          </w:tcPr>
          <w:p w:rsidR="008C4669" w:rsidRPr="00751D52" w:rsidRDefault="008C4669" w:rsidP="00026930">
            <w:pPr>
              <w:rPr>
                <w:rFonts w:ascii="Times New Roman" w:hAnsi="Times New Roman" w:cs="Times New Roman"/>
                <w:sz w:val="28"/>
                <w:szCs w:val="28"/>
              </w:rPr>
            </w:pPr>
            <w:r w:rsidRPr="00751D52">
              <w:rPr>
                <w:rFonts w:ascii="Times New Roman" w:hAnsi="Times New Roman" w:cs="Times New Roman"/>
                <w:sz w:val="28"/>
                <w:szCs w:val="28"/>
              </w:rPr>
              <w:t>Жилищно-коммунальное хозяйство</w:t>
            </w:r>
          </w:p>
        </w:tc>
        <w:tc>
          <w:tcPr>
            <w:tcW w:w="1701" w:type="dxa"/>
          </w:tcPr>
          <w:p w:rsidR="008C4669" w:rsidRPr="00751D52" w:rsidRDefault="00C558B8" w:rsidP="00C558B8">
            <w:pPr>
              <w:jc w:val="center"/>
              <w:rPr>
                <w:rFonts w:ascii="Times New Roman" w:hAnsi="Times New Roman" w:cs="Times New Roman"/>
                <w:sz w:val="28"/>
                <w:szCs w:val="28"/>
              </w:rPr>
            </w:pPr>
            <w:r w:rsidRPr="00751D52">
              <w:rPr>
                <w:rFonts w:ascii="Times New Roman" w:hAnsi="Times New Roman" w:cs="Times New Roman"/>
                <w:sz w:val="28"/>
                <w:szCs w:val="28"/>
              </w:rPr>
              <w:t>48 600,0</w:t>
            </w:r>
          </w:p>
        </w:tc>
        <w:tc>
          <w:tcPr>
            <w:tcW w:w="1418" w:type="dxa"/>
          </w:tcPr>
          <w:p w:rsidR="008C4669" w:rsidRPr="00751D52" w:rsidRDefault="008C4669" w:rsidP="00A76B24">
            <w:pPr>
              <w:jc w:val="center"/>
              <w:rPr>
                <w:rFonts w:ascii="Times New Roman" w:hAnsi="Times New Roman" w:cs="Times New Roman"/>
                <w:sz w:val="28"/>
                <w:szCs w:val="28"/>
              </w:rPr>
            </w:pPr>
            <w:r w:rsidRPr="00751D52">
              <w:rPr>
                <w:rFonts w:ascii="Times New Roman" w:hAnsi="Times New Roman" w:cs="Times New Roman"/>
                <w:sz w:val="28"/>
                <w:szCs w:val="28"/>
              </w:rPr>
              <w:t>8,</w:t>
            </w:r>
            <w:r w:rsidR="00A76B24" w:rsidRPr="00751D52">
              <w:rPr>
                <w:rFonts w:ascii="Times New Roman" w:hAnsi="Times New Roman" w:cs="Times New Roman"/>
                <w:sz w:val="28"/>
                <w:szCs w:val="28"/>
              </w:rPr>
              <w:t>5</w:t>
            </w:r>
          </w:p>
        </w:tc>
      </w:tr>
      <w:tr w:rsidR="008C4669" w:rsidRPr="00751D52" w:rsidTr="00C558B8">
        <w:trPr>
          <w:trHeight w:val="584"/>
        </w:trPr>
        <w:tc>
          <w:tcPr>
            <w:tcW w:w="6912" w:type="dxa"/>
          </w:tcPr>
          <w:p w:rsidR="008C4669" w:rsidRPr="00751D52" w:rsidRDefault="008C4669" w:rsidP="00026930">
            <w:pPr>
              <w:rPr>
                <w:rFonts w:ascii="Times New Roman" w:hAnsi="Times New Roman" w:cs="Times New Roman"/>
                <w:sz w:val="28"/>
                <w:szCs w:val="28"/>
              </w:rPr>
            </w:pPr>
            <w:r w:rsidRPr="00751D52">
              <w:rPr>
                <w:rFonts w:ascii="Times New Roman" w:hAnsi="Times New Roman" w:cs="Times New Roman"/>
                <w:sz w:val="28"/>
                <w:szCs w:val="28"/>
              </w:rPr>
              <w:t>Образование</w:t>
            </w:r>
          </w:p>
        </w:tc>
        <w:tc>
          <w:tcPr>
            <w:tcW w:w="1701"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234 399,2</w:t>
            </w:r>
          </w:p>
        </w:tc>
        <w:tc>
          <w:tcPr>
            <w:tcW w:w="1418"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40,7</w:t>
            </w:r>
          </w:p>
        </w:tc>
      </w:tr>
      <w:tr w:rsidR="008C4669" w:rsidRPr="00751D52">
        <w:tc>
          <w:tcPr>
            <w:tcW w:w="6912" w:type="dxa"/>
          </w:tcPr>
          <w:p w:rsidR="008C4669" w:rsidRPr="00751D52" w:rsidRDefault="008C4669" w:rsidP="00026930">
            <w:pPr>
              <w:rPr>
                <w:rFonts w:ascii="Times New Roman" w:hAnsi="Times New Roman" w:cs="Times New Roman"/>
                <w:sz w:val="28"/>
                <w:szCs w:val="28"/>
              </w:rPr>
            </w:pPr>
            <w:r w:rsidRPr="00751D52">
              <w:rPr>
                <w:rFonts w:ascii="Times New Roman" w:hAnsi="Times New Roman" w:cs="Times New Roman"/>
                <w:sz w:val="28"/>
                <w:szCs w:val="28"/>
              </w:rPr>
              <w:t>Культура и кинематография</w:t>
            </w:r>
          </w:p>
        </w:tc>
        <w:tc>
          <w:tcPr>
            <w:tcW w:w="1701"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28 950,6</w:t>
            </w:r>
          </w:p>
        </w:tc>
        <w:tc>
          <w:tcPr>
            <w:tcW w:w="1418"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5,0</w:t>
            </w:r>
          </w:p>
        </w:tc>
      </w:tr>
      <w:tr w:rsidR="008C4669" w:rsidRPr="00751D52">
        <w:tc>
          <w:tcPr>
            <w:tcW w:w="6912" w:type="dxa"/>
          </w:tcPr>
          <w:p w:rsidR="008C4669" w:rsidRPr="00751D52" w:rsidRDefault="008C4669" w:rsidP="00026930">
            <w:pPr>
              <w:rPr>
                <w:rFonts w:ascii="Times New Roman" w:hAnsi="Times New Roman" w:cs="Times New Roman"/>
                <w:sz w:val="28"/>
                <w:szCs w:val="28"/>
              </w:rPr>
            </w:pPr>
            <w:r w:rsidRPr="00751D52">
              <w:rPr>
                <w:rFonts w:ascii="Times New Roman" w:hAnsi="Times New Roman" w:cs="Times New Roman"/>
                <w:sz w:val="28"/>
                <w:szCs w:val="28"/>
              </w:rPr>
              <w:t>Социальная политика</w:t>
            </w:r>
          </w:p>
        </w:tc>
        <w:tc>
          <w:tcPr>
            <w:tcW w:w="1701"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143 658,3</w:t>
            </w:r>
            <w:r w:rsidR="008C4669" w:rsidRPr="00751D52">
              <w:rPr>
                <w:rFonts w:ascii="Times New Roman" w:hAnsi="Times New Roman" w:cs="Times New Roman"/>
                <w:sz w:val="28"/>
                <w:szCs w:val="28"/>
              </w:rPr>
              <w:t>0</w:t>
            </w:r>
          </w:p>
        </w:tc>
        <w:tc>
          <w:tcPr>
            <w:tcW w:w="1418"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24,9</w:t>
            </w:r>
          </w:p>
        </w:tc>
      </w:tr>
      <w:tr w:rsidR="008C4669" w:rsidRPr="00751D52">
        <w:tc>
          <w:tcPr>
            <w:tcW w:w="6912" w:type="dxa"/>
          </w:tcPr>
          <w:p w:rsidR="008C4669" w:rsidRPr="00751D52" w:rsidRDefault="008C4669" w:rsidP="00026930">
            <w:pPr>
              <w:rPr>
                <w:rFonts w:ascii="Times New Roman" w:hAnsi="Times New Roman" w:cs="Times New Roman"/>
                <w:sz w:val="28"/>
                <w:szCs w:val="28"/>
              </w:rPr>
            </w:pPr>
            <w:r w:rsidRPr="00751D52">
              <w:rPr>
                <w:rFonts w:ascii="Times New Roman" w:hAnsi="Times New Roman" w:cs="Times New Roman"/>
                <w:sz w:val="28"/>
                <w:szCs w:val="28"/>
              </w:rPr>
              <w:t>Физическая культура и спорт</w:t>
            </w:r>
          </w:p>
        </w:tc>
        <w:tc>
          <w:tcPr>
            <w:tcW w:w="1701"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7 154,0</w:t>
            </w:r>
          </w:p>
        </w:tc>
        <w:tc>
          <w:tcPr>
            <w:tcW w:w="1418" w:type="dxa"/>
          </w:tcPr>
          <w:p w:rsidR="008C4669" w:rsidRPr="00751D52" w:rsidRDefault="00C558B8" w:rsidP="001363AA">
            <w:pPr>
              <w:jc w:val="center"/>
              <w:rPr>
                <w:rFonts w:ascii="Times New Roman" w:hAnsi="Times New Roman" w:cs="Times New Roman"/>
                <w:sz w:val="28"/>
                <w:szCs w:val="28"/>
              </w:rPr>
            </w:pPr>
            <w:r w:rsidRPr="00751D52">
              <w:rPr>
                <w:rFonts w:ascii="Times New Roman" w:hAnsi="Times New Roman" w:cs="Times New Roman"/>
                <w:sz w:val="28"/>
                <w:szCs w:val="28"/>
              </w:rPr>
              <w:t>1,2</w:t>
            </w:r>
          </w:p>
        </w:tc>
      </w:tr>
      <w:tr w:rsidR="008C4669" w:rsidRPr="00751D52">
        <w:tc>
          <w:tcPr>
            <w:tcW w:w="6912" w:type="dxa"/>
          </w:tcPr>
          <w:p w:rsidR="008C4669" w:rsidRPr="00751D52" w:rsidRDefault="008C4669" w:rsidP="00026930">
            <w:pPr>
              <w:rPr>
                <w:rFonts w:ascii="Times New Roman" w:hAnsi="Times New Roman" w:cs="Times New Roman"/>
                <w:sz w:val="28"/>
                <w:szCs w:val="28"/>
              </w:rPr>
            </w:pPr>
            <w:r w:rsidRPr="00751D52">
              <w:rPr>
                <w:rFonts w:ascii="Times New Roman" w:hAnsi="Times New Roman" w:cs="Times New Roman"/>
                <w:sz w:val="28"/>
                <w:szCs w:val="28"/>
              </w:rPr>
              <w:t>Обслуживание государственного и муниципального долга</w:t>
            </w:r>
          </w:p>
        </w:tc>
        <w:tc>
          <w:tcPr>
            <w:tcW w:w="1701" w:type="dxa"/>
          </w:tcPr>
          <w:p w:rsidR="008C4669" w:rsidRPr="00751D52" w:rsidRDefault="00C558B8" w:rsidP="00A267F8">
            <w:pPr>
              <w:jc w:val="center"/>
              <w:rPr>
                <w:rFonts w:ascii="Times New Roman" w:hAnsi="Times New Roman" w:cs="Times New Roman"/>
                <w:sz w:val="28"/>
                <w:szCs w:val="28"/>
              </w:rPr>
            </w:pPr>
            <w:r w:rsidRPr="00751D52">
              <w:rPr>
                <w:rFonts w:ascii="Times New Roman" w:hAnsi="Times New Roman" w:cs="Times New Roman"/>
                <w:sz w:val="28"/>
                <w:szCs w:val="28"/>
              </w:rPr>
              <w:t>1</w:t>
            </w:r>
            <w:r w:rsidR="00A267F8" w:rsidRPr="00751D52">
              <w:rPr>
                <w:rFonts w:ascii="Times New Roman" w:hAnsi="Times New Roman" w:cs="Times New Roman"/>
                <w:sz w:val="28"/>
                <w:szCs w:val="28"/>
              </w:rPr>
              <w:t> 935,0</w:t>
            </w:r>
          </w:p>
        </w:tc>
        <w:tc>
          <w:tcPr>
            <w:tcW w:w="1418" w:type="dxa"/>
          </w:tcPr>
          <w:p w:rsidR="008C4669" w:rsidRPr="00751D52" w:rsidRDefault="008C4669" w:rsidP="00A267F8">
            <w:pPr>
              <w:jc w:val="center"/>
              <w:rPr>
                <w:rFonts w:ascii="Times New Roman" w:hAnsi="Times New Roman" w:cs="Times New Roman"/>
                <w:sz w:val="28"/>
                <w:szCs w:val="28"/>
              </w:rPr>
            </w:pPr>
            <w:r w:rsidRPr="00751D52">
              <w:rPr>
                <w:rFonts w:ascii="Times New Roman" w:hAnsi="Times New Roman" w:cs="Times New Roman"/>
                <w:sz w:val="28"/>
                <w:szCs w:val="28"/>
              </w:rPr>
              <w:t>0</w:t>
            </w:r>
            <w:r w:rsidR="00A267F8" w:rsidRPr="00751D52">
              <w:rPr>
                <w:rFonts w:ascii="Times New Roman" w:hAnsi="Times New Roman" w:cs="Times New Roman"/>
                <w:sz w:val="28"/>
                <w:szCs w:val="28"/>
              </w:rPr>
              <w:t>,4</w:t>
            </w:r>
          </w:p>
        </w:tc>
      </w:tr>
      <w:tr w:rsidR="008C4669" w:rsidRPr="00751D52">
        <w:tc>
          <w:tcPr>
            <w:tcW w:w="6912" w:type="dxa"/>
          </w:tcPr>
          <w:p w:rsidR="008C4669" w:rsidRPr="00751D52" w:rsidRDefault="008C4669" w:rsidP="00026930">
            <w:pPr>
              <w:rPr>
                <w:rFonts w:ascii="Times New Roman" w:hAnsi="Times New Roman" w:cs="Times New Roman"/>
                <w:sz w:val="28"/>
                <w:szCs w:val="28"/>
              </w:rPr>
            </w:pPr>
            <w:r w:rsidRPr="00751D52">
              <w:rPr>
                <w:rFonts w:ascii="Times New Roman" w:hAnsi="Times New Roman" w:cs="Times New Roman"/>
                <w:sz w:val="28"/>
                <w:szCs w:val="28"/>
              </w:rPr>
              <w:t>ИТОГО</w:t>
            </w:r>
          </w:p>
        </w:tc>
        <w:tc>
          <w:tcPr>
            <w:tcW w:w="1701" w:type="dxa"/>
          </w:tcPr>
          <w:p w:rsidR="008C4669" w:rsidRPr="00751D52" w:rsidRDefault="00C558B8" w:rsidP="00A267F8">
            <w:pPr>
              <w:jc w:val="center"/>
              <w:rPr>
                <w:rFonts w:ascii="Times New Roman" w:hAnsi="Times New Roman" w:cs="Times New Roman"/>
                <w:sz w:val="28"/>
                <w:szCs w:val="28"/>
              </w:rPr>
            </w:pPr>
            <w:r w:rsidRPr="00751D52">
              <w:rPr>
                <w:rFonts w:ascii="Times New Roman" w:hAnsi="Times New Roman" w:cs="Times New Roman"/>
                <w:sz w:val="28"/>
                <w:szCs w:val="28"/>
              </w:rPr>
              <w:t>576 166,</w:t>
            </w:r>
            <w:r w:rsidR="00A267F8" w:rsidRPr="00751D52">
              <w:rPr>
                <w:rFonts w:ascii="Times New Roman" w:hAnsi="Times New Roman" w:cs="Times New Roman"/>
                <w:sz w:val="28"/>
                <w:szCs w:val="28"/>
              </w:rPr>
              <w:t>6</w:t>
            </w:r>
          </w:p>
        </w:tc>
        <w:tc>
          <w:tcPr>
            <w:tcW w:w="1418" w:type="dxa"/>
          </w:tcPr>
          <w:p w:rsidR="008C4669" w:rsidRPr="00751D52" w:rsidRDefault="008C4669" w:rsidP="001363AA">
            <w:pPr>
              <w:jc w:val="center"/>
              <w:rPr>
                <w:rFonts w:ascii="Times New Roman" w:hAnsi="Times New Roman" w:cs="Times New Roman"/>
                <w:sz w:val="28"/>
                <w:szCs w:val="28"/>
              </w:rPr>
            </w:pPr>
            <w:r w:rsidRPr="00751D52">
              <w:rPr>
                <w:rFonts w:ascii="Times New Roman" w:hAnsi="Times New Roman" w:cs="Times New Roman"/>
                <w:sz w:val="28"/>
                <w:szCs w:val="28"/>
              </w:rPr>
              <w:t>100</w:t>
            </w:r>
          </w:p>
        </w:tc>
      </w:tr>
    </w:tbl>
    <w:p w:rsidR="008C4669" w:rsidRPr="00751D52" w:rsidRDefault="008C4669" w:rsidP="0014466A">
      <w:pPr>
        <w:spacing w:after="0" w:line="360" w:lineRule="auto"/>
        <w:ind w:firstLine="708"/>
        <w:jc w:val="center"/>
        <w:rPr>
          <w:rFonts w:ascii="Times New Roman" w:hAnsi="Times New Roman" w:cs="Times New Roman"/>
          <w:b/>
          <w:bCs/>
          <w:sz w:val="28"/>
          <w:szCs w:val="28"/>
        </w:rPr>
      </w:pPr>
    </w:p>
    <w:p w:rsidR="008C4669" w:rsidRPr="00751D52" w:rsidRDefault="008C4669" w:rsidP="0046499C">
      <w:pPr>
        <w:spacing w:after="0" w:line="240" w:lineRule="auto"/>
        <w:ind w:firstLine="708"/>
        <w:jc w:val="center"/>
        <w:rPr>
          <w:rFonts w:ascii="Times New Roman" w:hAnsi="Times New Roman" w:cs="Times New Roman"/>
          <w:b/>
          <w:bCs/>
          <w:sz w:val="28"/>
          <w:szCs w:val="28"/>
        </w:rPr>
      </w:pPr>
      <w:r w:rsidRPr="00751D52">
        <w:rPr>
          <w:rFonts w:ascii="Times New Roman" w:hAnsi="Times New Roman" w:cs="Times New Roman"/>
          <w:b/>
          <w:bCs/>
          <w:sz w:val="28"/>
          <w:szCs w:val="28"/>
        </w:rPr>
        <w:t>Структура бюджетных расходов</w:t>
      </w:r>
    </w:p>
    <w:p w:rsidR="008C4669" w:rsidRPr="00751D52" w:rsidRDefault="008C4669" w:rsidP="0046499C">
      <w:pPr>
        <w:spacing w:after="0" w:line="240" w:lineRule="auto"/>
        <w:ind w:firstLine="708"/>
        <w:jc w:val="both"/>
        <w:rPr>
          <w:rFonts w:ascii="Times New Roman" w:hAnsi="Times New Roman" w:cs="Times New Roman"/>
          <w:sz w:val="28"/>
          <w:szCs w:val="28"/>
        </w:rPr>
      </w:pPr>
      <w:r w:rsidRPr="00751D52">
        <w:rPr>
          <w:rFonts w:ascii="Times New Roman" w:hAnsi="Times New Roman" w:cs="Times New Roman"/>
          <w:sz w:val="28"/>
          <w:szCs w:val="28"/>
        </w:rPr>
        <w:t>По сравнению с 201</w:t>
      </w:r>
      <w:r w:rsidR="00414EE7" w:rsidRPr="00751D52">
        <w:rPr>
          <w:rFonts w:ascii="Times New Roman" w:hAnsi="Times New Roman" w:cs="Times New Roman"/>
          <w:sz w:val="28"/>
          <w:szCs w:val="28"/>
        </w:rPr>
        <w:t>7</w:t>
      </w:r>
      <w:r w:rsidRPr="00751D52">
        <w:rPr>
          <w:rFonts w:ascii="Times New Roman" w:hAnsi="Times New Roman" w:cs="Times New Roman"/>
          <w:sz w:val="28"/>
          <w:szCs w:val="28"/>
        </w:rPr>
        <w:t xml:space="preserve"> годам объем расходов увеличился на </w:t>
      </w:r>
      <w:r w:rsidR="00414EE7" w:rsidRPr="00751D52">
        <w:rPr>
          <w:rFonts w:ascii="Times New Roman" w:hAnsi="Times New Roman" w:cs="Times New Roman"/>
          <w:sz w:val="28"/>
          <w:szCs w:val="28"/>
        </w:rPr>
        <w:t>7,2</w:t>
      </w:r>
      <w:r w:rsidRPr="00751D52">
        <w:rPr>
          <w:rFonts w:ascii="Times New Roman" w:hAnsi="Times New Roman" w:cs="Times New Roman"/>
          <w:sz w:val="28"/>
          <w:szCs w:val="28"/>
        </w:rPr>
        <w:t xml:space="preserve"> %</w:t>
      </w:r>
    </w:p>
    <w:p w:rsidR="008C4669" w:rsidRPr="00751D52" w:rsidRDefault="008C4669" w:rsidP="0046499C">
      <w:pPr>
        <w:widowControl w:val="0"/>
        <w:shd w:val="clear" w:color="auto" w:fill="FFFFFF"/>
        <w:autoSpaceDE w:val="0"/>
        <w:autoSpaceDN w:val="0"/>
        <w:adjustRightInd w:val="0"/>
        <w:spacing w:after="0" w:line="240" w:lineRule="auto"/>
        <w:ind w:left="6" w:firstLine="680"/>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ab/>
        <w:t xml:space="preserve">Расходы по </w:t>
      </w:r>
      <w:r w:rsidRPr="00751D52">
        <w:rPr>
          <w:rFonts w:ascii="Times New Roman" w:hAnsi="Times New Roman" w:cs="Times New Roman"/>
          <w:b/>
          <w:bCs/>
          <w:sz w:val="28"/>
          <w:szCs w:val="28"/>
          <w:lang w:eastAsia="ru-RU"/>
        </w:rPr>
        <w:t>инвестициям в человеческий капитал</w:t>
      </w:r>
      <w:r w:rsidRPr="00751D52">
        <w:rPr>
          <w:rFonts w:ascii="Times New Roman" w:hAnsi="Times New Roman" w:cs="Times New Roman"/>
          <w:sz w:val="28"/>
          <w:szCs w:val="28"/>
          <w:lang w:eastAsia="ru-RU"/>
        </w:rPr>
        <w:t xml:space="preserve"> составляют </w:t>
      </w:r>
      <w:r w:rsidR="00A552CE" w:rsidRPr="00751D52">
        <w:rPr>
          <w:rFonts w:ascii="Times New Roman" w:hAnsi="Times New Roman" w:cs="Times New Roman"/>
          <w:sz w:val="28"/>
          <w:szCs w:val="28"/>
          <w:lang w:eastAsia="ru-RU"/>
        </w:rPr>
        <w:t xml:space="preserve">270 503,8 </w:t>
      </w:r>
      <w:r w:rsidRPr="00751D52">
        <w:rPr>
          <w:rFonts w:ascii="Times New Roman" w:hAnsi="Times New Roman" w:cs="Times New Roman"/>
          <w:sz w:val="28"/>
          <w:szCs w:val="28"/>
          <w:lang w:eastAsia="ru-RU"/>
        </w:rPr>
        <w:t xml:space="preserve">тыс. рублей. Исполнены на </w:t>
      </w:r>
      <w:r w:rsidR="00A552CE" w:rsidRPr="00751D52">
        <w:rPr>
          <w:rFonts w:ascii="Times New Roman" w:hAnsi="Times New Roman" w:cs="Times New Roman"/>
          <w:sz w:val="28"/>
          <w:szCs w:val="28"/>
          <w:lang w:eastAsia="ru-RU"/>
        </w:rPr>
        <w:t>99,2</w:t>
      </w:r>
      <w:r w:rsidRPr="00751D52">
        <w:rPr>
          <w:rFonts w:ascii="Times New Roman" w:hAnsi="Times New Roman" w:cs="Times New Roman"/>
          <w:sz w:val="28"/>
          <w:szCs w:val="28"/>
          <w:lang w:eastAsia="ru-RU"/>
        </w:rPr>
        <w:t xml:space="preserve"> %.  Их доля в общей сумме расходов – </w:t>
      </w:r>
      <w:r w:rsidR="00A552CE" w:rsidRPr="00751D52">
        <w:rPr>
          <w:rFonts w:ascii="Times New Roman" w:hAnsi="Times New Roman" w:cs="Times New Roman"/>
          <w:sz w:val="28"/>
          <w:szCs w:val="28"/>
          <w:lang w:eastAsia="ru-RU"/>
        </w:rPr>
        <w:t>46,9</w:t>
      </w:r>
      <w:r w:rsidRPr="00751D52">
        <w:rPr>
          <w:rFonts w:ascii="Times New Roman" w:hAnsi="Times New Roman" w:cs="Times New Roman"/>
          <w:sz w:val="28"/>
          <w:szCs w:val="28"/>
          <w:lang w:eastAsia="ru-RU"/>
        </w:rPr>
        <w:t xml:space="preserve"> </w:t>
      </w:r>
      <w:r w:rsidRPr="00751D52">
        <w:rPr>
          <w:rFonts w:ascii="Times New Roman" w:hAnsi="Times New Roman" w:cs="Times New Roman"/>
          <w:b/>
          <w:bCs/>
          <w:sz w:val="28"/>
          <w:szCs w:val="28"/>
          <w:lang w:eastAsia="ru-RU"/>
        </w:rPr>
        <w:t xml:space="preserve">%, </w:t>
      </w:r>
      <w:r w:rsidRPr="00751D52">
        <w:rPr>
          <w:rFonts w:ascii="Times New Roman" w:hAnsi="Times New Roman" w:cs="Times New Roman"/>
          <w:sz w:val="28"/>
          <w:szCs w:val="28"/>
          <w:lang w:eastAsia="ru-RU"/>
        </w:rPr>
        <w:t>к аналогичному периоду прошлого года расходы увеличились на 4,</w:t>
      </w:r>
      <w:r w:rsidR="00A552CE" w:rsidRPr="00751D52">
        <w:rPr>
          <w:rFonts w:ascii="Times New Roman" w:hAnsi="Times New Roman" w:cs="Times New Roman"/>
          <w:sz w:val="28"/>
          <w:szCs w:val="28"/>
          <w:lang w:eastAsia="ru-RU"/>
        </w:rPr>
        <w:t>5</w:t>
      </w:r>
      <w:r w:rsidRPr="00751D52">
        <w:rPr>
          <w:rFonts w:ascii="Times New Roman" w:hAnsi="Times New Roman" w:cs="Times New Roman"/>
          <w:sz w:val="28"/>
          <w:szCs w:val="28"/>
          <w:lang w:eastAsia="ru-RU"/>
        </w:rPr>
        <w:t xml:space="preserve">% или на </w:t>
      </w:r>
      <w:r w:rsidR="00A552CE" w:rsidRPr="00751D52">
        <w:rPr>
          <w:rFonts w:ascii="Times New Roman" w:hAnsi="Times New Roman" w:cs="Times New Roman"/>
          <w:sz w:val="28"/>
          <w:szCs w:val="28"/>
          <w:lang w:eastAsia="ru-RU"/>
        </w:rPr>
        <w:t>11 695,3</w:t>
      </w:r>
      <w:r w:rsidRPr="00751D52">
        <w:rPr>
          <w:rFonts w:ascii="Times New Roman" w:hAnsi="Times New Roman" w:cs="Times New Roman"/>
          <w:sz w:val="28"/>
          <w:szCs w:val="28"/>
          <w:lang w:eastAsia="ru-RU"/>
        </w:rPr>
        <w:t xml:space="preserve"> тыс. рублей.</w:t>
      </w:r>
    </w:p>
    <w:p w:rsidR="008C4669" w:rsidRPr="00751D52" w:rsidRDefault="008C4669" w:rsidP="0046499C">
      <w:pPr>
        <w:widowControl w:val="0"/>
        <w:shd w:val="clear" w:color="auto" w:fill="FFFFFF"/>
        <w:autoSpaceDE w:val="0"/>
        <w:autoSpaceDN w:val="0"/>
        <w:adjustRightInd w:val="0"/>
        <w:spacing w:after="0" w:line="240" w:lineRule="auto"/>
        <w:ind w:left="5" w:firstLine="682"/>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Сюда относится финансирование образования, физической культуры и спорта, культуры.</w:t>
      </w:r>
    </w:p>
    <w:p w:rsidR="008C4669" w:rsidRPr="00751D52" w:rsidRDefault="008C4669" w:rsidP="0046499C">
      <w:pPr>
        <w:widowControl w:val="0"/>
        <w:shd w:val="clear" w:color="auto" w:fill="FFFFFF"/>
        <w:autoSpaceDE w:val="0"/>
        <w:autoSpaceDN w:val="0"/>
        <w:adjustRightInd w:val="0"/>
        <w:spacing w:after="0" w:line="240" w:lineRule="auto"/>
        <w:ind w:left="6" w:firstLine="680"/>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ab/>
        <w:t xml:space="preserve">Расходы на </w:t>
      </w:r>
      <w:r w:rsidRPr="00751D52">
        <w:rPr>
          <w:rFonts w:ascii="Times New Roman" w:hAnsi="Times New Roman" w:cs="Times New Roman"/>
          <w:b/>
          <w:bCs/>
          <w:sz w:val="28"/>
          <w:szCs w:val="28"/>
          <w:lang w:eastAsia="ru-RU"/>
        </w:rPr>
        <w:t>социальную защиту населения</w:t>
      </w:r>
      <w:r w:rsidRPr="00751D52">
        <w:rPr>
          <w:rFonts w:ascii="Times New Roman" w:hAnsi="Times New Roman" w:cs="Times New Roman"/>
          <w:sz w:val="28"/>
          <w:szCs w:val="28"/>
          <w:lang w:eastAsia="ru-RU"/>
        </w:rPr>
        <w:t xml:space="preserve"> составляют </w:t>
      </w:r>
      <w:r w:rsidR="00A552CE" w:rsidRPr="00751D52">
        <w:rPr>
          <w:rFonts w:ascii="Times New Roman" w:hAnsi="Times New Roman" w:cs="Times New Roman"/>
          <w:sz w:val="28"/>
          <w:szCs w:val="28"/>
          <w:lang w:eastAsia="ru-RU"/>
        </w:rPr>
        <w:t>143 658,3</w:t>
      </w:r>
      <w:r w:rsidRPr="00751D52">
        <w:rPr>
          <w:rFonts w:ascii="Times New Roman" w:hAnsi="Times New Roman" w:cs="Times New Roman"/>
          <w:sz w:val="28"/>
          <w:szCs w:val="28"/>
          <w:lang w:eastAsia="ru-RU"/>
        </w:rPr>
        <w:t xml:space="preserve"> тыс. рублей. Исполнены на </w:t>
      </w:r>
      <w:r w:rsidR="00A552CE" w:rsidRPr="00751D52">
        <w:rPr>
          <w:rFonts w:ascii="Times New Roman" w:hAnsi="Times New Roman" w:cs="Times New Roman"/>
          <w:sz w:val="28"/>
          <w:szCs w:val="28"/>
          <w:lang w:eastAsia="ru-RU"/>
        </w:rPr>
        <w:t>96,2</w:t>
      </w:r>
      <w:r w:rsidRPr="00751D52">
        <w:rPr>
          <w:rFonts w:ascii="Times New Roman" w:hAnsi="Times New Roman" w:cs="Times New Roman"/>
          <w:sz w:val="28"/>
          <w:szCs w:val="28"/>
          <w:lang w:eastAsia="ru-RU"/>
        </w:rPr>
        <w:t xml:space="preserve">%. Их доля в общей сумме расходов – </w:t>
      </w:r>
      <w:r w:rsidR="00A552CE" w:rsidRPr="00751D52">
        <w:rPr>
          <w:rFonts w:ascii="Times New Roman" w:hAnsi="Times New Roman" w:cs="Times New Roman"/>
          <w:sz w:val="28"/>
          <w:szCs w:val="28"/>
          <w:lang w:eastAsia="ru-RU"/>
        </w:rPr>
        <w:t>24,9</w:t>
      </w:r>
      <w:r w:rsidRPr="00751D52">
        <w:rPr>
          <w:rFonts w:ascii="Times New Roman" w:hAnsi="Times New Roman" w:cs="Times New Roman"/>
          <w:sz w:val="28"/>
          <w:szCs w:val="28"/>
          <w:lang w:eastAsia="ru-RU"/>
        </w:rPr>
        <w:t xml:space="preserve">%.  К аналогичному периоду прошлого года расходы увеличились на </w:t>
      </w:r>
      <w:r w:rsidR="00A552CE" w:rsidRPr="00751D52">
        <w:rPr>
          <w:rFonts w:ascii="Times New Roman" w:hAnsi="Times New Roman" w:cs="Times New Roman"/>
          <w:sz w:val="28"/>
          <w:szCs w:val="28"/>
          <w:lang w:eastAsia="ru-RU"/>
        </w:rPr>
        <w:t>4,9</w:t>
      </w:r>
      <w:r w:rsidRPr="00751D52">
        <w:rPr>
          <w:rFonts w:ascii="Times New Roman" w:hAnsi="Times New Roman" w:cs="Times New Roman"/>
          <w:sz w:val="28"/>
          <w:szCs w:val="28"/>
          <w:lang w:eastAsia="ru-RU"/>
        </w:rPr>
        <w:t xml:space="preserve">% или на </w:t>
      </w:r>
      <w:r w:rsidR="00A552CE" w:rsidRPr="00751D52">
        <w:rPr>
          <w:rFonts w:ascii="Times New Roman" w:hAnsi="Times New Roman" w:cs="Times New Roman"/>
          <w:sz w:val="28"/>
          <w:szCs w:val="28"/>
          <w:lang w:eastAsia="ru-RU"/>
        </w:rPr>
        <w:t>6 790,3</w:t>
      </w:r>
      <w:r w:rsidRPr="00751D52">
        <w:rPr>
          <w:rFonts w:ascii="Times New Roman" w:hAnsi="Times New Roman" w:cs="Times New Roman"/>
          <w:sz w:val="28"/>
          <w:szCs w:val="28"/>
          <w:lang w:eastAsia="ru-RU"/>
        </w:rPr>
        <w:t xml:space="preserve"> тыс. рублей.</w:t>
      </w:r>
    </w:p>
    <w:p w:rsidR="008C4669" w:rsidRPr="00751D52" w:rsidRDefault="008C4669" w:rsidP="0046499C">
      <w:pPr>
        <w:widowControl w:val="0"/>
        <w:shd w:val="clear" w:color="auto" w:fill="FFFFFF"/>
        <w:autoSpaceDE w:val="0"/>
        <w:autoSpaceDN w:val="0"/>
        <w:adjustRightInd w:val="0"/>
        <w:spacing w:after="0" w:line="240" w:lineRule="auto"/>
        <w:ind w:left="6" w:firstLine="680"/>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Эти два направления формируют </w:t>
      </w:r>
      <w:r w:rsidRPr="00751D52">
        <w:rPr>
          <w:rFonts w:ascii="Times New Roman" w:hAnsi="Times New Roman" w:cs="Times New Roman"/>
          <w:b/>
          <w:bCs/>
          <w:sz w:val="28"/>
          <w:szCs w:val="28"/>
          <w:lang w:eastAsia="ru-RU"/>
        </w:rPr>
        <w:t>социальную составляющую бюджета,</w:t>
      </w:r>
      <w:r w:rsidRPr="00751D52">
        <w:rPr>
          <w:rFonts w:ascii="Times New Roman" w:hAnsi="Times New Roman" w:cs="Times New Roman"/>
          <w:sz w:val="28"/>
          <w:szCs w:val="28"/>
          <w:lang w:eastAsia="ru-RU"/>
        </w:rPr>
        <w:t xml:space="preserve"> удельный вес которой составляет за 201</w:t>
      </w:r>
      <w:r w:rsidR="00A552CE"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 xml:space="preserve"> год – </w:t>
      </w:r>
      <w:r w:rsidR="00CA60AE" w:rsidRPr="00751D52">
        <w:rPr>
          <w:rFonts w:ascii="Times New Roman" w:hAnsi="Times New Roman" w:cs="Times New Roman"/>
          <w:sz w:val="28"/>
          <w:szCs w:val="28"/>
          <w:lang w:eastAsia="ru-RU"/>
        </w:rPr>
        <w:t>71,9</w:t>
      </w:r>
      <w:r w:rsidRPr="00751D52">
        <w:rPr>
          <w:rFonts w:ascii="Times New Roman" w:hAnsi="Times New Roman" w:cs="Times New Roman"/>
          <w:sz w:val="28"/>
          <w:szCs w:val="28"/>
          <w:lang w:eastAsia="ru-RU"/>
        </w:rPr>
        <w:t>%.</w:t>
      </w:r>
    </w:p>
    <w:p w:rsidR="008C4669" w:rsidRPr="00751D52" w:rsidRDefault="008C4669" w:rsidP="0046499C">
      <w:pPr>
        <w:widowControl w:val="0"/>
        <w:shd w:val="clear" w:color="auto" w:fill="FFFFFF"/>
        <w:autoSpaceDE w:val="0"/>
        <w:autoSpaceDN w:val="0"/>
        <w:adjustRightInd w:val="0"/>
        <w:spacing w:after="0" w:line="240" w:lineRule="auto"/>
        <w:ind w:left="6" w:firstLine="680"/>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По сравнению с прошлым годом расходы по данным направлениям увеличились на </w:t>
      </w:r>
      <w:r w:rsidR="00CA60AE" w:rsidRPr="00751D52">
        <w:rPr>
          <w:rFonts w:ascii="Times New Roman" w:hAnsi="Times New Roman" w:cs="Times New Roman"/>
          <w:sz w:val="28"/>
          <w:szCs w:val="28"/>
          <w:lang w:eastAsia="ru-RU"/>
        </w:rPr>
        <w:t>4,5</w:t>
      </w:r>
      <w:r w:rsidRPr="00751D52">
        <w:rPr>
          <w:rFonts w:ascii="Times New Roman" w:hAnsi="Times New Roman" w:cs="Times New Roman"/>
          <w:sz w:val="28"/>
          <w:szCs w:val="28"/>
          <w:lang w:eastAsia="ru-RU"/>
        </w:rPr>
        <w:t>%.</w:t>
      </w:r>
    </w:p>
    <w:p w:rsidR="008C4669" w:rsidRPr="00751D52" w:rsidRDefault="008C4669" w:rsidP="0046499C">
      <w:pPr>
        <w:widowControl w:val="0"/>
        <w:shd w:val="clear" w:color="auto" w:fill="FFFFFF"/>
        <w:autoSpaceDE w:val="0"/>
        <w:autoSpaceDN w:val="0"/>
        <w:adjustRightInd w:val="0"/>
        <w:spacing w:after="0" w:line="240" w:lineRule="auto"/>
        <w:ind w:left="6" w:firstLine="680"/>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Расходы на </w:t>
      </w:r>
      <w:r w:rsidRPr="00751D52">
        <w:rPr>
          <w:rFonts w:ascii="Times New Roman" w:hAnsi="Times New Roman" w:cs="Times New Roman"/>
          <w:b/>
          <w:bCs/>
          <w:sz w:val="28"/>
          <w:szCs w:val="28"/>
          <w:lang w:eastAsia="ru-RU"/>
        </w:rPr>
        <w:t xml:space="preserve">инфраструктурное и экономическое развитие </w:t>
      </w:r>
      <w:r w:rsidRPr="00751D52">
        <w:rPr>
          <w:rFonts w:ascii="Times New Roman" w:hAnsi="Times New Roman" w:cs="Times New Roman"/>
          <w:sz w:val="28"/>
          <w:szCs w:val="28"/>
          <w:lang w:eastAsia="ru-RU"/>
        </w:rPr>
        <w:t xml:space="preserve">исполнены в сумме </w:t>
      </w:r>
      <w:r w:rsidR="00CA60AE" w:rsidRPr="00751D52">
        <w:rPr>
          <w:rFonts w:ascii="Times New Roman" w:hAnsi="Times New Roman" w:cs="Times New Roman"/>
          <w:sz w:val="28"/>
          <w:szCs w:val="28"/>
          <w:lang w:eastAsia="ru-RU"/>
        </w:rPr>
        <w:t>91 904,6</w:t>
      </w:r>
      <w:r w:rsidRPr="00751D52">
        <w:rPr>
          <w:rFonts w:ascii="Times New Roman" w:hAnsi="Times New Roman" w:cs="Times New Roman"/>
          <w:sz w:val="28"/>
          <w:szCs w:val="28"/>
          <w:lang w:eastAsia="ru-RU"/>
        </w:rPr>
        <w:t xml:space="preserve"> тыс. рублей или на </w:t>
      </w:r>
      <w:r w:rsidR="00CA60AE" w:rsidRPr="00751D52">
        <w:rPr>
          <w:rFonts w:ascii="Times New Roman" w:hAnsi="Times New Roman" w:cs="Times New Roman"/>
          <w:sz w:val="28"/>
          <w:szCs w:val="28"/>
          <w:lang w:eastAsia="ru-RU"/>
        </w:rPr>
        <w:t>93,3</w:t>
      </w:r>
      <w:r w:rsidRPr="00751D52">
        <w:rPr>
          <w:rFonts w:ascii="Times New Roman" w:hAnsi="Times New Roman" w:cs="Times New Roman"/>
          <w:sz w:val="28"/>
          <w:szCs w:val="28"/>
          <w:lang w:eastAsia="ru-RU"/>
        </w:rPr>
        <w:t xml:space="preserve"> %. Удельный вес в общей структуре расходов составляет </w:t>
      </w:r>
      <w:r w:rsidR="00CA60AE" w:rsidRPr="00751D52">
        <w:rPr>
          <w:rFonts w:ascii="Times New Roman" w:hAnsi="Times New Roman" w:cs="Times New Roman"/>
          <w:sz w:val="28"/>
          <w:szCs w:val="28"/>
          <w:lang w:eastAsia="ru-RU"/>
        </w:rPr>
        <w:t>16,0</w:t>
      </w:r>
      <w:r w:rsidRPr="00751D52">
        <w:rPr>
          <w:rFonts w:ascii="Times New Roman" w:hAnsi="Times New Roman" w:cs="Times New Roman"/>
          <w:sz w:val="28"/>
          <w:szCs w:val="28"/>
          <w:lang w:eastAsia="ru-RU"/>
        </w:rPr>
        <w:t>%. К этому направлению относятся - дорожный фонд, жилищно-коммунальная сфера, национальная экономика</w:t>
      </w:r>
      <w:r w:rsidR="00203AA4" w:rsidRPr="00751D52">
        <w:rPr>
          <w:rFonts w:ascii="Times New Roman" w:hAnsi="Times New Roman" w:cs="Times New Roman"/>
          <w:sz w:val="28"/>
          <w:szCs w:val="28"/>
          <w:lang w:eastAsia="ru-RU"/>
        </w:rPr>
        <w:t>.</w:t>
      </w:r>
    </w:p>
    <w:p w:rsidR="008C4669" w:rsidRPr="00751D52" w:rsidRDefault="008C4669" w:rsidP="0046499C">
      <w:pPr>
        <w:widowControl w:val="0"/>
        <w:shd w:val="clear" w:color="auto" w:fill="FFFFFF"/>
        <w:autoSpaceDE w:val="0"/>
        <w:autoSpaceDN w:val="0"/>
        <w:adjustRightInd w:val="0"/>
        <w:spacing w:after="0" w:line="240" w:lineRule="auto"/>
        <w:ind w:left="6" w:firstLine="680"/>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Доля расходов на </w:t>
      </w:r>
      <w:r w:rsidRPr="00751D52">
        <w:rPr>
          <w:rFonts w:ascii="Times New Roman" w:hAnsi="Times New Roman" w:cs="Times New Roman"/>
          <w:b/>
          <w:bCs/>
          <w:sz w:val="28"/>
          <w:szCs w:val="28"/>
          <w:lang w:eastAsia="ru-RU"/>
        </w:rPr>
        <w:t>муниципальное управление</w:t>
      </w:r>
      <w:r w:rsidRPr="00751D52">
        <w:rPr>
          <w:rFonts w:ascii="Times New Roman" w:hAnsi="Times New Roman" w:cs="Times New Roman"/>
          <w:sz w:val="28"/>
          <w:szCs w:val="28"/>
          <w:lang w:eastAsia="ru-RU"/>
        </w:rPr>
        <w:t xml:space="preserve"> в 201</w:t>
      </w:r>
      <w:r w:rsidR="00CA60AE"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 xml:space="preserve"> году составила 1</w:t>
      </w:r>
      <w:r w:rsidR="00CA60AE" w:rsidRPr="00751D52">
        <w:rPr>
          <w:rFonts w:ascii="Times New Roman" w:hAnsi="Times New Roman" w:cs="Times New Roman"/>
          <w:sz w:val="28"/>
          <w:szCs w:val="28"/>
          <w:lang w:eastAsia="ru-RU"/>
        </w:rPr>
        <w:t>1</w:t>
      </w:r>
      <w:r w:rsidRPr="00751D52">
        <w:rPr>
          <w:rFonts w:ascii="Times New Roman" w:hAnsi="Times New Roman" w:cs="Times New Roman"/>
          <w:sz w:val="28"/>
          <w:szCs w:val="28"/>
          <w:lang w:eastAsia="ru-RU"/>
        </w:rPr>
        <w:t>,8</w:t>
      </w:r>
      <w:r w:rsidRPr="00751D52">
        <w:rPr>
          <w:rFonts w:ascii="Times New Roman" w:hAnsi="Times New Roman" w:cs="Times New Roman"/>
          <w:b/>
          <w:bCs/>
          <w:sz w:val="28"/>
          <w:szCs w:val="28"/>
          <w:lang w:eastAsia="ru-RU"/>
        </w:rPr>
        <w:t xml:space="preserve"> %</w:t>
      </w:r>
      <w:r w:rsidRPr="00751D52">
        <w:rPr>
          <w:rFonts w:ascii="Times New Roman" w:hAnsi="Times New Roman" w:cs="Times New Roman"/>
          <w:sz w:val="28"/>
          <w:szCs w:val="28"/>
          <w:lang w:eastAsia="ru-RU"/>
        </w:rPr>
        <w:t>, в 201</w:t>
      </w:r>
      <w:r w:rsidR="00CA60AE" w:rsidRPr="00751D52">
        <w:rPr>
          <w:rFonts w:ascii="Times New Roman" w:hAnsi="Times New Roman" w:cs="Times New Roman"/>
          <w:sz w:val="28"/>
          <w:szCs w:val="28"/>
          <w:lang w:eastAsia="ru-RU"/>
        </w:rPr>
        <w:t>7</w:t>
      </w:r>
      <w:r w:rsidRPr="00751D52">
        <w:rPr>
          <w:rFonts w:ascii="Times New Roman" w:hAnsi="Times New Roman" w:cs="Times New Roman"/>
          <w:sz w:val="28"/>
          <w:szCs w:val="28"/>
          <w:lang w:eastAsia="ru-RU"/>
        </w:rPr>
        <w:t xml:space="preserve"> году – </w:t>
      </w:r>
      <w:r w:rsidR="00CA60AE" w:rsidRPr="00751D52">
        <w:rPr>
          <w:rFonts w:ascii="Times New Roman" w:hAnsi="Times New Roman" w:cs="Times New Roman"/>
          <w:sz w:val="28"/>
          <w:szCs w:val="28"/>
          <w:lang w:eastAsia="ru-RU"/>
        </w:rPr>
        <w:t>12,8</w:t>
      </w:r>
      <w:r w:rsidRPr="00751D52">
        <w:rPr>
          <w:rFonts w:ascii="Times New Roman" w:hAnsi="Times New Roman" w:cs="Times New Roman"/>
          <w:sz w:val="28"/>
          <w:szCs w:val="28"/>
          <w:lang w:eastAsia="ru-RU"/>
        </w:rPr>
        <w:t>%.</w:t>
      </w:r>
    </w:p>
    <w:p w:rsidR="008C4669" w:rsidRPr="00751D52" w:rsidRDefault="008C4669" w:rsidP="0046499C">
      <w:pPr>
        <w:widowControl w:val="0"/>
        <w:shd w:val="clear" w:color="auto" w:fill="FFFFFF"/>
        <w:autoSpaceDE w:val="0"/>
        <w:autoSpaceDN w:val="0"/>
        <w:adjustRightInd w:val="0"/>
        <w:spacing w:after="0" w:line="240" w:lineRule="auto"/>
        <w:ind w:left="6" w:firstLine="680"/>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В это направление входят средства на выполнение муниципальных функций, в том числе по обеспечению безопасности, содержанию органов власти.</w:t>
      </w:r>
    </w:p>
    <w:p w:rsidR="008C4669" w:rsidRPr="00751D52" w:rsidRDefault="00CA60AE" w:rsidP="0046499C">
      <w:pPr>
        <w:widowControl w:val="0"/>
        <w:shd w:val="clear" w:color="auto" w:fill="FFFFFF"/>
        <w:autoSpaceDE w:val="0"/>
        <w:autoSpaceDN w:val="0"/>
        <w:adjustRightInd w:val="0"/>
        <w:spacing w:after="0" w:line="240" w:lineRule="auto"/>
        <w:ind w:left="6" w:firstLine="680"/>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50,0</w:t>
      </w:r>
      <w:r w:rsidR="008C4669" w:rsidRPr="00751D52">
        <w:rPr>
          <w:rFonts w:ascii="Times New Roman" w:hAnsi="Times New Roman" w:cs="Times New Roman"/>
          <w:sz w:val="28"/>
          <w:szCs w:val="28"/>
          <w:lang w:eastAsia="ru-RU"/>
        </w:rPr>
        <w:t xml:space="preserve"> % средств местного бюджета направлены на выплату заработной платы в бюджетной сфере.</w:t>
      </w:r>
    </w:p>
    <w:p w:rsidR="008C4669" w:rsidRPr="00751D52" w:rsidRDefault="008C4669" w:rsidP="0046499C">
      <w:pPr>
        <w:widowControl w:val="0"/>
        <w:shd w:val="clear" w:color="auto" w:fill="FFFFFF"/>
        <w:autoSpaceDE w:val="0"/>
        <w:autoSpaceDN w:val="0"/>
        <w:adjustRightInd w:val="0"/>
        <w:spacing w:after="0" w:line="240" w:lineRule="auto"/>
        <w:ind w:left="6" w:firstLine="680"/>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lastRenderedPageBreak/>
        <w:t>Увеличение размеров оплаты труда в соответствии с Указом Президента</w:t>
      </w:r>
      <w:r w:rsidR="00CA60AE" w:rsidRPr="00751D52">
        <w:rPr>
          <w:rFonts w:ascii="Times New Roman" w:hAnsi="Times New Roman" w:cs="Times New Roman"/>
          <w:sz w:val="28"/>
          <w:szCs w:val="28"/>
          <w:lang w:eastAsia="ru-RU"/>
        </w:rPr>
        <w:t xml:space="preserve">, увеличение минимального размера оплаты труда </w:t>
      </w:r>
      <w:r w:rsidRPr="00751D52">
        <w:rPr>
          <w:rFonts w:ascii="Times New Roman" w:hAnsi="Times New Roman" w:cs="Times New Roman"/>
          <w:sz w:val="28"/>
          <w:szCs w:val="28"/>
          <w:lang w:eastAsia="ru-RU"/>
        </w:rPr>
        <w:t xml:space="preserve"> стало основным фактором роста расходов (в сфере образования, культуры, социальной политики).</w:t>
      </w:r>
    </w:p>
    <w:p w:rsidR="008C4669" w:rsidRPr="00751D52" w:rsidRDefault="008C4669" w:rsidP="0046499C">
      <w:pPr>
        <w:spacing w:after="0" w:line="240" w:lineRule="auto"/>
        <w:ind w:firstLine="709"/>
        <w:jc w:val="both"/>
        <w:rPr>
          <w:rFonts w:ascii="Times New Roman" w:hAnsi="Times New Roman" w:cs="Times New Roman"/>
          <w:sz w:val="28"/>
          <w:szCs w:val="28"/>
        </w:rPr>
      </w:pPr>
      <w:r w:rsidRPr="00751D52">
        <w:rPr>
          <w:rFonts w:ascii="Times New Roman" w:hAnsi="Times New Roman" w:cs="Times New Roman"/>
          <w:sz w:val="28"/>
          <w:szCs w:val="28"/>
        </w:rPr>
        <w:t>В 201</w:t>
      </w:r>
      <w:r w:rsidR="00CA60AE" w:rsidRPr="00751D52">
        <w:rPr>
          <w:rFonts w:ascii="Times New Roman" w:hAnsi="Times New Roman" w:cs="Times New Roman"/>
          <w:sz w:val="28"/>
          <w:szCs w:val="28"/>
        </w:rPr>
        <w:t>8</w:t>
      </w:r>
      <w:r w:rsidRPr="00751D52">
        <w:rPr>
          <w:rFonts w:ascii="Times New Roman" w:hAnsi="Times New Roman" w:cs="Times New Roman"/>
          <w:sz w:val="28"/>
          <w:szCs w:val="28"/>
        </w:rPr>
        <w:t xml:space="preserve"> году средства местного бюджета обеспечивали реализацию 2</w:t>
      </w:r>
      <w:r w:rsidR="00CA60AE" w:rsidRPr="00751D52">
        <w:rPr>
          <w:rFonts w:ascii="Times New Roman" w:hAnsi="Times New Roman" w:cs="Times New Roman"/>
          <w:sz w:val="28"/>
          <w:szCs w:val="28"/>
        </w:rPr>
        <w:t>5</w:t>
      </w: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муниципальных программ</w:t>
      </w:r>
      <w:r w:rsidRPr="00751D52">
        <w:rPr>
          <w:rFonts w:ascii="Times New Roman" w:hAnsi="Times New Roman" w:cs="Times New Roman"/>
          <w:sz w:val="28"/>
          <w:szCs w:val="28"/>
        </w:rPr>
        <w:t xml:space="preserve">, общим объемом финансирования </w:t>
      </w:r>
      <w:r w:rsidR="00E46157" w:rsidRPr="00751D52">
        <w:rPr>
          <w:rFonts w:ascii="Times New Roman" w:hAnsi="Times New Roman" w:cs="Times New Roman"/>
          <w:sz w:val="28"/>
          <w:szCs w:val="28"/>
        </w:rPr>
        <w:t>565 047,7</w:t>
      </w:r>
      <w:r w:rsidRPr="00751D52">
        <w:rPr>
          <w:rFonts w:ascii="Times New Roman" w:hAnsi="Times New Roman" w:cs="Times New Roman"/>
          <w:sz w:val="28"/>
          <w:szCs w:val="28"/>
        </w:rPr>
        <w:t xml:space="preserve"> тыс. рублей. В целом </w:t>
      </w:r>
      <w:r w:rsidR="00CA60AE" w:rsidRPr="00751D52">
        <w:rPr>
          <w:rFonts w:ascii="Times New Roman" w:hAnsi="Times New Roman" w:cs="Times New Roman"/>
          <w:sz w:val="28"/>
          <w:szCs w:val="28"/>
        </w:rPr>
        <w:t>98,0</w:t>
      </w:r>
      <w:r w:rsidRPr="00751D52">
        <w:rPr>
          <w:rFonts w:ascii="Times New Roman" w:hAnsi="Times New Roman" w:cs="Times New Roman"/>
          <w:sz w:val="28"/>
          <w:szCs w:val="28"/>
        </w:rPr>
        <w:t>% расходов местного бюджета формировалось и осуществлялось по программно-целевому принципу.</w:t>
      </w:r>
    </w:p>
    <w:p w:rsidR="008C4669" w:rsidRPr="00751D52" w:rsidRDefault="008C4669" w:rsidP="0046499C">
      <w:pPr>
        <w:spacing w:after="0" w:line="240" w:lineRule="auto"/>
        <w:ind w:firstLine="709"/>
        <w:jc w:val="both"/>
        <w:rPr>
          <w:rFonts w:ascii="Times New Roman" w:hAnsi="Times New Roman" w:cs="Times New Roman"/>
          <w:sz w:val="28"/>
          <w:szCs w:val="28"/>
        </w:rPr>
      </w:pPr>
    </w:p>
    <w:p w:rsidR="008C4669" w:rsidRPr="00751D52" w:rsidRDefault="008C4669" w:rsidP="00F21FD3">
      <w:pPr>
        <w:widowControl w:val="0"/>
        <w:shd w:val="clear" w:color="auto" w:fill="FFFFFF"/>
        <w:autoSpaceDE w:val="0"/>
        <w:autoSpaceDN w:val="0"/>
        <w:adjustRightInd w:val="0"/>
        <w:spacing w:after="0" w:line="360" w:lineRule="auto"/>
        <w:ind w:left="6" w:firstLine="680"/>
        <w:jc w:val="center"/>
        <w:rPr>
          <w:rFonts w:ascii="Times New Roman" w:hAnsi="Times New Roman" w:cs="Times New Roman"/>
          <w:b/>
          <w:bCs/>
          <w:sz w:val="28"/>
          <w:szCs w:val="28"/>
          <w:lang w:eastAsia="ru-RU"/>
        </w:rPr>
      </w:pPr>
      <w:r w:rsidRPr="00751D52">
        <w:rPr>
          <w:rFonts w:ascii="Times New Roman" w:hAnsi="Times New Roman" w:cs="Times New Roman"/>
          <w:b/>
          <w:bCs/>
          <w:sz w:val="28"/>
          <w:szCs w:val="28"/>
          <w:lang w:eastAsia="ru-RU"/>
        </w:rPr>
        <w:t xml:space="preserve"> Источники финансирования</w:t>
      </w:r>
    </w:p>
    <w:p w:rsidR="008C4669" w:rsidRPr="00751D52" w:rsidRDefault="008C4669" w:rsidP="00F21FD3">
      <w:pPr>
        <w:spacing w:line="240" w:lineRule="auto"/>
        <w:ind w:firstLine="708"/>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Бюджет Карабашского городского округа за 201</w:t>
      </w:r>
      <w:r w:rsidR="00E46157" w:rsidRPr="00751D52">
        <w:rPr>
          <w:rFonts w:ascii="Times New Roman" w:hAnsi="Times New Roman" w:cs="Times New Roman"/>
          <w:sz w:val="28"/>
          <w:szCs w:val="28"/>
          <w:lang w:eastAsia="ru-RU"/>
        </w:rPr>
        <w:t>8 год исполнен с де</w:t>
      </w:r>
      <w:r w:rsidRPr="00751D52">
        <w:rPr>
          <w:rFonts w:ascii="Times New Roman" w:hAnsi="Times New Roman" w:cs="Times New Roman"/>
          <w:sz w:val="28"/>
          <w:szCs w:val="28"/>
          <w:lang w:eastAsia="ru-RU"/>
        </w:rPr>
        <w:t xml:space="preserve">фицитом </w:t>
      </w:r>
      <w:r w:rsidR="00F73112" w:rsidRPr="00751D52">
        <w:rPr>
          <w:rFonts w:ascii="Times New Roman" w:hAnsi="Times New Roman" w:cs="Times New Roman"/>
          <w:sz w:val="28"/>
          <w:szCs w:val="28"/>
          <w:lang w:eastAsia="ru-RU"/>
        </w:rPr>
        <w:t>9 966,4</w:t>
      </w:r>
      <w:r w:rsidRPr="00751D52">
        <w:rPr>
          <w:rFonts w:ascii="Times New Roman" w:hAnsi="Times New Roman" w:cs="Times New Roman"/>
          <w:sz w:val="28"/>
          <w:szCs w:val="28"/>
          <w:lang w:eastAsia="ru-RU"/>
        </w:rPr>
        <w:t xml:space="preserve"> тыс. рублей. </w:t>
      </w:r>
      <w:r w:rsidR="00F73112" w:rsidRPr="00751D52">
        <w:rPr>
          <w:rFonts w:ascii="Times New Roman" w:hAnsi="Times New Roman" w:cs="Times New Roman"/>
          <w:sz w:val="28"/>
          <w:szCs w:val="28"/>
          <w:lang w:eastAsia="ru-RU"/>
        </w:rPr>
        <w:t>Дефицит в сумме 3</w:t>
      </w:r>
      <w:r w:rsidRPr="00751D52">
        <w:rPr>
          <w:rFonts w:ascii="Times New Roman" w:hAnsi="Times New Roman" w:cs="Times New Roman"/>
          <w:sz w:val="28"/>
          <w:szCs w:val="28"/>
          <w:lang w:eastAsia="ru-RU"/>
        </w:rPr>
        <w:t xml:space="preserve">00,0 тыс. рублей </w:t>
      </w:r>
      <w:r w:rsidR="00F73112" w:rsidRPr="00751D52">
        <w:rPr>
          <w:rFonts w:ascii="Times New Roman" w:hAnsi="Times New Roman" w:cs="Times New Roman"/>
          <w:sz w:val="28"/>
          <w:szCs w:val="28"/>
          <w:lang w:eastAsia="ru-RU"/>
        </w:rPr>
        <w:t>покрыт за счет привлечения бюджетного кредита, де</w:t>
      </w:r>
      <w:r w:rsidRPr="00751D52">
        <w:rPr>
          <w:rFonts w:ascii="Times New Roman" w:hAnsi="Times New Roman" w:cs="Times New Roman"/>
          <w:sz w:val="28"/>
          <w:szCs w:val="28"/>
          <w:lang w:eastAsia="ru-RU"/>
        </w:rPr>
        <w:t xml:space="preserve">фицит в сумме </w:t>
      </w:r>
      <w:r w:rsidR="00F73112" w:rsidRPr="00751D52">
        <w:rPr>
          <w:rFonts w:ascii="Times New Roman" w:hAnsi="Times New Roman" w:cs="Times New Roman"/>
          <w:sz w:val="28"/>
          <w:szCs w:val="28"/>
          <w:lang w:eastAsia="ru-RU"/>
        </w:rPr>
        <w:t>9 666,4</w:t>
      </w:r>
      <w:r w:rsidRPr="00751D52">
        <w:rPr>
          <w:rFonts w:ascii="Times New Roman" w:hAnsi="Times New Roman" w:cs="Times New Roman"/>
          <w:sz w:val="28"/>
          <w:szCs w:val="28"/>
          <w:lang w:eastAsia="ru-RU"/>
        </w:rPr>
        <w:t xml:space="preserve"> тыс. рублей </w:t>
      </w:r>
      <w:r w:rsidR="00F73112" w:rsidRPr="00751D52">
        <w:rPr>
          <w:rFonts w:ascii="Times New Roman" w:hAnsi="Times New Roman" w:cs="Times New Roman"/>
          <w:sz w:val="28"/>
          <w:szCs w:val="28"/>
          <w:lang w:eastAsia="ru-RU"/>
        </w:rPr>
        <w:t xml:space="preserve">покрыт за счет </w:t>
      </w:r>
      <w:r w:rsidRPr="00751D52">
        <w:rPr>
          <w:rFonts w:ascii="Times New Roman" w:hAnsi="Times New Roman" w:cs="Times New Roman"/>
          <w:sz w:val="28"/>
          <w:szCs w:val="28"/>
          <w:lang w:eastAsia="ru-RU"/>
        </w:rPr>
        <w:t xml:space="preserve"> остатк</w:t>
      </w:r>
      <w:r w:rsidR="00F73112" w:rsidRPr="00751D52">
        <w:rPr>
          <w:rFonts w:ascii="Times New Roman" w:hAnsi="Times New Roman" w:cs="Times New Roman"/>
          <w:sz w:val="28"/>
          <w:szCs w:val="28"/>
          <w:lang w:eastAsia="ru-RU"/>
        </w:rPr>
        <w:t>ов</w:t>
      </w:r>
      <w:r w:rsidRPr="00751D52">
        <w:rPr>
          <w:rFonts w:ascii="Times New Roman" w:hAnsi="Times New Roman" w:cs="Times New Roman"/>
          <w:sz w:val="28"/>
          <w:szCs w:val="28"/>
          <w:lang w:eastAsia="ru-RU"/>
        </w:rPr>
        <w:t xml:space="preserve"> бюджетных средств на 01.01.2018 года.</w:t>
      </w:r>
    </w:p>
    <w:p w:rsidR="008C4669" w:rsidRPr="00751D52" w:rsidRDefault="008C4669" w:rsidP="00F21FD3">
      <w:pPr>
        <w:spacing w:line="240" w:lineRule="auto"/>
        <w:ind w:firstLine="708"/>
        <w:jc w:val="both"/>
        <w:rPr>
          <w:rFonts w:ascii="Times New Roman" w:hAnsi="Times New Roman" w:cs="Times New Roman"/>
          <w:sz w:val="28"/>
          <w:szCs w:val="28"/>
        </w:rPr>
      </w:pPr>
      <w:r w:rsidRPr="00751D52">
        <w:rPr>
          <w:rFonts w:ascii="Times New Roman" w:hAnsi="Times New Roman" w:cs="Times New Roman"/>
          <w:sz w:val="28"/>
          <w:szCs w:val="28"/>
        </w:rPr>
        <w:t xml:space="preserve">Одним из эффективно действующих инструментов программно-целевого метода являются муниципальные программы, так как позволяют сконцентрировать усилия для комплексного и системного решения среднесрочных и долгосрочных проблем экономической и социальной политики города, обеспечить прозрачность и обоснованность процесса выбора целей, выбрать наиболее эффективные пути достижения результатов.  </w:t>
      </w:r>
    </w:p>
    <w:p w:rsidR="008C4669" w:rsidRPr="00751D52" w:rsidRDefault="008C4669" w:rsidP="00F21FD3">
      <w:pPr>
        <w:spacing w:line="240" w:lineRule="auto"/>
        <w:ind w:firstLine="708"/>
        <w:jc w:val="both"/>
        <w:rPr>
          <w:rFonts w:ascii="Times New Roman" w:hAnsi="Times New Roman" w:cs="Times New Roman"/>
          <w:sz w:val="28"/>
          <w:szCs w:val="28"/>
        </w:rPr>
      </w:pPr>
      <w:r w:rsidRPr="00751D52">
        <w:rPr>
          <w:rFonts w:ascii="Times New Roman" w:hAnsi="Times New Roman" w:cs="Times New Roman"/>
          <w:sz w:val="28"/>
          <w:szCs w:val="28"/>
        </w:rPr>
        <w:t>Формирование муниципальных программ осуществляется в соответствии с приоритетами социально-экономического развития, определенными Стратегией</w:t>
      </w:r>
      <w:r w:rsidRPr="00751D52">
        <w:rPr>
          <w:rFonts w:ascii="Times New Roman" w:hAnsi="Times New Roman" w:cs="Times New Roman"/>
          <w:sz w:val="28"/>
          <w:szCs w:val="28"/>
        </w:rPr>
        <w:tab/>
        <w:t>социально-экономического развития Карабашского городского округа до 2020 года, в соответствии с положениями программных документов, иных правовых актов Российской Федерации, городского округа, муниципальных правовых актов Карабашского городского округа в соответствующей сфере деятельности.</w:t>
      </w:r>
    </w:p>
    <w:p w:rsidR="008C4669" w:rsidRPr="00751D52" w:rsidRDefault="008C4669" w:rsidP="00026930">
      <w:pPr>
        <w:pStyle w:val="af7"/>
        <w:shd w:val="clear" w:color="auto" w:fill="FFFFFF"/>
        <w:spacing w:after="0" w:line="240" w:lineRule="auto"/>
        <w:ind w:left="0"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В соответствии с постановлением Администрации Карабашского городского округа от </w:t>
      </w:r>
      <w:r w:rsidR="00A11951" w:rsidRPr="00751D52">
        <w:rPr>
          <w:rFonts w:ascii="Times New Roman" w:hAnsi="Times New Roman" w:cs="Times New Roman"/>
          <w:sz w:val="28"/>
          <w:szCs w:val="28"/>
          <w:lang w:eastAsia="ru-RU"/>
        </w:rPr>
        <w:t>26</w:t>
      </w:r>
      <w:r w:rsidRPr="00751D52">
        <w:rPr>
          <w:rFonts w:ascii="Times New Roman" w:hAnsi="Times New Roman" w:cs="Times New Roman"/>
          <w:sz w:val="28"/>
          <w:szCs w:val="28"/>
          <w:lang w:eastAsia="ru-RU"/>
        </w:rPr>
        <w:t>.</w:t>
      </w:r>
      <w:r w:rsidR="00A11951" w:rsidRPr="00751D52">
        <w:rPr>
          <w:rFonts w:ascii="Times New Roman" w:hAnsi="Times New Roman" w:cs="Times New Roman"/>
          <w:sz w:val="28"/>
          <w:szCs w:val="28"/>
          <w:lang w:eastAsia="ru-RU"/>
        </w:rPr>
        <w:t>10</w:t>
      </w:r>
      <w:r w:rsidRPr="00751D52">
        <w:rPr>
          <w:rFonts w:ascii="Times New Roman" w:hAnsi="Times New Roman" w:cs="Times New Roman"/>
          <w:sz w:val="28"/>
          <w:szCs w:val="28"/>
          <w:lang w:eastAsia="ru-RU"/>
        </w:rPr>
        <w:t xml:space="preserve">.2017 № </w:t>
      </w:r>
      <w:r w:rsidR="00A11951" w:rsidRPr="00751D52">
        <w:rPr>
          <w:rFonts w:ascii="Times New Roman" w:hAnsi="Times New Roman" w:cs="Times New Roman"/>
          <w:sz w:val="28"/>
          <w:szCs w:val="28"/>
          <w:lang w:eastAsia="ru-RU"/>
        </w:rPr>
        <w:t>843</w:t>
      </w:r>
      <w:r w:rsidRPr="00751D52">
        <w:rPr>
          <w:rFonts w:ascii="Times New Roman" w:hAnsi="Times New Roman" w:cs="Times New Roman"/>
          <w:sz w:val="28"/>
          <w:szCs w:val="28"/>
          <w:lang w:eastAsia="ru-RU"/>
        </w:rPr>
        <w:t xml:space="preserve"> «Об утверждении Перечня муниципальных программ Карабашского городского округа на 201</w:t>
      </w:r>
      <w:r w:rsidR="00A11951"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-20</w:t>
      </w:r>
      <w:r w:rsidR="00A11951" w:rsidRPr="00751D52">
        <w:rPr>
          <w:rFonts w:ascii="Times New Roman" w:hAnsi="Times New Roman" w:cs="Times New Roman"/>
          <w:sz w:val="28"/>
          <w:szCs w:val="28"/>
          <w:lang w:eastAsia="ru-RU"/>
        </w:rPr>
        <w:t>20</w:t>
      </w:r>
      <w:r w:rsidR="005D6244" w:rsidRPr="00751D52">
        <w:rPr>
          <w:rFonts w:ascii="Times New Roman" w:hAnsi="Times New Roman" w:cs="Times New Roman"/>
          <w:sz w:val="28"/>
          <w:szCs w:val="28"/>
          <w:lang w:eastAsia="ru-RU"/>
        </w:rPr>
        <w:t xml:space="preserve"> </w:t>
      </w:r>
      <w:r w:rsidRPr="00751D52">
        <w:rPr>
          <w:rFonts w:ascii="Times New Roman" w:hAnsi="Times New Roman" w:cs="Times New Roman"/>
          <w:sz w:val="28"/>
          <w:szCs w:val="28"/>
          <w:lang w:eastAsia="ru-RU"/>
        </w:rPr>
        <w:t>годы» утвержден перечень муниципальных программ, предусмотренных к финансированию за счет средств местного бюджета в 201</w:t>
      </w:r>
      <w:r w:rsidR="005D6244"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 xml:space="preserve"> году в структуре ведомственной классификации расходов местного бюджета. </w:t>
      </w:r>
    </w:p>
    <w:p w:rsidR="008C4669" w:rsidRPr="00751D52" w:rsidRDefault="008C4669" w:rsidP="00026930">
      <w:pPr>
        <w:pStyle w:val="af7"/>
        <w:shd w:val="clear" w:color="auto" w:fill="FFFFFF"/>
        <w:spacing w:after="0" w:line="240" w:lineRule="auto"/>
        <w:ind w:left="0"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В 201</w:t>
      </w:r>
      <w:r w:rsidR="00A11951"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 xml:space="preserve"> году на территории Карабашского городского округа были реализованы мероприятия по 2</w:t>
      </w:r>
      <w:r w:rsidR="00A11951" w:rsidRPr="00751D52">
        <w:rPr>
          <w:rFonts w:ascii="Times New Roman" w:hAnsi="Times New Roman" w:cs="Times New Roman"/>
          <w:sz w:val="28"/>
          <w:szCs w:val="28"/>
          <w:lang w:eastAsia="ru-RU"/>
        </w:rPr>
        <w:t>5</w:t>
      </w:r>
      <w:r w:rsidRPr="00751D52">
        <w:rPr>
          <w:rFonts w:ascii="Times New Roman" w:hAnsi="Times New Roman" w:cs="Times New Roman"/>
          <w:sz w:val="28"/>
          <w:szCs w:val="28"/>
          <w:lang w:eastAsia="ru-RU"/>
        </w:rPr>
        <w:t xml:space="preserve"> муниципальным программам различной направленности: </w:t>
      </w:r>
    </w:p>
    <w:p w:rsidR="008C4669" w:rsidRPr="00751D52" w:rsidRDefault="008C4669" w:rsidP="00026930">
      <w:pPr>
        <w:pStyle w:val="af7"/>
        <w:numPr>
          <w:ilvl w:val="0"/>
          <w:numId w:val="1"/>
        </w:numPr>
        <w:shd w:val="clear" w:color="auto" w:fill="FFFFFF"/>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социальных – </w:t>
      </w:r>
      <w:r w:rsidR="00696660" w:rsidRPr="00751D52">
        <w:rPr>
          <w:rFonts w:ascii="Times New Roman" w:hAnsi="Times New Roman" w:cs="Times New Roman"/>
          <w:sz w:val="28"/>
          <w:szCs w:val="28"/>
          <w:lang w:eastAsia="ru-RU"/>
        </w:rPr>
        <w:t>6;</w:t>
      </w:r>
    </w:p>
    <w:p w:rsidR="008C4669" w:rsidRPr="00751D52" w:rsidRDefault="008C4669" w:rsidP="00026930">
      <w:pPr>
        <w:pStyle w:val="af7"/>
        <w:numPr>
          <w:ilvl w:val="0"/>
          <w:numId w:val="1"/>
        </w:numPr>
        <w:shd w:val="clear" w:color="auto" w:fill="FFFFFF"/>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экономических –</w:t>
      </w:r>
      <w:r w:rsidR="00696660" w:rsidRPr="00751D52">
        <w:rPr>
          <w:rFonts w:ascii="Times New Roman" w:hAnsi="Times New Roman" w:cs="Times New Roman"/>
          <w:sz w:val="28"/>
          <w:szCs w:val="28"/>
          <w:lang w:eastAsia="ru-RU"/>
        </w:rPr>
        <w:t>1</w:t>
      </w:r>
      <w:r w:rsidRPr="00751D52">
        <w:rPr>
          <w:rFonts w:ascii="Times New Roman" w:hAnsi="Times New Roman" w:cs="Times New Roman"/>
          <w:sz w:val="28"/>
          <w:szCs w:val="28"/>
          <w:lang w:eastAsia="ru-RU"/>
        </w:rPr>
        <w:t>;</w:t>
      </w:r>
    </w:p>
    <w:p w:rsidR="008C4669" w:rsidRPr="00751D52" w:rsidRDefault="008C4669" w:rsidP="00026930">
      <w:pPr>
        <w:pStyle w:val="af7"/>
        <w:numPr>
          <w:ilvl w:val="0"/>
          <w:numId w:val="1"/>
        </w:numPr>
        <w:shd w:val="clear" w:color="auto" w:fill="FFFFFF"/>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в сфере ЖКХ – </w:t>
      </w:r>
      <w:r w:rsidR="00A11951" w:rsidRPr="00751D52">
        <w:rPr>
          <w:rFonts w:ascii="Times New Roman" w:hAnsi="Times New Roman" w:cs="Times New Roman"/>
          <w:sz w:val="28"/>
          <w:szCs w:val="28"/>
          <w:lang w:eastAsia="ru-RU"/>
        </w:rPr>
        <w:t>3</w:t>
      </w:r>
      <w:r w:rsidRPr="00751D52">
        <w:rPr>
          <w:rFonts w:ascii="Times New Roman" w:hAnsi="Times New Roman" w:cs="Times New Roman"/>
          <w:sz w:val="28"/>
          <w:szCs w:val="28"/>
          <w:lang w:eastAsia="ru-RU"/>
        </w:rPr>
        <w:t>;</w:t>
      </w:r>
    </w:p>
    <w:p w:rsidR="008C4669" w:rsidRPr="00751D52" w:rsidRDefault="008C4669" w:rsidP="00026930">
      <w:pPr>
        <w:pStyle w:val="af7"/>
        <w:numPr>
          <w:ilvl w:val="0"/>
          <w:numId w:val="1"/>
        </w:numPr>
        <w:shd w:val="clear" w:color="auto" w:fill="FFFFFF"/>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в сфере безопасности – </w:t>
      </w:r>
      <w:r w:rsidR="00696660" w:rsidRPr="00751D52">
        <w:rPr>
          <w:rFonts w:ascii="Times New Roman" w:hAnsi="Times New Roman" w:cs="Times New Roman"/>
          <w:sz w:val="28"/>
          <w:szCs w:val="28"/>
          <w:lang w:eastAsia="ru-RU"/>
        </w:rPr>
        <w:t>6</w:t>
      </w:r>
      <w:r w:rsidRPr="00751D52">
        <w:rPr>
          <w:rFonts w:ascii="Times New Roman" w:hAnsi="Times New Roman" w:cs="Times New Roman"/>
          <w:sz w:val="28"/>
          <w:szCs w:val="28"/>
          <w:lang w:eastAsia="ru-RU"/>
        </w:rPr>
        <w:t xml:space="preserve">;             </w:t>
      </w:r>
    </w:p>
    <w:p w:rsidR="008C4669" w:rsidRPr="00751D52" w:rsidRDefault="008C4669" w:rsidP="00026930">
      <w:pPr>
        <w:pStyle w:val="af7"/>
        <w:numPr>
          <w:ilvl w:val="0"/>
          <w:numId w:val="1"/>
        </w:numPr>
        <w:shd w:val="clear" w:color="auto" w:fill="FFFFFF"/>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управление – 2;</w:t>
      </w:r>
    </w:p>
    <w:p w:rsidR="008C4669" w:rsidRPr="00751D52" w:rsidRDefault="008C4669" w:rsidP="00026930">
      <w:pPr>
        <w:pStyle w:val="af7"/>
        <w:numPr>
          <w:ilvl w:val="0"/>
          <w:numId w:val="1"/>
        </w:numPr>
        <w:shd w:val="clear" w:color="auto" w:fill="FFFFFF"/>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архитектура и градостроительство – 2;</w:t>
      </w:r>
    </w:p>
    <w:p w:rsidR="008C4669" w:rsidRPr="00751D52" w:rsidRDefault="008C4669" w:rsidP="00026930">
      <w:pPr>
        <w:pStyle w:val="af7"/>
        <w:numPr>
          <w:ilvl w:val="0"/>
          <w:numId w:val="1"/>
        </w:numPr>
        <w:shd w:val="clear" w:color="auto" w:fill="FFFFFF"/>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спорт и молодежная политика – 2;</w:t>
      </w:r>
    </w:p>
    <w:p w:rsidR="008C4669" w:rsidRPr="00751D52" w:rsidRDefault="008C4669" w:rsidP="00026930">
      <w:pPr>
        <w:pStyle w:val="af7"/>
        <w:numPr>
          <w:ilvl w:val="0"/>
          <w:numId w:val="1"/>
        </w:numPr>
        <w:shd w:val="clear" w:color="auto" w:fill="FFFFFF"/>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образование – 2;</w:t>
      </w:r>
    </w:p>
    <w:p w:rsidR="008C4669" w:rsidRPr="00751D52" w:rsidRDefault="008C4669" w:rsidP="00026930">
      <w:pPr>
        <w:pStyle w:val="af7"/>
        <w:numPr>
          <w:ilvl w:val="0"/>
          <w:numId w:val="1"/>
        </w:numPr>
        <w:shd w:val="clear" w:color="auto" w:fill="FFFFFF"/>
        <w:spacing w:after="0" w:line="240" w:lineRule="auto"/>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культура – 1</w:t>
      </w:r>
      <w:r w:rsidR="00696660" w:rsidRPr="00751D52">
        <w:rPr>
          <w:rFonts w:ascii="Times New Roman" w:hAnsi="Times New Roman" w:cs="Times New Roman"/>
          <w:sz w:val="28"/>
          <w:szCs w:val="28"/>
          <w:lang w:eastAsia="ru-RU"/>
        </w:rPr>
        <w:t>.</w:t>
      </w:r>
    </w:p>
    <w:p w:rsidR="008C4669" w:rsidRPr="00751D52" w:rsidRDefault="008C4669" w:rsidP="00026930">
      <w:pPr>
        <w:pStyle w:val="af7"/>
        <w:shd w:val="clear" w:color="auto" w:fill="FFFFFF"/>
        <w:spacing w:after="0" w:line="240" w:lineRule="auto"/>
        <w:ind w:left="0"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lastRenderedPageBreak/>
        <w:t xml:space="preserve">На реализацию данных программ предусматривалось направить из местного бюджета  </w:t>
      </w:r>
      <w:r w:rsidR="009B4966" w:rsidRPr="00751D52">
        <w:rPr>
          <w:rFonts w:ascii="Times New Roman" w:hAnsi="Times New Roman" w:cs="Times New Roman"/>
          <w:b/>
          <w:bCs/>
          <w:sz w:val="28"/>
          <w:szCs w:val="28"/>
          <w:lang w:eastAsia="ru-RU"/>
        </w:rPr>
        <w:t>581 422,4</w:t>
      </w:r>
      <w:r w:rsidRPr="00751D52">
        <w:rPr>
          <w:rFonts w:ascii="Times New Roman" w:hAnsi="Times New Roman" w:cs="Times New Roman"/>
          <w:sz w:val="28"/>
          <w:szCs w:val="28"/>
          <w:lang w:eastAsia="ru-RU"/>
        </w:rPr>
        <w:t xml:space="preserve"> тыс.</w:t>
      </w:r>
      <w:r w:rsidR="009B4966" w:rsidRPr="00751D52">
        <w:rPr>
          <w:rFonts w:ascii="Times New Roman" w:hAnsi="Times New Roman" w:cs="Times New Roman"/>
          <w:sz w:val="28"/>
          <w:szCs w:val="28"/>
          <w:lang w:eastAsia="ru-RU"/>
        </w:rPr>
        <w:t xml:space="preserve"> </w:t>
      </w:r>
      <w:r w:rsidRPr="00751D52">
        <w:rPr>
          <w:rFonts w:ascii="Times New Roman" w:hAnsi="Times New Roman" w:cs="Times New Roman"/>
          <w:sz w:val="28"/>
          <w:szCs w:val="28"/>
          <w:lang w:eastAsia="ru-RU"/>
        </w:rPr>
        <w:t>руб</w:t>
      </w:r>
      <w:r w:rsidR="009B4966" w:rsidRPr="00751D52">
        <w:rPr>
          <w:rFonts w:ascii="Times New Roman" w:hAnsi="Times New Roman" w:cs="Times New Roman"/>
          <w:sz w:val="28"/>
          <w:szCs w:val="28"/>
          <w:lang w:eastAsia="ru-RU"/>
        </w:rPr>
        <w:t>лей</w:t>
      </w:r>
      <w:r w:rsidRPr="00751D52">
        <w:rPr>
          <w:rFonts w:ascii="Times New Roman" w:hAnsi="Times New Roman" w:cs="Times New Roman"/>
          <w:sz w:val="28"/>
          <w:szCs w:val="28"/>
          <w:lang w:eastAsia="ru-RU"/>
        </w:rPr>
        <w:t xml:space="preserve">. Фактическое финансирование составило </w:t>
      </w:r>
      <w:r w:rsidR="009B4966" w:rsidRPr="00751D52">
        <w:rPr>
          <w:rFonts w:ascii="Times New Roman" w:hAnsi="Times New Roman" w:cs="Times New Roman"/>
          <w:b/>
          <w:bCs/>
          <w:sz w:val="28"/>
          <w:szCs w:val="28"/>
          <w:lang w:eastAsia="ru-RU"/>
        </w:rPr>
        <w:t>565 047,7</w:t>
      </w:r>
      <w:r w:rsidR="009B4966" w:rsidRPr="00751D52">
        <w:rPr>
          <w:rFonts w:ascii="Times New Roman" w:hAnsi="Times New Roman" w:cs="Times New Roman"/>
          <w:bCs/>
          <w:sz w:val="28"/>
          <w:szCs w:val="28"/>
          <w:lang w:eastAsia="ru-RU"/>
        </w:rPr>
        <w:t xml:space="preserve"> тыс</w:t>
      </w:r>
      <w:r w:rsidRPr="00751D52">
        <w:rPr>
          <w:rFonts w:ascii="Times New Roman" w:hAnsi="Times New Roman" w:cs="Times New Roman"/>
          <w:sz w:val="28"/>
          <w:szCs w:val="28"/>
          <w:lang w:eastAsia="ru-RU"/>
        </w:rPr>
        <w:t>.</w:t>
      </w:r>
      <w:r w:rsidR="009B4966" w:rsidRPr="00751D52">
        <w:rPr>
          <w:rFonts w:ascii="Times New Roman" w:hAnsi="Times New Roman" w:cs="Times New Roman"/>
          <w:sz w:val="28"/>
          <w:szCs w:val="28"/>
          <w:lang w:eastAsia="ru-RU"/>
        </w:rPr>
        <w:t xml:space="preserve"> </w:t>
      </w:r>
      <w:r w:rsidRPr="00751D52">
        <w:rPr>
          <w:rFonts w:ascii="Times New Roman" w:hAnsi="Times New Roman" w:cs="Times New Roman"/>
          <w:sz w:val="28"/>
          <w:szCs w:val="28"/>
          <w:lang w:eastAsia="ru-RU"/>
        </w:rPr>
        <w:t>руб</w:t>
      </w:r>
      <w:r w:rsidR="009B4966" w:rsidRPr="00751D52">
        <w:rPr>
          <w:rFonts w:ascii="Times New Roman" w:hAnsi="Times New Roman" w:cs="Times New Roman"/>
          <w:sz w:val="28"/>
          <w:szCs w:val="28"/>
          <w:lang w:eastAsia="ru-RU"/>
        </w:rPr>
        <w:t xml:space="preserve">лей </w:t>
      </w:r>
      <w:r w:rsidRPr="00751D52">
        <w:rPr>
          <w:rFonts w:ascii="Times New Roman" w:hAnsi="Times New Roman" w:cs="Times New Roman"/>
          <w:sz w:val="28"/>
          <w:szCs w:val="28"/>
          <w:lang w:eastAsia="ru-RU"/>
        </w:rPr>
        <w:t xml:space="preserve"> или </w:t>
      </w:r>
      <w:r w:rsidR="009B4966" w:rsidRPr="00751D52">
        <w:rPr>
          <w:rFonts w:ascii="Times New Roman" w:hAnsi="Times New Roman" w:cs="Times New Roman"/>
          <w:sz w:val="28"/>
          <w:szCs w:val="28"/>
          <w:lang w:eastAsia="ru-RU"/>
        </w:rPr>
        <w:t>97,2</w:t>
      </w:r>
      <w:r w:rsidRPr="00751D52">
        <w:rPr>
          <w:rFonts w:ascii="Times New Roman" w:hAnsi="Times New Roman" w:cs="Times New Roman"/>
          <w:sz w:val="28"/>
          <w:szCs w:val="28"/>
          <w:lang w:eastAsia="ru-RU"/>
        </w:rPr>
        <w:t xml:space="preserve">% от запланированного объема. Разница между плановым и фактическим объёмами финансирования составляет </w:t>
      </w:r>
      <w:r w:rsidR="009B4966" w:rsidRPr="00751D52">
        <w:rPr>
          <w:rFonts w:ascii="Times New Roman" w:hAnsi="Times New Roman" w:cs="Times New Roman"/>
          <w:b/>
          <w:bCs/>
          <w:sz w:val="28"/>
          <w:szCs w:val="28"/>
          <w:lang w:eastAsia="ru-RU"/>
        </w:rPr>
        <w:t>16 374,7</w:t>
      </w:r>
      <w:r w:rsidRPr="00751D52">
        <w:rPr>
          <w:rFonts w:ascii="Times New Roman" w:hAnsi="Times New Roman" w:cs="Times New Roman"/>
          <w:sz w:val="28"/>
          <w:szCs w:val="28"/>
          <w:lang w:eastAsia="ru-RU"/>
        </w:rPr>
        <w:t xml:space="preserve"> тыс. руб.</w:t>
      </w:r>
    </w:p>
    <w:p w:rsidR="008C4669" w:rsidRPr="00751D52" w:rsidRDefault="008C4669" w:rsidP="00026930">
      <w:pPr>
        <w:pStyle w:val="af7"/>
        <w:shd w:val="clear" w:color="auto" w:fill="FFFFFF"/>
        <w:spacing w:after="0" w:line="240" w:lineRule="auto"/>
        <w:ind w:left="0"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В 201</w:t>
      </w:r>
      <w:r w:rsidR="00B903F3" w:rsidRPr="00751D52">
        <w:rPr>
          <w:rFonts w:ascii="Times New Roman" w:hAnsi="Times New Roman" w:cs="Times New Roman"/>
          <w:sz w:val="28"/>
          <w:szCs w:val="28"/>
          <w:lang w:eastAsia="ru-RU"/>
        </w:rPr>
        <w:t>8</w:t>
      </w:r>
      <w:r w:rsidRPr="00751D52">
        <w:rPr>
          <w:rFonts w:ascii="Times New Roman" w:hAnsi="Times New Roman" w:cs="Times New Roman"/>
          <w:sz w:val="28"/>
          <w:szCs w:val="28"/>
          <w:lang w:eastAsia="ru-RU"/>
        </w:rPr>
        <w:t xml:space="preserve"> году наибольшая доля финансирования программ приходилась:</w:t>
      </w:r>
    </w:p>
    <w:p w:rsidR="00B903F3" w:rsidRPr="00751D52" w:rsidRDefault="00B903F3" w:rsidP="00026930">
      <w:pPr>
        <w:pStyle w:val="af7"/>
        <w:shd w:val="clear" w:color="auto" w:fill="FFFFFF"/>
        <w:spacing w:after="0" w:line="240" w:lineRule="auto"/>
        <w:ind w:left="0"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в сфере образования: на муниципальную программу «Развитие системы образования Карабашского городского округа на 2016-2018 годы» -27,2%;</w:t>
      </w:r>
    </w:p>
    <w:p w:rsidR="008C4669" w:rsidRPr="00751D52" w:rsidRDefault="008C4669" w:rsidP="00026930">
      <w:pPr>
        <w:pStyle w:val="af7"/>
        <w:shd w:val="clear" w:color="auto" w:fill="FFFFFF"/>
        <w:spacing w:after="0" w:line="240" w:lineRule="auto"/>
        <w:ind w:left="0"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 xml:space="preserve">- в социальной сфере: на муниципальную программу «Социальная поддержка населения Карабашского городского округа на 2016-2018 годы» - </w:t>
      </w:r>
      <w:r w:rsidR="00B903F3" w:rsidRPr="00751D52">
        <w:rPr>
          <w:rFonts w:ascii="Times New Roman" w:hAnsi="Times New Roman" w:cs="Times New Roman"/>
          <w:sz w:val="28"/>
          <w:szCs w:val="28"/>
          <w:lang w:eastAsia="ru-RU"/>
        </w:rPr>
        <w:t>24,3%.</w:t>
      </w:r>
    </w:p>
    <w:p w:rsidR="008C4669" w:rsidRPr="00751D52" w:rsidRDefault="008C4669" w:rsidP="00026930">
      <w:pPr>
        <w:pStyle w:val="af7"/>
        <w:shd w:val="clear" w:color="auto" w:fill="FFFFFF"/>
        <w:spacing w:after="0" w:line="240" w:lineRule="auto"/>
        <w:ind w:left="0" w:firstLine="709"/>
        <w:jc w:val="both"/>
        <w:rPr>
          <w:rFonts w:ascii="Times New Roman" w:hAnsi="Times New Roman" w:cs="Times New Roman"/>
          <w:sz w:val="28"/>
          <w:szCs w:val="28"/>
          <w:lang w:eastAsia="ru-RU"/>
        </w:rPr>
      </w:pPr>
      <w:r w:rsidRPr="00751D52">
        <w:rPr>
          <w:rFonts w:ascii="Times New Roman" w:hAnsi="Times New Roman" w:cs="Times New Roman"/>
          <w:sz w:val="28"/>
          <w:szCs w:val="28"/>
          <w:lang w:eastAsia="ru-RU"/>
        </w:rPr>
        <w:t>Реализация муниципальных программ проводилась средствами федерального, областного и местного бюджетов.</w:t>
      </w:r>
    </w:p>
    <w:tbl>
      <w:tblPr>
        <w:tblW w:w="5000" w:type="pct"/>
        <w:tblLook w:val="04A0" w:firstRow="1" w:lastRow="0" w:firstColumn="1" w:lastColumn="0" w:noHBand="0" w:noVBand="1"/>
      </w:tblPr>
      <w:tblGrid>
        <w:gridCol w:w="892"/>
        <w:gridCol w:w="2691"/>
        <w:gridCol w:w="1649"/>
        <w:gridCol w:w="1593"/>
        <w:gridCol w:w="1547"/>
        <w:gridCol w:w="2104"/>
      </w:tblGrid>
      <w:tr w:rsidR="003B5831" w:rsidRPr="00751D52" w:rsidTr="008332FF">
        <w:trPr>
          <w:trHeight w:val="322"/>
        </w:trPr>
        <w:tc>
          <w:tcPr>
            <w:tcW w:w="3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п/п</w:t>
            </w:r>
          </w:p>
        </w:tc>
        <w:tc>
          <w:tcPr>
            <w:tcW w:w="161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 xml:space="preserve">                                                                                                                                                                            </w:t>
            </w:r>
            <w:r w:rsidRPr="00751D52">
              <w:rPr>
                <w:rFonts w:ascii="Times New Roman" w:eastAsia="Times New Roman" w:hAnsi="Times New Roman" w:cs="Times New Roman"/>
                <w:color w:val="000000"/>
                <w:sz w:val="28"/>
                <w:szCs w:val="28"/>
                <w:lang w:eastAsia="ru-RU"/>
              </w:rPr>
              <w:t>Наименование программы</w:t>
            </w:r>
          </w:p>
        </w:tc>
        <w:tc>
          <w:tcPr>
            <w:tcW w:w="7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Уточненный план на 2018 год</w:t>
            </w:r>
          </w:p>
        </w:tc>
        <w:tc>
          <w:tcPr>
            <w:tcW w:w="6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Исполнение  за 2018 год.</w:t>
            </w:r>
          </w:p>
        </w:tc>
        <w:tc>
          <w:tcPr>
            <w:tcW w:w="6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исполнения за год</w:t>
            </w:r>
          </w:p>
        </w:tc>
        <w:tc>
          <w:tcPr>
            <w:tcW w:w="9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Доля финансирования программ в общем объеме финансирования</w:t>
            </w:r>
          </w:p>
        </w:tc>
      </w:tr>
      <w:tr w:rsidR="003B5831" w:rsidRPr="00751D52" w:rsidTr="008332FF">
        <w:trPr>
          <w:trHeight w:val="600"/>
        </w:trPr>
        <w:tc>
          <w:tcPr>
            <w:tcW w:w="368" w:type="pct"/>
            <w:vMerge/>
            <w:tcBorders>
              <w:top w:val="single" w:sz="4" w:space="0" w:color="auto"/>
              <w:left w:val="single" w:sz="4" w:space="0" w:color="auto"/>
              <w:bottom w:val="single" w:sz="4" w:space="0" w:color="auto"/>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c>
          <w:tcPr>
            <w:tcW w:w="1615" w:type="pct"/>
            <w:vMerge/>
            <w:tcBorders>
              <w:top w:val="single" w:sz="4" w:space="0" w:color="auto"/>
              <w:left w:val="single" w:sz="4" w:space="0" w:color="auto"/>
              <w:bottom w:val="single" w:sz="4" w:space="0" w:color="auto"/>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b/>
                <w:bCs/>
                <w:color w:val="000000"/>
                <w:sz w:val="28"/>
                <w:szCs w:val="28"/>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c>
          <w:tcPr>
            <w:tcW w:w="679" w:type="pct"/>
            <w:vMerge/>
            <w:tcBorders>
              <w:top w:val="single" w:sz="4" w:space="0" w:color="auto"/>
              <w:left w:val="single" w:sz="4" w:space="0" w:color="auto"/>
              <w:bottom w:val="single" w:sz="4" w:space="0" w:color="000000"/>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c>
          <w:tcPr>
            <w:tcW w:w="976" w:type="pct"/>
            <w:vMerge/>
            <w:tcBorders>
              <w:top w:val="single" w:sz="4" w:space="0" w:color="auto"/>
              <w:left w:val="single" w:sz="4" w:space="0" w:color="auto"/>
              <w:bottom w:val="single" w:sz="4" w:space="0" w:color="000000"/>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r>
      <w:tr w:rsidR="003B5831" w:rsidRPr="00751D52" w:rsidTr="008332FF">
        <w:trPr>
          <w:trHeight w:val="351"/>
        </w:trPr>
        <w:tc>
          <w:tcPr>
            <w:tcW w:w="368" w:type="pct"/>
            <w:vMerge/>
            <w:tcBorders>
              <w:top w:val="single" w:sz="4" w:space="0" w:color="auto"/>
              <w:left w:val="single" w:sz="4" w:space="0" w:color="auto"/>
              <w:bottom w:val="single" w:sz="4" w:space="0" w:color="auto"/>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c>
          <w:tcPr>
            <w:tcW w:w="1615" w:type="pct"/>
            <w:vMerge/>
            <w:tcBorders>
              <w:top w:val="single" w:sz="4" w:space="0" w:color="auto"/>
              <w:left w:val="single" w:sz="4" w:space="0" w:color="auto"/>
              <w:bottom w:val="single" w:sz="4" w:space="0" w:color="auto"/>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b/>
                <w:bCs/>
                <w:color w:val="000000"/>
                <w:sz w:val="28"/>
                <w:szCs w:val="28"/>
                <w:lang w:eastAsia="ru-RU"/>
              </w:rPr>
            </w:pPr>
          </w:p>
        </w:tc>
        <w:tc>
          <w:tcPr>
            <w:tcW w:w="702" w:type="pct"/>
            <w:vMerge/>
            <w:tcBorders>
              <w:top w:val="single" w:sz="4" w:space="0" w:color="auto"/>
              <w:left w:val="single" w:sz="4" w:space="0" w:color="auto"/>
              <w:bottom w:val="single" w:sz="4" w:space="0" w:color="000000"/>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c>
          <w:tcPr>
            <w:tcW w:w="679" w:type="pct"/>
            <w:vMerge/>
            <w:tcBorders>
              <w:top w:val="single" w:sz="4" w:space="0" w:color="auto"/>
              <w:left w:val="single" w:sz="4" w:space="0" w:color="auto"/>
              <w:bottom w:val="single" w:sz="4" w:space="0" w:color="000000"/>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c>
          <w:tcPr>
            <w:tcW w:w="976" w:type="pct"/>
            <w:vMerge/>
            <w:tcBorders>
              <w:top w:val="single" w:sz="4" w:space="0" w:color="auto"/>
              <w:left w:val="single" w:sz="4" w:space="0" w:color="auto"/>
              <w:bottom w:val="single" w:sz="4" w:space="0" w:color="000000"/>
              <w:right w:val="single" w:sz="4" w:space="0" w:color="auto"/>
            </w:tcBorders>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p>
        </w:tc>
      </w:tr>
      <w:tr w:rsidR="003B5831" w:rsidRPr="00751D52" w:rsidTr="008332FF">
        <w:trPr>
          <w:trHeight w:val="837"/>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"Развитие системы образования в Карабашском городском округе"</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154 694,0</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153 836,8</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99,4</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27,2</w:t>
            </w:r>
          </w:p>
        </w:tc>
      </w:tr>
      <w:tr w:rsidR="003B5831" w:rsidRPr="00751D52" w:rsidTr="008332FF">
        <w:trPr>
          <w:trHeight w:val="768"/>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"Развитие культуры в Карабашском городском округе"</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37 436,7</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37 053,5</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99,0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6,6</w:t>
            </w:r>
          </w:p>
        </w:tc>
      </w:tr>
      <w:tr w:rsidR="003B5831" w:rsidRPr="00751D52" w:rsidTr="008332FF">
        <w:trPr>
          <w:trHeight w:val="1485"/>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both"/>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"Повышение безопасности дорожного движения и создание безопасных условий передвижения пешеходов в Карабашском городском округе"</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43 395,1</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42 627,3</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98,2</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7,5</w:t>
            </w:r>
          </w:p>
        </w:tc>
      </w:tr>
      <w:tr w:rsidR="003B5831" w:rsidRPr="00751D52" w:rsidTr="008332FF">
        <w:trPr>
          <w:trHeight w:val="1251"/>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xml:space="preserve"> Муниципальная программа "Управление муниципальными </w:t>
            </w:r>
            <w:r w:rsidRPr="00751D52">
              <w:rPr>
                <w:rFonts w:ascii="Times New Roman" w:eastAsia="Times New Roman" w:hAnsi="Times New Roman" w:cs="Times New Roman"/>
                <w:color w:val="000000"/>
                <w:sz w:val="28"/>
                <w:szCs w:val="28"/>
                <w:lang w:eastAsia="ru-RU"/>
              </w:rPr>
              <w:lastRenderedPageBreak/>
              <w:t>финансами и обеспечение сбалансированности бюджета Карабашского городского округа на 2016-2018 годах"</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lastRenderedPageBreak/>
              <w:t>10 920,6</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10 879,1</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99,6</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1,9</w:t>
            </w:r>
          </w:p>
        </w:tc>
      </w:tr>
      <w:tr w:rsidR="003B5831" w:rsidRPr="00751D52" w:rsidTr="008332FF">
        <w:trPr>
          <w:trHeight w:val="860"/>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lastRenderedPageBreak/>
              <w:t>5</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xml:space="preserve"> Муниципальная программа "Социальная поддержка населения Карабашского городского округа"</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143 048,9</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137 380,9</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96,0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24,3</w:t>
            </w:r>
          </w:p>
        </w:tc>
      </w:tr>
      <w:tr w:rsidR="003B5831" w:rsidRPr="00751D52" w:rsidTr="008332FF">
        <w:trPr>
          <w:trHeight w:val="702"/>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6</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both"/>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"Совершенствование муниципального управления"</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44 960,7</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43 312,7</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96,3</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7,7</w:t>
            </w:r>
          </w:p>
        </w:tc>
      </w:tr>
      <w:tr w:rsidR="003B5831" w:rsidRPr="00751D52" w:rsidTr="008332FF">
        <w:trPr>
          <w:trHeight w:val="1123"/>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"Содержание и развитие муниципального хозяйства Карабашского городского округа"</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12 303,5</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10 080,7</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81,9</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1,8</w:t>
            </w:r>
          </w:p>
        </w:tc>
      </w:tr>
      <w:tr w:rsidR="003B5831" w:rsidRPr="00751D52" w:rsidTr="008332FF">
        <w:trPr>
          <w:trHeight w:val="984"/>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8</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xml:space="preserve"> Муниципальная программа "Повышение пожарной безопасности в Карабашском городском округе"</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1 679,4</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1 535,8</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91,4</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0,3</w:t>
            </w:r>
          </w:p>
        </w:tc>
      </w:tr>
      <w:tr w:rsidR="003B5831" w:rsidRPr="00751D52" w:rsidTr="008332FF">
        <w:trPr>
          <w:trHeight w:val="1270"/>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 Поддержка и развитие малого и среднего предпринимательства на монопрофильной территории КГО»</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182,0</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144,3</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79,3</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r>
      <w:tr w:rsidR="003B5831" w:rsidRPr="00751D52" w:rsidTr="008332FF">
        <w:trPr>
          <w:trHeight w:val="1005"/>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lastRenderedPageBreak/>
              <w:t>10</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"Капитальное строительство на территории Карабашского городского округа"</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37 204,3</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33 685,3</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90,5</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6,0</w:t>
            </w:r>
          </w:p>
        </w:tc>
      </w:tr>
      <w:tr w:rsidR="003B5831" w:rsidRPr="00751D52" w:rsidTr="008332FF">
        <w:trPr>
          <w:trHeight w:val="990"/>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11</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xml:space="preserve">Муниципальная программа «Обеспечение доступным и комфортным жильем гражданам РФ в КГО» </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2 041,3</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2 041,2</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100,0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0,4</w:t>
            </w:r>
          </w:p>
        </w:tc>
      </w:tr>
      <w:tr w:rsidR="003B5831" w:rsidRPr="00751D52" w:rsidTr="008332FF">
        <w:trPr>
          <w:trHeight w:val="820"/>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12</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"Развитие физической культуры и массового спорта в Карабашском городском округе"</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7 221,3</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7 154,0</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99,1</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1,3</w:t>
            </w:r>
          </w:p>
        </w:tc>
      </w:tr>
      <w:tr w:rsidR="003B5831" w:rsidRPr="00751D52" w:rsidTr="008332FF">
        <w:trPr>
          <w:trHeight w:val="511"/>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13</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«Профилактика терроризма в КГО»</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394,1</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390,1</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99,0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0,1</w:t>
            </w:r>
          </w:p>
        </w:tc>
      </w:tr>
      <w:tr w:rsidR="003B5831" w:rsidRPr="00751D52" w:rsidTr="008332FF">
        <w:trPr>
          <w:trHeight w:val="1209"/>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14</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«Защита населения и территории КГО от чрезвычайных ситуаций природного и техногенного характера»</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199,0</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99,0</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49,7</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r>
      <w:tr w:rsidR="003B5831" w:rsidRPr="00751D52" w:rsidTr="008332FF">
        <w:trPr>
          <w:trHeight w:val="971"/>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15</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«Формирование доступной среды для ивалидов и маломобильных групп населения на 2016-2018г.г.»</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15,0</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15,0</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100,0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r>
      <w:tr w:rsidR="003B5831" w:rsidRPr="00751D52" w:rsidTr="008332FF">
        <w:trPr>
          <w:trHeight w:val="1127"/>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lastRenderedPageBreak/>
              <w:t>16</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"Профилактика преступлений и иных правонарушений на территории Карабашского городского округа"</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15,5</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15,5</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100,0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r>
      <w:tr w:rsidR="003B5831" w:rsidRPr="00751D52" w:rsidTr="008332FF">
        <w:trPr>
          <w:trHeight w:val="832"/>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17</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"Развитие дошкольного образования"</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75 847,3</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75 399,0</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99,4</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13,3</w:t>
            </w:r>
          </w:p>
        </w:tc>
      </w:tr>
      <w:tr w:rsidR="003B5831" w:rsidRPr="00751D52" w:rsidTr="008332FF">
        <w:trPr>
          <w:trHeight w:val="688"/>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18</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"Молодежная политика  в Карабашском городском округе"</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256,0</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256,0</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100,0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r>
      <w:tr w:rsidR="003B5831" w:rsidRPr="00751D52" w:rsidTr="008332FF">
        <w:trPr>
          <w:trHeight w:val="840"/>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19</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«Профилактика проявлений экстремизма на территории КГО»</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10,0</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10,0</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100,0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r>
      <w:tr w:rsidR="003B5831" w:rsidRPr="00751D52" w:rsidTr="008332FF">
        <w:trPr>
          <w:trHeight w:val="1020"/>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20</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xml:space="preserve"> Муниципальная программа "Обеспечение деятельности МКУ "Управление гражданской защиты и экологии на территории Карабашского городского округа"</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5 117,7</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5 117,1</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100,0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0,9</w:t>
            </w:r>
          </w:p>
        </w:tc>
      </w:tr>
      <w:tr w:rsidR="003B5831" w:rsidRPr="00751D52" w:rsidTr="008332FF">
        <w:trPr>
          <w:trHeight w:val="953"/>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21</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«Организация временной трудовой занятости несовершеннолетних граждан КГО»</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433,7</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433,7</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100,0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0,1</w:t>
            </w:r>
          </w:p>
        </w:tc>
      </w:tr>
      <w:tr w:rsidR="003B5831" w:rsidRPr="00751D52" w:rsidTr="008332FF">
        <w:trPr>
          <w:trHeight w:val="1575"/>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lastRenderedPageBreak/>
              <w:t>22</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«Внесение в Единый государственный кадастр недвижимости сведений о границах населенных пунктов КГО на 2017-2019 г .г.»</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502,5</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58,8</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11,7</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r>
      <w:tr w:rsidR="003B5831" w:rsidRPr="00751D52" w:rsidTr="008332FF">
        <w:trPr>
          <w:trHeight w:val="678"/>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23</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«Формирование современной городской среды КГО в 2017г.»</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3 464,8</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3 446,1</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99,5</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0,6</w:t>
            </w:r>
          </w:p>
        </w:tc>
      </w:tr>
      <w:tr w:rsidR="003B5831" w:rsidRPr="00751D52" w:rsidTr="008332FF">
        <w:trPr>
          <w:trHeight w:val="1020"/>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24</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"Крепкая семья в  Карабашском городском округе" на 2017-2019 годы</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5,0</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4,9</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98,0</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r>
      <w:tr w:rsidR="003B5831" w:rsidRPr="00751D52" w:rsidTr="008332FF">
        <w:trPr>
          <w:trHeight w:val="1020"/>
        </w:trPr>
        <w:tc>
          <w:tcPr>
            <w:tcW w:w="368" w:type="pct"/>
            <w:tcBorders>
              <w:top w:val="nil"/>
              <w:left w:val="single" w:sz="4" w:space="0" w:color="auto"/>
              <w:bottom w:val="single" w:sz="4" w:space="0" w:color="auto"/>
              <w:right w:val="single" w:sz="4" w:space="0" w:color="auto"/>
            </w:tcBorders>
            <w:shd w:val="clear" w:color="auto" w:fill="auto"/>
            <w:noWrap/>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25</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Муниципальная программа "Улучшение  условий и охрана труда в Карабашском городском округе"</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74,0</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70,9</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95,8</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0,0</w:t>
            </w:r>
          </w:p>
        </w:tc>
      </w:tr>
      <w:tr w:rsidR="003B5831" w:rsidRPr="00751D52" w:rsidTr="008332FF">
        <w:trPr>
          <w:trHeight w:val="570"/>
        </w:trPr>
        <w:tc>
          <w:tcPr>
            <w:tcW w:w="368" w:type="pct"/>
            <w:tcBorders>
              <w:top w:val="nil"/>
              <w:left w:val="single" w:sz="4" w:space="0" w:color="auto"/>
              <w:bottom w:val="single" w:sz="4" w:space="0" w:color="auto"/>
              <w:right w:val="single" w:sz="4" w:space="0" w:color="auto"/>
            </w:tcBorders>
            <w:shd w:val="clear" w:color="auto" w:fill="auto"/>
            <w:noWrap/>
            <w:vAlign w:val="center"/>
            <w:hideMark/>
          </w:tcPr>
          <w:p w:rsidR="003B5831" w:rsidRPr="00751D52" w:rsidRDefault="003B5831" w:rsidP="003B5831">
            <w:pPr>
              <w:spacing w:after="0" w:line="240" w:lineRule="auto"/>
              <w:jc w:val="center"/>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 </w:t>
            </w:r>
          </w:p>
        </w:tc>
        <w:tc>
          <w:tcPr>
            <w:tcW w:w="1615"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rPr>
                <w:rFonts w:ascii="Times New Roman" w:eastAsia="Times New Roman" w:hAnsi="Times New Roman" w:cs="Times New Roman"/>
                <w:color w:val="000000"/>
                <w:sz w:val="28"/>
                <w:szCs w:val="28"/>
                <w:lang w:eastAsia="ru-RU"/>
              </w:rPr>
            </w:pPr>
            <w:r w:rsidRPr="00751D52">
              <w:rPr>
                <w:rFonts w:ascii="Times New Roman" w:eastAsia="Times New Roman" w:hAnsi="Times New Roman" w:cs="Times New Roman"/>
                <w:color w:val="000000"/>
                <w:sz w:val="28"/>
                <w:szCs w:val="28"/>
                <w:lang w:eastAsia="ru-RU"/>
              </w:rPr>
              <w:t>ВСЕГО</w:t>
            </w:r>
          </w:p>
        </w:tc>
        <w:tc>
          <w:tcPr>
            <w:tcW w:w="702"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581 422,4</w:t>
            </w:r>
          </w:p>
        </w:tc>
        <w:tc>
          <w:tcPr>
            <w:tcW w:w="679"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b/>
                <w:bCs/>
                <w:color w:val="000000"/>
                <w:sz w:val="28"/>
                <w:szCs w:val="28"/>
                <w:lang w:eastAsia="ru-RU"/>
              </w:rPr>
            </w:pPr>
            <w:r w:rsidRPr="00751D52">
              <w:rPr>
                <w:rFonts w:ascii="Times New Roman" w:eastAsia="Times New Roman" w:hAnsi="Times New Roman" w:cs="Times New Roman"/>
                <w:b/>
                <w:bCs/>
                <w:color w:val="000000"/>
                <w:sz w:val="28"/>
                <w:szCs w:val="28"/>
                <w:lang w:eastAsia="ru-RU"/>
              </w:rPr>
              <w:t>565 047,7</w:t>
            </w:r>
          </w:p>
        </w:tc>
        <w:tc>
          <w:tcPr>
            <w:tcW w:w="661" w:type="pct"/>
            <w:tcBorders>
              <w:top w:val="nil"/>
              <w:left w:val="nil"/>
              <w:bottom w:val="single" w:sz="4" w:space="0" w:color="auto"/>
              <w:right w:val="single" w:sz="4" w:space="0" w:color="auto"/>
            </w:tcBorders>
            <w:shd w:val="clear" w:color="auto" w:fill="auto"/>
            <w:vAlign w:val="center"/>
            <w:hideMark/>
          </w:tcPr>
          <w:p w:rsidR="003B5831" w:rsidRPr="00751D52" w:rsidRDefault="003B5831" w:rsidP="003B5831">
            <w:pPr>
              <w:spacing w:after="0" w:line="240" w:lineRule="auto"/>
              <w:jc w:val="center"/>
              <w:rPr>
                <w:rFonts w:ascii="Times New Roman" w:eastAsia="Times New Roman" w:hAnsi="Times New Roman" w:cs="Times New Roman"/>
                <w:b/>
                <w:color w:val="000000"/>
                <w:sz w:val="28"/>
                <w:szCs w:val="28"/>
                <w:lang w:eastAsia="ru-RU"/>
              </w:rPr>
            </w:pPr>
            <w:r w:rsidRPr="00751D52">
              <w:rPr>
                <w:rFonts w:ascii="Times New Roman" w:eastAsia="Times New Roman" w:hAnsi="Times New Roman" w:cs="Times New Roman"/>
                <w:b/>
                <w:color w:val="000000"/>
                <w:sz w:val="28"/>
                <w:szCs w:val="28"/>
                <w:lang w:eastAsia="ru-RU"/>
              </w:rPr>
              <w:t>97,2</w:t>
            </w:r>
          </w:p>
        </w:tc>
        <w:tc>
          <w:tcPr>
            <w:tcW w:w="976" w:type="pct"/>
            <w:tcBorders>
              <w:top w:val="nil"/>
              <w:left w:val="nil"/>
              <w:bottom w:val="single" w:sz="4" w:space="0" w:color="auto"/>
              <w:right w:val="single" w:sz="4" w:space="0" w:color="auto"/>
            </w:tcBorders>
            <w:shd w:val="clear" w:color="auto" w:fill="auto"/>
            <w:vAlign w:val="center"/>
            <w:hideMark/>
          </w:tcPr>
          <w:p w:rsidR="003B5831" w:rsidRPr="00751D52" w:rsidRDefault="008332FF" w:rsidP="003B5831">
            <w:pPr>
              <w:spacing w:after="0" w:line="240" w:lineRule="auto"/>
              <w:jc w:val="center"/>
              <w:rPr>
                <w:rFonts w:ascii="Times New Roman" w:eastAsia="Times New Roman" w:hAnsi="Times New Roman" w:cs="Times New Roman"/>
                <w:b/>
                <w:color w:val="000000"/>
                <w:sz w:val="28"/>
                <w:szCs w:val="28"/>
                <w:lang w:eastAsia="ru-RU"/>
              </w:rPr>
            </w:pPr>
            <w:r w:rsidRPr="00751D52">
              <w:rPr>
                <w:rFonts w:ascii="Times New Roman" w:eastAsia="Times New Roman" w:hAnsi="Times New Roman" w:cs="Times New Roman"/>
                <w:b/>
                <w:color w:val="000000"/>
                <w:sz w:val="28"/>
                <w:szCs w:val="28"/>
                <w:lang w:eastAsia="ru-RU"/>
              </w:rPr>
              <w:t>100</w:t>
            </w:r>
            <w:r w:rsidR="003B5831" w:rsidRPr="00751D52">
              <w:rPr>
                <w:rFonts w:ascii="Times New Roman" w:eastAsia="Times New Roman" w:hAnsi="Times New Roman" w:cs="Times New Roman"/>
                <w:b/>
                <w:color w:val="000000"/>
                <w:sz w:val="28"/>
                <w:szCs w:val="28"/>
                <w:lang w:eastAsia="ru-RU"/>
              </w:rPr>
              <w:t> </w:t>
            </w:r>
          </w:p>
        </w:tc>
      </w:tr>
    </w:tbl>
    <w:p w:rsidR="008C4669" w:rsidRPr="00751D52" w:rsidRDefault="008C4669"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u w:val="single"/>
        </w:rPr>
        <w:t>Сумма неосвоенных денежных средств</w:t>
      </w:r>
      <w:r w:rsidRPr="00751D52">
        <w:rPr>
          <w:rFonts w:ascii="Times New Roman" w:hAnsi="Times New Roman" w:cs="Times New Roman"/>
          <w:sz w:val="28"/>
          <w:szCs w:val="28"/>
        </w:rPr>
        <w:t xml:space="preserve"> в 201</w:t>
      </w:r>
      <w:r w:rsidR="008332FF" w:rsidRPr="00751D52">
        <w:rPr>
          <w:rFonts w:ascii="Times New Roman" w:hAnsi="Times New Roman" w:cs="Times New Roman"/>
          <w:sz w:val="28"/>
          <w:szCs w:val="28"/>
        </w:rPr>
        <w:t>8</w:t>
      </w:r>
      <w:r w:rsidRPr="00751D52">
        <w:rPr>
          <w:rFonts w:ascii="Times New Roman" w:hAnsi="Times New Roman" w:cs="Times New Roman"/>
          <w:sz w:val="28"/>
          <w:szCs w:val="28"/>
        </w:rPr>
        <w:t xml:space="preserve"> году составила </w:t>
      </w:r>
      <w:r w:rsidR="008332FF" w:rsidRPr="00751D52">
        <w:rPr>
          <w:rFonts w:ascii="Times New Roman" w:hAnsi="Times New Roman" w:cs="Times New Roman"/>
          <w:sz w:val="28"/>
          <w:szCs w:val="28"/>
        </w:rPr>
        <w:t>16 374,7</w:t>
      </w:r>
      <w:r w:rsidRPr="00751D52">
        <w:rPr>
          <w:rFonts w:ascii="Times New Roman" w:hAnsi="Times New Roman" w:cs="Times New Roman"/>
          <w:sz w:val="28"/>
          <w:szCs w:val="28"/>
        </w:rPr>
        <w:t xml:space="preserve"> тыс. руб. (</w:t>
      </w:r>
      <w:r w:rsidR="008332FF" w:rsidRPr="00751D52">
        <w:rPr>
          <w:rFonts w:ascii="Times New Roman" w:hAnsi="Times New Roman" w:cs="Times New Roman"/>
          <w:sz w:val="28"/>
          <w:szCs w:val="28"/>
        </w:rPr>
        <w:t>2,8</w:t>
      </w:r>
      <w:r w:rsidRPr="00751D52">
        <w:rPr>
          <w:rFonts w:ascii="Times New Roman" w:hAnsi="Times New Roman" w:cs="Times New Roman"/>
          <w:sz w:val="28"/>
          <w:szCs w:val="28"/>
        </w:rPr>
        <w:t>%), в том числе:</w:t>
      </w:r>
    </w:p>
    <w:p w:rsidR="008C4669" w:rsidRPr="00751D52" w:rsidRDefault="008C4669"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00424CB8" w:rsidRPr="00751D52">
        <w:rPr>
          <w:rFonts w:ascii="Times New Roman" w:hAnsi="Times New Roman" w:cs="Times New Roman"/>
          <w:b/>
          <w:bCs/>
          <w:sz w:val="28"/>
          <w:szCs w:val="28"/>
        </w:rPr>
        <w:t>5 668,0</w:t>
      </w:r>
      <w:r w:rsidRPr="00751D52">
        <w:rPr>
          <w:rFonts w:ascii="Times New Roman" w:hAnsi="Times New Roman" w:cs="Times New Roman"/>
          <w:b/>
          <w:bCs/>
          <w:sz w:val="28"/>
          <w:szCs w:val="28"/>
        </w:rPr>
        <w:t xml:space="preserve"> тыс.</w:t>
      </w:r>
      <w:r w:rsidR="00644798" w:rsidRPr="00751D52">
        <w:rPr>
          <w:rFonts w:ascii="Times New Roman" w:hAnsi="Times New Roman" w:cs="Times New Roman"/>
          <w:b/>
          <w:bCs/>
          <w:sz w:val="28"/>
          <w:szCs w:val="28"/>
        </w:rPr>
        <w:t xml:space="preserve"> </w:t>
      </w:r>
      <w:r w:rsidRPr="00751D52">
        <w:rPr>
          <w:rFonts w:ascii="Times New Roman" w:hAnsi="Times New Roman" w:cs="Times New Roman"/>
          <w:b/>
          <w:bCs/>
          <w:sz w:val="28"/>
          <w:szCs w:val="28"/>
        </w:rPr>
        <w:t>руб</w:t>
      </w:r>
      <w:r w:rsidR="00644798" w:rsidRPr="00751D52">
        <w:rPr>
          <w:rFonts w:ascii="Times New Roman" w:hAnsi="Times New Roman" w:cs="Times New Roman"/>
          <w:b/>
          <w:bCs/>
          <w:sz w:val="28"/>
          <w:szCs w:val="28"/>
        </w:rPr>
        <w:t>лей</w:t>
      </w:r>
      <w:r w:rsidRPr="00751D52">
        <w:rPr>
          <w:rFonts w:ascii="Times New Roman" w:hAnsi="Times New Roman" w:cs="Times New Roman"/>
          <w:sz w:val="28"/>
          <w:szCs w:val="28"/>
        </w:rPr>
        <w:t xml:space="preserve"> – разница по </w:t>
      </w:r>
      <w:r w:rsidRPr="00751D52">
        <w:rPr>
          <w:rFonts w:ascii="Times New Roman" w:hAnsi="Times New Roman" w:cs="Times New Roman"/>
          <w:sz w:val="28"/>
          <w:szCs w:val="28"/>
          <w:u w:val="single"/>
        </w:rPr>
        <w:t>МП «</w:t>
      </w:r>
      <w:r w:rsidR="00424CB8" w:rsidRPr="00751D52">
        <w:rPr>
          <w:rFonts w:ascii="Times New Roman" w:hAnsi="Times New Roman" w:cs="Times New Roman"/>
          <w:sz w:val="28"/>
          <w:szCs w:val="28"/>
          <w:u w:val="single"/>
        </w:rPr>
        <w:t xml:space="preserve">Социальная поддержка населения </w:t>
      </w:r>
      <w:r w:rsidRPr="00751D52">
        <w:rPr>
          <w:rFonts w:ascii="Times New Roman" w:hAnsi="Times New Roman" w:cs="Times New Roman"/>
          <w:sz w:val="28"/>
          <w:szCs w:val="28"/>
          <w:u w:val="single"/>
        </w:rPr>
        <w:t xml:space="preserve"> Карабашского городского округа»</w:t>
      </w:r>
      <w:r w:rsidR="00424CB8" w:rsidRPr="00751D52">
        <w:rPr>
          <w:rFonts w:ascii="Times New Roman" w:hAnsi="Times New Roman" w:cs="Times New Roman"/>
          <w:sz w:val="28"/>
          <w:szCs w:val="28"/>
        </w:rPr>
        <w:t xml:space="preserve"> возникла в связи  с разницей между фактической и запланированной суммой выплат гражданам, связанной с ежемесячным изменением количества обратившихся граждан и сумм назначенных выплат</w:t>
      </w:r>
      <w:r w:rsidR="00AA1729" w:rsidRPr="00751D52">
        <w:rPr>
          <w:rFonts w:ascii="Times New Roman" w:hAnsi="Times New Roman" w:cs="Times New Roman"/>
          <w:sz w:val="28"/>
          <w:szCs w:val="28"/>
        </w:rPr>
        <w:t xml:space="preserve"> - </w:t>
      </w:r>
      <w:r w:rsidR="00225868" w:rsidRPr="00751D52">
        <w:rPr>
          <w:rFonts w:ascii="Times New Roman" w:hAnsi="Times New Roman" w:cs="Times New Roman"/>
          <w:sz w:val="28"/>
          <w:szCs w:val="28"/>
        </w:rPr>
        <w:t xml:space="preserve"> </w:t>
      </w:r>
      <w:r w:rsidR="008D4A4E" w:rsidRPr="00751D52">
        <w:rPr>
          <w:rFonts w:ascii="Times New Roman" w:hAnsi="Times New Roman" w:cs="Times New Roman"/>
          <w:sz w:val="28"/>
          <w:szCs w:val="28"/>
        </w:rPr>
        <w:t>5 199,7 тыс. рублей, в связи с тем, что закупочная процедура жилого помещения для детей-сирот приостановлен</w:t>
      </w:r>
      <w:r w:rsidR="00136480" w:rsidRPr="00751D52">
        <w:rPr>
          <w:rFonts w:ascii="Times New Roman" w:hAnsi="Times New Roman" w:cs="Times New Roman"/>
          <w:sz w:val="28"/>
          <w:szCs w:val="28"/>
        </w:rPr>
        <w:t>а</w:t>
      </w:r>
      <w:r w:rsidR="008D4A4E" w:rsidRPr="00751D52">
        <w:rPr>
          <w:rFonts w:ascii="Times New Roman" w:hAnsi="Times New Roman" w:cs="Times New Roman"/>
          <w:sz w:val="28"/>
          <w:szCs w:val="28"/>
        </w:rPr>
        <w:t xml:space="preserve"> по</w:t>
      </w:r>
      <w:r w:rsidR="00136480" w:rsidRPr="00751D52">
        <w:rPr>
          <w:rFonts w:ascii="Times New Roman" w:hAnsi="Times New Roman" w:cs="Times New Roman"/>
          <w:sz w:val="28"/>
          <w:szCs w:val="28"/>
        </w:rPr>
        <w:t xml:space="preserve"> решению ФАС 468,3 тыс. рублей</w:t>
      </w:r>
      <w:r w:rsidRPr="00751D52">
        <w:rPr>
          <w:rFonts w:ascii="Times New Roman" w:hAnsi="Times New Roman" w:cs="Times New Roman"/>
          <w:sz w:val="28"/>
          <w:szCs w:val="28"/>
        </w:rPr>
        <w:t>;</w:t>
      </w:r>
    </w:p>
    <w:p w:rsidR="00136480" w:rsidRPr="00751D52" w:rsidRDefault="00136480"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3 519,0 тыс.</w:t>
      </w:r>
      <w:r w:rsidR="00644798" w:rsidRPr="00751D52">
        <w:rPr>
          <w:rFonts w:ascii="Times New Roman" w:hAnsi="Times New Roman" w:cs="Times New Roman"/>
          <w:b/>
          <w:bCs/>
          <w:sz w:val="28"/>
          <w:szCs w:val="28"/>
        </w:rPr>
        <w:t xml:space="preserve"> </w:t>
      </w:r>
      <w:r w:rsidRPr="00751D52">
        <w:rPr>
          <w:rFonts w:ascii="Times New Roman" w:hAnsi="Times New Roman" w:cs="Times New Roman"/>
          <w:b/>
          <w:bCs/>
          <w:sz w:val="28"/>
          <w:szCs w:val="28"/>
        </w:rPr>
        <w:t>руб</w:t>
      </w:r>
      <w:r w:rsidR="00644798" w:rsidRPr="00751D52">
        <w:rPr>
          <w:rFonts w:ascii="Times New Roman" w:hAnsi="Times New Roman" w:cs="Times New Roman"/>
          <w:b/>
          <w:bCs/>
          <w:sz w:val="28"/>
          <w:szCs w:val="28"/>
        </w:rPr>
        <w:t>лей</w:t>
      </w:r>
      <w:r w:rsidRPr="00751D52">
        <w:rPr>
          <w:rFonts w:ascii="Times New Roman" w:hAnsi="Times New Roman" w:cs="Times New Roman"/>
          <w:sz w:val="28"/>
          <w:szCs w:val="28"/>
        </w:rPr>
        <w:t xml:space="preserve"> – разница по </w:t>
      </w:r>
      <w:r w:rsidRPr="00751D52">
        <w:rPr>
          <w:rFonts w:ascii="Times New Roman" w:hAnsi="Times New Roman" w:cs="Times New Roman"/>
          <w:sz w:val="28"/>
          <w:szCs w:val="28"/>
          <w:u w:val="single"/>
        </w:rPr>
        <w:t>МП «Капитальное строительство на территории Карабашского городского округа»</w:t>
      </w:r>
      <w:r w:rsidRPr="00751D52">
        <w:rPr>
          <w:rFonts w:ascii="Times New Roman" w:hAnsi="Times New Roman" w:cs="Times New Roman"/>
          <w:sz w:val="28"/>
          <w:szCs w:val="28"/>
        </w:rPr>
        <w:t xml:space="preserve"> возникла за счет снижения цен на оказание услуг в результате заключения муниципальных контрактов на меньшую сумму по результатам проведения торгов</w:t>
      </w:r>
      <w:r w:rsidR="00001813" w:rsidRPr="00751D52">
        <w:rPr>
          <w:rFonts w:ascii="Times New Roman" w:hAnsi="Times New Roman" w:cs="Times New Roman"/>
          <w:sz w:val="28"/>
          <w:szCs w:val="28"/>
        </w:rPr>
        <w:t xml:space="preserve"> в сумме 2 802,0 тыс. рублей, в связи с </w:t>
      </w:r>
      <w:r w:rsidR="00001813" w:rsidRPr="00751D52">
        <w:rPr>
          <w:rFonts w:ascii="Times New Roman" w:hAnsi="Times New Roman" w:cs="Times New Roman"/>
          <w:sz w:val="28"/>
          <w:szCs w:val="28"/>
        </w:rPr>
        <w:lastRenderedPageBreak/>
        <w:t>неисполнением принятых обязательств подрядчиком по проектированию реконструкции очистных сооружений ХБК в сумме 717,0 тыс. рублей</w:t>
      </w:r>
      <w:r w:rsidRPr="00751D52">
        <w:rPr>
          <w:rFonts w:ascii="Times New Roman" w:hAnsi="Times New Roman" w:cs="Times New Roman"/>
          <w:sz w:val="28"/>
          <w:szCs w:val="28"/>
        </w:rPr>
        <w:t>;</w:t>
      </w:r>
    </w:p>
    <w:p w:rsidR="00001813" w:rsidRPr="00751D52" w:rsidRDefault="00001813"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sz w:val="28"/>
          <w:szCs w:val="28"/>
        </w:rPr>
        <w:t>2 222,8 тыс.</w:t>
      </w:r>
      <w:r w:rsidR="00644798" w:rsidRPr="00751D52">
        <w:rPr>
          <w:rFonts w:ascii="Times New Roman" w:hAnsi="Times New Roman" w:cs="Times New Roman"/>
          <w:b/>
          <w:sz w:val="28"/>
          <w:szCs w:val="28"/>
        </w:rPr>
        <w:t xml:space="preserve"> </w:t>
      </w:r>
      <w:r w:rsidRPr="00751D52">
        <w:rPr>
          <w:rFonts w:ascii="Times New Roman" w:hAnsi="Times New Roman" w:cs="Times New Roman"/>
          <w:b/>
          <w:sz w:val="28"/>
          <w:szCs w:val="28"/>
        </w:rPr>
        <w:t>руб</w:t>
      </w:r>
      <w:r w:rsidR="00644798" w:rsidRPr="00751D52">
        <w:rPr>
          <w:rFonts w:ascii="Times New Roman" w:hAnsi="Times New Roman" w:cs="Times New Roman"/>
          <w:b/>
          <w:sz w:val="28"/>
          <w:szCs w:val="28"/>
        </w:rPr>
        <w:t>лей</w:t>
      </w:r>
      <w:r w:rsidRPr="00751D52">
        <w:rPr>
          <w:rFonts w:ascii="Times New Roman" w:hAnsi="Times New Roman" w:cs="Times New Roman"/>
          <w:sz w:val="28"/>
          <w:szCs w:val="28"/>
        </w:rPr>
        <w:t xml:space="preserve"> – разница по МП «Содержание и развитие муниципального хозяйства Карабашского городского округа» возникла за счет снижения цен на оказание услуг в результате заключения муниципальных контрактов по результатам проведения торгов в сумме 563,7 тыс. рублей, в связи с невыполнением принятых обязательств подрядчиком по энергосервисному контракту в сумме 1 659,1 тыс. рублей;</w:t>
      </w:r>
    </w:p>
    <w:p w:rsidR="00001813" w:rsidRPr="00751D52" w:rsidRDefault="00001813" w:rsidP="00001813">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1 648,0 тыс.</w:t>
      </w:r>
      <w:r w:rsidR="00644798" w:rsidRPr="00751D52">
        <w:rPr>
          <w:rFonts w:ascii="Times New Roman" w:hAnsi="Times New Roman" w:cs="Times New Roman"/>
          <w:b/>
          <w:bCs/>
          <w:sz w:val="28"/>
          <w:szCs w:val="28"/>
        </w:rPr>
        <w:t xml:space="preserve"> </w:t>
      </w:r>
      <w:r w:rsidRPr="00751D52">
        <w:rPr>
          <w:rFonts w:ascii="Times New Roman" w:hAnsi="Times New Roman" w:cs="Times New Roman"/>
          <w:b/>
          <w:bCs/>
          <w:sz w:val="28"/>
          <w:szCs w:val="28"/>
        </w:rPr>
        <w:t>руб</w:t>
      </w:r>
      <w:r w:rsidR="00644798" w:rsidRPr="00751D52">
        <w:rPr>
          <w:rFonts w:ascii="Times New Roman" w:hAnsi="Times New Roman" w:cs="Times New Roman"/>
          <w:b/>
          <w:bCs/>
          <w:sz w:val="28"/>
          <w:szCs w:val="28"/>
        </w:rPr>
        <w:t>лей</w:t>
      </w:r>
      <w:r w:rsidRPr="00751D52">
        <w:rPr>
          <w:rFonts w:ascii="Times New Roman" w:hAnsi="Times New Roman" w:cs="Times New Roman"/>
          <w:sz w:val="28"/>
          <w:szCs w:val="28"/>
        </w:rPr>
        <w:t xml:space="preserve"> – разница по </w:t>
      </w:r>
      <w:r w:rsidRPr="00751D52">
        <w:rPr>
          <w:rFonts w:ascii="Times New Roman" w:hAnsi="Times New Roman" w:cs="Times New Roman"/>
          <w:sz w:val="28"/>
          <w:szCs w:val="28"/>
          <w:u w:val="single"/>
        </w:rPr>
        <w:t>МП «Совершенствование муниципального управления  Карабашского городского округа»</w:t>
      </w:r>
      <w:r w:rsidRPr="00751D52">
        <w:rPr>
          <w:rFonts w:ascii="Times New Roman" w:hAnsi="Times New Roman" w:cs="Times New Roman"/>
          <w:sz w:val="28"/>
          <w:szCs w:val="28"/>
        </w:rPr>
        <w:t>, в том числе:</w:t>
      </w:r>
    </w:p>
    <w:p w:rsidR="00001813" w:rsidRPr="00751D52" w:rsidRDefault="00001813" w:rsidP="00001813">
      <w:pPr>
        <w:numPr>
          <w:ilvl w:val="0"/>
          <w:numId w:val="4"/>
        </w:numPr>
        <w:shd w:val="clear" w:color="auto" w:fill="FFFFFF"/>
        <w:spacing w:after="0" w:line="240" w:lineRule="auto"/>
        <w:ind w:left="0"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по подпрограмме «Обеспечение деятельности администрации Карабашского городского округа» 1 453,5 тыс.руб., из них:</w:t>
      </w:r>
    </w:p>
    <w:p w:rsidR="00001813" w:rsidRPr="00751D52" w:rsidRDefault="00001813" w:rsidP="00001813">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006D5B3C" w:rsidRPr="00751D52">
        <w:rPr>
          <w:rFonts w:ascii="Times New Roman" w:hAnsi="Times New Roman" w:cs="Times New Roman"/>
          <w:sz w:val="28"/>
          <w:szCs w:val="28"/>
        </w:rPr>
        <w:t>84,5</w:t>
      </w:r>
      <w:r w:rsidRPr="00751D52">
        <w:rPr>
          <w:rFonts w:ascii="Times New Roman" w:hAnsi="Times New Roman" w:cs="Times New Roman"/>
          <w:sz w:val="28"/>
          <w:szCs w:val="28"/>
        </w:rPr>
        <w:t xml:space="preserve"> тыс.руб., в связи с возникшей разницей между фактической и запланированной суммой  расходов</w:t>
      </w:r>
      <w:r w:rsidR="006D5B3C" w:rsidRPr="00751D52">
        <w:rPr>
          <w:rFonts w:ascii="Times New Roman" w:hAnsi="Times New Roman" w:cs="Times New Roman"/>
          <w:sz w:val="28"/>
          <w:szCs w:val="28"/>
        </w:rPr>
        <w:t xml:space="preserve"> на услуги связи</w:t>
      </w:r>
      <w:r w:rsidRPr="00751D52">
        <w:rPr>
          <w:rFonts w:ascii="Times New Roman" w:hAnsi="Times New Roman" w:cs="Times New Roman"/>
          <w:sz w:val="28"/>
          <w:szCs w:val="28"/>
        </w:rPr>
        <w:t xml:space="preserve">, </w:t>
      </w:r>
    </w:p>
    <w:p w:rsidR="00001813" w:rsidRPr="00751D52" w:rsidRDefault="00001813" w:rsidP="00001813">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00D828B9" w:rsidRPr="00751D52">
        <w:rPr>
          <w:rFonts w:ascii="Times New Roman" w:hAnsi="Times New Roman" w:cs="Times New Roman"/>
          <w:sz w:val="28"/>
          <w:szCs w:val="28"/>
        </w:rPr>
        <w:t>1 077,5 тыс.руб., в связи с возникшей разницей между фактической и запланированной суммой  расходов на коммунальные услуги,</w:t>
      </w:r>
    </w:p>
    <w:p w:rsidR="00001813" w:rsidRPr="00751D52" w:rsidRDefault="00001813" w:rsidP="00001813">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00D828B9" w:rsidRPr="00751D52">
        <w:rPr>
          <w:rFonts w:ascii="Times New Roman" w:hAnsi="Times New Roman" w:cs="Times New Roman"/>
          <w:sz w:val="28"/>
          <w:szCs w:val="28"/>
        </w:rPr>
        <w:t>91,2</w:t>
      </w:r>
      <w:r w:rsidRPr="00751D52">
        <w:rPr>
          <w:rFonts w:ascii="Times New Roman" w:hAnsi="Times New Roman" w:cs="Times New Roman"/>
          <w:sz w:val="28"/>
          <w:szCs w:val="28"/>
        </w:rPr>
        <w:t xml:space="preserve"> тыс.руб., эконо</w:t>
      </w:r>
      <w:r w:rsidR="00D828B9" w:rsidRPr="00751D52">
        <w:rPr>
          <w:rFonts w:ascii="Times New Roman" w:hAnsi="Times New Roman" w:cs="Times New Roman"/>
          <w:sz w:val="28"/>
          <w:szCs w:val="28"/>
        </w:rPr>
        <w:t>мия за счет конкурсных процедур.</w:t>
      </w:r>
    </w:p>
    <w:p w:rsidR="009567C2" w:rsidRPr="00751D52" w:rsidRDefault="009567C2" w:rsidP="009567C2">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sz w:val="28"/>
          <w:szCs w:val="28"/>
        </w:rPr>
        <w:t>857,2 тыс.</w:t>
      </w:r>
      <w:r w:rsidR="00644798" w:rsidRPr="00751D52">
        <w:rPr>
          <w:rFonts w:ascii="Times New Roman" w:hAnsi="Times New Roman" w:cs="Times New Roman"/>
          <w:b/>
          <w:sz w:val="28"/>
          <w:szCs w:val="28"/>
        </w:rPr>
        <w:t xml:space="preserve"> </w:t>
      </w:r>
      <w:r w:rsidRPr="00751D52">
        <w:rPr>
          <w:rFonts w:ascii="Times New Roman" w:hAnsi="Times New Roman" w:cs="Times New Roman"/>
          <w:b/>
          <w:sz w:val="28"/>
          <w:szCs w:val="28"/>
        </w:rPr>
        <w:t>руб</w:t>
      </w:r>
      <w:r w:rsidR="00644798" w:rsidRPr="00751D52">
        <w:rPr>
          <w:rFonts w:ascii="Times New Roman" w:hAnsi="Times New Roman" w:cs="Times New Roman"/>
          <w:b/>
          <w:sz w:val="28"/>
          <w:szCs w:val="28"/>
        </w:rPr>
        <w:t>лей</w:t>
      </w:r>
      <w:r w:rsidRPr="00751D52">
        <w:rPr>
          <w:rFonts w:ascii="Times New Roman" w:hAnsi="Times New Roman" w:cs="Times New Roman"/>
          <w:sz w:val="28"/>
          <w:szCs w:val="28"/>
        </w:rPr>
        <w:t xml:space="preserve"> – </w:t>
      </w:r>
      <w:r w:rsidRPr="00751D52">
        <w:rPr>
          <w:rFonts w:ascii="Times New Roman" w:hAnsi="Times New Roman" w:cs="Times New Roman"/>
          <w:sz w:val="28"/>
          <w:szCs w:val="28"/>
          <w:u w:val="single"/>
        </w:rPr>
        <w:t>разница по МП «Развитие системы образования в Карабашском городском округе»</w:t>
      </w:r>
      <w:r w:rsidRPr="00751D52">
        <w:rPr>
          <w:rFonts w:ascii="Times New Roman" w:hAnsi="Times New Roman" w:cs="Times New Roman"/>
          <w:sz w:val="28"/>
          <w:szCs w:val="28"/>
        </w:rPr>
        <w:t>, в том числе:</w:t>
      </w:r>
    </w:p>
    <w:p w:rsidR="00001813" w:rsidRPr="00751D52" w:rsidRDefault="009567C2"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- 562,7  тыс.руб., в связи с возникшей разницей между фактической и запланированной суммой  расходов на коммунальные услуги,</w:t>
      </w:r>
    </w:p>
    <w:p w:rsidR="009567C2" w:rsidRPr="00751D52" w:rsidRDefault="00EC709A"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- 51,3 тыс.руб., в связи с возникшей разницей между фактической и запланированной суммой  расходов на услуги связи,</w:t>
      </w:r>
    </w:p>
    <w:p w:rsidR="00EC709A" w:rsidRPr="00751D52" w:rsidRDefault="00EC709A"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- 64,0 тыс. рублей в связи  с неисполнением подрядчиком принятых обязательств по изготовлению карт школьного питания</w:t>
      </w:r>
      <w:r w:rsidR="000A102F" w:rsidRPr="00751D52">
        <w:rPr>
          <w:rFonts w:ascii="Times New Roman" w:hAnsi="Times New Roman" w:cs="Times New Roman"/>
          <w:sz w:val="28"/>
          <w:szCs w:val="28"/>
        </w:rPr>
        <w:t>;</w:t>
      </w:r>
    </w:p>
    <w:p w:rsidR="000A102F" w:rsidRPr="00751D52" w:rsidRDefault="000A102F"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- 30,1 тыс.руб., экономия за счет конкурсных процедур.</w:t>
      </w:r>
    </w:p>
    <w:p w:rsidR="008C4669" w:rsidRPr="00751D52" w:rsidRDefault="008C4669"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000A102F" w:rsidRPr="00751D52">
        <w:rPr>
          <w:rFonts w:ascii="Times New Roman" w:hAnsi="Times New Roman" w:cs="Times New Roman"/>
          <w:b/>
          <w:bCs/>
          <w:sz w:val="28"/>
          <w:szCs w:val="28"/>
        </w:rPr>
        <w:t>767,8</w:t>
      </w:r>
      <w:r w:rsidRPr="00751D52">
        <w:rPr>
          <w:rFonts w:ascii="Times New Roman" w:hAnsi="Times New Roman" w:cs="Times New Roman"/>
          <w:b/>
          <w:bCs/>
          <w:sz w:val="28"/>
          <w:szCs w:val="28"/>
        </w:rPr>
        <w:t xml:space="preserve"> тыс.</w:t>
      </w:r>
      <w:r w:rsidR="00644798" w:rsidRPr="00751D52">
        <w:rPr>
          <w:rFonts w:ascii="Times New Roman" w:hAnsi="Times New Roman" w:cs="Times New Roman"/>
          <w:b/>
          <w:bCs/>
          <w:sz w:val="28"/>
          <w:szCs w:val="28"/>
        </w:rPr>
        <w:t xml:space="preserve"> </w:t>
      </w:r>
      <w:r w:rsidRPr="00751D52">
        <w:rPr>
          <w:rFonts w:ascii="Times New Roman" w:hAnsi="Times New Roman" w:cs="Times New Roman"/>
          <w:b/>
          <w:bCs/>
          <w:sz w:val="28"/>
          <w:szCs w:val="28"/>
        </w:rPr>
        <w:t>руб</w:t>
      </w:r>
      <w:r w:rsidR="00644798" w:rsidRPr="00751D52">
        <w:rPr>
          <w:rFonts w:ascii="Times New Roman" w:hAnsi="Times New Roman" w:cs="Times New Roman"/>
          <w:b/>
          <w:bCs/>
          <w:sz w:val="28"/>
          <w:szCs w:val="28"/>
        </w:rPr>
        <w:t>лей</w:t>
      </w:r>
      <w:r w:rsidRPr="00751D52">
        <w:rPr>
          <w:rFonts w:ascii="Times New Roman" w:hAnsi="Times New Roman" w:cs="Times New Roman"/>
          <w:sz w:val="28"/>
          <w:szCs w:val="28"/>
        </w:rPr>
        <w:t xml:space="preserve"> – разница по </w:t>
      </w:r>
      <w:r w:rsidRPr="00751D52">
        <w:rPr>
          <w:rFonts w:ascii="Times New Roman" w:hAnsi="Times New Roman" w:cs="Times New Roman"/>
          <w:sz w:val="28"/>
          <w:szCs w:val="28"/>
          <w:u w:val="single"/>
        </w:rPr>
        <w:t>МП «Повышение безопасности дорожного движения и создание безопасных условий передвижения пешеходов в Карабашском городском округе»</w:t>
      </w:r>
      <w:r w:rsidRPr="00751D52">
        <w:rPr>
          <w:rFonts w:ascii="Times New Roman" w:hAnsi="Times New Roman" w:cs="Times New Roman"/>
          <w:sz w:val="28"/>
          <w:szCs w:val="28"/>
        </w:rPr>
        <w:t xml:space="preserve"> возникла за счет снижения цен на оказание услуг в результате заключения муниципальных контрактов по результатам проведения торгов;</w:t>
      </w:r>
    </w:p>
    <w:p w:rsidR="003C0164" w:rsidRPr="00751D52" w:rsidRDefault="003C0164" w:rsidP="003C0164">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448,3 тыс.</w:t>
      </w:r>
      <w:r w:rsidR="00644798" w:rsidRPr="00751D52">
        <w:rPr>
          <w:rFonts w:ascii="Times New Roman" w:hAnsi="Times New Roman" w:cs="Times New Roman"/>
          <w:b/>
          <w:bCs/>
          <w:sz w:val="28"/>
          <w:szCs w:val="28"/>
        </w:rPr>
        <w:t xml:space="preserve"> </w:t>
      </w:r>
      <w:r w:rsidRPr="00751D52">
        <w:rPr>
          <w:rFonts w:ascii="Times New Roman" w:hAnsi="Times New Roman" w:cs="Times New Roman"/>
          <w:b/>
          <w:bCs/>
          <w:sz w:val="28"/>
          <w:szCs w:val="28"/>
        </w:rPr>
        <w:t>руб</w:t>
      </w:r>
      <w:r w:rsidR="00644798" w:rsidRPr="00751D52">
        <w:rPr>
          <w:rFonts w:ascii="Times New Roman" w:hAnsi="Times New Roman" w:cs="Times New Roman"/>
          <w:b/>
          <w:bCs/>
          <w:sz w:val="28"/>
          <w:szCs w:val="28"/>
        </w:rPr>
        <w:t>лей</w:t>
      </w:r>
      <w:r w:rsidRPr="00751D52">
        <w:rPr>
          <w:rFonts w:ascii="Times New Roman" w:hAnsi="Times New Roman" w:cs="Times New Roman"/>
          <w:sz w:val="28"/>
          <w:szCs w:val="28"/>
        </w:rPr>
        <w:t xml:space="preserve"> – разница по </w:t>
      </w:r>
      <w:r w:rsidRPr="00751D52">
        <w:rPr>
          <w:rFonts w:ascii="Times New Roman" w:hAnsi="Times New Roman" w:cs="Times New Roman"/>
          <w:sz w:val="28"/>
          <w:szCs w:val="28"/>
          <w:u w:val="single"/>
        </w:rPr>
        <w:t>МП «Развитие дошкольного образования Карабашского городского округа»</w:t>
      </w:r>
      <w:r w:rsidRPr="00751D52">
        <w:rPr>
          <w:rFonts w:ascii="Times New Roman" w:hAnsi="Times New Roman" w:cs="Times New Roman"/>
          <w:sz w:val="28"/>
          <w:szCs w:val="28"/>
        </w:rPr>
        <w:t>, из них:</w:t>
      </w:r>
    </w:p>
    <w:p w:rsidR="003C0164" w:rsidRPr="00751D52" w:rsidRDefault="003C0164" w:rsidP="003C0164">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- 294,4 тыс.руб., в связи с возникшей разницей между фактической и запланированной суммой  расходов на коммунальные услуги,</w:t>
      </w:r>
    </w:p>
    <w:p w:rsidR="003C0164" w:rsidRPr="00751D52" w:rsidRDefault="003C0164" w:rsidP="003C0164">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00E52827" w:rsidRPr="00751D52">
        <w:rPr>
          <w:rFonts w:ascii="Times New Roman" w:hAnsi="Times New Roman" w:cs="Times New Roman"/>
          <w:sz w:val="28"/>
          <w:szCs w:val="28"/>
        </w:rPr>
        <w:t>115,8</w:t>
      </w:r>
      <w:r w:rsidRPr="00751D52">
        <w:rPr>
          <w:rFonts w:ascii="Times New Roman" w:hAnsi="Times New Roman" w:cs="Times New Roman"/>
          <w:sz w:val="28"/>
          <w:szCs w:val="28"/>
        </w:rPr>
        <w:t xml:space="preserve"> тыс.руб., в связи </w:t>
      </w:r>
      <w:r w:rsidR="00E52827" w:rsidRPr="00751D52">
        <w:rPr>
          <w:rFonts w:ascii="Times New Roman" w:hAnsi="Times New Roman" w:cs="Times New Roman"/>
          <w:sz w:val="28"/>
          <w:szCs w:val="28"/>
        </w:rPr>
        <w:t>с возникшей разницей между фактической и запланированной суммой  расходов на питание</w:t>
      </w:r>
      <w:r w:rsidRPr="00751D52">
        <w:rPr>
          <w:rFonts w:ascii="Times New Roman" w:hAnsi="Times New Roman" w:cs="Times New Roman"/>
          <w:sz w:val="28"/>
          <w:szCs w:val="28"/>
        </w:rPr>
        <w:t>;</w:t>
      </w:r>
    </w:p>
    <w:p w:rsidR="008C4669" w:rsidRPr="00751D52" w:rsidRDefault="008C4669" w:rsidP="0046499C">
      <w:pPr>
        <w:shd w:val="clear" w:color="auto" w:fill="FFFFFF"/>
        <w:spacing w:after="0" w:line="240" w:lineRule="auto"/>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00D5771D" w:rsidRPr="00751D52">
        <w:rPr>
          <w:rFonts w:ascii="Times New Roman" w:hAnsi="Times New Roman" w:cs="Times New Roman"/>
          <w:b/>
          <w:bCs/>
          <w:sz w:val="28"/>
          <w:szCs w:val="28"/>
        </w:rPr>
        <w:t>443,7</w:t>
      </w:r>
      <w:r w:rsidRPr="00751D52">
        <w:rPr>
          <w:rFonts w:ascii="Times New Roman" w:hAnsi="Times New Roman" w:cs="Times New Roman"/>
          <w:b/>
          <w:bCs/>
          <w:sz w:val="28"/>
          <w:szCs w:val="28"/>
        </w:rPr>
        <w:t xml:space="preserve"> тыс.</w:t>
      </w:r>
      <w:r w:rsidR="00644798" w:rsidRPr="00751D52">
        <w:rPr>
          <w:rFonts w:ascii="Times New Roman" w:hAnsi="Times New Roman" w:cs="Times New Roman"/>
          <w:b/>
          <w:bCs/>
          <w:sz w:val="28"/>
          <w:szCs w:val="28"/>
        </w:rPr>
        <w:t xml:space="preserve"> </w:t>
      </w:r>
      <w:r w:rsidRPr="00751D52">
        <w:rPr>
          <w:rFonts w:ascii="Times New Roman" w:hAnsi="Times New Roman" w:cs="Times New Roman"/>
          <w:b/>
          <w:bCs/>
          <w:sz w:val="28"/>
          <w:szCs w:val="28"/>
        </w:rPr>
        <w:t>руб</w:t>
      </w:r>
      <w:r w:rsidR="00644798" w:rsidRPr="00751D52">
        <w:rPr>
          <w:rFonts w:ascii="Times New Roman" w:hAnsi="Times New Roman" w:cs="Times New Roman"/>
          <w:b/>
          <w:bCs/>
          <w:sz w:val="28"/>
          <w:szCs w:val="28"/>
        </w:rPr>
        <w:t>лей</w:t>
      </w:r>
      <w:r w:rsidRPr="00751D52">
        <w:rPr>
          <w:rFonts w:ascii="Times New Roman" w:hAnsi="Times New Roman" w:cs="Times New Roman"/>
          <w:sz w:val="28"/>
          <w:szCs w:val="28"/>
        </w:rPr>
        <w:t xml:space="preserve"> – разница по </w:t>
      </w:r>
      <w:r w:rsidRPr="00751D52">
        <w:rPr>
          <w:rFonts w:ascii="Times New Roman" w:hAnsi="Times New Roman" w:cs="Times New Roman"/>
          <w:sz w:val="28"/>
          <w:szCs w:val="28"/>
          <w:u w:val="single"/>
        </w:rPr>
        <w:t>МП «</w:t>
      </w:r>
      <w:r w:rsidR="00D5771D" w:rsidRPr="00751D52">
        <w:rPr>
          <w:rFonts w:ascii="Times New Roman" w:hAnsi="Times New Roman" w:cs="Times New Roman"/>
          <w:sz w:val="28"/>
          <w:szCs w:val="28"/>
          <w:u w:val="single"/>
        </w:rPr>
        <w:t>Внесение в Единый государственный кадастр недвижимости  сведений о границах населенных пунктов КГО на 2017-2019г.г.</w:t>
      </w:r>
      <w:r w:rsidRPr="00751D52">
        <w:rPr>
          <w:rFonts w:ascii="Times New Roman" w:hAnsi="Times New Roman" w:cs="Times New Roman"/>
          <w:sz w:val="28"/>
          <w:szCs w:val="28"/>
          <w:u w:val="single"/>
        </w:rPr>
        <w:t>»</w:t>
      </w:r>
      <w:r w:rsidRPr="00751D52">
        <w:rPr>
          <w:rFonts w:ascii="Times New Roman" w:hAnsi="Times New Roman" w:cs="Times New Roman"/>
          <w:sz w:val="28"/>
          <w:szCs w:val="28"/>
        </w:rPr>
        <w:t xml:space="preserve"> возникла </w:t>
      </w:r>
      <w:r w:rsidR="00D5771D" w:rsidRPr="00751D52">
        <w:rPr>
          <w:rFonts w:ascii="Times New Roman" w:hAnsi="Times New Roman" w:cs="Times New Roman"/>
          <w:sz w:val="28"/>
          <w:szCs w:val="28"/>
        </w:rPr>
        <w:t>в связи с несвоевременным невыполнением принятых обязательств подрядчиком</w:t>
      </w:r>
      <w:r w:rsidRPr="00751D52">
        <w:rPr>
          <w:rFonts w:ascii="Times New Roman" w:hAnsi="Times New Roman" w:cs="Times New Roman"/>
          <w:sz w:val="28"/>
          <w:szCs w:val="28"/>
        </w:rPr>
        <w:t>;</w:t>
      </w:r>
    </w:p>
    <w:p w:rsidR="00D5771D" w:rsidRPr="00751D52" w:rsidRDefault="00D5771D" w:rsidP="00D5771D">
      <w:pPr>
        <w:pStyle w:val="aa"/>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bCs/>
          <w:sz w:val="28"/>
          <w:szCs w:val="28"/>
        </w:rPr>
        <w:t>383,2 тыс.</w:t>
      </w:r>
      <w:r w:rsidR="00644798" w:rsidRPr="00751D52">
        <w:rPr>
          <w:rFonts w:ascii="Times New Roman" w:hAnsi="Times New Roman" w:cs="Times New Roman"/>
          <w:b/>
          <w:bCs/>
          <w:sz w:val="28"/>
          <w:szCs w:val="28"/>
        </w:rPr>
        <w:t xml:space="preserve"> </w:t>
      </w:r>
      <w:r w:rsidRPr="00751D52">
        <w:rPr>
          <w:rFonts w:ascii="Times New Roman" w:hAnsi="Times New Roman" w:cs="Times New Roman"/>
          <w:b/>
          <w:bCs/>
          <w:sz w:val="28"/>
          <w:szCs w:val="28"/>
        </w:rPr>
        <w:t>руб</w:t>
      </w:r>
      <w:r w:rsidR="00644798" w:rsidRPr="00751D52">
        <w:rPr>
          <w:rFonts w:ascii="Times New Roman" w:hAnsi="Times New Roman" w:cs="Times New Roman"/>
          <w:b/>
          <w:bCs/>
          <w:sz w:val="28"/>
          <w:szCs w:val="28"/>
        </w:rPr>
        <w:t>лей</w:t>
      </w:r>
      <w:r w:rsidRPr="00751D52">
        <w:rPr>
          <w:rFonts w:ascii="Times New Roman" w:hAnsi="Times New Roman" w:cs="Times New Roman"/>
          <w:sz w:val="28"/>
          <w:szCs w:val="28"/>
        </w:rPr>
        <w:t xml:space="preserve"> – разница по </w:t>
      </w:r>
      <w:r w:rsidRPr="00751D52">
        <w:rPr>
          <w:rFonts w:ascii="Times New Roman" w:hAnsi="Times New Roman" w:cs="Times New Roman"/>
          <w:sz w:val="28"/>
          <w:szCs w:val="28"/>
          <w:u w:val="single"/>
        </w:rPr>
        <w:t xml:space="preserve">МП «Развитие культуры в Карабашском городском округе», </w:t>
      </w:r>
      <w:r w:rsidRPr="00751D52">
        <w:rPr>
          <w:rFonts w:ascii="Times New Roman" w:hAnsi="Times New Roman" w:cs="Times New Roman"/>
          <w:sz w:val="28"/>
          <w:szCs w:val="28"/>
        </w:rPr>
        <w:t>в том числе  за счет разницы между фактической и запланированной суммой  расходов на коммунальные услуги,</w:t>
      </w:r>
    </w:p>
    <w:p w:rsidR="00D5771D" w:rsidRPr="00751D52" w:rsidRDefault="00D5771D" w:rsidP="00D5771D">
      <w:pPr>
        <w:pStyle w:val="aa"/>
        <w:ind w:firstLine="562"/>
        <w:jc w:val="both"/>
        <w:rPr>
          <w:rFonts w:ascii="Times New Roman" w:hAnsi="Times New Roman" w:cs="Times New Roman"/>
          <w:sz w:val="28"/>
          <w:szCs w:val="28"/>
        </w:rPr>
      </w:pPr>
      <w:r w:rsidRPr="00751D52">
        <w:rPr>
          <w:rFonts w:ascii="Times New Roman" w:hAnsi="Times New Roman" w:cs="Times New Roman"/>
          <w:b/>
          <w:sz w:val="28"/>
          <w:szCs w:val="28"/>
        </w:rPr>
        <w:lastRenderedPageBreak/>
        <w:t>- 143,6 тыс.</w:t>
      </w:r>
      <w:r w:rsidR="00644798" w:rsidRPr="00751D52">
        <w:rPr>
          <w:rFonts w:ascii="Times New Roman" w:hAnsi="Times New Roman" w:cs="Times New Roman"/>
          <w:b/>
          <w:sz w:val="28"/>
          <w:szCs w:val="28"/>
        </w:rPr>
        <w:t xml:space="preserve"> </w:t>
      </w:r>
      <w:r w:rsidRPr="00751D52">
        <w:rPr>
          <w:rFonts w:ascii="Times New Roman" w:hAnsi="Times New Roman" w:cs="Times New Roman"/>
          <w:b/>
          <w:sz w:val="28"/>
          <w:szCs w:val="28"/>
        </w:rPr>
        <w:t>руб</w:t>
      </w:r>
      <w:r w:rsidR="00644798" w:rsidRPr="00751D52">
        <w:rPr>
          <w:rFonts w:ascii="Times New Roman" w:hAnsi="Times New Roman" w:cs="Times New Roman"/>
          <w:b/>
          <w:sz w:val="28"/>
          <w:szCs w:val="28"/>
        </w:rPr>
        <w:t>лей</w:t>
      </w:r>
      <w:r w:rsidRPr="00751D52">
        <w:rPr>
          <w:rFonts w:ascii="Times New Roman" w:hAnsi="Times New Roman" w:cs="Times New Roman"/>
          <w:sz w:val="28"/>
          <w:szCs w:val="28"/>
        </w:rPr>
        <w:t xml:space="preserve"> – разница по МП «Повышение пожарной безопасности в Карабашском городском округе», из них: за счет разницы между фактической и запланированной суммой  расходов на обслуживание автоматизированной пожарной сигнализации </w:t>
      </w:r>
      <w:r w:rsidR="00644798" w:rsidRPr="00751D52">
        <w:rPr>
          <w:rFonts w:ascii="Times New Roman" w:hAnsi="Times New Roman" w:cs="Times New Roman"/>
          <w:sz w:val="28"/>
          <w:szCs w:val="28"/>
        </w:rPr>
        <w:t>–</w:t>
      </w:r>
      <w:r w:rsidRPr="00751D52">
        <w:rPr>
          <w:rFonts w:ascii="Times New Roman" w:hAnsi="Times New Roman" w:cs="Times New Roman"/>
          <w:sz w:val="28"/>
          <w:szCs w:val="28"/>
        </w:rPr>
        <w:t xml:space="preserve"> </w:t>
      </w:r>
      <w:r w:rsidR="00644798" w:rsidRPr="00751D52">
        <w:rPr>
          <w:rFonts w:ascii="Times New Roman" w:hAnsi="Times New Roman" w:cs="Times New Roman"/>
          <w:sz w:val="28"/>
          <w:szCs w:val="28"/>
        </w:rPr>
        <w:t>102,1 тыс. рублей;</w:t>
      </w:r>
    </w:p>
    <w:p w:rsidR="00644798" w:rsidRPr="00751D52" w:rsidRDefault="00644798" w:rsidP="00D5771D">
      <w:pPr>
        <w:pStyle w:val="aa"/>
        <w:ind w:firstLine="562"/>
        <w:jc w:val="both"/>
        <w:rPr>
          <w:rFonts w:ascii="Times New Roman" w:hAnsi="Times New Roman" w:cs="Times New Roman"/>
          <w:sz w:val="28"/>
          <w:szCs w:val="28"/>
        </w:rPr>
      </w:pPr>
      <w:r w:rsidRPr="00751D52">
        <w:rPr>
          <w:rFonts w:ascii="Times New Roman" w:hAnsi="Times New Roman" w:cs="Times New Roman"/>
          <w:sz w:val="28"/>
          <w:szCs w:val="28"/>
        </w:rPr>
        <w:t xml:space="preserve">- </w:t>
      </w:r>
      <w:r w:rsidRPr="00751D52">
        <w:rPr>
          <w:rFonts w:ascii="Times New Roman" w:hAnsi="Times New Roman" w:cs="Times New Roman"/>
          <w:b/>
          <w:sz w:val="28"/>
          <w:szCs w:val="28"/>
        </w:rPr>
        <w:t>100,0 тыс. рублей</w:t>
      </w:r>
      <w:r w:rsidRPr="00751D52">
        <w:rPr>
          <w:rFonts w:ascii="Times New Roman" w:hAnsi="Times New Roman" w:cs="Times New Roman"/>
          <w:sz w:val="28"/>
          <w:szCs w:val="28"/>
        </w:rPr>
        <w:t xml:space="preserve"> – разница по МП «Защита населения и территории КГО  от чрезвычайных  ситуаций природного и техногенного характера», образована за счет не использованного резерва на случай чрезвычайных ситуаций.</w:t>
      </w:r>
    </w:p>
    <w:p w:rsidR="00644798" w:rsidRPr="00751D52" w:rsidRDefault="00644798" w:rsidP="00D5771D">
      <w:pPr>
        <w:pStyle w:val="aa"/>
        <w:ind w:firstLine="562"/>
        <w:jc w:val="both"/>
        <w:rPr>
          <w:rFonts w:ascii="Times New Roman" w:hAnsi="Times New Roman" w:cs="Times New Roman"/>
          <w:sz w:val="28"/>
          <w:szCs w:val="28"/>
        </w:rPr>
      </w:pPr>
      <w:r w:rsidRPr="00751D52">
        <w:rPr>
          <w:rFonts w:ascii="Times New Roman" w:hAnsi="Times New Roman" w:cs="Times New Roman"/>
          <w:sz w:val="28"/>
          <w:szCs w:val="28"/>
        </w:rPr>
        <w:t>По другим муниципальным программам сумма неисполнения составляет менее ста тысяч рублей.</w:t>
      </w:r>
    </w:p>
    <w:p w:rsidR="00644798" w:rsidRPr="00751D52" w:rsidRDefault="00644798" w:rsidP="00D5771D">
      <w:pPr>
        <w:pStyle w:val="aa"/>
        <w:ind w:firstLine="562"/>
        <w:jc w:val="both"/>
        <w:rPr>
          <w:rFonts w:ascii="Times New Roman" w:hAnsi="Times New Roman" w:cs="Times New Roman"/>
          <w:sz w:val="28"/>
          <w:szCs w:val="28"/>
        </w:rPr>
      </w:pPr>
    </w:p>
    <w:p w:rsidR="004A1907" w:rsidRDefault="008D2833" w:rsidP="00E26CAF">
      <w:pPr>
        <w:tabs>
          <w:tab w:val="left" w:pos="7380"/>
        </w:tabs>
        <w:spacing w:line="360" w:lineRule="auto"/>
        <w:rPr>
          <w:rFonts w:ascii="Times New Roman" w:hAnsi="Times New Roman" w:cs="Times New Roman"/>
          <w:b/>
          <w:sz w:val="28"/>
          <w:szCs w:val="28"/>
        </w:rPr>
      </w:pPr>
      <w:r w:rsidRPr="008D2833">
        <w:rPr>
          <w:rFonts w:ascii="Times New Roman" w:hAnsi="Times New Roman" w:cs="Times New Roman"/>
          <w:b/>
          <w:sz w:val="28"/>
          <w:szCs w:val="28"/>
        </w:rPr>
        <w:t>4.</w:t>
      </w:r>
      <w:r>
        <w:rPr>
          <w:rFonts w:ascii="Times New Roman" w:hAnsi="Times New Roman" w:cs="Times New Roman"/>
          <w:b/>
          <w:sz w:val="28"/>
          <w:szCs w:val="28"/>
        </w:rPr>
        <w:t xml:space="preserve"> </w:t>
      </w:r>
      <w:r w:rsidRPr="008D2833">
        <w:rPr>
          <w:rFonts w:ascii="Times New Roman" w:hAnsi="Times New Roman" w:cs="Times New Roman"/>
          <w:b/>
          <w:sz w:val="28"/>
          <w:szCs w:val="28"/>
        </w:rPr>
        <w:t>З</w:t>
      </w:r>
      <w:r>
        <w:rPr>
          <w:rFonts w:ascii="Times New Roman" w:hAnsi="Times New Roman" w:cs="Times New Roman"/>
          <w:b/>
          <w:sz w:val="28"/>
          <w:szCs w:val="28"/>
        </w:rPr>
        <w:t>емельные</w:t>
      </w:r>
      <w:r w:rsidR="00751D52" w:rsidRPr="008D2833">
        <w:rPr>
          <w:rFonts w:ascii="Times New Roman" w:hAnsi="Times New Roman" w:cs="Times New Roman"/>
          <w:b/>
          <w:sz w:val="28"/>
          <w:szCs w:val="28"/>
        </w:rPr>
        <w:t xml:space="preserve"> отношени</w:t>
      </w:r>
      <w:r w:rsidRPr="008D2833">
        <w:rPr>
          <w:rFonts w:ascii="Times New Roman" w:hAnsi="Times New Roman" w:cs="Times New Roman"/>
          <w:b/>
          <w:sz w:val="28"/>
          <w:szCs w:val="28"/>
        </w:rPr>
        <w:t>я</w:t>
      </w:r>
    </w:p>
    <w:p w:rsidR="00751D52" w:rsidRPr="008D2833" w:rsidRDefault="00751D52" w:rsidP="00B42E94">
      <w:pPr>
        <w:tabs>
          <w:tab w:val="left" w:pos="7380"/>
        </w:tabs>
        <w:spacing w:after="0" w:line="240" w:lineRule="auto"/>
        <w:ind w:firstLine="709"/>
        <w:rPr>
          <w:rFonts w:ascii="Times New Roman" w:hAnsi="Times New Roman" w:cs="Times New Roman"/>
          <w:sz w:val="28"/>
          <w:szCs w:val="28"/>
        </w:rPr>
      </w:pPr>
      <w:r w:rsidRPr="008D2833">
        <w:rPr>
          <w:rFonts w:ascii="Times New Roman" w:hAnsi="Times New Roman" w:cs="Times New Roman"/>
          <w:sz w:val="28"/>
          <w:szCs w:val="28"/>
        </w:rPr>
        <w:t>В течение 2018 года оформлено 5 договоров купли-продажи земельных участков, что на 3 договора меньше, чем в 2017 году, на 43 договора меньше чем в 2016 году, на 118 договоров меньше в сравнении с 2015 годом.  Заключено одно соглашение о перераспределении земельного участка, принадлежащего физическому лицу с землями, государственная собственность на которые не разграничена.</w:t>
      </w:r>
    </w:p>
    <w:p w:rsidR="00751D52" w:rsidRPr="008D2833" w:rsidRDefault="00751D52" w:rsidP="00B42E94">
      <w:pPr>
        <w:tabs>
          <w:tab w:val="left" w:pos="7380"/>
        </w:tabs>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Доходы от продажи земельных участков в 2018 году составили 54,00 тыс.руб., что составило 18% в сравнении с 2017г. (292,7 тыс.руб.), 12% по сравнению с 2016г. (461,0 тыс.руб.), 2% в сравнении с 2015г. (2 899,9 тыс. руб.).</w:t>
      </w:r>
    </w:p>
    <w:p w:rsidR="00751D52" w:rsidRPr="008D2833" w:rsidRDefault="00751D52" w:rsidP="00B42E94">
      <w:pPr>
        <w:tabs>
          <w:tab w:val="left" w:pos="7380"/>
        </w:tabs>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Заключено с юридическими и физическими лицами 62 договора аренды земельных участков, что на 10 договоров меньше, чем в 2017 году,  на 16 договоров больше, чем в 2016 году, и на 18 договоров меньше, чем в 2015 году. Расторгнуто 53 договора аренды.    </w:t>
      </w:r>
    </w:p>
    <w:p w:rsidR="00751D52" w:rsidRPr="008D2833" w:rsidRDefault="00751D52" w:rsidP="00B42E94">
      <w:pPr>
        <w:tabs>
          <w:tab w:val="left" w:pos="7380"/>
        </w:tabs>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Так же управлением по имуществу и земельным отношениям в течение 2018 года заключались соглашения о возмещении сумм за фактическое использование земельных участков (22 соглашения на общую сумму 712,3 тыс.руб.), выдавались разрешения на использование земель и земельных участков без предоставления земельных участков и установления сервитутов, заключено 5 договоров на размещение НТО, общий годовой размер платы составит 7,6 тыс.руб., проведен конкурс и заключено два договора на предоставление места для размещения и эксплуатации рекламных конструкций, общий годовой размер платы по данным договорам составит 174,2 тыс.руб.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На 01.01.2019г. количество действующих договоров аренды земельных участков составило    240 договоров.</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За 2018 год начислено арендной платы за пользование земельными участками в сумме 5 716 291,89 руб. (5 317 877,33 руб. в 2017 году).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течение 2017 года  поступило арендной платы за земельные участки  7 540 796,40 руб. (7 852 545,82 руб. в 2017 году).</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По состоянию на 01.01.2019г. задолженность по арендной плате за земельные участки составила 21 244 824,07 руб. ( 22 232 937,38 руб. в 2017 году), переплата 3 155 954,72 руб. (в т.ч. АО Карабашмедь»  2 670 271,85 руб.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Ведется работа претензионного характера с арендаторами по погашению задолженности, за 2018  год предъявлено  162 претензии на общую сумму 11 196,22 </w:t>
      </w:r>
      <w:r w:rsidRPr="008D2833">
        <w:rPr>
          <w:rFonts w:ascii="Times New Roman" w:hAnsi="Times New Roman" w:cs="Times New Roman"/>
          <w:sz w:val="28"/>
          <w:szCs w:val="28"/>
        </w:rPr>
        <w:lastRenderedPageBreak/>
        <w:t>тыс.руб. и 18 исков на общую сумму 4 455,65 тыс.руб. В результате претензионной работы поступило в бюджет 1 564,03 тыс. руб. В результате исковой работы поступило 81,5 тыс.руб.</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2017 году было проведено 7 аукционов на заключение договоров аренды и купли-продажи земельных участков (32 лота). По результатам торгов заключено 21 договор аренды земельных участков на общую сумму 1 415,4  тыс. руб. арендных платежей в год.</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В целях реализации Закона Челябинской области от 28.04.2011г. №121-ЗО «О бесплатном предоставлении земельных участков в собственность граждан для индивидуального жилищного строительства или ведения личного подсобного хозяйства с правом возведения жилого дома на приусадебном земельном участке на территории Челябинской области» отделом в течение года предоставлено многодетным семьям 5 земельных участков.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Всего в 2018 году предоставлено в собственность граждан бесплатно 24 земельных участка, из них:</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по основаниям, предусмотренным п.4 ст.3 № 137-ФЗ от 25.10.2001г - 19 земельных участков;</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по основаниям, предусмотренным № 121-ЗО от 28.04.2011г. - 5 земельных участков;</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Предоставлено в постоянное (бессрочное) пользование 2 земельных участка.</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Заключено 3 договора безвозмездного пользования земельными участками.</w:t>
      </w:r>
    </w:p>
    <w:p w:rsidR="00751D52" w:rsidRPr="008D2833" w:rsidRDefault="00751D52" w:rsidP="00B42E94">
      <w:pPr>
        <w:spacing w:after="0" w:line="240" w:lineRule="auto"/>
        <w:jc w:val="both"/>
        <w:rPr>
          <w:rFonts w:ascii="Times New Roman" w:hAnsi="Times New Roman" w:cs="Times New Roman"/>
          <w:sz w:val="28"/>
          <w:szCs w:val="28"/>
        </w:rPr>
      </w:pPr>
      <w:r w:rsidRPr="008D2833">
        <w:rPr>
          <w:rFonts w:ascii="Times New Roman" w:hAnsi="Times New Roman" w:cs="Times New Roman"/>
          <w:sz w:val="28"/>
          <w:szCs w:val="28"/>
        </w:rPr>
        <w:t xml:space="preserve">            В течение 2018 года велась работа по рассмотрению заявлений граждан и юридических лиц, экспертиза документов, запросы в Едином государственном реестре недвижимости сведений о зарегистрированных правах и  основных характеристиках объектов недвижимости, размещение в соответствии с ЗК РФ  в газете «Карабашский рабочий», на официальном сайте РФ http://www.torgi.gov.ru// и на официальном сайте Карабашского городского округа </w:t>
      </w:r>
      <w:hyperlink r:id="rId25" w:history="1">
        <w:r w:rsidRPr="008D2833">
          <w:rPr>
            <w:rStyle w:val="afd"/>
            <w:rFonts w:ascii="Times New Roman" w:hAnsi="Times New Roman" w:cs="Times New Roman"/>
            <w:sz w:val="28"/>
            <w:szCs w:val="28"/>
          </w:rPr>
          <w:t>http://www.karabash-go.ru//</w:t>
        </w:r>
      </w:hyperlink>
      <w:r w:rsidRPr="008D2833">
        <w:rPr>
          <w:rFonts w:ascii="Times New Roman" w:hAnsi="Times New Roman" w:cs="Times New Roman"/>
          <w:sz w:val="28"/>
          <w:szCs w:val="28"/>
        </w:rPr>
        <w:t xml:space="preserve"> информации о планируемом предоставлении земельных участков, подготовка распоряжений и постановлений о предоставлении земельных участков (или мотивированных отказов), подготовка и заключение договоров аренды и договоров купли-продажи земельных участков, соглашений о внесении изменений в договоры, о расторжении договоров аренды, подготовка расчетов  арендной платы за пользование земельными участками, начисление и отслеживание поступлений от продажи земельных участков, арендной платы за пользование земельными участками, платы за размещение НТО, за предоставление места для размещения и эксплуатации рекламных конструкций, подготовка отчетов и информаций о ежемесячных поступлениях доходов, подготовка отчетов в министерство строительства и в министерство имущества и  природных ресурсов Челябинской области.</w:t>
      </w:r>
    </w:p>
    <w:p w:rsidR="00751D52" w:rsidRPr="008D2833" w:rsidRDefault="00751D52" w:rsidP="00B42E94">
      <w:pPr>
        <w:spacing w:after="0" w:line="240" w:lineRule="auto"/>
        <w:jc w:val="both"/>
        <w:rPr>
          <w:rFonts w:ascii="Times New Roman" w:hAnsi="Times New Roman" w:cs="Times New Roman"/>
          <w:sz w:val="28"/>
          <w:szCs w:val="28"/>
        </w:rPr>
      </w:pPr>
      <w:r w:rsidRPr="008D2833">
        <w:rPr>
          <w:rFonts w:ascii="Times New Roman" w:hAnsi="Times New Roman" w:cs="Times New Roman"/>
          <w:sz w:val="28"/>
          <w:szCs w:val="28"/>
        </w:rPr>
        <w:t xml:space="preserve">            Осуществлялся муниципальный земельный контроль: проведено 2 проверки соблюдения юридическими лицами требований земельного законодательства, 4 проверки в отношении физических лиц. Так же специалистами отдела проводились рейдовые осмотры земельных участков (для сравнения в 2017 году проведена 1 </w:t>
      </w:r>
      <w:r w:rsidRPr="008D2833">
        <w:rPr>
          <w:rFonts w:ascii="Times New Roman" w:hAnsi="Times New Roman" w:cs="Times New Roman"/>
          <w:sz w:val="28"/>
          <w:szCs w:val="28"/>
        </w:rPr>
        <w:lastRenderedPageBreak/>
        <w:t>проверка, в 2016 году ни одной, рейдовые осмотры земельных участков до 2018 года управлением не проводились).</w:t>
      </w:r>
    </w:p>
    <w:p w:rsidR="00751D52" w:rsidRPr="008D2833" w:rsidRDefault="00751D52" w:rsidP="00B42E94">
      <w:pPr>
        <w:spacing w:after="0" w:line="240" w:lineRule="auto"/>
        <w:jc w:val="both"/>
        <w:rPr>
          <w:rFonts w:ascii="Times New Roman" w:hAnsi="Times New Roman" w:cs="Times New Roman"/>
          <w:sz w:val="28"/>
          <w:szCs w:val="28"/>
        </w:rPr>
      </w:pPr>
      <w:r w:rsidRPr="008D2833">
        <w:rPr>
          <w:rFonts w:ascii="Times New Roman" w:hAnsi="Times New Roman" w:cs="Times New Roman"/>
          <w:sz w:val="28"/>
          <w:szCs w:val="28"/>
        </w:rPr>
        <w:t xml:space="preserve">           Обеспечивалась регистрация прав на земельные участки в  органе регистрации прав в соответствии с Федеральным законом Российской Федерации от 13.07.2015г. № 218-ФЗ «О государственной регистрации недвижимости» (аренда, купля-продажа, предоставление в собственность бесплатно, предоставление в постоянное (бессрочное) пользование, так же расторжение аренды) посредством подачи заявлений в электронной форме с одновременной подачей документов в МФЦ.</w:t>
      </w:r>
    </w:p>
    <w:p w:rsidR="00751D52" w:rsidRDefault="00751D52" w:rsidP="00B42E94">
      <w:pPr>
        <w:pStyle w:val="afc"/>
        <w:spacing w:after="0" w:line="240" w:lineRule="auto"/>
        <w:ind w:left="0" w:firstLine="709"/>
        <w:jc w:val="both"/>
        <w:rPr>
          <w:rFonts w:ascii="Times New Roman" w:hAnsi="Times New Roman" w:cs="Times New Roman"/>
          <w:sz w:val="28"/>
          <w:szCs w:val="28"/>
        </w:rPr>
      </w:pPr>
      <w:r w:rsidRPr="008D2833">
        <w:rPr>
          <w:rFonts w:ascii="Times New Roman" w:hAnsi="Times New Roman" w:cs="Times New Roman"/>
          <w:sz w:val="28"/>
          <w:szCs w:val="28"/>
        </w:rPr>
        <w:t>Так же в Росреестре и кадастровой палате специалистом по земельным отношениям запрашивались данные, необходимые для работы юридического отдела, отдела ЖКХ, ОКСа.</w:t>
      </w:r>
    </w:p>
    <w:p w:rsidR="008D2833" w:rsidRDefault="008D2833" w:rsidP="00B42E94">
      <w:pPr>
        <w:pStyle w:val="afc"/>
        <w:spacing w:after="0" w:line="240" w:lineRule="auto"/>
        <w:ind w:left="0" w:firstLine="709"/>
        <w:jc w:val="both"/>
        <w:rPr>
          <w:rFonts w:ascii="Times New Roman" w:hAnsi="Times New Roman" w:cs="Times New Roman"/>
          <w:sz w:val="28"/>
          <w:szCs w:val="28"/>
        </w:rPr>
      </w:pPr>
    </w:p>
    <w:p w:rsidR="008D2833" w:rsidRPr="008D2833" w:rsidRDefault="008D2833" w:rsidP="00B42E94">
      <w:pPr>
        <w:pStyle w:val="afc"/>
        <w:spacing w:after="0" w:line="240" w:lineRule="auto"/>
        <w:ind w:left="0" w:firstLine="709"/>
        <w:jc w:val="both"/>
        <w:rPr>
          <w:rFonts w:ascii="Times New Roman" w:hAnsi="Times New Roman" w:cs="Times New Roman"/>
          <w:sz w:val="28"/>
          <w:szCs w:val="28"/>
        </w:rPr>
      </w:pPr>
    </w:p>
    <w:p w:rsidR="00751D52" w:rsidRDefault="008D2833" w:rsidP="00E26CAF">
      <w:pPr>
        <w:spacing w:after="0" w:line="240" w:lineRule="auto"/>
        <w:rPr>
          <w:rFonts w:ascii="Times New Roman" w:hAnsi="Times New Roman" w:cs="Times New Roman"/>
          <w:b/>
          <w:sz w:val="28"/>
          <w:szCs w:val="28"/>
        </w:rPr>
      </w:pPr>
      <w:r w:rsidRPr="008D2833">
        <w:rPr>
          <w:rFonts w:ascii="Times New Roman" w:hAnsi="Times New Roman" w:cs="Times New Roman"/>
          <w:b/>
          <w:sz w:val="28"/>
          <w:szCs w:val="28"/>
        </w:rPr>
        <w:t>5. Имущественные отношения</w:t>
      </w:r>
      <w:r w:rsidR="00751D52" w:rsidRPr="008D2833">
        <w:rPr>
          <w:rFonts w:ascii="Times New Roman" w:hAnsi="Times New Roman" w:cs="Times New Roman"/>
          <w:b/>
          <w:sz w:val="28"/>
          <w:szCs w:val="28"/>
        </w:rPr>
        <w:t>.</w:t>
      </w:r>
    </w:p>
    <w:p w:rsidR="004D1880" w:rsidRPr="008D2833" w:rsidRDefault="004D1880" w:rsidP="00B42E94">
      <w:pPr>
        <w:spacing w:after="0" w:line="240" w:lineRule="auto"/>
        <w:ind w:firstLine="709"/>
        <w:rPr>
          <w:rFonts w:ascii="Times New Roman" w:hAnsi="Times New Roman" w:cs="Times New Roman"/>
          <w:b/>
          <w:sz w:val="28"/>
          <w:szCs w:val="28"/>
        </w:rPr>
      </w:pP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течение 2018 года регулярно велся учет муниципального имущества Карабашского городского округа: готовились распоряжения администрации КГО при поступлении, списании и движении имущества, с целью ведения учета в реестре муниципальной собственности, внесения соответствующих изменений.</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реестре муниципальной собственности Карабашского городского округа по состоянию на 01.01.2019г. числится  7 310 объектов на сумму 1 137 727,11 тыс. руб.</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составе муниципальной казны Карабашского городского округа по состоянию на 01.01.2019г. числится  1 221 объект на сумму 551 152,00 тыс.руб.</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По состоянию на 01.01.2019г. проведена инвентаризация муниципального имущества, находящегося в составе муниципальной казны Карабашского городского округа. В течение 2018 года заключено:</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- 20 договоров аренды муниципального имущества КГО (за 2017 год 8 договоров), в том числе заключены договоры аренды Морга и здания бывшего акушерско-гинекологического отделения;</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- 83 соглашения:</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т.ч.</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- 3 соглашения о внесении изменений в договоры безвозмездного пользования имуществом;</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- 80 соглашений о внесении изменений в договора оперативного управления и хозяйственного ведения муниципальным имуществом.</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Заключено 3 договора купли-продажи муниципального имущества на общую сумму 259 100,00  руб.</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В рамках заключенного договора аренды детского оздоровительного лагеря «Орленок» арендатором были произведены улучшения арендованного имущества: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монтаж остекления корпус № 5 (остеклено 16 окон, установлены противомоскитные сетки),</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восстановительные и ревизионные работы системы водоснабжения (замена трубопроводов) и канализации (прочистка и замена проблемных участков, устройство выгребной ямы, установка септика);</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lastRenderedPageBreak/>
        <w:t>-модернизация ТП, замена автоматов, замена клемников, изоляционные работы, ремонт ВЛ;</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регламентные и скрытые работы в период эксплуатации (замена смесителей, установка унитазов и др.);</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монтаж сайдинга (корпус № 5);</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-установка звукового оповещения и освещения на территории ДОЛ «Орленок», установлено 4 видеокамеры;</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ремонт понтона и благоустройство зоны купания;</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-установка системы нагрева воды в столовой;</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-установка спортивно-игрового оборудования;</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-приобретение и монтаж бактерицидной лампы;</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замена входных дверей корпуса № 5.</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Зарегистрировано в установленном законом порядке право муниципалитета на нежилое здание, расположенное по ул.Освобождения Урала, д.22. Данное нежилое здание планируется к предоставлению в аренду с целью организации музея.</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Проведено 5 заседаний комиссий по списанию муниципального имущества Карабашского городского округа, списано непригодного к дальнейшему использованию 143 единицы имущества, общей балансовой стоимостью 2 352,3 тыс.руб.</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Начислено арендной платы за пользование муниципальным имуществом за 2018 год 3 069,5 тыс. руб., поступило 3 275,1 тыс. руб. Задолженность по арендной плате на 01.01.2019г. составила 827,2 тыс. руб. (с учетом задолженности за предыдущие годы).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Начисления арендной платы за пользование муниципальным имуществом Карабашского городского округа в 2018 году составили 3 069,5 тыс.руб, что составило 97,5% от начислений 2017 года,  152% от начислений 2017 года, 154,3% от начислений  2016 года и 134,7 % от начислений 2015 года.</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   Наибольшая задолженность  по арендной плате у следующих арендаторов:</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 ООО «ЭКО-Центр» - 194,6 тыс.руб.,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 ООО «МРСК Урала» - 80,4 тыс.руб.,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-ООО «НФС Киалим» - 65,00 тыс.руб.,</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-ООО «Деммидов» - 77,00 тыс.руб.,</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-Кремешков Г.А. – 182,3 тыс.руб.</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Задолженность по арендной плате с учетом пени и за фактическое пользование муниципальным имуществом по состоянию на 01.01.2019г. составляет 849,13  тыс.руб. (без учета переплат), что на 36,2% больше, чем в 2017 году (623,3 тыс.руб.), на 1% меньше, чем в 2016 году (857,6 тыс.руб.), на 35,3% меньше, чем в 2015 году (1 312,1 тыс.руб).</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На 01.01.2019г. количество действующих договоров составило:</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- 25 договоров оперативного управления муниципальным имуществом;</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- 1 договор хозяйственного ведения муниципальным имуществом;</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- 13 договоров аренды муниципального имущества;</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- 25 договоров безвозмездного пользования муниципальным имуществом. </w:t>
      </w:r>
    </w:p>
    <w:p w:rsidR="00751D52"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lastRenderedPageBreak/>
        <w:t>Подготовлено 6 соглашений о фактическом использовании муниципального имущества на сумму 77,5 тыс.руб.</w:t>
      </w:r>
    </w:p>
    <w:p w:rsidR="00416F59" w:rsidRPr="00416F59" w:rsidRDefault="00416F59" w:rsidP="00B42E94">
      <w:pPr>
        <w:spacing w:after="0" w:line="240" w:lineRule="auto"/>
        <w:ind w:firstLine="709"/>
        <w:jc w:val="both"/>
        <w:rPr>
          <w:rFonts w:ascii="Times New Roman" w:hAnsi="Times New Roman" w:cs="Times New Roman"/>
          <w:sz w:val="28"/>
          <w:szCs w:val="28"/>
        </w:rPr>
      </w:pPr>
      <w:r w:rsidRPr="00416F59">
        <w:rPr>
          <w:rFonts w:ascii="Times New Roman" w:hAnsi="Times New Roman" w:cs="Times New Roman"/>
          <w:sz w:val="28"/>
          <w:szCs w:val="28"/>
        </w:rPr>
        <w:t xml:space="preserve">Для нужд муниципалитета управлением по имуществу и земельным отношениям в 2018 году путем проведения аукциона в электронной форме приобретено три единицы техники: </w:t>
      </w:r>
    </w:p>
    <w:p w:rsidR="00416F59" w:rsidRPr="00416F59" w:rsidRDefault="00416F59" w:rsidP="00B42E94">
      <w:pPr>
        <w:spacing w:after="0" w:line="240" w:lineRule="auto"/>
        <w:ind w:firstLine="709"/>
        <w:jc w:val="both"/>
        <w:rPr>
          <w:rFonts w:ascii="Times New Roman" w:hAnsi="Times New Roman" w:cs="Times New Roman"/>
          <w:sz w:val="28"/>
          <w:szCs w:val="28"/>
        </w:rPr>
      </w:pPr>
      <w:r w:rsidRPr="00416F59">
        <w:rPr>
          <w:rFonts w:ascii="Times New Roman" w:hAnsi="Times New Roman" w:cs="Times New Roman"/>
          <w:sz w:val="28"/>
          <w:szCs w:val="28"/>
        </w:rPr>
        <w:t>- автобус малого класса стоимостью 1 604 933,33 руб.;</w:t>
      </w:r>
    </w:p>
    <w:p w:rsidR="00416F59" w:rsidRPr="00416F59" w:rsidRDefault="00416F59" w:rsidP="00B42E94">
      <w:pPr>
        <w:spacing w:after="0" w:line="240" w:lineRule="auto"/>
        <w:ind w:firstLine="709"/>
        <w:jc w:val="both"/>
        <w:rPr>
          <w:rFonts w:ascii="Times New Roman" w:hAnsi="Times New Roman" w:cs="Times New Roman"/>
          <w:sz w:val="28"/>
          <w:szCs w:val="28"/>
        </w:rPr>
      </w:pPr>
      <w:r w:rsidRPr="00416F59">
        <w:rPr>
          <w:rFonts w:ascii="Times New Roman" w:hAnsi="Times New Roman" w:cs="Times New Roman"/>
          <w:sz w:val="28"/>
          <w:szCs w:val="28"/>
        </w:rPr>
        <w:t>- вакуумная машина стоимостью 1 833 920,00 руб.;</w:t>
      </w:r>
    </w:p>
    <w:p w:rsidR="00416F59" w:rsidRPr="00416F59" w:rsidRDefault="00416F59" w:rsidP="00B42E94">
      <w:pPr>
        <w:spacing w:after="0" w:line="240" w:lineRule="auto"/>
        <w:ind w:firstLine="709"/>
        <w:jc w:val="both"/>
        <w:rPr>
          <w:rFonts w:ascii="Times New Roman" w:hAnsi="Times New Roman" w:cs="Times New Roman"/>
          <w:sz w:val="28"/>
          <w:szCs w:val="28"/>
        </w:rPr>
      </w:pPr>
      <w:r w:rsidRPr="00416F59">
        <w:rPr>
          <w:rFonts w:ascii="Times New Roman" w:hAnsi="Times New Roman" w:cs="Times New Roman"/>
          <w:sz w:val="28"/>
          <w:szCs w:val="28"/>
        </w:rPr>
        <w:t>- автомобиль УАЗ Фермер стоимостью 791 226,67 руб.</w:t>
      </w:r>
    </w:p>
    <w:p w:rsidR="00416F59" w:rsidRPr="00416F59" w:rsidRDefault="00416F59" w:rsidP="00B42E94">
      <w:pPr>
        <w:spacing w:after="0" w:line="240" w:lineRule="auto"/>
        <w:ind w:firstLine="709"/>
        <w:jc w:val="both"/>
        <w:rPr>
          <w:rFonts w:ascii="Times New Roman" w:hAnsi="Times New Roman" w:cs="Times New Roman"/>
          <w:sz w:val="28"/>
          <w:szCs w:val="28"/>
        </w:rPr>
      </w:pPr>
      <w:r w:rsidRPr="00416F59">
        <w:rPr>
          <w:rFonts w:ascii="Times New Roman" w:hAnsi="Times New Roman" w:cs="Times New Roman"/>
          <w:sz w:val="28"/>
          <w:szCs w:val="28"/>
        </w:rPr>
        <w:t>Данная техника принята в состав муниципального имущества и передана в хозяйственное ведение МУП «ККП».</w:t>
      </w:r>
    </w:p>
    <w:p w:rsidR="00416F59" w:rsidRPr="00416F59" w:rsidRDefault="00416F59" w:rsidP="00B42E94">
      <w:pPr>
        <w:spacing w:after="0" w:line="240" w:lineRule="auto"/>
        <w:ind w:firstLine="709"/>
        <w:jc w:val="both"/>
        <w:rPr>
          <w:rFonts w:ascii="Times New Roman" w:hAnsi="Times New Roman" w:cs="Times New Roman"/>
          <w:sz w:val="28"/>
          <w:szCs w:val="28"/>
        </w:rPr>
      </w:pPr>
      <w:r w:rsidRPr="00416F59">
        <w:rPr>
          <w:rFonts w:ascii="Times New Roman" w:hAnsi="Times New Roman" w:cs="Times New Roman"/>
          <w:sz w:val="28"/>
          <w:szCs w:val="28"/>
        </w:rPr>
        <w:t>Приобретены путем проведения аукциона в электронной форме три жилых помещения (благоустроенные однокомнатные квартиры) в муниципальную собственность для предоставления лицам из числа детей – сирот и детей, оставшихся без попечения родителей.</w:t>
      </w:r>
    </w:p>
    <w:p w:rsidR="00416F59" w:rsidRPr="00416F59" w:rsidRDefault="00416F59" w:rsidP="00B42E94">
      <w:pPr>
        <w:spacing w:after="0" w:line="240" w:lineRule="auto"/>
        <w:ind w:firstLine="709"/>
        <w:jc w:val="both"/>
        <w:rPr>
          <w:rFonts w:ascii="Times New Roman" w:hAnsi="Times New Roman" w:cs="Times New Roman"/>
          <w:sz w:val="28"/>
          <w:szCs w:val="28"/>
        </w:rPr>
      </w:pPr>
      <w:r w:rsidRPr="00416F59">
        <w:rPr>
          <w:rFonts w:ascii="Times New Roman" w:hAnsi="Times New Roman" w:cs="Times New Roman"/>
          <w:sz w:val="28"/>
          <w:szCs w:val="28"/>
        </w:rPr>
        <w:t>Поставлены на кадастровый учет и зарегистрировано право собственности два объекта инженерной инфраструктуры:</w:t>
      </w:r>
    </w:p>
    <w:p w:rsidR="00416F59" w:rsidRPr="00416F59" w:rsidRDefault="00416F59" w:rsidP="00B42E94">
      <w:pPr>
        <w:spacing w:after="0" w:line="240" w:lineRule="auto"/>
        <w:jc w:val="both"/>
        <w:rPr>
          <w:rFonts w:ascii="Times New Roman" w:hAnsi="Times New Roman" w:cs="Times New Roman"/>
          <w:sz w:val="28"/>
          <w:szCs w:val="28"/>
        </w:rPr>
      </w:pPr>
      <w:r w:rsidRPr="00416F59">
        <w:rPr>
          <w:rFonts w:ascii="Times New Roman" w:hAnsi="Times New Roman" w:cs="Times New Roman"/>
          <w:sz w:val="28"/>
          <w:szCs w:val="28"/>
        </w:rPr>
        <w:t>- сооружение – объект капитального строительства «Газоснабжение жилых домов по ул.Ватутина в г.Карабаше Челябинской области»;</w:t>
      </w:r>
    </w:p>
    <w:p w:rsidR="00416F59" w:rsidRDefault="00416F59" w:rsidP="00B42E94">
      <w:pPr>
        <w:autoSpaceDE w:val="0"/>
        <w:autoSpaceDN w:val="0"/>
        <w:adjustRightInd w:val="0"/>
        <w:spacing w:after="0" w:line="240" w:lineRule="auto"/>
        <w:jc w:val="both"/>
        <w:outlineLvl w:val="1"/>
        <w:rPr>
          <w:rFonts w:ascii="Times New Roman" w:hAnsi="Times New Roman" w:cs="Times New Roman"/>
          <w:sz w:val="28"/>
          <w:szCs w:val="28"/>
        </w:rPr>
      </w:pPr>
      <w:r w:rsidRPr="00416F59">
        <w:rPr>
          <w:rFonts w:ascii="Times New Roman" w:hAnsi="Times New Roman" w:cs="Times New Roman"/>
          <w:sz w:val="28"/>
          <w:szCs w:val="28"/>
        </w:rPr>
        <w:t>- сооружение - объект капитального строительства «Уличный газопровод района жилой застройки № 3 (по улицам Тукаева, Сыпачева, Некрасова, 3-го интернационала, Калинина, Фурманова), № 1 (по улицам Рабочее-Крестьянская, Красной Звезды, Луначарского), город Карабаш Челябинской области».</w:t>
      </w:r>
    </w:p>
    <w:p w:rsidR="004D1880" w:rsidRPr="00416F59" w:rsidRDefault="004D1880" w:rsidP="00B42E94">
      <w:pPr>
        <w:autoSpaceDE w:val="0"/>
        <w:autoSpaceDN w:val="0"/>
        <w:adjustRightInd w:val="0"/>
        <w:spacing w:after="0" w:line="240" w:lineRule="auto"/>
        <w:jc w:val="both"/>
        <w:outlineLvl w:val="1"/>
        <w:rPr>
          <w:rFonts w:ascii="Times New Roman" w:hAnsi="Times New Roman" w:cs="Times New Roman"/>
          <w:sz w:val="28"/>
          <w:szCs w:val="28"/>
        </w:rPr>
      </w:pPr>
    </w:p>
    <w:p w:rsidR="00751D52" w:rsidRDefault="008D2833" w:rsidP="00E26CAF">
      <w:pPr>
        <w:suppressAutoHyphens/>
        <w:spacing w:after="0" w:line="240" w:lineRule="auto"/>
        <w:jc w:val="both"/>
        <w:rPr>
          <w:rFonts w:ascii="Times New Roman" w:hAnsi="Times New Roman" w:cs="Times New Roman"/>
          <w:b/>
          <w:sz w:val="28"/>
          <w:szCs w:val="28"/>
        </w:rPr>
      </w:pPr>
      <w:r w:rsidRPr="008D2833">
        <w:rPr>
          <w:rFonts w:ascii="Times New Roman" w:hAnsi="Times New Roman" w:cs="Times New Roman"/>
          <w:b/>
          <w:sz w:val="28"/>
          <w:szCs w:val="28"/>
        </w:rPr>
        <w:t>6.  Жилищн</w:t>
      </w:r>
      <w:r>
        <w:rPr>
          <w:rFonts w:ascii="Times New Roman" w:hAnsi="Times New Roman" w:cs="Times New Roman"/>
          <w:b/>
          <w:sz w:val="28"/>
          <w:szCs w:val="28"/>
        </w:rPr>
        <w:t>ы</w:t>
      </w:r>
      <w:r w:rsidRPr="008D2833">
        <w:rPr>
          <w:rFonts w:ascii="Times New Roman" w:hAnsi="Times New Roman" w:cs="Times New Roman"/>
          <w:b/>
          <w:sz w:val="28"/>
          <w:szCs w:val="28"/>
        </w:rPr>
        <w:t>е отношения.</w:t>
      </w:r>
    </w:p>
    <w:p w:rsidR="004D1880" w:rsidRPr="008D2833" w:rsidRDefault="004D1880" w:rsidP="00B42E94">
      <w:pPr>
        <w:suppressAutoHyphens/>
        <w:spacing w:after="0" w:line="240" w:lineRule="auto"/>
        <w:ind w:firstLine="709"/>
        <w:jc w:val="both"/>
        <w:rPr>
          <w:rFonts w:ascii="Times New Roman" w:hAnsi="Times New Roman" w:cs="Times New Roman"/>
          <w:sz w:val="28"/>
          <w:szCs w:val="28"/>
        </w:rPr>
      </w:pPr>
    </w:p>
    <w:p w:rsidR="00751D52" w:rsidRPr="008D2833" w:rsidRDefault="00751D52" w:rsidP="00B42E94">
      <w:pPr>
        <w:spacing w:after="0" w:line="240" w:lineRule="auto"/>
        <w:jc w:val="both"/>
        <w:outlineLvl w:val="0"/>
        <w:rPr>
          <w:rFonts w:ascii="Times New Roman" w:hAnsi="Times New Roman" w:cs="Times New Roman"/>
          <w:sz w:val="28"/>
          <w:szCs w:val="28"/>
        </w:rPr>
      </w:pPr>
      <w:r w:rsidRPr="008D2833">
        <w:rPr>
          <w:rFonts w:ascii="Times New Roman" w:hAnsi="Times New Roman" w:cs="Times New Roman"/>
          <w:sz w:val="28"/>
          <w:szCs w:val="28"/>
        </w:rPr>
        <w:t xml:space="preserve">            В рамках подпрограммы «Мероприятия по переселению граждан из жилищного фонда, признанного непригодным для проживания» государственной программы «Обеспечение доступным и комфортным жильем граждан Российской Федерации» в Челябинской области на 2014-2020 годы»  в 2018 году освоены денежные средства в объеме 1 093,79 тыс.руб. для расселения аварийных домов, в которых есть неисполненные решения суда, приобретена одна трехкомнатная квартира.</w:t>
      </w:r>
    </w:p>
    <w:p w:rsidR="00751D52" w:rsidRPr="008D2833" w:rsidRDefault="00751D52" w:rsidP="00B42E94">
      <w:pPr>
        <w:spacing w:after="0" w:line="240" w:lineRule="auto"/>
        <w:jc w:val="both"/>
        <w:outlineLvl w:val="0"/>
        <w:rPr>
          <w:rFonts w:ascii="Times New Roman" w:hAnsi="Times New Roman" w:cs="Times New Roman"/>
          <w:sz w:val="28"/>
          <w:szCs w:val="28"/>
          <w:u w:val="single"/>
        </w:rPr>
      </w:pPr>
      <w:r w:rsidRPr="008D2833">
        <w:rPr>
          <w:rFonts w:ascii="Times New Roman" w:hAnsi="Times New Roman" w:cs="Times New Roman"/>
          <w:sz w:val="28"/>
          <w:szCs w:val="28"/>
        </w:rPr>
        <w:t xml:space="preserve">            Сформирован список домов и лиц, планируемых к  переселению из 9 жилых домов, признанных аварийными и подлежащими сносу.</w:t>
      </w:r>
    </w:p>
    <w:p w:rsidR="00751D52" w:rsidRPr="008D2833" w:rsidRDefault="00751D52" w:rsidP="00B42E94">
      <w:pPr>
        <w:suppressAutoHyphens/>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2018г. собственность граждан безвозмездно передано (приватизировано) — 20 квартир.</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Управлении Федеральной службы государственной регистрации в 2018г  зарегистрировано право муниципальной собственности Карабашского городского округа на 18 объектов жилого фонда.</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В рамках обеспечения жилыми помещениями детей-сирот и детей, оставшихся без попечения родителей, проведено пять открытых аукционов, по итогам проведения которых приобретено и принято в муниципальную собственность три жилых помещения (однокомнатных квартиры). Всего на 2018 год на обеспечение жильем сирот Карабашскому городскому округу выделено 1 832,2 тыс.руб., освоено </w:t>
      </w:r>
      <w:r w:rsidRPr="008D2833">
        <w:rPr>
          <w:rFonts w:ascii="Times New Roman" w:hAnsi="Times New Roman" w:cs="Times New Roman"/>
          <w:sz w:val="28"/>
          <w:szCs w:val="28"/>
        </w:rPr>
        <w:lastRenderedPageBreak/>
        <w:t xml:space="preserve">1 362,8 тыс.руб. Проведена закупка однокомнатных квартиры на вторичном рынке в количестве 3 шт.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Проведено 19 заседаний комиссий по жилищным вопросам,  на которых рассмотрено  138 обращений  граждан.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течение года  обеспечено  жилыми  помещениями:</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по договору социального найма всего - 14 семей, из них:</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исполнено 1 решение Карабашского городского суда;</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переселены из  жилищного фонда, признанного непригодным для проживания 2 семьи;</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обеспечено жилыми помещениями 5 человек из категории детей-сирот и детей, оставшихся без попечения родителей;</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-обеспечено служебными жилыми помещениями 6 семей.</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Предоставлена субсидия из федерального бюджета для приобретения жилого помещения гр-ну Бабину С.И., относящемуся к категории лиц, участников ликвидации последствий катастрофы на ЧАЭС.</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 Признаны нуждающимися в улучшении жилищных условий и поставлены на регистрационный учет 6 семей.</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Проведена инвентаризация учетных дел граждан состоящих на регистрационном учете.</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Проводилась инвентаризация муниципального жилищного фонда (с выездом на жилые помещения) на предмет выявления свободного жилья, жилья занимаемого гражданам без подтверждающих  документов  право пользования жилым помещением, на предмет пригодности (непригодности для проживания) и подлежащего ремонту. </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Проводилась совместная работа с коммунальными компаниями с гражданами, занимающими жилые помещения и имеющими задолженность по оплате за коммунальные услуги.</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Управлением по имуществу и земельным отношениям в 2018 году рассмотрено 369 обращений от граждан по жилищным вопросам.</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В течение 2018 года было проведено 10 заседаний комиссии по признанию молодых семей, нуждающимися в улучшении жилищных условий и признании их участниками подпрограммы «Оказание молодым семьям государственной поддержки для улучшения жилищных условий»  на территории Карабашского городского округа, рассмотрено 4 заявления о признании нуждающимися в улучшении жилищных условий, для участия в подпрограмме «Оказание молодым семьям государственной поддержки для улучшения жилищных условий», все семьи поставлены на учет. В связи с улучшением жилищных условий 3 семьи исключены из признанных в нуждаемости для участия в подпрограмме «Оказание молодым семьям государственной поддержки для улучшения жилищных условий».</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 xml:space="preserve">По состоянию на 01.01.2018 года выдано 3 свидетельства о праве на получение социальной выплаты на приобретение жилого помещения или строительство индивидуального дома молодым семьям. Общая сумма субсидий составила 947 415,00 тыс.руб., в том числе из средств местного бюджета 369245,00 тыс.руб. </w:t>
      </w:r>
      <w:r w:rsidRPr="008D2833">
        <w:rPr>
          <w:rFonts w:ascii="Times New Roman" w:hAnsi="Times New Roman" w:cs="Times New Roman"/>
          <w:sz w:val="28"/>
          <w:szCs w:val="28"/>
        </w:rPr>
        <w:lastRenderedPageBreak/>
        <w:t>Все 3 свидетельства погашены, молодые семьи приобрели жильё в установленные сроки.</w:t>
      </w:r>
    </w:p>
    <w:p w:rsidR="00751D52" w:rsidRPr="008D2833" w:rsidRDefault="00751D52" w:rsidP="00B42E94">
      <w:pPr>
        <w:spacing w:after="0" w:line="240" w:lineRule="auto"/>
        <w:ind w:firstLine="709"/>
        <w:jc w:val="both"/>
        <w:rPr>
          <w:rFonts w:ascii="Times New Roman" w:hAnsi="Times New Roman" w:cs="Times New Roman"/>
          <w:sz w:val="28"/>
          <w:szCs w:val="28"/>
        </w:rPr>
      </w:pPr>
      <w:r w:rsidRPr="008D2833">
        <w:rPr>
          <w:rFonts w:ascii="Times New Roman" w:hAnsi="Times New Roman" w:cs="Times New Roman"/>
          <w:sz w:val="28"/>
          <w:szCs w:val="28"/>
        </w:rPr>
        <w:t>На 01.01.2019г. на учете состоит 21 семья. Подготовлены списки молодых семей, претендующих на получение социальных выплат,  в данный список включена 21 семья. В 2019 году социальную выплату получат 5 семей.</w:t>
      </w:r>
    </w:p>
    <w:p w:rsidR="008C4669" w:rsidRPr="008D2833" w:rsidRDefault="008C4669" w:rsidP="008D2833">
      <w:pPr>
        <w:widowControl w:val="0"/>
        <w:shd w:val="clear" w:color="auto" w:fill="FFFFFF"/>
        <w:autoSpaceDE w:val="0"/>
        <w:autoSpaceDN w:val="0"/>
        <w:adjustRightInd w:val="0"/>
        <w:spacing w:after="0" w:line="360" w:lineRule="auto"/>
        <w:ind w:left="6" w:firstLine="680"/>
        <w:rPr>
          <w:rFonts w:ascii="Times New Roman" w:hAnsi="Times New Roman" w:cs="Times New Roman"/>
          <w:sz w:val="28"/>
          <w:szCs w:val="28"/>
          <w:lang w:eastAsia="ru-RU"/>
        </w:rPr>
      </w:pPr>
    </w:p>
    <w:p w:rsidR="008C4669" w:rsidRPr="005C4F37" w:rsidRDefault="004D1880" w:rsidP="00E26CAF">
      <w:pPr>
        <w:widowControl w:val="0"/>
        <w:shd w:val="clear" w:color="auto" w:fill="FFFFFF"/>
        <w:autoSpaceDE w:val="0"/>
        <w:autoSpaceDN w:val="0"/>
        <w:adjustRightInd w:val="0"/>
        <w:spacing w:after="0" w:line="360" w:lineRule="auto"/>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7. </w:t>
      </w:r>
      <w:r w:rsidR="005C4F37" w:rsidRPr="005C4F37">
        <w:rPr>
          <w:rFonts w:ascii="Times New Roman" w:hAnsi="Times New Roman" w:cs="Times New Roman"/>
          <w:b/>
          <w:sz w:val="28"/>
          <w:szCs w:val="28"/>
          <w:lang w:eastAsia="ru-RU"/>
        </w:rPr>
        <w:t>Муниципальные закупки.</w:t>
      </w:r>
    </w:p>
    <w:p w:rsidR="005C4F37" w:rsidRPr="005C4F37" w:rsidRDefault="005C4F37" w:rsidP="005C4F37">
      <w:pPr>
        <w:spacing w:after="0" w:line="240" w:lineRule="auto"/>
        <w:ind w:firstLine="709"/>
        <w:jc w:val="both"/>
        <w:rPr>
          <w:rFonts w:ascii="Times New Roman" w:hAnsi="Times New Roman" w:cs="Times New Roman"/>
          <w:sz w:val="28"/>
          <w:szCs w:val="28"/>
        </w:rPr>
      </w:pPr>
      <w:r w:rsidRPr="005C4F37">
        <w:rPr>
          <w:rFonts w:ascii="Times New Roman" w:hAnsi="Times New Roman" w:cs="Times New Roman"/>
          <w:sz w:val="28"/>
          <w:szCs w:val="28"/>
        </w:rPr>
        <w:t xml:space="preserve">Всего в 2018 году администрацией Карабашского городского округа было размещено 98 извещений об осуществлении закупок товаров, работ, услуг в соответствии с Федеральным законом № 44-ФЗ, из них 34 извещения о проведении электронных аукционов и 64 извещения о проведении запросов котировок. По результатам определения поставщиков (подрядчиков, исполнителей) в общем  заключено 86 контрактов, 65 с субъектами малого предпринимательства, из которых 22 – по итогам состоявшихся процедур. Всего на участие в закупках подали заявки 212 хозяйствующих субъектов, из них 47 были единственными участниками. </w:t>
      </w:r>
    </w:p>
    <w:p w:rsidR="005C4F37" w:rsidRPr="005C4F37" w:rsidRDefault="005C4F37" w:rsidP="005C4F37">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w:t>
      </w:r>
      <w:r w:rsidRPr="005C4F37">
        <w:rPr>
          <w:rFonts w:ascii="Times New Roman" w:hAnsi="Times New Roman" w:cs="Times New Roman"/>
          <w:color w:val="000000"/>
          <w:sz w:val="28"/>
          <w:szCs w:val="28"/>
        </w:rPr>
        <w:t xml:space="preserve">бщая сумма начальных (максимальных) цен контрактов проведенных закупок составила 117 425 454,20 руб., экономия по результатам торгов  20 094 887,89 руб. Всего по результатам определения поставщиков (подрядчиков, исполнителей) были заключены контракты на сумму 90 949 102,45 руб., из них 35 430 345,67 руб. по закупкам с преимуществом для субъектов малого предпринимательства. </w:t>
      </w:r>
    </w:p>
    <w:p w:rsidR="004D1880" w:rsidRDefault="005C4F37" w:rsidP="004D1880">
      <w:pPr>
        <w:spacing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5C4F37">
        <w:rPr>
          <w:rFonts w:ascii="Times New Roman" w:hAnsi="Times New Roman" w:cs="Times New Roman"/>
          <w:color w:val="000000"/>
          <w:sz w:val="28"/>
          <w:szCs w:val="28"/>
        </w:rPr>
        <w:t xml:space="preserve">Всего в 2018 году поступило 3 жалобы на содержание документаций об аукционах в электронной форме и действия аукционных комиссий. Рассмотрение жалоб по существу производилось на заседаниях Комиссии по контролю в сфере закупок для государственных и муниципальных нужд Челябинского УФАС России с проведением внеплановых проверок закупок. 2 жалобы признаны необоснованными в полном объеме. </w:t>
      </w:r>
    </w:p>
    <w:p w:rsidR="00603011" w:rsidRPr="004D1880" w:rsidRDefault="004D1880" w:rsidP="004D1880">
      <w:pPr>
        <w:spacing w:line="240" w:lineRule="auto"/>
        <w:jc w:val="both"/>
        <w:rPr>
          <w:rFonts w:ascii="Times New Roman" w:hAnsi="Times New Roman" w:cs="Times New Roman"/>
          <w:color w:val="000000"/>
          <w:sz w:val="28"/>
          <w:szCs w:val="28"/>
        </w:rPr>
      </w:pPr>
      <w:r>
        <w:rPr>
          <w:rFonts w:ascii="Times New Roman" w:hAnsi="Times New Roman" w:cs="Times New Roman"/>
          <w:b/>
          <w:bCs/>
          <w:sz w:val="28"/>
          <w:szCs w:val="28"/>
        </w:rPr>
        <w:t xml:space="preserve"> </w:t>
      </w:r>
      <w:r w:rsidR="00E26CAF">
        <w:rPr>
          <w:rFonts w:ascii="Times New Roman" w:hAnsi="Times New Roman" w:cs="Times New Roman"/>
          <w:b/>
          <w:bCs/>
          <w:sz w:val="28"/>
          <w:szCs w:val="28"/>
        </w:rPr>
        <w:t xml:space="preserve">8. </w:t>
      </w:r>
      <w:r>
        <w:rPr>
          <w:rFonts w:ascii="Times New Roman" w:hAnsi="Times New Roman" w:cs="Times New Roman"/>
          <w:b/>
          <w:bCs/>
          <w:sz w:val="28"/>
          <w:szCs w:val="28"/>
        </w:rPr>
        <w:t>Ж</w:t>
      </w:r>
      <w:r w:rsidR="00603011" w:rsidRPr="004D1880">
        <w:rPr>
          <w:rFonts w:ascii="Times New Roman" w:hAnsi="Times New Roman" w:cs="Times New Roman"/>
          <w:b/>
          <w:bCs/>
          <w:sz w:val="28"/>
          <w:szCs w:val="28"/>
        </w:rPr>
        <w:t>илищно-коммунального хозяйство</w:t>
      </w:r>
      <w:r>
        <w:rPr>
          <w:rFonts w:ascii="Times New Roman" w:hAnsi="Times New Roman" w:cs="Times New Roman"/>
          <w:b/>
          <w:bCs/>
          <w:sz w:val="28"/>
          <w:szCs w:val="28"/>
        </w:rPr>
        <w:t>.</w:t>
      </w:r>
    </w:p>
    <w:p w:rsidR="00603011" w:rsidRPr="004D1880" w:rsidRDefault="00603011" w:rsidP="004D1880">
      <w:pPr>
        <w:spacing w:line="240" w:lineRule="auto"/>
        <w:jc w:val="both"/>
        <w:rPr>
          <w:rFonts w:ascii="Times New Roman" w:hAnsi="Times New Roman" w:cs="Times New Roman"/>
          <w:sz w:val="28"/>
          <w:szCs w:val="28"/>
        </w:rPr>
      </w:pPr>
      <w:r w:rsidRPr="004D1880">
        <w:rPr>
          <w:rFonts w:ascii="Times New Roman" w:hAnsi="Times New Roman" w:cs="Times New Roman"/>
          <w:sz w:val="28"/>
          <w:szCs w:val="28"/>
        </w:rPr>
        <w:tab/>
        <w:t xml:space="preserve">В соответствии с поручением Губернатора Челябинской области на областном совещании 19.12.2017 года, главам муниципальных образований о разработке и обеспечении реализации приоритетного проекта по подготовке к отопительному сезону 2018 – 2019 годов и получению паспорта готовности, администрацией Карабашского городского округа разработан и утвержден ПАСПОРТ муниципального проекта «Получение паспорта готовности Карабашского городского округа Челябинской области к работе в отопительный период 2018-2019 годов». </w:t>
      </w:r>
    </w:p>
    <w:p w:rsidR="00603011" w:rsidRPr="004D1880" w:rsidRDefault="00603011" w:rsidP="004D1880">
      <w:pPr>
        <w:spacing w:line="240" w:lineRule="auto"/>
        <w:jc w:val="both"/>
        <w:rPr>
          <w:rFonts w:ascii="Times New Roman" w:hAnsi="Times New Roman" w:cs="Times New Roman"/>
          <w:sz w:val="28"/>
          <w:szCs w:val="28"/>
        </w:rPr>
      </w:pPr>
      <w:r w:rsidRPr="004D1880">
        <w:rPr>
          <w:rFonts w:ascii="Times New Roman" w:hAnsi="Times New Roman" w:cs="Times New Roman"/>
          <w:sz w:val="28"/>
          <w:szCs w:val="28"/>
        </w:rPr>
        <w:tab/>
        <w:t>Подготовка к отопительному периоду 2018 – 2019 гг. на территории КГО проходила в соответствии с ПАСПОРТОМ муниципального проекта «Получение паспорта готовности Карабашского городского округа Челябинской области к работе в отопительный период 2018-2019 годов».</w:t>
      </w:r>
    </w:p>
    <w:p w:rsidR="00603011" w:rsidRPr="004D1880" w:rsidRDefault="00603011" w:rsidP="004D1880">
      <w:pPr>
        <w:spacing w:line="240" w:lineRule="auto"/>
        <w:jc w:val="both"/>
        <w:rPr>
          <w:rFonts w:ascii="Times New Roman" w:hAnsi="Times New Roman" w:cs="Times New Roman"/>
          <w:b/>
          <w:sz w:val="28"/>
          <w:szCs w:val="28"/>
        </w:rPr>
      </w:pPr>
      <w:r w:rsidRPr="004D1880">
        <w:rPr>
          <w:rFonts w:ascii="Times New Roman" w:hAnsi="Times New Roman" w:cs="Times New Roman"/>
          <w:sz w:val="28"/>
          <w:szCs w:val="28"/>
        </w:rPr>
        <w:tab/>
        <w:t xml:space="preserve">В министерство строительства и инфраструктуры Челябинской области направлены 2 отчета о ходе реализации муниципального приоритетного проекта </w:t>
      </w:r>
      <w:r w:rsidRPr="004D1880">
        <w:rPr>
          <w:rFonts w:ascii="Times New Roman" w:hAnsi="Times New Roman" w:cs="Times New Roman"/>
          <w:sz w:val="28"/>
          <w:szCs w:val="28"/>
        </w:rPr>
        <w:lastRenderedPageBreak/>
        <w:t>«Получение паспорта готовности Муниципального образования Челябинской области к работе в отопительный период 2018-2019 годов».</w:t>
      </w:r>
    </w:p>
    <w:p w:rsidR="00603011" w:rsidRPr="004D1880" w:rsidRDefault="00603011" w:rsidP="004D1880">
      <w:pPr>
        <w:numPr>
          <w:ilvl w:val="0"/>
          <w:numId w:val="5"/>
        </w:numPr>
        <w:spacing w:after="120" w:line="240" w:lineRule="auto"/>
        <w:ind w:left="0"/>
        <w:jc w:val="both"/>
        <w:rPr>
          <w:rFonts w:ascii="Times New Roman" w:hAnsi="Times New Roman" w:cs="Times New Roman"/>
          <w:sz w:val="28"/>
          <w:szCs w:val="28"/>
        </w:rPr>
      </w:pPr>
      <w:r w:rsidRPr="004D1880">
        <w:rPr>
          <w:rFonts w:ascii="Times New Roman" w:hAnsi="Times New Roman" w:cs="Times New Roman"/>
          <w:sz w:val="28"/>
          <w:szCs w:val="28"/>
        </w:rPr>
        <w:t> составлен сводный план мероприятий по подготовке объектов социально-культурной сферы и ЖКХ к работе в ОЗП;</w:t>
      </w:r>
    </w:p>
    <w:p w:rsidR="00603011" w:rsidRPr="004D1880" w:rsidRDefault="00603011" w:rsidP="004D1880">
      <w:pPr>
        <w:numPr>
          <w:ilvl w:val="0"/>
          <w:numId w:val="5"/>
        </w:numPr>
        <w:spacing w:after="120" w:line="240" w:lineRule="auto"/>
        <w:ind w:left="0"/>
        <w:jc w:val="both"/>
        <w:rPr>
          <w:rFonts w:ascii="Times New Roman" w:hAnsi="Times New Roman" w:cs="Times New Roman"/>
          <w:sz w:val="28"/>
          <w:szCs w:val="28"/>
        </w:rPr>
      </w:pPr>
      <w:r w:rsidRPr="004D1880">
        <w:rPr>
          <w:rFonts w:ascii="Times New Roman" w:hAnsi="Times New Roman" w:cs="Times New Roman"/>
          <w:sz w:val="28"/>
          <w:szCs w:val="28"/>
        </w:rPr>
        <w:t>  подготовка актов и паспортов готовности к работе в ОЗП котельных муниципальных учреждений;</w:t>
      </w:r>
    </w:p>
    <w:p w:rsidR="00603011" w:rsidRPr="004D1880" w:rsidRDefault="00603011" w:rsidP="004D1880">
      <w:pPr>
        <w:numPr>
          <w:ilvl w:val="0"/>
          <w:numId w:val="5"/>
        </w:numPr>
        <w:spacing w:after="120" w:line="240" w:lineRule="auto"/>
        <w:ind w:left="0"/>
        <w:jc w:val="both"/>
        <w:rPr>
          <w:rFonts w:ascii="Times New Roman" w:hAnsi="Times New Roman" w:cs="Times New Roman"/>
          <w:sz w:val="28"/>
          <w:szCs w:val="28"/>
        </w:rPr>
      </w:pPr>
      <w:r w:rsidRPr="004D1880">
        <w:rPr>
          <w:rFonts w:ascii="Times New Roman" w:hAnsi="Times New Roman" w:cs="Times New Roman"/>
          <w:sz w:val="28"/>
          <w:szCs w:val="28"/>
        </w:rPr>
        <w:t xml:space="preserve"> комиссией проверена готовность теплоснабжающих организаций к работе в осенне-зимний период; Выездная проверка была проведена во всех учреждениях социально-культурной сферы.</w:t>
      </w:r>
    </w:p>
    <w:p w:rsidR="00603011" w:rsidRPr="004D1880" w:rsidRDefault="00603011" w:rsidP="004D1880">
      <w:pPr>
        <w:numPr>
          <w:ilvl w:val="0"/>
          <w:numId w:val="5"/>
        </w:numPr>
        <w:spacing w:after="120" w:line="240" w:lineRule="auto"/>
        <w:ind w:left="0"/>
        <w:jc w:val="both"/>
        <w:rPr>
          <w:rFonts w:ascii="Times New Roman" w:hAnsi="Times New Roman" w:cs="Times New Roman"/>
          <w:sz w:val="28"/>
          <w:szCs w:val="28"/>
        </w:rPr>
      </w:pPr>
      <w:r w:rsidRPr="004D1880">
        <w:rPr>
          <w:rFonts w:ascii="Times New Roman" w:hAnsi="Times New Roman" w:cs="Times New Roman"/>
          <w:sz w:val="28"/>
          <w:szCs w:val="28"/>
        </w:rPr>
        <w:t> составление программы проверки готовности к отопительному периоду поставщиков и потребителей тепловой энергии.</w:t>
      </w:r>
    </w:p>
    <w:p w:rsidR="00603011" w:rsidRPr="004D1880" w:rsidRDefault="00603011" w:rsidP="004D1880">
      <w:pPr>
        <w:numPr>
          <w:ilvl w:val="0"/>
          <w:numId w:val="5"/>
        </w:numPr>
        <w:spacing w:after="120" w:line="240" w:lineRule="auto"/>
        <w:ind w:left="0"/>
        <w:jc w:val="both"/>
        <w:rPr>
          <w:rFonts w:ascii="Times New Roman" w:hAnsi="Times New Roman" w:cs="Times New Roman"/>
          <w:sz w:val="28"/>
          <w:szCs w:val="28"/>
        </w:rPr>
      </w:pPr>
      <w:r w:rsidRPr="004D1880">
        <w:rPr>
          <w:rFonts w:ascii="Times New Roman" w:hAnsi="Times New Roman" w:cs="Times New Roman"/>
          <w:sz w:val="28"/>
          <w:szCs w:val="28"/>
        </w:rPr>
        <w:t>Представители всех учреждениях социально-культурной сферы и МУП «ККП», управляющих компаний (26 человек) обучены правилам эксплуатации тепловых энергоустановок</w:t>
      </w:r>
    </w:p>
    <w:p w:rsidR="00603011" w:rsidRPr="004D1880" w:rsidRDefault="00603011" w:rsidP="004D1880">
      <w:pPr>
        <w:spacing w:before="120" w:after="0" w:line="240" w:lineRule="auto"/>
        <w:ind w:firstLine="482"/>
        <w:jc w:val="both"/>
        <w:rPr>
          <w:rFonts w:ascii="Times New Roman" w:hAnsi="Times New Roman" w:cs="Times New Roman"/>
          <w:sz w:val="28"/>
          <w:szCs w:val="28"/>
        </w:rPr>
      </w:pPr>
      <w:r w:rsidRPr="004D1880">
        <w:rPr>
          <w:rFonts w:ascii="Times New Roman" w:hAnsi="Times New Roman" w:cs="Times New Roman"/>
          <w:sz w:val="28"/>
          <w:szCs w:val="28"/>
        </w:rPr>
        <w:t>Произведён</w:t>
      </w:r>
      <w:r w:rsidRPr="004D1880">
        <w:rPr>
          <w:rFonts w:ascii="Times New Roman" w:hAnsi="Times New Roman" w:cs="Times New Roman"/>
          <w:sz w:val="28"/>
          <w:szCs w:val="28"/>
          <w:shd w:val="clear" w:color="auto" w:fill="FFFFFF"/>
        </w:rPr>
        <w:t xml:space="preserve"> капитальный ремонт участков теплотрассы в части замены теплоизоляции, расположенных на территории Карабашского городского округа</w:t>
      </w:r>
      <w:r w:rsidRPr="004D1880">
        <w:rPr>
          <w:rFonts w:ascii="Times New Roman" w:hAnsi="Times New Roman" w:cs="Times New Roman"/>
          <w:sz w:val="28"/>
          <w:szCs w:val="28"/>
        </w:rPr>
        <w:t>, за счёт областных средств на общую сумму – 2460,50 тыс. руб.</w:t>
      </w:r>
    </w:p>
    <w:p w:rsidR="00603011" w:rsidRPr="004D1880" w:rsidRDefault="00603011" w:rsidP="004D1880">
      <w:pPr>
        <w:spacing w:before="120" w:after="0" w:line="240" w:lineRule="auto"/>
        <w:ind w:firstLine="482"/>
        <w:jc w:val="center"/>
        <w:rPr>
          <w:rFonts w:ascii="Times New Roman" w:hAnsi="Times New Roman" w:cs="Times New Roman"/>
          <w:sz w:val="28"/>
          <w:szCs w:val="28"/>
        </w:rPr>
      </w:pPr>
      <w:r w:rsidRPr="004D1880">
        <w:rPr>
          <w:rFonts w:ascii="Times New Roman" w:hAnsi="Times New Roman" w:cs="Times New Roman"/>
          <w:sz w:val="28"/>
          <w:szCs w:val="28"/>
        </w:rPr>
        <w:t>Ремонт тепловых сетей 2016 – 2018 гг.</w:t>
      </w:r>
    </w:p>
    <w:tbl>
      <w:tblPr>
        <w:tblStyle w:val="af4"/>
        <w:tblW w:w="0" w:type="auto"/>
        <w:tblLook w:val="04A0" w:firstRow="1" w:lastRow="0" w:firstColumn="1" w:lastColumn="0" w:noHBand="0" w:noVBand="1"/>
      </w:tblPr>
      <w:tblGrid>
        <w:gridCol w:w="3190"/>
        <w:gridCol w:w="3190"/>
        <w:gridCol w:w="3191"/>
      </w:tblGrid>
      <w:tr w:rsidR="00603011" w:rsidRPr="004D1880" w:rsidTr="00603011">
        <w:tc>
          <w:tcPr>
            <w:tcW w:w="3190" w:type="dxa"/>
          </w:tcPr>
          <w:p w:rsidR="00603011" w:rsidRPr="004D1880" w:rsidRDefault="00603011" w:rsidP="004D1880">
            <w:pPr>
              <w:spacing w:after="0" w:line="240" w:lineRule="auto"/>
              <w:jc w:val="both"/>
              <w:rPr>
                <w:rFonts w:ascii="Times New Roman" w:hAnsi="Times New Roman" w:cs="Times New Roman"/>
                <w:sz w:val="28"/>
                <w:szCs w:val="28"/>
                <w:shd w:val="clear" w:color="auto" w:fill="FFFFFF"/>
              </w:rPr>
            </w:pPr>
            <w:r w:rsidRPr="004D1880">
              <w:rPr>
                <w:rFonts w:ascii="Times New Roman" w:hAnsi="Times New Roman" w:cs="Times New Roman"/>
                <w:sz w:val="28"/>
                <w:szCs w:val="28"/>
                <w:shd w:val="clear" w:color="auto" w:fill="FFFFFF"/>
              </w:rPr>
              <w:t>2016 г.</w:t>
            </w:r>
          </w:p>
        </w:tc>
        <w:tc>
          <w:tcPr>
            <w:tcW w:w="3190" w:type="dxa"/>
          </w:tcPr>
          <w:p w:rsidR="00603011" w:rsidRPr="004D1880" w:rsidRDefault="00603011" w:rsidP="004D1880">
            <w:pPr>
              <w:spacing w:after="0" w:line="240" w:lineRule="auto"/>
              <w:jc w:val="both"/>
              <w:rPr>
                <w:rFonts w:ascii="Times New Roman" w:hAnsi="Times New Roman" w:cs="Times New Roman"/>
                <w:sz w:val="28"/>
                <w:szCs w:val="28"/>
                <w:shd w:val="clear" w:color="auto" w:fill="FFFFFF"/>
              </w:rPr>
            </w:pPr>
            <w:r w:rsidRPr="004D1880">
              <w:rPr>
                <w:rFonts w:ascii="Times New Roman" w:hAnsi="Times New Roman" w:cs="Times New Roman"/>
                <w:sz w:val="28"/>
                <w:szCs w:val="28"/>
                <w:shd w:val="clear" w:color="auto" w:fill="FFFFFF"/>
              </w:rPr>
              <w:t>2017 г.</w:t>
            </w:r>
          </w:p>
        </w:tc>
        <w:tc>
          <w:tcPr>
            <w:tcW w:w="3191" w:type="dxa"/>
          </w:tcPr>
          <w:p w:rsidR="00603011" w:rsidRPr="004D1880" w:rsidRDefault="00603011" w:rsidP="004D1880">
            <w:pPr>
              <w:spacing w:after="0" w:line="240" w:lineRule="auto"/>
              <w:jc w:val="both"/>
              <w:rPr>
                <w:rFonts w:ascii="Times New Roman" w:hAnsi="Times New Roman" w:cs="Times New Roman"/>
                <w:sz w:val="28"/>
                <w:szCs w:val="28"/>
                <w:shd w:val="clear" w:color="auto" w:fill="FFFFFF"/>
              </w:rPr>
            </w:pPr>
            <w:r w:rsidRPr="004D1880">
              <w:rPr>
                <w:rFonts w:ascii="Times New Roman" w:hAnsi="Times New Roman" w:cs="Times New Roman"/>
                <w:sz w:val="28"/>
                <w:szCs w:val="28"/>
                <w:shd w:val="clear" w:color="auto" w:fill="FFFFFF"/>
              </w:rPr>
              <w:t>2018 г.</w:t>
            </w:r>
          </w:p>
        </w:tc>
      </w:tr>
      <w:tr w:rsidR="00603011" w:rsidRPr="004D1880" w:rsidTr="00603011">
        <w:tc>
          <w:tcPr>
            <w:tcW w:w="3190" w:type="dxa"/>
          </w:tcPr>
          <w:p w:rsidR="00603011" w:rsidRPr="004D1880" w:rsidRDefault="00603011" w:rsidP="004D1880">
            <w:pPr>
              <w:tabs>
                <w:tab w:val="left" w:pos="360"/>
              </w:tabs>
              <w:spacing w:after="0" w:line="240" w:lineRule="auto"/>
              <w:jc w:val="both"/>
              <w:rPr>
                <w:rFonts w:ascii="Times New Roman" w:hAnsi="Times New Roman" w:cs="Times New Roman"/>
                <w:sz w:val="28"/>
                <w:szCs w:val="28"/>
              </w:rPr>
            </w:pPr>
            <w:r w:rsidRPr="004D1880">
              <w:rPr>
                <w:rFonts w:ascii="Times New Roman" w:hAnsi="Times New Roman" w:cs="Times New Roman"/>
                <w:sz w:val="28"/>
                <w:szCs w:val="28"/>
              </w:rPr>
              <w:t>10445,30 тыс. руб.</w:t>
            </w:r>
          </w:p>
        </w:tc>
        <w:tc>
          <w:tcPr>
            <w:tcW w:w="3190" w:type="dxa"/>
          </w:tcPr>
          <w:p w:rsidR="00603011" w:rsidRPr="004D1880" w:rsidRDefault="00603011" w:rsidP="004D1880">
            <w:pPr>
              <w:spacing w:after="0" w:line="240" w:lineRule="auto"/>
              <w:jc w:val="both"/>
              <w:rPr>
                <w:rFonts w:ascii="Times New Roman" w:hAnsi="Times New Roman" w:cs="Times New Roman"/>
                <w:sz w:val="28"/>
                <w:szCs w:val="28"/>
                <w:shd w:val="clear" w:color="auto" w:fill="FFFFFF"/>
              </w:rPr>
            </w:pPr>
            <w:r w:rsidRPr="004D1880">
              <w:rPr>
                <w:rFonts w:ascii="Times New Roman" w:hAnsi="Times New Roman" w:cs="Times New Roman"/>
                <w:sz w:val="28"/>
                <w:szCs w:val="28"/>
              </w:rPr>
              <w:t>3830,11 тыс. руб.</w:t>
            </w:r>
          </w:p>
        </w:tc>
        <w:tc>
          <w:tcPr>
            <w:tcW w:w="3191" w:type="dxa"/>
          </w:tcPr>
          <w:p w:rsidR="00603011" w:rsidRPr="004D1880" w:rsidRDefault="00603011" w:rsidP="004D1880">
            <w:pPr>
              <w:spacing w:after="0" w:line="240" w:lineRule="auto"/>
              <w:jc w:val="both"/>
              <w:rPr>
                <w:rFonts w:ascii="Times New Roman" w:hAnsi="Times New Roman" w:cs="Times New Roman"/>
                <w:sz w:val="28"/>
                <w:szCs w:val="28"/>
                <w:shd w:val="clear" w:color="auto" w:fill="FFFFFF"/>
              </w:rPr>
            </w:pPr>
            <w:r w:rsidRPr="004D1880">
              <w:rPr>
                <w:rFonts w:ascii="Times New Roman" w:hAnsi="Times New Roman" w:cs="Times New Roman"/>
                <w:sz w:val="28"/>
                <w:szCs w:val="28"/>
                <w:shd w:val="clear" w:color="auto" w:fill="FFFFFF"/>
              </w:rPr>
              <w:t>2460,50 тыс.руб.</w:t>
            </w:r>
          </w:p>
        </w:tc>
      </w:tr>
    </w:tbl>
    <w:p w:rsidR="00603011" w:rsidRPr="004D1880" w:rsidRDefault="00603011" w:rsidP="004D1880">
      <w:pPr>
        <w:spacing w:before="120" w:after="0" w:line="240" w:lineRule="auto"/>
        <w:ind w:firstLine="482"/>
        <w:jc w:val="both"/>
        <w:rPr>
          <w:rFonts w:ascii="Times New Roman" w:hAnsi="Times New Roman" w:cs="Times New Roman"/>
          <w:sz w:val="28"/>
          <w:szCs w:val="28"/>
          <w:shd w:val="clear" w:color="auto" w:fill="FFFFFF"/>
        </w:rPr>
      </w:pPr>
      <w:r w:rsidRPr="004D1880">
        <w:rPr>
          <w:rFonts w:ascii="Times New Roman" w:hAnsi="Times New Roman" w:cs="Times New Roman"/>
          <w:sz w:val="28"/>
          <w:szCs w:val="28"/>
          <w:shd w:val="clear" w:color="auto" w:fill="FFFFFF"/>
        </w:rPr>
        <w:t>Сумма средств на ремонт теплотрассы снизилась к 2018 году на 23%.</w:t>
      </w:r>
    </w:p>
    <w:p w:rsidR="00603011" w:rsidRPr="00185786" w:rsidRDefault="00603011" w:rsidP="004D1880">
      <w:pPr>
        <w:spacing w:after="120" w:line="240" w:lineRule="auto"/>
        <w:ind w:left="-284" w:firstLine="284"/>
        <w:jc w:val="both"/>
        <w:rPr>
          <w:rFonts w:ascii="Times New Roman" w:hAnsi="Times New Roman" w:cs="Times New Roman"/>
          <w:sz w:val="28"/>
          <w:szCs w:val="28"/>
        </w:rPr>
      </w:pPr>
      <w:r w:rsidRPr="004D1880">
        <w:rPr>
          <w:rFonts w:ascii="Times New Roman" w:hAnsi="Times New Roman" w:cs="Times New Roman"/>
          <w:sz w:val="28"/>
          <w:szCs w:val="28"/>
        </w:rPr>
        <w:tab/>
        <w:t xml:space="preserve">По результатам проверки Ростехнадзора по готовности КГО к отопительному сезону 2018-2019 гг. составлен акт без замечаний. </w:t>
      </w:r>
      <w:r w:rsidRPr="00185786">
        <w:rPr>
          <w:rFonts w:ascii="Times New Roman" w:hAnsi="Times New Roman" w:cs="Times New Roman"/>
          <w:sz w:val="28"/>
          <w:szCs w:val="28"/>
        </w:rPr>
        <w:t>Получен паспорт готовности к ОЗП 2018/2019.</w:t>
      </w:r>
    </w:p>
    <w:p w:rsidR="00603011" w:rsidRPr="004D1880" w:rsidRDefault="00603011" w:rsidP="004D1880">
      <w:pPr>
        <w:spacing w:after="120" w:line="240" w:lineRule="auto"/>
        <w:ind w:left="-284" w:firstLine="284"/>
        <w:jc w:val="both"/>
        <w:rPr>
          <w:rFonts w:ascii="Times New Roman" w:hAnsi="Times New Roman" w:cs="Times New Roman"/>
          <w:sz w:val="28"/>
          <w:szCs w:val="28"/>
        </w:rPr>
      </w:pPr>
      <w:r w:rsidRPr="004D1880">
        <w:rPr>
          <w:rFonts w:ascii="Times New Roman" w:hAnsi="Times New Roman" w:cs="Times New Roman"/>
          <w:sz w:val="28"/>
          <w:szCs w:val="28"/>
        </w:rPr>
        <w:t>Актуализирована схема теплоснабжения.</w:t>
      </w:r>
    </w:p>
    <w:p w:rsidR="00603011" w:rsidRPr="004D1880" w:rsidRDefault="00603011" w:rsidP="004D1880">
      <w:pPr>
        <w:spacing w:after="0"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xml:space="preserve">Администрацией Карабашского городского округа приняты конкретные меры для обеспечения жителей южной части города, а именно проектирование и строительство газопровода. Финансирование мероприятий по строительству уличного газопровода и газовых сетей предусмотрено в рамках реализации государственной программы Челябинской области «Обеспечение доступным и комфортным жильем граждан Российской Федерации» в Челябинской области на 2014 – 2020 годы, утвержденной постановлением Правительства Челябинской области от 22.10.2013 г. № 349-П (далее – Программа). </w:t>
      </w:r>
      <w:r w:rsidRPr="004D1880">
        <w:rPr>
          <w:rFonts w:ascii="Times New Roman" w:hAnsi="Times New Roman" w:cs="Times New Roman"/>
          <w:sz w:val="28"/>
          <w:szCs w:val="28"/>
          <w:shd w:val="clear" w:color="auto" w:fill="FFFFFF"/>
        </w:rPr>
        <w:t>Объем финансирования 12 129, 410 тыс.</w:t>
      </w:r>
      <w:r w:rsidRPr="004D1880">
        <w:rPr>
          <w:rFonts w:ascii="Times New Roman" w:hAnsi="Times New Roman" w:cs="Times New Roman"/>
          <w:sz w:val="28"/>
          <w:szCs w:val="28"/>
        </w:rPr>
        <w:t>руб. Общая протяженность газопровода - 4 764,6 м., объект построен, получено заключение Ростехнадзора, уведомление об окончании строительства направленно в Госстройнадзор. Объект готовится к вводу в эксплуатацию.</w:t>
      </w:r>
    </w:p>
    <w:p w:rsidR="00603011" w:rsidRPr="004D1880" w:rsidRDefault="00603011" w:rsidP="004D1880">
      <w:pPr>
        <w:spacing w:after="0"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xml:space="preserve">Для обеспечения технической возможности отопления квартир и индивидуальных жилых домов в настоящее время выполнены работы по проектированию сетей внутридомового газоснабжения. Проектно-сметная </w:t>
      </w:r>
      <w:r w:rsidRPr="004D1880">
        <w:rPr>
          <w:rFonts w:ascii="Times New Roman" w:hAnsi="Times New Roman" w:cs="Times New Roman"/>
          <w:sz w:val="28"/>
          <w:szCs w:val="28"/>
        </w:rPr>
        <w:lastRenderedPageBreak/>
        <w:t>документация направлена на рассмотрение в ОГАУ «Госэкспертиза» Челябинской области. После определения стоимости работ администрация Карабашского городского округа направит заявку на финансирование данных работ в Министерство и инфраструктуры строительства Челябинской области. Строительство внутридомового газопровода  и возможность технического подключения сетей газоснабжения и перевод на газовое отопление многоквартирных домов будет возможно в 2019году.</w:t>
      </w:r>
    </w:p>
    <w:p w:rsidR="00603011" w:rsidRPr="004D1880" w:rsidRDefault="00603011" w:rsidP="004D1880">
      <w:pPr>
        <w:spacing w:after="120" w:line="240" w:lineRule="auto"/>
        <w:ind w:left="-284" w:firstLine="284"/>
        <w:jc w:val="both"/>
        <w:rPr>
          <w:rFonts w:ascii="Times New Roman" w:hAnsi="Times New Roman" w:cs="Times New Roman"/>
          <w:sz w:val="28"/>
          <w:szCs w:val="28"/>
        </w:rPr>
      </w:pPr>
      <w:r w:rsidRPr="004D1880">
        <w:rPr>
          <w:rFonts w:ascii="Times New Roman" w:hAnsi="Times New Roman" w:cs="Times New Roman"/>
          <w:sz w:val="28"/>
          <w:szCs w:val="28"/>
        </w:rPr>
        <w:tab/>
        <w:t>В одном многоквартирном доме Карабашского городского округа, на средства жителей построена блочно – модульная газовая котельная, готовиться ввод в эксплуатацию.</w:t>
      </w:r>
    </w:p>
    <w:p w:rsidR="00603011" w:rsidRPr="00185786" w:rsidRDefault="00603011" w:rsidP="004D1880">
      <w:pPr>
        <w:spacing w:after="0" w:line="240" w:lineRule="auto"/>
        <w:ind w:left="-567"/>
        <w:rPr>
          <w:rFonts w:ascii="Times New Roman" w:hAnsi="Times New Roman" w:cs="Times New Roman"/>
          <w:sz w:val="28"/>
          <w:szCs w:val="28"/>
        </w:rPr>
      </w:pPr>
      <w:r w:rsidRPr="00185786">
        <w:rPr>
          <w:rFonts w:ascii="Times New Roman" w:hAnsi="Times New Roman" w:cs="Times New Roman"/>
          <w:sz w:val="28"/>
          <w:szCs w:val="28"/>
        </w:rPr>
        <w:t>Электросети и уличное освещение</w:t>
      </w:r>
    </w:p>
    <w:p w:rsidR="00603011" w:rsidRPr="004D1880" w:rsidRDefault="00603011" w:rsidP="004D1880">
      <w:pPr>
        <w:spacing w:after="0" w:line="240" w:lineRule="auto"/>
        <w:ind w:left="-567" w:firstLine="567"/>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t>Произведены работы по аварийно – восстановительной работе муниципальных сетей</w:t>
      </w:r>
      <w:r w:rsidRPr="004D1880">
        <w:rPr>
          <w:rFonts w:ascii="Times New Roman" w:eastAsia="Calibri" w:hAnsi="Times New Roman" w:cs="Times New Roman"/>
          <w:b/>
          <w:sz w:val="28"/>
          <w:szCs w:val="28"/>
        </w:rPr>
        <w:t xml:space="preserve"> </w:t>
      </w:r>
      <w:r w:rsidRPr="00185786">
        <w:rPr>
          <w:rFonts w:ascii="Times New Roman" w:eastAsia="Calibri" w:hAnsi="Times New Roman" w:cs="Times New Roman"/>
          <w:sz w:val="28"/>
          <w:szCs w:val="28"/>
        </w:rPr>
        <w:t>второго микрорайона, на общую сумму 485,65 тыс. руб</w:t>
      </w:r>
      <w:r w:rsidRPr="004D1880">
        <w:rPr>
          <w:rFonts w:ascii="Times New Roman" w:eastAsia="Calibri" w:hAnsi="Times New Roman" w:cs="Times New Roman"/>
          <w:sz w:val="28"/>
          <w:szCs w:val="28"/>
        </w:rPr>
        <w:t>., в 2017 году  аналогичные расходы оставили 89,00 тыс. руб.</w:t>
      </w:r>
    </w:p>
    <w:p w:rsidR="00603011" w:rsidRPr="004D1880" w:rsidRDefault="00603011" w:rsidP="004D1880">
      <w:pPr>
        <w:spacing w:after="0" w:line="240" w:lineRule="auto"/>
        <w:ind w:left="-567" w:firstLine="567"/>
        <w:rPr>
          <w:rFonts w:ascii="Times New Roman" w:hAnsi="Times New Roman" w:cs="Times New Roman"/>
          <w:sz w:val="28"/>
          <w:szCs w:val="28"/>
        </w:rPr>
      </w:pPr>
      <w:r w:rsidRPr="004D1880">
        <w:rPr>
          <w:rFonts w:ascii="Times New Roman" w:hAnsi="Times New Roman" w:cs="Times New Roman"/>
          <w:sz w:val="28"/>
          <w:szCs w:val="28"/>
        </w:rPr>
        <w:t>Восстановлено уличное освещение на ул.</w:t>
      </w:r>
      <w:r w:rsidRPr="004D1880">
        <w:rPr>
          <w:rFonts w:ascii="Times New Roman" w:eastAsia="Calibri" w:hAnsi="Times New Roman" w:cs="Times New Roman"/>
          <w:sz w:val="28"/>
          <w:szCs w:val="28"/>
        </w:rPr>
        <w:t xml:space="preserve"> Логутенко, Матросова, </w:t>
      </w:r>
      <w:r w:rsidRPr="004D1880">
        <w:rPr>
          <w:rFonts w:ascii="Times New Roman" w:hAnsi="Times New Roman" w:cs="Times New Roman"/>
          <w:sz w:val="28"/>
          <w:szCs w:val="28"/>
        </w:rPr>
        <w:t xml:space="preserve"> </w:t>
      </w:r>
      <w:r w:rsidRPr="004D1880">
        <w:rPr>
          <w:rFonts w:ascii="Times New Roman" w:eastAsia="Calibri" w:hAnsi="Times New Roman" w:cs="Times New Roman"/>
          <w:sz w:val="28"/>
          <w:szCs w:val="28"/>
        </w:rPr>
        <w:t>Партизанская</w:t>
      </w:r>
      <w:r w:rsidRPr="004D1880">
        <w:rPr>
          <w:rFonts w:ascii="Times New Roman" w:hAnsi="Times New Roman" w:cs="Times New Roman"/>
          <w:sz w:val="28"/>
          <w:szCs w:val="28"/>
        </w:rPr>
        <w:t xml:space="preserve">, </w:t>
      </w:r>
      <w:r w:rsidRPr="004D1880">
        <w:rPr>
          <w:rFonts w:ascii="Times New Roman" w:eastAsia="Calibri" w:hAnsi="Times New Roman" w:cs="Times New Roman"/>
          <w:sz w:val="28"/>
          <w:szCs w:val="28"/>
        </w:rPr>
        <w:t>Соломатина, Щорса</w:t>
      </w:r>
      <w:r w:rsidRPr="004D1880">
        <w:rPr>
          <w:rFonts w:ascii="Times New Roman" w:hAnsi="Times New Roman" w:cs="Times New Roman"/>
          <w:sz w:val="28"/>
          <w:szCs w:val="28"/>
        </w:rPr>
        <w:t xml:space="preserve">, </w:t>
      </w:r>
      <w:r w:rsidRPr="004D1880">
        <w:rPr>
          <w:rFonts w:ascii="Times New Roman" w:eastAsia="Calibri" w:hAnsi="Times New Roman" w:cs="Times New Roman"/>
          <w:sz w:val="28"/>
          <w:szCs w:val="28"/>
        </w:rPr>
        <w:t>Ленина</w:t>
      </w:r>
      <w:r w:rsidRPr="004D1880">
        <w:rPr>
          <w:rFonts w:ascii="Times New Roman" w:hAnsi="Times New Roman" w:cs="Times New Roman"/>
          <w:sz w:val="28"/>
          <w:szCs w:val="28"/>
        </w:rPr>
        <w:t xml:space="preserve">, </w:t>
      </w:r>
      <w:r w:rsidRPr="004D1880">
        <w:rPr>
          <w:rFonts w:ascii="Times New Roman" w:eastAsia="Calibri" w:hAnsi="Times New Roman" w:cs="Times New Roman"/>
          <w:sz w:val="28"/>
          <w:szCs w:val="28"/>
        </w:rPr>
        <w:t xml:space="preserve">устройство автономного освещения пешеходного перехода (северный въезд) </w:t>
      </w:r>
      <w:r w:rsidRPr="004D1880">
        <w:rPr>
          <w:rFonts w:ascii="Times New Roman" w:hAnsi="Times New Roman" w:cs="Times New Roman"/>
          <w:sz w:val="28"/>
          <w:szCs w:val="28"/>
        </w:rPr>
        <w:t>на общую сумму 789,967 тыс. руб.;</w:t>
      </w:r>
    </w:p>
    <w:tbl>
      <w:tblPr>
        <w:tblStyle w:val="af4"/>
        <w:tblW w:w="0" w:type="auto"/>
        <w:tblInd w:w="-567" w:type="dxa"/>
        <w:tblLook w:val="04A0" w:firstRow="1" w:lastRow="0" w:firstColumn="1" w:lastColumn="0" w:noHBand="0" w:noVBand="1"/>
      </w:tblPr>
      <w:tblGrid>
        <w:gridCol w:w="3190"/>
        <w:gridCol w:w="3190"/>
        <w:gridCol w:w="3191"/>
      </w:tblGrid>
      <w:tr w:rsidR="00603011" w:rsidRPr="004D1880" w:rsidTr="00603011">
        <w:tc>
          <w:tcPr>
            <w:tcW w:w="3190" w:type="dxa"/>
          </w:tcPr>
          <w:p w:rsidR="00603011" w:rsidRPr="004D1880" w:rsidRDefault="00603011" w:rsidP="004D1880">
            <w:pPr>
              <w:spacing w:after="0" w:line="240" w:lineRule="auto"/>
              <w:rPr>
                <w:rFonts w:ascii="Times New Roman" w:hAnsi="Times New Roman" w:cs="Times New Roman"/>
                <w:sz w:val="28"/>
                <w:szCs w:val="28"/>
              </w:rPr>
            </w:pPr>
            <w:r w:rsidRPr="004D1880">
              <w:rPr>
                <w:rFonts w:ascii="Times New Roman" w:hAnsi="Times New Roman" w:cs="Times New Roman"/>
                <w:sz w:val="28"/>
                <w:szCs w:val="28"/>
              </w:rPr>
              <w:t>2016 г</w:t>
            </w:r>
          </w:p>
        </w:tc>
        <w:tc>
          <w:tcPr>
            <w:tcW w:w="3190" w:type="dxa"/>
          </w:tcPr>
          <w:p w:rsidR="00603011" w:rsidRPr="004D1880" w:rsidRDefault="00603011" w:rsidP="004D1880">
            <w:pPr>
              <w:spacing w:after="0" w:line="240" w:lineRule="auto"/>
              <w:rPr>
                <w:rFonts w:ascii="Times New Roman" w:hAnsi="Times New Roman" w:cs="Times New Roman"/>
                <w:sz w:val="28"/>
                <w:szCs w:val="28"/>
              </w:rPr>
            </w:pPr>
            <w:r w:rsidRPr="004D1880">
              <w:rPr>
                <w:rFonts w:ascii="Times New Roman" w:hAnsi="Times New Roman" w:cs="Times New Roman"/>
                <w:sz w:val="28"/>
                <w:szCs w:val="28"/>
              </w:rPr>
              <w:t>2017 г</w:t>
            </w:r>
          </w:p>
        </w:tc>
        <w:tc>
          <w:tcPr>
            <w:tcW w:w="3191" w:type="dxa"/>
          </w:tcPr>
          <w:p w:rsidR="00603011" w:rsidRPr="004D1880" w:rsidRDefault="00603011" w:rsidP="004D1880">
            <w:pPr>
              <w:spacing w:after="0" w:line="240" w:lineRule="auto"/>
              <w:rPr>
                <w:rFonts w:ascii="Times New Roman" w:hAnsi="Times New Roman" w:cs="Times New Roman"/>
                <w:sz w:val="28"/>
                <w:szCs w:val="28"/>
              </w:rPr>
            </w:pPr>
            <w:r w:rsidRPr="004D1880">
              <w:rPr>
                <w:rFonts w:ascii="Times New Roman" w:hAnsi="Times New Roman" w:cs="Times New Roman"/>
                <w:sz w:val="28"/>
                <w:szCs w:val="28"/>
              </w:rPr>
              <w:t>2018 г</w:t>
            </w:r>
          </w:p>
        </w:tc>
      </w:tr>
      <w:tr w:rsidR="00603011" w:rsidRPr="004D1880" w:rsidTr="00603011">
        <w:tc>
          <w:tcPr>
            <w:tcW w:w="3190" w:type="dxa"/>
          </w:tcPr>
          <w:p w:rsidR="00603011" w:rsidRPr="004D1880" w:rsidRDefault="00603011" w:rsidP="004D1880">
            <w:pPr>
              <w:spacing w:after="0" w:line="240" w:lineRule="auto"/>
              <w:rPr>
                <w:rFonts w:ascii="Times New Roman" w:hAnsi="Times New Roman" w:cs="Times New Roman"/>
                <w:sz w:val="28"/>
                <w:szCs w:val="28"/>
              </w:rPr>
            </w:pPr>
          </w:p>
        </w:tc>
        <w:tc>
          <w:tcPr>
            <w:tcW w:w="3190" w:type="dxa"/>
          </w:tcPr>
          <w:p w:rsidR="00603011" w:rsidRPr="004D1880" w:rsidRDefault="00603011" w:rsidP="004D1880">
            <w:pPr>
              <w:spacing w:after="0" w:line="240" w:lineRule="auto"/>
              <w:rPr>
                <w:rFonts w:ascii="Times New Roman" w:hAnsi="Times New Roman" w:cs="Times New Roman"/>
                <w:sz w:val="28"/>
                <w:szCs w:val="28"/>
              </w:rPr>
            </w:pPr>
            <w:r w:rsidRPr="004D1880">
              <w:rPr>
                <w:rFonts w:ascii="Times New Roman" w:hAnsi="Times New Roman" w:cs="Times New Roman"/>
                <w:sz w:val="28"/>
                <w:szCs w:val="28"/>
              </w:rPr>
              <w:t>402,00</w:t>
            </w:r>
          </w:p>
        </w:tc>
        <w:tc>
          <w:tcPr>
            <w:tcW w:w="3191" w:type="dxa"/>
          </w:tcPr>
          <w:p w:rsidR="00603011" w:rsidRPr="004D1880" w:rsidRDefault="00603011" w:rsidP="004D1880">
            <w:pPr>
              <w:spacing w:after="0" w:line="240" w:lineRule="auto"/>
              <w:rPr>
                <w:rFonts w:ascii="Times New Roman" w:hAnsi="Times New Roman" w:cs="Times New Roman"/>
                <w:sz w:val="28"/>
                <w:szCs w:val="28"/>
              </w:rPr>
            </w:pPr>
            <w:r w:rsidRPr="004D1880">
              <w:rPr>
                <w:rFonts w:ascii="Times New Roman" w:hAnsi="Times New Roman" w:cs="Times New Roman"/>
                <w:sz w:val="28"/>
                <w:szCs w:val="28"/>
              </w:rPr>
              <w:t>789,967 тыс. руб</w:t>
            </w:r>
          </w:p>
        </w:tc>
      </w:tr>
    </w:tbl>
    <w:p w:rsidR="00603011" w:rsidRPr="004D1880" w:rsidRDefault="00603011" w:rsidP="004D1880">
      <w:pPr>
        <w:spacing w:after="0" w:line="240" w:lineRule="auto"/>
        <w:ind w:left="-567" w:firstLine="567"/>
        <w:rPr>
          <w:rFonts w:ascii="Times New Roman" w:hAnsi="Times New Roman" w:cs="Times New Roman"/>
          <w:sz w:val="28"/>
          <w:szCs w:val="28"/>
        </w:rPr>
      </w:pPr>
    </w:p>
    <w:p w:rsidR="00603011" w:rsidRPr="004D1880" w:rsidRDefault="00603011" w:rsidP="004D1880">
      <w:pPr>
        <w:spacing w:after="0" w:line="240" w:lineRule="auto"/>
        <w:ind w:left="-567" w:firstLine="567"/>
        <w:jc w:val="both"/>
        <w:rPr>
          <w:rFonts w:ascii="Times New Roman" w:hAnsi="Times New Roman" w:cs="Times New Roman"/>
          <w:b/>
          <w:sz w:val="28"/>
          <w:szCs w:val="28"/>
        </w:rPr>
      </w:pPr>
      <w:r w:rsidRPr="004D1880">
        <w:rPr>
          <w:rFonts w:ascii="Times New Roman" w:hAnsi="Times New Roman" w:cs="Times New Roman"/>
          <w:sz w:val="28"/>
          <w:szCs w:val="28"/>
        </w:rPr>
        <w:t>По обращениям граждан о восстановлении уличного освещения проведено обследование сетей уличного освещения в.т. числе подготовлены дефектные ведомости составлены сметные расчеты.</w:t>
      </w:r>
    </w:p>
    <w:p w:rsidR="00603011" w:rsidRPr="004D1880" w:rsidRDefault="00603011" w:rsidP="004D1880">
      <w:pPr>
        <w:spacing w:after="0" w:line="240" w:lineRule="auto"/>
        <w:ind w:left="-567" w:firstLine="567"/>
        <w:jc w:val="both"/>
        <w:rPr>
          <w:rFonts w:ascii="Times New Roman" w:hAnsi="Times New Roman" w:cs="Times New Roman"/>
          <w:sz w:val="28"/>
          <w:szCs w:val="28"/>
        </w:rPr>
      </w:pPr>
      <w:r w:rsidRPr="004D1880">
        <w:rPr>
          <w:rFonts w:ascii="Times New Roman" w:hAnsi="Times New Roman" w:cs="Times New Roman"/>
          <w:sz w:val="28"/>
          <w:szCs w:val="28"/>
        </w:rPr>
        <w:t>Проведены обследования различных районов округа на предмет недостаточного освещения улиц, составлены дефектные ведомости, подготовлена сметная документация, определены потребности в финансовых средствах, включены в бюджет на 2019 год, определяется подрядчик путем проведения электронного аукциона.</w:t>
      </w:r>
    </w:p>
    <w:p w:rsidR="00603011" w:rsidRPr="004D1880" w:rsidRDefault="00603011" w:rsidP="004D1880">
      <w:pPr>
        <w:spacing w:after="0" w:line="240" w:lineRule="auto"/>
        <w:ind w:left="-567" w:firstLine="567"/>
        <w:jc w:val="both"/>
        <w:rPr>
          <w:rFonts w:ascii="Times New Roman" w:hAnsi="Times New Roman" w:cs="Times New Roman"/>
          <w:sz w:val="28"/>
          <w:szCs w:val="28"/>
        </w:rPr>
      </w:pPr>
      <w:r w:rsidRPr="004D1880">
        <w:rPr>
          <w:rFonts w:ascii="Times New Roman" w:hAnsi="Times New Roman" w:cs="Times New Roman"/>
          <w:sz w:val="28"/>
          <w:szCs w:val="28"/>
        </w:rPr>
        <w:t>Проводилась работа в рамках «Энергосервисного контракта»</w:t>
      </w:r>
    </w:p>
    <w:p w:rsidR="00603011" w:rsidRPr="004D1880" w:rsidRDefault="00603011" w:rsidP="004D1880">
      <w:pPr>
        <w:spacing w:after="0" w:line="240" w:lineRule="auto"/>
        <w:ind w:left="-567" w:firstLine="567"/>
        <w:jc w:val="both"/>
        <w:rPr>
          <w:rFonts w:ascii="Times New Roman" w:hAnsi="Times New Roman" w:cs="Times New Roman"/>
          <w:sz w:val="28"/>
          <w:szCs w:val="28"/>
        </w:rPr>
      </w:pPr>
      <w:r w:rsidRPr="004D1880">
        <w:rPr>
          <w:rFonts w:ascii="Times New Roman" w:hAnsi="Times New Roman" w:cs="Times New Roman"/>
          <w:sz w:val="28"/>
          <w:szCs w:val="28"/>
        </w:rPr>
        <w:t>Проблемы: износ линий сетей ул. освещения второго микрорайона, необходима замена линий на СИП (составлены сметы, подготовлена заявка в минстрой на софинансирование из областного бюджета). Ненадлежащее состояние объектов электроснабжения 2-го микрорайона (необходимо передавать на обслуживание специализированной организации.</w:t>
      </w:r>
    </w:p>
    <w:p w:rsidR="00603011" w:rsidRPr="004D1880" w:rsidRDefault="00603011" w:rsidP="004D1880">
      <w:pPr>
        <w:spacing w:after="0" w:line="240" w:lineRule="auto"/>
        <w:ind w:left="-567" w:firstLine="567"/>
        <w:rPr>
          <w:rFonts w:ascii="Times New Roman" w:hAnsi="Times New Roman" w:cs="Times New Roman"/>
          <w:b/>
          <w:sz w:val="28"/>
          <w:szCs w:val="28"/>
        </w:rPr>
      </w:pPr>
    </w:p>
    <w:p w:rsidR="00603011" w:rsidRPr="00185786" w:rsidRDefault="00603011" w:rsidP="004D1880">
      <w:pPr>
        <w:spacing w:after="0" w:line="240" w:lineRule="auto"/>
        <w:rPr>
          <w:rFonts w:ascii="Times New Roman" w:hAnsi="Times New Roman" w:cs="Times New Roman"/>
          <w:sz w:val="28"/>
          <w:szCs w:val="28"/>
        </w:rPr>
      </w:pPr>
      <w:r w:rsidRPr="00185786">
        <w:rPr>
          <w:rFonts w:ascii="Times New Roman" w:hAnsi="Times New Roman" w:cs="Times New Roman"/>
          <w:sz w:val="28"/>
          <w:szCs w:val="28"/>
        </w:rPr>
        <w:t>Пассажирские перевозки</w:t>
      </w:r>
    </w:p>
    <w:p w:rsidR="00603011" w:rsidRPr="004D1880" w:rsidRDefault="00603011" w:rsidP="004D1880">
      <w:pPr>
        <w:tabs>
          <w:tab w:val="left" w:pos="0"/>
        </w:tabs>
        <w:spacing w:after="0" w:line="240" w:lineRule="auto"/>
        <w:ind w:left="-709"/>
        <w:jc w:val="both"/>
        <w:rPr>
          <w:rFonts w:ascii="Times New Roman" w:hAnsi="Times New Roman" w:cs="Times New Roman"/>
          <w:sz w:val="28"/>
          <w:szCs w:val="28"/>
        </w:rPr>
      </w:pPr>
      <w:r w:rsidRPr="004D1880">
        <w:rPr>
          <w:rFonts w:ascii="Times New Roman" w:hAnsi="Times New Roman" w:cs="Times New Roman"/>
          <w:sz w:val="28"/>
          <w:szCs w:val="28"/>
        </w:rPr>
        <w:tab/>
        <w:t>Городское движение общественного транспорта осуществляется без перебоев, работает 3 маршрута по стабильному расписанию.</w:t>
      </w:r>
    </w:p>
    <w:p w:rsidR="00603011" w:rsidRPr="004D1880" w:rsidRDefault="00603011" w:rsidP="004D1880">
      <w:pPr>
        <w:tabs>
          <w:tab w:val="left" w:pos="0"/>
        </w:tabs>
        <w:spacing w:after="0" w:line="240" w:lineRule="auto"/>
        <w:ind w:left="-709"/>
        <w:jc w:val="both"/>
        <w:rPr>
          <w:rFonts w:ascii="Times New Roman" w:hAnsi="Times New Roman" w:cs="Times New Roman"/>
          <w:sz w:val="28"/>
          <w:szCs w:val="28"/>
        </w:rPr>
      </w:pPr>
      <w:r w:rsidRPr="004D1880">
        <w:rPr>
          <w:rFonts w:ascii="Times New Roman" w:hAnsi="Times New Roman" w:cs="Times New Roman"/>
          <w:sz w:val="28"/>
          <w:szCs w:val="28"/>
        </w:rPr>
        <w:tab/>
        <w:t>В 2018 году льготного проезда не было, в 2019 году с Министерством социальных отношений заключен договор на осуществление льготного проезда отдельных категорий граждан.</w:t>
      </w:r>
    </w:p>
    <w:p w:rsidR="00603011" w:rsidRPr="004D1880" w:rsidRDefault="00603011" w:rsidP="004D1880">
      <w:pPr>
        <w:tabs>
          <w:tab w:val="left" w:pos="0"/>
        </w:tabs>
        <w:spacing w:after="0" w:line="240" w:lineRule="auto"/>
        <w:ind w:left="-709"/>
        <w:jc w:val="both"/>
        <w:rPr>
          <w:rFonts w:ascii="Times New Roman" w:eastAsia="Calibri" w:hAnsi="Times New Roman" w:cs="Times New Roman"/>
          <w:sz w:val="28"/>
          <w:szCs w:val="28"/>
        </w:rPr>
      </w:pPr>
      <w:r w:rsidRPr="004D1880">
        <w:rPr>
          <w:rFonts w:ascii="Times New Roman" w:hAnsi="Times New Roman" w:cs="Times New Roman"/>
          <w:sz w:val="28"/>
          <w:szCs w:val="28"/>
        </w:rPr>
        <w:tab/>
        <w:t>Оборудован остановочный комплекс в соответствии с ГОСТ.</w:t>
      </w:r>
    </w:p>
    <w:p w:rsidR="00603011" w:rsidRPr="004D1880" w:rsidRDefault="00603011" w:rsidP="004D1880">
      <w:pPr>
        <w:spacing w:after="0" w:line="240" w:lineRule="auto"/>
        <w:jc w:val="both"/>
        <w:rPr>
          <w:rFonts w:ascii="Times New Roman" w:hAnsi="Times New Roman" w:cs="Times New Roman"/>
          <w:b/>
          <w:sz w:val="28"/>
          <w:szCs w:val="28"/>
        </w:rPr>
      </w:pPr>
    </w:p>
    <w:p w:rsidR="00603011" w:rsidRPr="00185786" w:rsidRDefault="00603011" w:rsidP="004D1880">
      <w:pPr>
        <w:spacing w:after="0" w:line="240" w:lineRule="auto"/>
        <w:rPr>
          <w:rFonts w:ascii="Times New Roman" w:hAnsi="Times New Roman" w:cs="Times New Roman"/>
          <w:sz w:val="28"/>
          <w:szCs w:val="28"/>
        </w:rPr>
      </w:pPr>
      <w:r w:rsidRPr="00185786">
        <w:rPr>
          <w:rFonts w:ascii="Times New Roman" w:hAnsi="Times New Roman" w:cs="Times New Roman"/>
          <w:sz w:val="28"/>
          <w:szCs w:val="28"/>
        </w:rPr>
        <w:t>Благоустройство</w:t>
      </w:r>
    </w:p>
    <w:p w:rsidR="00603011" w:rsidRPr="004D1880" w:rsidRDefault="00603011" w:rsidP="004D1880">
      <w:pPr>
        <w:spacing w:after="0" w:line="240" w:lineRule="auto"/>
        <w:ind w:left="-567" w:firstLine="1276"/>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t>-проведён общегородской субботник.</w:t>
      </w:r>
    </w:p>
    <w:p w:rsidR="00603011" w:rsidRPr="004D1880" w:rsidRDefault="00603011" w:rsidP="004D1880">
      <w:pPr>
        <w:spacing w:after="0" w:line="240" w:lineRule="auto"/>
        <w:ind w:left="-567" w:firstLine="1276"/>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lastRenderedPageBreak/>
        <w:t>- на вывоз мусора после субботников было затрачено 100,00 тыс.руб. (Местный бюджет)</w:t>
      </w:r>
    </w:p>
    <w:p w:rsidR="00603011" w:rsidRPr="004D1880" w:rsidRDefault="00603011" w:rsidP="004D1880">
      <w:pPr>
        <w:spacing w:after="0" w:line="240" w:lineRule="auto"/>
        <w:ind w:left="-567" w:firstLine="1276"/>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t>- на ликвидацию несанкционированных свалок затрачено 224,00 тыс. руб. (Местный бюджет)</w:t>
      </w:r>
    </w:p>
    <w:p w:rsidR="00603011" w:rsidRPr="004D1880" w:rsidRDefault="00603011" w:rsidP="004D1880">
      <w:pPr>
        <w:spacing w:after="0" w:line="240" w:lineRule="auto"/>
        <w:ind w:left="-567" w:firstLine="1276"/>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t>- на Организацию проведения на территории Карабашского городского округа мероприятий по предупреждению и ликвидации болезней животных, их лечению, отлову и содержанию безнадзорных животных, защите населения от болезней животных, общих для человека и животных затрачено 45,7 тыс. руб, в т. Областной бюджет, было выделено 99,3 тыс. руб. В 2018 г. была отловлена 21 особь беспризорных животных.</w:t>
      </w:r>
    </w:p>
    <w:p w:rsidR="00603011" w:rsidRPr="004D1880" w:rsidRDefault="00603011" w:rsidP="004D1880">
      <w:pPr>
        <w:spacing w:after="0" w:line="240" w:lineRule="auto"/>
        <w:ind w:left="-567" w:firstLine="567"/>
        <w:jc w:val="both"/>
        <w:rPr>
          <w:rFonts w:ascii="Times New Roman" w:hAnsi="Times New Roman" w:cs="Times New Roman"/>
          <w:sz w:val="28"/>
          <w:szCs w:val="28"/>
        </w:rPr>
      </w:pPr>
      <w:r w:rsidRPr="004D1880">
        <w:rPr>
          <w:rFonts w:ascii="Times New Roman" w:hAnsi="Times New Roman" w:cs="Times New Roman"/>
          <w:sz w:val="28"/>
          <w:szCs w:val="28"/>
        </w:rPr>
        <w:t xml:space="preserve">(27.03.2018г между администрацией Карабашского городского округа и обществом с ограниченной ответственностью ООО «Ювин» был заключен муниципальный контракт №1, срок действия до 31.12.2018г. Исполнитель принимает на себя обязанность оказания услуг по отлову безнадзорных животных (собак, кошек) в целях профилактики бешенства на территории Карабашского городского округа Челябинской области. </w:t>
      </w:r>
    </w:p>
    <w:p w:rsidR="00603011" w:rsidRPr="004D1880" w:rsidRDefault="00603011" w:rsidP="004D1880">
      <w:pPr>
        <w:spacing w:after="0" w:line="240" w:lineRule="auto"/>
        <w:ind w:left="-567" w:firstLine="567"/>
        <w:jc w:val="both"/>
        <w:rPr>
          <w:rFonts w:ascii="Times New Roman" w:hAnsi="Times New Roman" w:cs="Times New Roman"/>
          <w:sz w:val="28"/>
          <w:szCs w:val="28"/>
        </w:rPr>
      </w:pPr>
      <w:r w:rsidRPr="004D1880">
        <w:rPr>
          <w:rFonts w:ascii="Times New Roman" w:hAnsi="Times New Roman" w:cs="Times New Roman"/>
          <w:sz w:val="28"/>
          <w:szCs w:val="28"/>
        </w:rPr>
        <w:t xml:space="preserve"> ООО «Ювин» уведомило администрацию Карабашского городского округа о том, что услуги по Контракту с сентября 2018г. не предоставляет, т.к. прекратило свою деятельность. В связи с чем, не удалось освоить выделенные средства в полном объеме)</w:t>
      </w:r>
    </w:p>
    <w:p w:rsidR="00603011" w:rsidRPr="004D1880" w:rsidRDefault="00603011" w:rsidP="004D1880">
      <w:pPr>
        <w:spacing w:after="0" w:line="240" w:lineRule="auto"/>
        <w:ind w:left="-567" w:firstLine="1276"/>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t>Составлен реестр ветхих и аварийных деревьев</w:t>
      </w:r>
    </w:p>
    <w:p w:rsidR="00603011" w:rsidRPr="00185786" w:rsidRDefault="00603011" w:rsidP="004D1880">
      <w:pPr>
        <w:spacing w:after="0" w:line="240" w:lineRule="auto"/>
        <w:ind w:left="-567" w:firstLine="1276"/>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t>- на омолаживающую обрезку деревьев лиственных пород в количестве 37 шт. было затрачено 170,00 тыс. руб. за счет местного бюджета</w:t>
      </w:r>
      <w:r w:rsidRPr="004D1880">
        <w:rPr>
          <w:rFonts w:ascii="Times New Roman" w:eastAsia="Calibri" w:hAnsi="Times New Roman" w:cs="Times New Roman"/>
          <w:b/>
          <w:sz w:val="28"/>
          <w:szCs w:val="28"/>
        </w:rPr>
        <w:t xml:space="preserve">, </w:t>
      </w:r>
      <w:r w:rsidRPr="00185786">
        <w:rPr>
          <w:rFonts w:ascii="Times New Roman" w:eastAsia="Calibri" w:hAnsi="Times New Roman" w:cs="Times New Roman"/>
          <w:sz w:val="28"/>
          <w:szCs w:val="28"/>
        </w:rPr>
        <w:t>что составляет 17% от потребности.</w:t>
      </w:r>
    </w:p>
    <w:p w:rsidR="00603011" w:rsidRPr="00185786" w:rsidRDefault="00603011" w:rsidP="004D1880">
      <w:pPr>
        <w:spacing w:after="0" w:line="240" w:lineRule="auto"/>
        <w:rPr>
          <w:rFonts w:ascii="Times New Roman" w:hAnsi="Times New Roman" w:cs="Times New Roman"/>
          <w:sz w:val="28"/>
          <w:szCs w:val="28"/>
        </w:rPr>
      </w:pPr>
    </w:p>
    <w:p w:rsidR="00603011" w:rsidRPr="004D1880" w:rsidRDefault="00603011" w:rsidP="004D1880">
      <w:pPr>
        <w:widowControl w:val="0"/>
        <w:suppressAutoHyphens/>
        <w:autoSpaceDN w:val="0"/>
        <w:spacing w:after="120" w:line="240" w:lineRule="auto"/>
        <w:ind w:firstLine="705"/>
        <w:jc w:val="both"/>
        <w:textAlignment w:val="baseline"/>
        <w:rPr>
          <w:rFonts w:ascii="Times New Roman" w:eastAsia="SimSun" w:hAnsi="Times New Roman" w:cs="Times New Roman"/>
          <w:kern w:val="3"/>
          <w:sz w:val="28"/>
          <w:szCs w:val="28"/>
          <w:lang w:eastAsia="zh-CN" w:bidi="hi-IN"/>
        </w:rPr>
      </w:pPr>
      <w:r w:rsidRPr="004D1880">
        <w:rPr>
          <w:rFonts w:ascii="Times New Roman" w:eastAsia="SimSun" w:hAnsi="Times New Roman" w:cs="Times New Roman"/>
          <w:kern w:val="3"/>
          <w:sz w:val="28"/>
          <w:szCs w:val="28"/>
          <w:lang w:eastAsia="zh-CN" w:bidi="hi-IN"/>
        </w:rPr>
        <w:t>Паспортом программы «Формирование современной городской среды» на 2018 год в Карабашском городском округе предусмотрен объем бюджетных ассигнований в общей сумме 3453,00 тыс. рублей, с ожидаемым результатом ее реализации – благоустройством одной дворовой территории (г. Карабаш, ул. Ключевая 18) с установкой урн, скамеек, ремонтом тротуаров, внутридворовых проездов, оборудованием детских площадок) и трех общественных территорий – детская площадка по ул. Щорса, детская площадка в п. Мухаметово, Аллея ветеранв.</w:t>
      </w:r>
    </w:p>
    <w:p w:rsidR="00603011" w:rsidRPr="004D1880" w:rsidRDefault="00603011" w:rsidP="004D1880">
      <w:pPr>
        <w:widowControl w:val="0"/>
        <w:suppressAutoHyphens/>
        <w:autoSpaceDN w:val="0"/>
        <w:spacing w:after="120" w:line="240" w:lineRule="auto"/>
        <w:ind w:firstLine="705"/>
        <w:jc w:val="both"/>
        <w:textAlignment w:val="baseline"/>
        <w:rPr>
          <w:rFonts w:ascii="Times New Roman" w:eastAsia="SimSun" w:hAnsi="Times New Roman" w:cs="Times New Roman"/>
          <w:kern w:val="3"/>
          <w:sz w:val="28"/>
          <w:szCs w:val="28"/>
          <w:lang w:eastAsia="zh-CN" w:bidi="hi-IN"/>
        </w:rPr>
      </w:pPr>
      <w:r w:rsidRPr="004D1880">
        <w:rPr>
          <w:rFonts w:ascii="Times New Roman" w:eastAsia="SimSun" w:hAnsi="Times New Roman" w:cs="Times New Roman"/>
          <w:kern w:val="3"/>
          <w:sz w:val="28"/>
          <w:szCs w:val="28"/>
          <w:lang w:eastAsia="zh-CN" w:bidi="hi-IN"/>
        </w:rPr>
        <w:t>Фактическое количество объектов благоустройства соответствует количеству объектов, на которых запланированы работы, согласно паспорту программы «Формирование современной городской среды Карабашского городского округа на 2018 год». Освоено 99 % выделенных средств.</w:t>
      </w:r>
    </w:p>
    <w:p w:rsidR="00603011" w:rsidRPr="00185786" w:rsidRDefault="00603011" w:rsidP="004D1880">
      <w:pPr>
        <w:widowControl w:val="0"/>
        <w:suppressAutoHyphens/>
        <w:autoSpaceDN w:val="0"/>
        <w:spacing w:after="0" w:line="240" w:lineRule="auto"/>
        <w:ind w:firstLine="735"/>
        <w:jc w:val="both"/>
        <w:textAlignment w:val="baseline"/>
        <w:rPr>
          <w:rFonts w:ascii="Times New Roman" w:eastAsia="SimSun" w:hAnsi="Times New Roman" w:cs="Times New Roman"/>
          <w:kern w:val="3"/>
          <w:sz w:val="28"/>
          <w:szCs w:val="28"/>
          <w:lang w:eastAsia="zh-CN" w:bidi="hi-IN"/>
        </w:rPr>
      </w:pPr>
      <w:r w:rsidRPr="00185786">
        <w:rPr>
          <w:rFonts w:ascii="Times New Roman" w:eastAsia="SimSun" w:hAnsi="Times New Roman" w:cs="Times New Roman"/>
          <w:kern w:val="3"/>
          <w:sz w:val="28"/>
          <w:szCs w:val="28"/>
          <w:lang w:eastAsia="zh-CN" w:bidi="hi-IN"/>
        </w:rPr>
        <w:t>Таблица №1 Реестр благоустроенных объектов заключенных в рамках реализации муниципальной программы «Формирование современной городской среды Карабашского городского округа»</w:t>
      </w:r>
    </w:p>
    <w:p w:rsidR="00603011" w:rsidRPr="004D1880" w:rsidRDefault="00603011" w:rsidP="004D1880">
      <w:pPr>
        <w:widowControl w:val="0"/>
        <w:suppressAutoHyphens/>
        <w:autoSpaceDN w:val="0"/>
        <w:spacing w:after="0" w:line="240" w:lineRule="auto"/>
        <w:ind w:firstLine="735"/>
        <w:jc w:val="both"/>
        <w:textAlignment w:val="baseline"/>
        <w:rPr>
          <w:rFonts w:ascii="Times New Roman" w:eastAsia="SimSun" w:hAnsi="Times New Roman" w:cs="Times New Roman"/>
          <w:b/>
          <w:kern w:val="3"/>
          <w:sz w:val="28"/>
          <w:szCs w:val="28"/>
          <w:lang w:eastAsia="zh-CN" w:bidi="hi-IN"/>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68"/>
        <w:gridCol w:w="819"/>
        <w:gridCol w:w="1308"/>
        <w:gridCol w:w="992"/>
        <w:gridCol w:w="1134"/>
        <w:gridCol w:w="850"/>
        <w:gridCol w:w="1418"/>
        <w:gridCol w:w="1701"/>
      </w:tblGrid>
      <w:tr w:rsidR="00603011" w:rsidRPr="004D1880" w:rsidTr="00603011">
        <w:trPr>
          <w:trHeight w:val="555"/>
        </w:trPr>
        <w:tc>
          <w:tcPr>
            <w:tcW w:w="426" w:type="dxa"/>
            <w:vMerge w:val="restart"/>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 п/п</w:t>
            </w:r>
          </w:p>
        </w:tc>
        <w:tc>
          <w:tcPr>
            <w:tcW w:w="2268" w:type="dxa"/>
            <w:vMerge w:val="restart"/>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Наименование мероприятий (объектов)</w:t>
            </w:r>
          </w:p>
        </w:tc>
        <w:tc>
          <w:tcPr>
            <w:tcW w:w="819" w:type="dxa"/>
            <w:vMerge w:val="restart"/>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Виды работ</w:t>
            </w:r>
          </w:p>
        </w:tc>
        <w:tc>
          <w:tcPr>
            <w:tcW w:w="1308" w:type="dxa"/>
            <w:vMerge w:val="restart"/>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 xml:space="preserve">Первоначальная цена контракта, договора </w:t>
            </w:r>
            <w:r w:rsidRPr="004D1880">
              <w:rPr>
                <w:rFonts w:ascii="Times New Roman" w:hAnsi="Times New Roman" w:cs="Times New Roman"/>
                <w:sz w:val="28"/>
                <w:szCs w:val="28"/>
              </w:rPr>
              <w:lastRenderedPageBreak/>
              <w:t>(рублей)</w:t>
            </w:r>
          </w:p>
        </w:tc>
        <w:tc>
          <w:tcPr>
            <w:tcW w:w="2976" w:type="dxa"/>
            <w:gridSpan w:val="3"/>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lastRenderedPageBreak/>
              <w:t>Окончательная цена контракта, договора (рублей0</w:t>
            </w:r>
          </w:p>
        </w:tc>
        <w:tc>
          <w:tcPr>
            <w:tcW w:w="1418" w:type="dxa"/>
            <w:vMerge w:val="restart"/>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 и дата муниципального контракта, договора</w:t>
            </w:r>
          </w:p>
        </w:tc>
        <w:tc>
          <w:tcPr>
            <w:tcW w:w="1701" w:type="dxa"/>
            <w:vMerge w:val="restart"/>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Полное наименование организации победителя.</w:t>
            </w:r>
          </w:p>
        </w:tc>
      </w:tr>
      <w:tr w:rsidR="00603011" w:rsidRPr="004D1880" w:rsidTr="00603011">
        <w:trPr>
          <w:trHeight w:val="555"/>
        </w:trPr>
        <w:tc>
          <w:tcPr>
            <w:tcW w:w="426" w:type="dxa"/>
            <w:vMerge/>
          </w:tcPr>
          <w:p w:rsidR="00603011" w:rsidRPr="004D1880" w:rsidRDefault="00603011" w:rsidP="004D1880">
            <w:pPr>
              <w:spacing w:line="240" w:lineRule="auto"/>
              <w:rPr>
                <w:rFonts w:ascii="Times New Roman" w:hAnsi="Times New Roman" w:cs="Times New Roman"/>
                <w:sz w:val="28"/>
                <w:szCs w:val="28"/>
              </w:rPr>
            </w:pPr>
          </w:p>
        </w:tc>
        <w:tc>
          <w:tcPr>
            <w:tcW w:w="2268" w:type="dxa"/>
            <w:vMerge/>
          </w:tcPr>
          <w:p w:rsidR="00603011" w:rsidRPr="004D1880" w:rsidRDefault="00603011" w:rsidP="004D1880">
            <w:pPr>
              <w:spacing w:line="240" w:lineRule="auto"/>
              <w:rPr>
                <w:rFonts w:ascii="Times New Roman" w:hAnsi="Times New Roman" w:cs="Times New Roman"/>
                <w:sz w:val="28"/>
                <w:szCs w:val="28"/>
              </w:rPr>
            </w:pPr>
          </w:p>
        </w:tc>
        <w:tc>
          <w:tcPr>
            <w:tcW w:w="819" w:type="dxa"/>
            <w:vMerge/>
          </w:tcPr>
          <w:p w:rsidR="00603011" w:rsidRPr="004D1880" w:rsidRDefault="00603011" w:rsidP="004D1880">
            <w:pPr>
              <w:spacing w:line="240" w:lineRule="auto"/>
              <w:rPr>
                <w:rFonts w:ascii="Times New Roman" w:hAnsi="Times New Roman" w:cs="Times New Roman"/>
                <w:sz w:val="28"/>
                <w:szCs w:val="28"/>
              </w:rPr>
            </w:pPr>
          </w:p>
        </w:tc>
        <w:tc>
          <w:tcPr>
            <w:tcW w:w="1308" w:type="dxa"/>
            <w:vMerge/>
          </w:tcPr>
          <w:p w:rsidR="00603011" w:rsidRPr="004D1880" w:rsidRDefault="00603011" w:rsidP="004D1880">
            <w:pPr>
              <w:spacing w:line="240" w:lineRule="auto"/>
              <w:rPr>
                <w:rFonts w:ascii="Times New Roman" w:hAnsi="Times New Roman" w:cs="Times New Roman"/>
                <w:sz w:val="28"/>
                <w:szCs w:val="28"/>
              </w:rPr>
            </w:pP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Всего</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 xml:space="preserve">Федеральный </w:t>
            </w:r>
            <w:r w:rsidRPr="004D1880">
              <w:rPr>
                <w:rFonts w:ascii="Times New Roman" w:hAnsi="Times New Roman" w:cs="Times New Roman"/>
                <w:sz w:val="28"/>
                <w:szCs w:val="28"/>
              </w:rPr>
              <w:lastRenderedPageBreak/>
              <w:t>и</w:t>
            </w:r>
          </w:p>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областной бюджет</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lastRenderedPageBreak/>
              <w:t>Местный бюд</w:t>
            </w:r>
            <w:r w:rsidRPr="004D1880">
              <w:rPr>
                <w:rFonts w:ascii="Times New Roman" w:hAnsi="Times New Roman" w:cs="Times New Roman"/>
                <w:sz w:val="28"/>
                <w:szCs w:val="28"/>
              </w:rPr>
              <w:lastRenderedPageBreak/>
              <w:t>жет</w:t>
            </w:r>
          </w:p>
        </w:tc>
        <w:tc>
          <w:tcPr>
            <w:tcW w:w="1418" w:type="dxa"/>
            <w:vMerge/>
          </w:tcPr>
          <w:p w:rsidR="00603011" w:rsidRPr="004D1880" w:rsidRDefault="00603011" w:rsidP="004D1880">
            <w:pPr>
              <w:spacing w:line="240" w:lineRule="auto"/>
              <w:rPr>
                <w:rFonts w:ascii="Times New Roman" w:hAnsi="Times New Roman" w:cs="Times New Roman"/>
                <w:sz w:val="28"/>
                <w:szCs w:val="28"/>
              </w:rPr>
            </w:pPr>
          </w:p>
        </w:tc>
        <w:tc>
          <w:tcPr>
            <w:tcW w:w="1701" w:type="dxa"/>
            <w:vMerge/>
          </w:tcPr>
          <w:p w:rsidR="00603011" w:rsidRPr="004D1880" w:rsidRDefault="00603011" w:rsidP="004D1880">
            <w:pPr>
              <w:spacing w:line="240" w:lineRule="auto"/>
              <w:rPr>
                <w:rFonts w:ascii="Times New Roman" w:hAnsi="Times New Roman" w:cs="Times New Roman"/>
                <w:sz w:val="28"/>
                <w:szCs w:val="28"/>
              </w:rPr>
            </w:pPr>
          </w:p>
        </w:tc>
      </w:tr>
      <w:tr w:rsidR="00603011" w:rsidRPr="004D1880" w:rsidTr="00603011">
        <w:trPr>
          <w:trHeight w:val="825"/>
        </w:trPr>
        <w:tc>
          <w:tcPr>
            <w:tcW w:w="426"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lastRenderedPageBreak/>
              <w:t>1</w:t>
            </w:r>
          </w:p>
        </w:tc>
        <w:tc>
          <w:tcPr>
            <w:tcW w:w="226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Благоустройство дворовой территории дома № 18 по ул. Ключевая в г. Карабаш</w:t>
            </w:r>
          </w:p>
        </w:tc>
        <w:tc>
          <w:tcPr>
            <w:tcW w:w="819"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Подрядные работы.</w:t>
            </w: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3353000,00</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2255318,35</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2190 003,60</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65314,75</w:t>
            </w:r>
          </w:p>
        </w:tc>
        <w:tc>
          <w:tcPr>
            <w:tcW w:w="1418" w:type="dxa"/>
          </w:tcPr>
          <w:p w:rsidR="00603011" w:rsidRPr="004D1880" w:rsidRDefault="00603011" w:rsidP="004D1880">
            <w:pPr>
              <w:spacing w:line="240" w:lineRule="auto"/>
              <w:rPr>
                <w:rFonts w:ascii="Times New Roman" w:hAnsi="Times New Roman" w:cs="Times New Roman"/>
                <w:bCs/>
                <w:sz w:val="28"/>
                <w:szCs w:val="28"/>
              </w:rPr>
            </w:pPr>
            <w:r w:rsidRPr="004D1880">
              <w:rPr>
                <w:rFonts w:ascii="Times New Roman" w:hAnsi="Times New Roman" w:cs="Times New Roman"/>
                <w:bCs/>
                <w:sz w:val="28"/>
                <w:szCs w:val="28"/>
              </w:rPr>
              <w:t>№ 0169300040518000045-0179156-01</w:t>
            </w:r>
          </w:p>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bCs/>
                <w:sz w:val="28"/>
                <w:szCs w:val="28"/>
              </w:rPr>
              <w:t>От 06.08.2018 г.</w:t>
            </w:r>
          </w:p>
        </w:tc>
        <w:tc>
          <w:tcPr>
            <w:tcW w:w="1701"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Общество с ограниченной ответственностью «Симметрия»</w:t>
            </w:r>
          </w:p>
        </w:tc>
      </w:tr>
      <w:tr w:rsidR="00603011" w:rsidRPr="004D1880" w:rsidTr="00603011">
        <w:trPr>
          <w:trHeight w:val="825"/>
        </w:trPr>
        <w:tc>
          <w:tcPr>
            <w:tcW w:w="3513" w:type="dxa"/>
            <w:gridSpan w:val="3"/>
          </w:tcPr>
          <w:p w:rsidR="00603011" w:rsidRPr="004D1880" w:rsidRDefault="00603011" w:rsidP="004D1880">
            <w:pPr>
              <w:spacing w:line="240" w:lineRule="auto"/>
              <w:jc w:val="right"/>
              <w:rPr>
                <w:rFonts w:ascii="Times New Roman" w:hAnsi="Times New Roman" w:cs="Times New Roman"/>
                <w:sz w:val="28"/>
                <w:szCs w:val="28"/>
              </w:rPr>
            </w:pPr>
            <w:r w:rsidRPr="004D1880">
              <w:rPr>
                <w:rFonts w:ascii="Times New Roman" w:hAnsi="Times New Roman" w:cs="Times New Roman"/>
                <w:sz w:val="28"/>
                <w:szCs w:val="28"/>
              </w:rPr>
              <w:t>Всего:</w:t>
            </w: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3353000,00</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2255318,35</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2190 003,60</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65314,75</w:t>
            </w:r>
          </w:p>
        </w:tc>
        <w:tc>
          <w:tcPr>
            <w:tcW w:w="1418" w:type="dxa"/>
          </w:tcPr>
          <w:p w:rsidR="00603011" w:rsidRPr="004D1880" w:rsidRDefault="00603011" w:rsidP="004D1880">
            <w:pPr>
              <w:spacing w:line="240" w:lineRule="auto"/>
              <w:rPr>
                <w:rFonts w:ascii="Times New Roman" w:hAnsi="Times New Roman" w:cs="Times New Roman"/>
                <w:bCs/>
                <w:sz w:val="28"/>
                <w:szCs w:val="28"/>
              </w:rPr>
            </w:pPr>
          </w:p>
        </w:tc>
        <w:tc>
          <w:tcPr>
            <w:tcW w:w="1701" w:type="dxa"/>
          </w:tcPr>
          <w:p w:rsidR="00603011" w:rsidRPr="004D1880" w:rsidRDefault="00603011" w:rsidP="004D1880">
            <w:pPr>
              <w:spacing w:line="240" w:lineRule="auto"/>
              <w:rPr>
                <w:rFonts w:ascii="Times New Roman" w:hAnsi="Times New Roman" w:cs="Times New Roman"/>
                <w:sz w:val="28"/>
                <w:szCs w:val="28"/>
              </w:rPr>
            </w:pPr>
          </w:p>
        </w:tc>
      </w:tr>
      <w:tr w:rsidR="00603011" w:rsidRPr="004D1880" w:rsidTr="00603011">
        <w:trPr>
          <w:trHeight w:val="825"/>
        </w:trPr>
        <w:tc>
          <w:tcPr>
            <w:tcW w:w="426" w:type="dxa"/>
            <w:vMerge w:val="restart"/>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2</w:t>
            </w:r>
          </w:p>
        </w:tc>
        <w:tc>
          <w:tcPr>
            <w:tcW w:w="2268" w:type="dxa"/>
            <w:vMerge w:val="restart"/>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Благоустройство общественной территории «Аллея ветеранов»</w:t>
            </w:r>
          </w:p>
        </w:tc>
        <w:tc>
          <w:tcPr>
            <w:tcW w:w="819" w:type="dxa"/>
            <w:vMerge w:val="restart"/>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Подрядные работы.</w:t>
            </w: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108651,83</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100000,00</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97103,96</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2896,04</w:t>
            </w:r>
          </w:p>
        </w:tc>
        <w:tc>
          <w:tcPr>
            <w:tcW w:w="1418" w:type="dxa"/>
          </w:tcPr>
          <w:p w:rsidR="00603011" w:rsidRPr="004D1880" w:rsidRDefault="00603011" w:rsidP="004D1880">
            <w:pPr>
              <w:spacing w:line="240" w:lineRule="auto"/>
              <w:rPr>
                <w:rFonts w:ascii="Times New Roman" w:hAnsi="Times New Roman" w:cs="Times New Roman"/>
                <w:bCs/>
                <w:sz w:val="28"/>
                <w:szCs w:val="28"/>
              </w:rPr>
            </w:pPr>
            <w:r w:rsidRPr="004D1880">
              <w:rPr>
                <w:rFonts w:ascii="Times New Roman" w:hAnsi="Times New Roman" w:cs="Times New Roman"/>
                <w:bCs/>
                <w:sz w:val="28"/>
                <w:szCs w:val="28"/>
              </w:rPr>
              <w:t>№ 0169300040518000105</w:t>
            </w:r>
          </w:p>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bCs/>
                <w:sz w:val="28"/>
                <w:szCs w:val="28"/>
              </w:rPr>
              <w:t>От 12.12.2018 г.</w:t>
            </w:r>
          </w:p>
        </w:tc>
        <w:tc>
          <w:tcPr>
            <w:tcW w:w="1701"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Общество с ограниченной ответственностью «ЛоторЭнерго»</w:t>
            </w:r>
          </w:p>
        </w:tc>
      </w:tr>
      <w:tr w:rsidR="00603011" w:rsidRPr="004D1880" w:rsidTr="00603011">
        <w:trPr>
          <w:trHeight w:val="825"/>
        </w:trPr>
        <w:tc>
          <w:tcPr>
            <w:tcW w:w="426" w:type="dxa"/>
            <w:vMerge/>
          </w:tcPr>
          <w:p w:rsidR="00603011" w:rsidRPr="004D1880" w:rsidRDefault="00603011" w:rsidP="004D1880">
            <w:pPr>
              <w:spacing w:line="240" w:lineRule="auto"/>
              <w:rPr>
                <w:rFonts w:ascii="Times New Roman" w:hAnsi="Times New Roman" w:cs="Times New Roman"/>
                <w:sz w:val="28"/>
                <w:szCs w:val="28"/>
              </w:rPr>
            </w:pPr>
          </w:p>
        </w:tc>
        <w:tc>
          <w:tcPr>
            <w:tcW w:w="2268" w:type="dxa"/>
            <w:vMerge/>
          </w:tcPr>
          <w:p w:rsidR="00603011" w:rsidRPr="004D1880" w:rsidRDefault="00603011" w:rsidP="004D1880">
            <w:pPr>
              <w:spacing w:line="240" w:lineRule="auto"/>
              <w:rPr>
                <w:rFonts w:ascii="Times New Roman" w:hAnsi="Times New Roman" w:cs="Times New Roman"/>
                <w:sz w:val="28"/>
                <w:szCs w:val="28"/>
              </w:rPr>
            </w:pPr>
          </w:p>
        </w:tc>
        <w:tc>
          <w:tcPr>
            <w:tcW w:w="819" w:type="dxa"/>
            <w:vMerge/>
          </w:tcPr>
          <w:p w:rsidR="00603011" w:rsidRPr="004D1880" w:rsidRDefault="00603011" w:rsidP="004D1880">
            <w:pPr>
              <w:spacing w:line="240" w:lineRule="auto"/>
              <w:rPr>
                <w:rFonts w:ascii="Times New Roman" w:hAnsi="Times New Roman" w:cs="Times New Roman"/>
                <w:sz w:val="28"/>
                <w:szCs w:val="28"/>
              </w:rPr>
            </w:pP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278884,82</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268884,82</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261097,83</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7786,99</w:t>
            </w:r>
          </w:p>
        </w:tc>
        <w:tc>
          <w:tcPr>
            <w:tcW w:w="1418" w:type="dxa"/>
          </w:tcPr>
          <w:p w:rsidR="00603011" w:rsidRPr="004D1880" w:rsidRDefault="00603011" w:rsidP="004D1880">
            <w:pPr>
              <w:spacing w:line="240" w:lineRule="auto"/>
              <w:rPr>
                <w:rFonts w:ascii="Times New Roman" w:hAnsi="Times New Roman" w:cs="Times New Roman"/>
                <w:bCs/>
                <w:sz w:val="28"/>
                <w:szCs w:val="28"/>
              </w:rPr>
            </w:pPr>
            <w:r w:rsidRPr="004D1880">
              <w:rPr>
                <w:rFonts w:ascii="Times New Roman" w:hAnsi="Times New Roman" w:cs="Times New Roman"/>
                <w:bCs/>
                <w:sz w:val="28"/>
                <w:szCs w:val="28"/>
              </w:rPr>
              <w:t>№ 0169300040518000104</w:t>
            </w:r>
          </w:p>
          <w:p w:rsidR="00603011" w:rsidRPr="004D1880" w:rsidRDefault="00603011" w:rsidP="004D1880">
            <w:pPr>
              <w:spacing w:line="240" w:lineRule="auto"/>
              <w:rPr>
                <w:rFonts w:ascii="Times New Roman" w:hAnsi="Times New Roman" w:cs="Times New Roman"/>
                <w:bCs/>
                <w:sz w:val="28"/>
                <w:szCs w:val="28"/>
              </w:rPr>
            </w:pPr>
            <w:r w:rsidRPr="004D1880">
              <w:rPr>
                <w:rFonts w:ascii="Times New Roman" w:hAnsi="Times New Roman" w:cs="Times New Roman"/>
                <w:bCs/>
                <w:sz w:val="28"/>
                <w:szCs w:val="28"/>
              </w:rPr>
              <w:t xml:space="preserve">От 17.12.2018 г. </w:t>
            </w:r>
          </w:p>
        </w:tc>
        <w:tc>
          <w:tcPr>
            <w:tcW w:w="1701"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Общество с ограниченной ответственностью «ЭСБИЭС»</w:t>
            </w:r>
          </w:p>
        </w:tc>
      </w:tr>
      <w:tr w:rsidR="00603011" w:rsidRPr="004D1880" w:rsidTr="00603011">
        <w:trPr>
          <w:trHeight w:val="555"/>
        </w:trPr>
        <w:tc>
          <w:tcPr>
            <w:tcW w:w="3513" w:type="dxa"/>
            <w:gridSpan w:val="3"/>
          </w:tcPr>
          <w:p w:rsidR="00603011" w:rsidRPr="004D1880" w:rsidRDefault="00603011" w:rsidP="004D1880">
            <w:pPr>
              <w:spacing w:line="240" w:lineRule="auto"/>
              <w:jc w:val="right"/>
              <w:rPr>
                <w:rFonts w:ascii="Times New Roman" w:hAnsi="Times New Roman" w:cs="Times New Roman"/>
                <w:sz w:val="28"/>
                <w:szCs w:val="28"/>
              </w:rPr>
            </w:pPr>
            <w:r w:rsidRPr="004D1880">
              <w:rPr>
                <w:rFonts w:ascii="Times New Roman" w:hAnsi="Times New Roman" w:cs="Times New Roman"/>
                <w:sz w:val="28"/>
                <w:szCs w:val="28"/>
              </w:rPr>
              <w:t>Всего:</w:t>
            </w: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387536,65</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368884,82</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358201,79</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10683,03</w:t>
            </w:r>
          </w:p>
        </w:tc>
        <w:tc>
          <w:tcPr>
            <w:tcW w:w="1418" w:type="dxa"/>
          </w:tcPr>
          <w:p w:rsidR="00603011" w:rsidRPr="004D1880" w:rsidRDefault="00603011" w:rsidP="004D1880">
            <w:pPr>
              <w:spacing w:line="240" w:lineRule="auto"/>
              <w:rPr>
                <w:rFonts w:ascii="Times New Roman" w:hAnsi="Times New Roman" w:cs="Times New Roman"/>
                <w:bCs/>
                <w:sz w:val="28"/>
                <w:szCs w:val="28"/>
              </w:rPr>
            </w:pPr>
          </w:p>
        </w:tc>
        <w:tc>
          <w:tcPr>
            <w:tcW w:w="1701" w:type="dxa"/>
          </w:tcPr>
          <w:p w:rsidR="00603011" w:rsidRPr="004D1880" w:rsidRDefault="00603011" w:rsidP="004D1880">
            <w:pPr>
              <w:spacing w:line="240" w:lineRule="auto"/>
              <w:rPr>
                <w:rFonts w:ascii="Times New Roman" w:hAnsi="Times New Roman" w:cs="Times New Roman"/>
                <w:sz w:val="28"/>
                <w:szCs w:val="28"/>
              </w:rPr>
            </w:pPr>
          </w:p>
        </w:tc>
      </w:tr>
      <w:tr w:rsidR="00603011" w:rsidRPr="004D1880" w:rsidTr="00603011">
        <w:trPr>
          <w:trHeight w:val="555"/>
        </w:trPr>
        <w:tc>
          <w:tcPr>
            <w:tcW w:w="426"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3</w:t>
            </w:r>
          </w:p>
        </w:tc>
        <w:tc>
          <w:tcPr>
            <w:tcW w:w="226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 xml:space="preserve">Благоустройство общественной территории в п. Мухаметово в Карабашском городском </w:t>
            </w:r>
            <w:r w:rsidRPr="004D1880">
              <w:rPr>
                <w:rFonts w:ascii="Times New Roman" w:hAnsi="Times New Roman" w:cs="Times New Roman"/>
                <w:sz w:val="28"/>
                <w:szCs w:val="28"/>
              </w:rPr>
              <w:lastRenderedPageBreak/>
              <w:t>округе</w:t>
            </w:r>
          </w:p>
        </w:tc>
        <w:tc>
          <w:tcPr>
            <w:tcW w:w="819"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lastRenderedPageBreak/>
              <w:t>Подрядные работы.</w:t>
            </w: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264891,88</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258800,00</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251305,07</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7494,93</w:t>
            </w:r>
          </w:p>
        </w:tc>
        <w:tc>
          <w:tcPr>
            <w:tcW w:w="1418" w:type="dxa"/>
          </w:tcPr>
          <w:p w:rsidR="00603011" w:rsidRPr="004D1880" w:rsidRDefault="00603011" w:rsidP="004D1880">
            <w:pPr>
              <w:spacing w:line="240" w:lineRule="auto"/>
              <w:rPr>
                <w:rFonts w:ascii="Times New Roman" w:hAnsi="Times New Roman" w:cs="Times New Roman"/>
                <w:bCs/>
                <w:sz w:val="28"/>
                <w:szCs w:val="28"/>
              </w:rPr>
            </w:pPr>
            <w:r w:rsidRPr="004D1880">
              <w:rPr>
                <w:rFonts w:ascii="Times New Roman" w:hAnsi="Times New Roman" w:cs="Times New Roman"/>
                <w:bCs/>
                <w:sz w:val="28"/>
                <w:szCs w:val="28"/>
              </w:rPr>
              <w:t>№ 0169300040518000073</w:t>
            </w:r>
          </w:p>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bCs/>
                <w:sz w:val="28"/>
                <w:szCs w:val="28"/>
              </w:rPr>
              <w:t xml:space="preserve">От </w:t>
            </w:r>
            <w:r w:rsidRPr="004D1880">
              <w:rPr>
                <w:rFonts w:ascii="Times New Roman" w:hAnsi="Times New Roman" w:cs="Times New Roman"/>
                <w:bCs/>
                <w:sz w:val="28"/>
                <w:szCs w:val="28"/>
              </w:rPr>
              <w:lastRenderedPageBreak/>
              <w:t>24.10.2018 г.</w:t>
            </w:r>
          </w:p>
        </w:tc>
        <w:tc>
          <w:tcPr>
            <w:tcW w:w="1701"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lastRenderedPageBreak/>
              <w:t xml:space="preserve">Общество с ограниченной ответственностью </w:t>
            </w:r>
            <w:r w:rsidRPr="004D1880">
              <w:rPr>
                <w:rFonts w:ascii="Times New Roman" w:hAnsi="Times New Roman" w:cs="Times New Roman"/>
                <w:sz w:val="28"/>
                <w:szCs w:val="28"/>
              </w:rPr>
              <w:lastRenderedPageBreak/>
              <w:t>«Митэк»</w:t>
            </w:r>
          </w:p>
        </w:tc>
      </w:tr>
      <w:tr w:rsidR="00603011" w:rsidRPr="004D1880" w:rsidTr="00603011">
        <w:trPr>
          <w:trHeight w:val="555"/>
        </w:trPr>
        <w:tc>
          <w:tcPr>
            <w:tcW w:w="426" w:type="dxa"/>
          </w:tcPr>
          <w:p w:rsidR="00603011" w:rsidRPr="004D1880" w:rsidRDefault="00603011" w:rsidP="004D1880">
            <w:pPr>
              <w:spacing w:line="240" w:lineRule="auto"/>
              <w:rPr>
                <w:rFonts w:ascii="Times New Roman" w:hAnsi="Times New Roman" w:cs="Times New Roman"/>
                <w:sz w:val="28"/>
                <w:szCs w:val="28"/>
              </w:rPr>
            </w:pPr>
          </w:p>
        </w:tc>
        <w:tc>
          <w:tcPr>
            <w:tcW w:w="2268" w:type="dxa"/>
          </w:tcPr>
          <w:p w:rsidR="00603011" w:rsidRPr="004D1880" w:rsidRDefault="00603011" w:rsidP="004D1880">
            <w:pPr>
              <w:spacing w:line="240" w:lineRule="auto"/>
              <w:rPr>
                <w:rFonts w:ascii="Times New Roman" w:hAnsi="Times New Roman" w:cs="Times New Roman"/>
                <w:sz w:val="28"/>
                <w:szCs w:val="28"/>
              </w:rPr>
            </w:pPr>
          </w:p>
        </w:tc>
        <w:tc>
          <w:tcPr>
            <w:tcW w:w="819" w:type="dxa"/>
          </w:tcPr>
          <w:p w:rsidR="00603011" w:rsidRPr="004D1880" w:rsidRDefault="00603011" w:rsidP="004D1880">
            <w:pPr>
              <w:spacing w:line="240" w:lineRule="auto"/>
              <w:rPr>
                <w:rFonts w:ascii="Times New Roman" w:hAnsi="Times New Roman" w:cs="Times New Roman"/>
                <w:sz w:val="28"/>
                <w:szCs w:val="28"/>
              </w:rPr>
            </w:pP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309145,12</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303445,00</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294657,13</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8787,87</w:t>
            </w:r>
          </w:p>
        </w:tc>
        <w:tc>
          <w:tcPr>
            <w:tcW w:w="1418" w:type="dxa"/>
          </w:tcPr>
          <w:p w:rsidR="00603011" w:rsidRPr="004D1880" w:rsidRDefault="00603011" w:rsidP="004D1880">
            <w:pPr>
              <w:spacing w:line="240" w:lineRule="auto"/>
              <w:rPr>
                <w:rFonts w:ascii="Times New Roman" w:hAnsi="Times New Roman" w:cs="Times New Roman"/>
                <w:bCs/>
                <w:sz w:val="28"/>
                <w:szCs w:val="28"/>
              </w:rPr>
            </w:pPr>
            <w:r w:rsidRPr="004D1880">
              <w:rPr>
                <w:rFonts w:ascii="Times New Roman" w:hAnsi="Times New Roman" w:cs="Times New Roman"/>
                <w:bCs/>
                <w:sz w:val="28"/>
                <w:szCs w:val="28"/>
              </w:rPr>
              <w:t>№ 0169300040518000074</w:t>
            </w:r>
          </w:p>
          <w:p w:rsidR="00603011" w:rsidRPr="004D1880" w:rsidRDefault="00603011" w:rsidP="004D1880">
            <w:pPr>
              <w:spacing w:line="240" w:lineRule="auto"/>
              <w:rPr>
                <w:rFonts w:ascii="Times New Roman" w:hAnsi="Times New Roman" w:cs="Times New Roman"/>
                <w:bCs/>
                <w:sz w:val="28"/>
                <w:szCs w:val="28"/>
              </w:rPr>
            </w:pPr>
            <w:r w:rsidRPr="004D1880">
              <w:rPr>
                <w:rFonts w:ascii="Times New Roman" w:hAnsi="Times New Roman" w:cs="Times New Roman"/>
                <w:bCs/>
                <w:sz w:val="28"/>
                <w:szCs w:val="28"/>
              </w:rPr>
              <w:t xml:space="preserve">От 24.10.2018 г. </w:t>
            </w:r>
          </w:p>
        </w:tc>
        <w:tc>
          <w:tcPr>
            <w:tcW w:w="1701"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Общество с ограниченной ответственностью «ПромСнаб»</w:t>
            </w:r>
          </w:p>
        </w:tc>
      </w:tr>
      <w:tr w:rsidR="00603011" w:rsidRPr="004D1880" w:rsidTr="00603011">
        <w:trPr>
          <w:trHeight w:val="555"/>
        </w:trPr>
        <w:tc>
          <w:tcPr>
            <w:tcW w:w="3513" w:type="dxa"/>
            <w:gridSpan w:val="3"/>
          </w:tcPr>
          <w:p w:rsidR="00603011" w:rsidRPr="004D1880" w:rsidRDefault="00603011" w:rsidP="004D1880">
            <w:pPr>
              <w:spacing w:line="240" w:lineRule="auto"/>
              <w:jc w:val="right"/>
              <w:rPr>
                <w:rFonts w:ascii="Times New Roman" w:hAnsi="Times New Roman" w:cs="Times New Roman"/>
                <w:sz w:val="28"/>
                <w:szCs w:val="28"/>
              </w:rPr>
            </w:pPr>
            <w:r w:rsidRPr="004D1880">
              <w:rPr>
                <w:rFonts w:ascii="Times New Roman" w:hAnsi="Times New Roman" w:cs="Times New Roman"/>
                <w:sz w:val="28"/>
                <w:szCs w:val="28"/>
              </w:rPr>
              <w:t>Всего:</w:t>
            </w: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574037,00</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562245,00</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545962,20</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16282,80</w:t>
            </w:r>
          </w:p>
        </w:tc>
        <w:tc>
          <w:tcPr>
            <w:tcW w:w="1418" w:type="dxa"/>
          </w:tcPr>
          <w:p w:rsidR="00603011" w:rsidRPr="004D1880" w:rsidRDefault="00603011" w:rsidP="004D1880">
            <w:pPr>
              <w:spacing w:line="240" w:lineRule="auto"/>
              <w:rPr>
                <w:rFonts w:ascii="Times New Roman" w:hAnsi="Times New Roman" w:cs="Times New Roman"/>
                <w:bCs/>
                <w:sz w:val="28"/>
                <w:szCs w:val="28"/>
              </w:rPr>
            </w:pPr>
          </w:p>
        </w:tc>
        <w:tc>
          <w:tcPr>
            <w:tcW w:w="1701" w:type="dxa"/>
          </w:tcPr>
          <w:p w:rsidR="00603011" w:rsidRPr="004D1880" w:rsidRDefault="00603011" w:rsidP="004D1880">
            <w:pPr>
              <w:spacing w:line="240" w:lineRule="auto"/>
              <w:rPr>
                <w:rFonts w:ascii="Times New Roman" w:hAnsi="Times New Roman" w:cs="Times New Roman"/>
                <w:sz w:val="28"/>
                <w:szCs w:val="28"/>
              </w:rPr>
            </w:pPr>
          </w:p>
        </w:tc>
      </w:tr>
      <w:tr w:rsidR="00603011" w:rsidRPr="004D1880" w:rsidTr="00603011">
        <w:trPr>
          <w:trHeight w:val="555"/>
        </w:trPr>
        <w:tc>
          <w:tcPr>
            <w:tcW w:w="426"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4</w:t>
            </w:r>
          </w:p>
        </w:tc>
        <w:tc>
          <w:tcPr>
            <w:tcW w:w="226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Благоустройство общественной территории по ул. Щорса в Карабашском городском округе</w:t>
            </w:r>
          </w:p>
        </w:tc>
        <w:tc>
          <w:tcPr>
            <w:tcW w:w="819"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Подрядные работы.</w:t>
            </w: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258569,00</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247900,00</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240720,74</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7179,26</w:t>
            </w:r>
          </w:p>
        </w:tc>
        <w:tc>
          <w:tcPr>
            <w:tcW w:w="1418" w:type="dxa"/>
          </w:tcPr>
          <w:p w:rsidR="00603011" w:rsidRPr="004D1880" w:rsidRDefault="00603011" w:rsidP="004D1880">
            <w:pPr>
              <w:spacing w:line="240" w:lineRule="auto"/>
              <w:rPr>
                <w:rFonts w:ascii="Times New Roman" w:hAnsi="Times New Roman" w:cs="Times New Roman"/>
                <w:bCs/>
                <w:sz w:val="28"/>
                <w:szCs w:val="28"/>
              </w:rPr>
            </w:pPr>
            <w:r w:rsidRPr="004D1880">
              <w:rPr>
                <w:rFonts w:ascii="Times New Roman" w:hAnsi="Times New Roman" w:cs="Times New Roman"/>
                <w:bCs/>
                <w:sz w:val="28"/>
                <w:szCs w:val="28"/>
              </w:rPr>
              <w:t>№ 0169300040518000072</w:t>
            </w:r>
          </w:p>
          <w:p w:rsidR="00603011" w:rsidRPr="004D1880" w:rsidRDefault="00603011" w:rsidP="004D1880">
            <w:pPr>
              <w:spacing w:line="240" w:lineRule="auto"/>
              <w:rPr>
                <w:rFonts w:ascii="Times New Roman" w:hAnsi="Times New Roman" w:cs="Times New Roman"/>
                <w:bCs/>
                <w:sz w:val="28"/>
                <w:szCs w:val="28"/>
              </w:rPr>
            </w:pPr>
            <w:r w:rsidRPr="004D1880">
              <w:rPr>
                <w:rFonts w:ascii="Times New Roman" w:hAnsi="Times New Roman" w:cs="Times New Roman"/>
                <w:bCs/>
                <w:sz w:val="28"/>
                <w:szCs w:val="28"/>
              </w:rPr>
              <w:t>От 24.10.2018 г.</w:t>
            </w:r>
          </w:p>
        </w:tc>
        <w:tc>
          <w:tcPr>
            <w:tcW w:w="1701"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Общество с ограниченной ответственностью «Митэк»</w:t>
            </w:r>
          </w:p>
        </w:tc>
      </w:tr>
      <w:tr w:rsidR="00603011" w:rsidRPr="004D1880" w:rsidTr="00603011">
        <w:trPr>
          <w:trHeight w:val="555"/>
        </w:trPr>
        <w:tc>
          <w:tcPr>
            <w:tcW w:w="3513" w:type="dxa"/>
            <w:gridSpan w:val="3"/>
          </w:tcPr>
          <w:p w:rsidR="00603011" w:rsidRPr="004D1880" w:rsidRDefault="00603011" w:rsidP="004D1880">
            <w:pPr>
              <w:spacing w:line="240" w:lineRule="auto"/>
              <w:jc w:val="right"/>
              <w:rPr>
                <w:rFonts w:ascii="Times New Roman" w:hAnsi="Times New Roman" w:cs="Times New Roman"/>
                <w:sz w:val="28"/>
                <w:szCs w:val="28"/>
              </w:rPr>
            </w:pPr>
            <w:r w:rsidRPr="004D1880">
              <w:rPr>
                <w:rFonts w:ascii="Times New Roman" w:hAnsi="Times New Roman" w:cs="Times New Roman"/>
                <w:sz w:val="28"/>
                <w:szCs w:val="28"/>
              </w:rPr>
              <w:t>Всего:</w:t>
            </w: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258569,00</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247900,00</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240720,74</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7179,26</w:t>
            </w:r>
          </w:p>
        </w:tc>
        <w:tc>
          <w:tcPr>
            <w:tcW w:w="1418" w:type="dxa"/>
          </w:tcPr>
          <w:p w:rsidR="00603011" w:rsidRPr="004D1880" w:rsidRDefault="00603011" w:rsidP="004D1880">
            <w:pPr>
              <w:spacing w:line="240" w:lineRule="auto"/>
              <w:rPr>
                <w:rFonts w:ascii="Times New Roman" w:hAnsi="Times New Roman" w:cs="Times New Roman"/>
                <w:bCs/>
                <w:sz w:val="28"/>
                <w:szCs w:val="28"/>
              </w:rPr>
            </w:pPr>
          </w:p>
        </w:tc>
        <w:tc>
          <w:tcPr>
            <w:tcW w:w="1701" w:type="dxa"/>
          </w:tcPr>
          <w:p w:rsidR="00603011" w:rsidRPr="004D1880" w:rsidRDefault="00603011" w:rsidP="004D1880">
            <w:pPr>
              <w:spacing w:line="240" w:lineRule="auto"/>
              <w:rPr>
                <w:rFonts w:ascii="Times New Roman" w:hAnsi="Times New Roman" w:cs="Times New Roman"/>
                <w:sz w:val="28"/>
                <w:szCs w:val="28"/>
              </w:rPr>
            </w:pPr>
          </w:p>
        </w:tc>
      </w:tr>
      <w:tr w:rsidR="00603011" w:rsidRPr="004D1880" w:rsidTr="00603011">
        <w:trPr>
          <w:trHeight w:val="555"/>
        </w:trPr>
        <w:tc>
          <w:tcPr>
            <w:tcW w:w="3513" w:type="dxa"/>
            <w:gridSpan w:val="3"/>
          </w:tcPr>
          <w:p w:rsidR="00603011" w:rsidRPr="004D1880" w:rsidRDefault="00603011" w:rsidP="004D1880">
            <w:pPr>
              <w:spacing w:line="240" w:lineRule="auto"/>
              <w:jc w:val="right"/>
              <w:rPr>
                <w:rFonts w:ascii="Times New Roman" w:hAnsi="Times New Roman" w:cs="Times New Roman"/>
                <w:sz w:val="28"/>
                <w:szCs w:val="28"/>
              </w:rPr>
            </w:pPr>
            <w:r w:rsidRPr="004D1880">
              <w:rPr>
                <w:rFonts w:ascii="Times New Roman" w:hAnsi="Times New Roman" w:cs="Times New Roman"/>
                <w:sz w:val="28"/>
                <w:szCs w:val="28"/>
              </w:rPr>
              <w:t>Итого:</w:t>
            </w:r>
          </w:p>
        </w:tc>
        <w:tc>
          <w:tcPr>
            <w:tcW w:w="1308" w:type="dxa"/>
          </w:tcPr>
          <w:p w:rsidR="00603011" w:rsidRPr="004D1880"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4573142,65</w:t>
            </w:r>
          </w:p>
        </w:tc>
        <w:tc>
          <w:tcPr>
            <w:tcW w:w="992"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3434348,17</w:t>
            </w:r>
          </w:p>
        </w:tc>
        <w:tc>
          <w:tcPr>
            <w:tcW w:w="1134"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3334888,33</w:t>
            </w:r>
          </w:p>
        </w:tc>
        <w:tc>
          <w:tcPr>
            <w:tcW w:w="850" w:type="dxa"/>
          </w:tcPr>
          <w:p w:rsidR="00603011" w:rsidRPr="004D1880" w:rsidRDefault="00603011" w:rsidP="004D1880">
            <w:pPr>
              <w:spacing w:line="240" w:lineRule="auto"/>
              <w:jc w:val="center"/>
              <w:rPr>
                <w:rFonts w:ascii="Times New Roman" w:hAnsi="Times New Roman" w:cs="Times New Roman"/>
                <w:sz w:val="28"/>
                <w:szCs w:val="28"/>
              </w:rPr>
            </w:pPr>
            <w:r w:rsidRPr="004D1880">
              <w:rPr>
                <w:rFonts w:ascii="Times New Roman" w:hAnsi="Times New Roman" w:cs="Times New Roman"/>
                <w:sz w:val="28"/>
                <w:szCs w:val="28"/>
              </w:rPr>
              <w:t>99459,84</w:t>
            </w:r>
          </w:p>
        </w:tc>
        <w:tc>
          <w:tcPr>
            <w:tcW w:w="1418" w:type="dxa"/>
          </w:tcPr>
          <w:p w:rsidR="00603011" w:rsidRPr="004D1880" w:rsidRDefault="00603011" w:rsidP="004D1880">
            <w:pPr>
              <w:spacing w:line="240" w:lineRule="auto"/>
              <w:rPr>
                <w:rFonts w:ascii="Times New Roman" w:hAnsi="Times New Roman" w:cs="Times New Roman"/>
                <w:bCs/>
                <w:sz w:val="28"/>
                <w:szCs w:val="28"/>
              </w:rPr>
            </w:pPr>
          </w:p>
        </w:tc>
        <w:tc>
          <w:tcPr>
            <w:tcW w:w="1701" w:type="dxa"/>
          </w:tcPr>
          <w:p w:rsidR="00603011" w:rsidRPr="004D1880" w:rsidRDefault="00603011" w:rsidP="004D1880">
            <w:pPr>
              <w:spacing w:line="240" w:lineRule="auto"/>
              <w:rPr>
                <w:rFonts w:ascii="Times New Roman" w:hAnsi="Times New Roman" w:cs="Times New Roman"/>
                <w:sz w:val="28"/>
                <w:szCs w:val="28"/>
              </w:rPr>
            </w:pPr>
          </w:p>
        </w:tc>
      </w:tr>
    </w:tbl>
    <w:p w:rsidR="00603011" w:rsidRPr="004D1880" w:rsidRDefault="00603011" w:rsidP="004D1880">
      <w:pPr>
        <w:widowControl w:val="0"/>
        <w:suppressAutoHyphens/>
        <w:autoSpaceDN w:val="0"/>
        <w:spacing w:after="0" w:line="240" w:lineRule="auto"/>
        <w:ind w:firstLine="735"/>
        <w:jc w:val="both"/>
        <w:textAlignment w:val="baseline"/>
        <w:rPr>
          <w:rFonts w:ascii="Times New Roman" w:eastAsia="SimSun" w:hAnsi="Times New Roman" w:cs="Times New Roman"/>
          <w:kern w:val="3"/>
          <w:sz w:val="28"/>
          <w:szCs w:val="28"/>
          <w:lang w:eastAsia="zh-CN" w:bidi="hi-IN"/>
        </w:rPr>
      </w:pPr>
    </w:p>
    <w:p w:rsidR="00603011" w:rsidRPr="00185786" w:rsidRDefault="00603011" w:rsidP="004D1880">
      <w:pPr>
        <w:spacing w:line="240" w:lineRule="auto"/>
        <w:rPr>
          <w:rFonts w:ascii="Times New Roman" w:hAnsi="Times New Roman" w:cs="Times New Roman"/>
          <w:sz w:val="28"/>
          <w:szCs w:val="28"/>
        </w:rPr>
      </w:pPr>
      <w:r w:rsidRPr="00185786">
        <w:rPr>
          <w:rFonts w:ascii="Times New Roman" w:hAnsi="Times New Roman" w:cs="Times New Roman"/>
          <w:sz w:val="28"/>
          <w:szCs w:val="28"/>
        </w:rPr>
        <w:t>Дороги</w:t>
      </w:r>
    </w:p>
    <w:p w:rsidR="00603011" w:rsidRPr="004D1880" w:rsidRDefault="00603011" w:rsidP="004D1880">
      <w:pPr>
        <w:spacing w:after="0" w:line="240" w:lineRule="auto"/>
        <w:rPr>
          <w:rFonts w:ascii="Times New Roman" w:hAnsi="Times New Roman" w:cs="Times New Roman"/>
          <w:sz w:val="28"/>
          <w:szCs w:val="28"/>
          <w:lang w:eastAsia="ar-SA"/>
        </w:rPr>
      </w:pPr>
      <w:r w:rsidRPr="004D1880">
        <w:rPr>
          <w:rFonts w:ascii="Times New Roman" w:eastAsia="Calibri" w:hAnsi="Times New Roman" w:cs="Times New Roman"/>
          <w:sz w:val="28"/>
          <w:szCs w:val="28"/>
        </w:rPr>
        <w:t xml:space="preserve">-на Осуществление мероприятий по содержанию  и текущему ремонту улично-дорожной сети территории  г. Карабаша в зимние и в летние периоды. В т.ч. грейдирование -  </w:t>
      </w:r>
      <w:r w:rsidRPr="004D1880">
        <w:rPr>
          <w:rFonts w:ascii="Times New Roman" w:hAnsi="Times New Roman" w:cs="Times New Roman"/>
          <w:sz w:val="28"/>
          <w:szCs w:val="28"/>
        </w:rPr>
        <w:t>8078,00</w:t>
      </w:r>
      <w:r w:rsidRPr="004D1880">
        <w:rPr>
          <w:rFonts w:ascii="Times New Roman" w:hAnsi="Times New Roman" w:cs="Times New Roman"/>
          <w:sz w:val="28"/>
          <w:szCs w:val="28"/>
          <w:lang w:eastAsia="ar-SA"/>
        </w:rPr>
        <w:t xml:space="preserve"> </w:t>
      </w:r>
      <w:r w:rsidRPr="004D1880">
        <w:rPr>
          <w:rFonts w:ascii="Times New Roman" w:eastAsia="Calibri" w:hAnsi="Times New Roman" w:cs="Times New Roman"/>
          <w:sz w:val="28"/>
          <w:szCs w:val="28"/>
        </w:rPr>
        <w:t xml:space="preserve">тыс. руб. </w:t>
      </w:r>
    </w:p>
    <w:p w:rsidR="00603011" w:rsidRPr="004D1880" w:rsidRDefault="00603011" w:rsidP="004D1880">
      <w:pPr>
        <w:spacing w:after="0" w:line="240" w:lineRule="auto"/>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t xml:space="preserve">- на Техническое содержание объектов дорожного движения, всего, в т. числе: установка, замена, обслуживание дорожных знаков на территории г. Карабаша;   нанесение дорожной разметки (осевая + краевая) – </w:t>
      </w:r>
      <w:r w:rsidRPr="004D1880">
        <w:rPr>
          <w:rFonts w:ascii="Times New Roman" w:hAnsi="Times New Roman" w:cs="Times New Roman"/>
          <w:sz w:val="28"/>
          <w:szCs w:val="28"/>
        </w:rPr>
        <w:t>3540,508</w:t>
      </w:r>
      <w:r w:rsidRPr="004D1880">
        <w:rPr>
          <w:rFonts w:ascii="Times New Roman" w:hAnsi="Times New Roman" w:cs="Times New Roman"/>
          <w:sz w:val="28"/>
          <w:szCs w:val="28"/>
          <w:lang w:eastAsia="ar-SA"/>
        </w:rPr>
        <w:t xml:space="preserve"> </w:t>
      </w:r>
      <w:r w:rsidRPr="004D1880">
        <w:rPr>
          <w:rFonts w:ascii="Times New Roman" w:eastAsia="Calibri" w:hAnsi="Times New Roman" w:cs="Times New Roman"/>
          <w:sz w:val="28"/>
          <w:szCs w:val="28"/>
        </w:rPr>
        <w:t>тыс. руб.</w:t>
      </w:r>
    </w:p>
    <w:p w:rsidR="00603011" w:rsidRPr="004D1880" w:rsidRDefault="00603011" w:rsidP="004D1880">
      <w:pPr>
        <w:spacing w:after="0" w:line="240" w:lineRule="auto"/>
        <w:ind w:firstLine="709"/>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t xml:space="preserve">- </w:t>
      </w:r>
      <w:r w:rsidRPr="004D1880">
        <w:rPr>
          <w:rFonts w:ascii="Times New Roman" w:hAnsi="Times New Roman" w:cs="Times New Roman"/>
          <w:sz w:val="28"/>
          <w:szCs w:val="28"/>
        </w:rPr>
        <w:t>Ремонт автомобильных дорог общего пользования на территории – 28 371,82 тыс. руб.</w:t>
      </w:r>
      <w:r w:rsidRPr="004D1880">
        <w:rPr>
          <w:rFonts w:ascii="Times New Roman" w:eastAsia="Calibri" w:hAnsi="Times New Roman" w:cs="Times New Roman"/>
          <w:sz w:val="28"/>
          <w:szCs w:val="28"/>
        </w:rPr>
        <w:t xml:space="preserve"> (Приложение: таблица.)</w:t>
      </w:r>
    </w:p>
    <w:p w:rsidR="00603011" w:rsidRPr="004D1880" w:rsidRDefault="00603011" w:rsidP="004D1880">
      <w:pPr>
        <w:spacing w:after="0" w:line="240" w:lineRule="auto"/>
        <w:ind w:firstLine="709"/>
        <w:jc w:val="center"/>
        <w:rPr>
          <w:rFonts w:ascii="Times New Roman" w:eastAsia="Calibri" w:hAnsi="Times New Roman" w:cs="Times New Roman"/>
          <w:sz w:val="28"/>
          <w:szCs w:val="28"/>
        </w:rPr>
      </w:pPr>
      <w:r w:rsidRPr="004D1880">
        <w:rPr>
          <w:rFonts w:ascii="Times New Roman" w:eastAsia="Calibri" w:hAnsi="Times New Roman" w:cs="Times New Roman"/>
          <w:sz w:val="28"/>
          <w:szCs w:val="28"/>
        </w:rPr>
        <w:t>Ремонт дорог 2016 – 2018 гг.</w:t>
      </w:r>
    </w:p>
    <w:tbl>
      <w:tblPr>
        <w:tblStyle w:val="af4"/>
        <w:tblW w:w="0" w:type="auto"/>
        <w:tblLook w:val="04A0" w:firstRow="1" w:lastRow="0" w:firstColumn="1" w:lastColumn="0" w:noHBand="0" w:noVBand="1"/>
      </w:tblPr>
      <w:tblGrid>
        <w:gridCol w:w="3190"/>
        <w:gridCol w:w="3190"/>
        <w:gridCol w:w="3191"/>
      </w:tblGrid>
      <w:tr w:rsidR="00603011" w:rsidRPr="004D1880" w:rsidTr="00603011">
        <w:tc>
          <w:tcPr>
            <w:tcW w:w="3190" w:type="dxa"/>
          </w:tcPr>
          <w:p w:rsidR="00603011" w:rsidRPr="004D1880" w:rsidRDefault="00603011" w:rsidP="004D1880">
            <w:pPr>
              <w:spacing w:after="0" w:line="240" w:lineRule="auto"/>
              <w:jc w:val="both"/>
              <w:rPr>
                <w:rFonts w:ascii="Times New Roman" w:hAnsi="Times New Roman" w:cs="Times New Roman"/>
                <w:sz w:val="28"/>
                <w:szCs w:val="28"/>
                <w:lang w:eastAsia="ar-SA"/>
              </w:rPr>
            </w:pPr>
            <w:r w:rsidRPr="004D1880">
              <w:rPr>
                <w:rFonts w:ascii="Times New Roman" w:hAnsi="Times New Roman" w:cs="Times New Roman"/>
                <w:sz w:val="28"/>
                <w:szCs w:val="28"/>
                <w:lang w:eastAsia="ar-SA"/>
              </w:rPr>
              <w:t>2016 г</w:t>
            </w:r>
          </w:p>
        </w:tc>
        <w:tc>
          <w:tcPr>
            <w:tcW w:w="3190" w:type="dxa"/>
          </w:tcPr>
          <w:p w:rsidR="00603011" w:rsidRPr="004D1880" w:rsidRDefault="00603011" w:rsidP="004D1880">
            <w:pPr>
              <w:spacing w:after="0" w:line="240" w:lineRule="auto"/>
              <w:jc w:val="both"/>
              <w:rPr>
                <w:rFonts w:ascii="Times New Roman" w:hAnsi="Times New Roman" w:cs="Times New Roman"/>
                <w:sz w:val="28"/>
                <w:szCs w:val="28"/>
                <w:lang w:eastAsia="ar-SA"/>
              </w:rPr>
            </w:pPr>
            <w:r w:rsidRPr="004D1880">
              <w:rPr>
                <w:rFonts w:ascii="Times New Roman" w:hAnsi="Times New Roman" w:cs="Times New Roman"/>
                <w:sz w:val="28"/>
                <w:szCs w:val="28"/>
                <w:lang w:eastAsia="ar-SA"/>
              </w:rPr>
              <w:t>2017 г</w:t>
            </w:r>
          </w:p>
        </w:tc>
        <w:tc>
          <w:tcPr>
            <w:tcW w:w="3191" w:type="dxa"/>
          </w:tcPr>
          <w:p w:rsidR="00603011" w:rsidRPr="004D1880" w:rsidRDefault="00603011" w:rsidP="004D1880">
            <w:pPr>
              <w:spacing w:after="0" w:line="240" w:lineRule="auto"/>
              <w:jc w:val="both"/>
              <w:rPr>
                <w:rFonts w:ascii="Times New Roman" w:hAnsi="Times New Roman" w:cs="Times New Roman"/>
                <w:sz w:val="28"/>
                <w:szCs w:val="28"/>
                <w:lang w:eastAsia="ar-SA"/>
              </w:rPr>
            </w:pPr>
            <w:r w:rsidRPr="004D1880">
              <w:rPr>
                <w:rFonts w:ascii="Times New Roman" w:hAnsi="Times New Roman" w:cs="Times New Roman"/>
                <w:sz w:val="28"/>
                <w:szCs w:val="28"/>
                <w:lang w:eastAsia="ar-SA"/>
              </w:rPr>
              <w:t>2018 г</w:t>
            </w:r>
          </w:p>
        </w:tc>
      </w:tr>
      <w:tr w:rsidR="00603011" w:rsidRPr="004D1880" w:rsidTr="00603011">
        <w:tc>
          <w:tcPr>
            <w:tcW w:w="3190" w:type="dxa"/>
          </w:tcPr>
          <w:p w:rsidR="00603011" w:rsidRPr="004D1880" w:rsidRDefault="00603011" w:rsidP="004D1880">
            <w:pPr>
              <w:spacing w:after="0" w:line="240" w:lineRule="auto"/>
              <w:jc w:val="both"/>
              <w:rPr>
                <w:rFonts w:ascii="Times New Roman" w:hAnsi="Times New Roman" w:cs="Times New Roman"/>
                <w:sz w:val="28"/>
                <w:szCs w:val="28"/>
                <w:lang w:eastAsia="ar-SA"/>
              </w:rPr>
            </w:pPr>
            <w:r w:rsidRPr="004D1880">
              <w:rPr>
                <w:rFonts w:ascii="Times New Roman" w:hAnsi="Times New Roman" w:cs="Times New Roman"/>
                <w:sz w:val="28"/>
                <w:szCs w:val="28"/>
                <w:lang w:eastAsia="ar-SA"/>
              </w:rPr>
              <w:t>-</w:t>
            </w:r>
          </w:p>
        </w:tc>
        <w:tc>
          <w:tcPr>
            <w:tcW w:w="3190" w:type="dxa"/>
          </w:tcPr>
          <w:p w:rsidR="00603011" w:rsidRPr="004D1880" w:rsidRDefault="00603011" w:rsidP="004D1880">
            <w:pPr>
              <w:spacing w:after="0" w:line="240" w:lineRule="auto"/>
              <w:jc w:val="both"/>
              <w:rPr>
                <w:rFonts w:ascii="Times New Roman" w:hAnsi="Times New Roman" w:cs="Times New Roman"/>
                <w:sz w:val="28"/>
                <w:szCs w:val="28"/>
                <w:lang w:eastAsia="ar-SA"/>
              </w:rPr>
            </w:pPr>
            <w:r w:rsidRPr="004D1880">
              <w:rPr>
                <w:rFonts w:ascii="Times New Roman" w:hAnsi="Times New Roman" w:cs="Times New Roman"/>
                <w:sz w:val="28"/>
                <w:szCs w:val="28"/>
                <w:lang w:eastAsia="ar-SA"/>
              </w:rPr>
              <w:t>1 500,00 тыс. руб.</w:t>
            </w:r>
          </w:p>
        </w:tc>
        <w:tc>
          <w:tcPr>
            <w:tcW w:w="3191" w:type="dxa"/>
          </w:tcPr>
          <w:p w:rsidR="00603011" w:rsidRPr="004D1880" w:rsidRDefault="00603011" w:rsidP="004D1880">
            <w:pPr>
              <w:spacing w:after="0" w:line="240" w:lineRule="auto"/>
              <w:jc w:val="both"/>
              <w:rPr>
                <w:rFonts w:ascii="Times New Roman" w:hAnsi="Times New Roman" w:cs="Times New Roman"/>
                <w:sz w:val="28"/>
                <w:szCs w:val="28"/>
              </w:rPr>
            </w:pPr>
            <w:r w:rsidRPr="004D1880">
              <w:rPr>
                <w:rFonts w:ascii="Times New Roman" w:hAnsi="Times New Roman" w:cs="Times New Roman"/>
                <w:sz w:val="28"/>
                <w:szCs w:val="28"/>
              </w:rPr>
              <w:t>28 371,82 тыс. руб.</w:t>
            </w:r>
          </w:p>
        </w:tc>
      </w:tr>
    </w:tbl>
    <w:p w:rsidR="00603011" w:rsidRPr="004D1880" w:rsidRDefault="00603011" w:rsidP="004D1880">
      <w:pPr>
        <w:spacing w:after="0" w:line="240" w:lineRule="auto"/>
        <w:jc w:val="both"/>
        <w:rPr>
          <w:rFonts w:ascii="Times New Roman" w:hAnsi="Times New Roman" w:cs="Times New Roman"/>
          <w:sz w:val="28"/>
          <w:szCs w:val="28"/>
          <w:lang w:eastAsia="ar-SA"/>
        </w:rPr>
      </w:pPr>
    </w:p>
    <w:p w:rsidR="00603011" w:rsidRPr="004D1880" w:rsidRDefault="00603011" w:rsidP="004D1880">
      <w:pPr>
        <w:spacing w:after="0" w:line="240" w:lineRule="auto"/>
        <w:rPr>
          <w:rFonts w:ascii="Times New Roman" w:hAnsi="Times New Roman" w:cs="Times New Roman"/>
          <w:sz w:val="28"/>
          <w:szCs w:val="28"/>
        </w:rPr>
      </w:pPr>
      <w:r w:rsidRPr="004D1880">
        <w:rPr>
          <w:rFonts w:ascii="Times New Roman" w:hAnsi="Times New Roman" w:cs="Times New Roman"/>
          <w:sz w:val="28"/>
          <w:szCs w:val="28"/>
        </w:rPr>
        <w:t xml:space="preserve">Разработана схема организации дорожного движения Карабашского городского округа - 648,00 тыс. руб. </w:t>
      </w:r>
    </w:p>
    <w:p w:rsidR="00603011" w:rsidRPr="004D1880" w:rsidRDefault="00603011" w:rsidP="004D1880">
      <w:pPr>
        <w:spacing w:after="0" w:line="240" w:lineRule="auto"/>
        <w:ind w:firstLine="142"/>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lastRenderedPageBreak/>
        <w:t xml:space="preserve">- на Приобретение дорожно – строительной техники для содержания улично – дорожной сети КГО – </w:t>
      </w:r>
      <w:r w:rsidRPr="004D1880">
        <w:rPr>
          <w:rFonts w:ascii="Times New Roman" w:hAnsi="Times New Roman" w:cs="Times New Roman"/>
          <w:sz w:val="28"/>
          <w:szCs w:val="28"/>
        </w:rPr>
        <w:t xml:space="preserve">2262,00 </w:t>
      </w:r>
      <w:r w:rsidRPr="004D1880">
        <w:rPr>
          <w:rFonts w:ascii="Times New Roman" w:eastAsia="Calibri" w:hAnsi="Times New Roman" w:cs="Times New Roman"/>
          <w:sz w:val="28"/>
          <w:szCs w:val="28"/>
        </w:rPr>
        <w:t>тыс. руб.</w:t>
      </w:r>
    </w:p>
    <w:p w:rsidR="00603011" w:rsidRPr="00185786" w:rsidRDefault="00603011" w:rsidP="004D1880">
      <w:pPr>
        <w:spacing w:after="0" w:line="240" w:lineRule="auto"/>
        <w:jc w:val="both"/>
        <w:rPr>
          <w:rFonts w:ascii="Times New Roman" w:eastAsia="Calibri" w:hAnsi="Times New Roman" w:cs="Times New Roman"/>
          <w:sz w:val="28"/>
          <w:szCs w:val="28"/>
        </w:rPr>
      </w:pPr>
      <w:r w:rsidRPr="004D1880">
        <w:rPr>
          <w:rFonts w:ascii="Times New Roman" w:eastAsia="Calibri" w:hAnsi="Times New Roman" w:cs="Times New Roman"/>
          <w:b/>
          <w:sz w:val="28"/>
          <w:szCs w:val="28"/>
        </w:rPr>
        <w:tab/>
      </w:r>
      <w:r w:rsidRPr="00185786">
        <w:rPr>
          <w:rFonts w:ascii="Times New Roman" w:eastAsia="Calibri" w:hAnsi="Times New Roman" w:cs="Times New Roman"/>
          <w:sz w:val="28"/>
          <w:szCs w:val="28"/>
        </w:rPr>
        <w:t xml:space="preserve">ИТОГО в 2018 году на нужды содержания дорожного хозяйства освоены средства в размере </w:t>
      </w:r>
      <w:r w:rsidRPr="00185786">
        <w:rPr>
          <w:rFonts w:ascii="Times New Roman" w:hAnsi="Times New Roman" w:cs="Times New Roman"/>
          <w:sz w:val="28"/>
          <w:szCs w:val="28"/>
        </w:rPr>
        <w:t>43395,1</w:t>
      </w:r>
      <w:r w:rsidRPr="00185786">
        <w:rPr>
          <w:rFonts w:ascii="Times New Roman" w:eastAsia="Calibri" w:hAnsi="Times New Roman" w:cs="Times New Roman"/>
          <w:sz w:val="28"/>
          <w:szCs w:val="28"/>
        </w:rPr>
        <w:t xml:space="preserve"> руб. (более 40 млн).</w:t>
      </w:r>
    </w:p>
    <w:p w:rsidR="00603011" w:rsidRPr="004D1880" w:rsidRDefault="00603011" w:rsidP="004D1880">
      <w:pPr>
        <w:spacing w:after="0" w:line="240" w:lineRule="auto"/>
        <w:jc w:val="both"/>
        <w:rPr>
          <w:rFonts w:ascii="Times New Roman" w:hAnsi="Times New Roman" w:cs="Times New Roman"/>
          <w:sz w:val="28"/>
          <w:szCs w:val="28"/>
        </w:rPr>
      </w:pPr>
      <w:r w:rsidRPr="004D1880">
        <w:rPr>
          <w:rFonts w:ascii="Times New Roman" w:hAnsi="Times New Roman" w:cs="Times New Roman"/>
          <w:sz w:val="28"/>
          <w:szCs w:val="28"/>
        </w:rPr>
        <w:t>Комиссия по обеспечению безопасности дорожного движения на территории Карабашского городского округа. За 2018 год заседания проводились в плановом режиме – 1 раз в квартал.</w:t>
      </w:r>
    </w:p>
    <w:p w:rsidR="00603011" w:rsidRPr="004D1880" w:rsidRDefault="00603011" w:rsidP="004D1880">
      <w:pPr>
        <w:spacing w:after="0" w:line="240" w:lineRule="auto"/>
        <w:jc w:val="both"/>
        <w:rPr>
          <w:rFonts w:ascii="Times New Roman" w:hAnsi="Times New Roman" w:cs="Times New Roman"/>
          <w:sz w:val="28"/>
          <w:szCs w:val="28"/>
        </w:rPr>
      </w:pPr>
      <w:r w:rsidRPr="004D1880">
        <w:rPr>
          <w:rFonts w:ascii="Times New Roman" w:hAnsi="Times New Roman" w:cs="Times New Roman"/>
          <w:sz w:val="28"/>
          <w:szCs w:val="28"/>
        </w:rPr>
        <w:t>Проверки по дорожному муниципальному контролю не проводились.</w:t>
      </w:r>
    </w:p>
    <w:p w:rsidR="00603011" w:rsidRPr="004D1880" w:rsidRDefault="00603011" w:rsidP="004D1880">
      <w:pPr>
        <w:spacing w:after="0" w:line="240" w:lineRule="auto"/>
        <w:jc w:val="both"/>
        <w:rPr>
          <w:rFonts w:ascii="Times New Roman" w:eastAsia="Calibri" w:hAnsi="Times New Roman" w:cs="Times New Roman"/>
          <w:sz w:val="28"/>
          <w:szCs w:val="28"/>
        </w:rPr>
      </w:pPr>
      <w:r w:rsidRPr="004D1880">
        <w:rPr>
          <w:rFonts w:ascii="Times New Roman" w:eastAsia="Calibri" w:hAnsi="Times New Roman" w:cs="Times New Roman"/>
          <w:sz w:val="28"/>
          <w:szCs w:val="28"/>
        </w:rPr>
        <w:t>Проведена проверка УГАДН.</w:t>
      </w:r>
    </w:p>
    <w:p w:rsidR="00603011" w:rsidRPr="004D1880" w:rsidRDefault="00603011" w:rsidP="004D1880">
      <w:pPr>
        <w:spacing w:after="0" w:line="240" w:lineRule="auto"/>
        <w:jc w:val="both"/>
        <w:rPr>
          <w:rFonts w:ascii="Times New Roman" w:eastAsia="Calibri" w:hAnsi="Times New Roman" w:cs="Times New Roman"/>
          <w:sz w:val="28"/>
          <w:szCs w:val="28"/>
        </w:rPr>
      </w:pPr>
    </w:p>
    <w:p w:rsidR="00603011" w:rsidRPr="00185786" w:rsidRDefault="00603011" w:rsidP="004D1880">
      <w:pPr>
        <w:spacing w:line="240" w:lineRule="auto"/>
        <w:rPr>
          <w:rFonts w:ascii="Times New Roman" w:hAnsi="Times New Roman" w:cs="Times New Roman"/>
          <w:sz w:val="28"/>
          <w:szCs w:val="28"/>
        </w:rPr>
      </w:pPr>
      <w:r w:rsidRPr="004D1880">
        <w:rPr>
          <w:rFonts w:ascii="Times New Roman" w:hAnsi="Times New Roman" w:cs="Times New Roman"/>
          <w:b/>
          <w:sz w:val="28"/>
          <w:szCs w:val="28"/>
        </w:rPr>
        <w:t xml:space="preserve"> </w:t>
      </w:r>
      <w:r w:rsidRPr="00185786">
        <w:rPr>
          <w:rFonts w:ascii="Times New Roman" w:hAnsi="Times New Roman" w:cs="Times New Roman"/>
          <w:sz w:val="28"/>
          <w:szCs w:val="28"/>
        </w:rPr>
        <w:t>Жилой фонд</w:t>
      </w:r>
    </w:p>
    <w:p w:rsidR="00603011" w:rsidRPr="004D1880" w:rsidRDefault="00603011" w:rsidP="004D1880">
      <w:pPr>
        <w:spacing w:after="0" w:line="240" w:lineRule="auto"/>
        <w:ind w:left="-567" w:firstLine="567"/>
        <w:jc w:val="both"/>
        <w:rPr>
          <w:rFonts w:ascii="Times New Roman" w:hAnsi="Times New Roman" w:cs="Times New Roman"/>
          <w:sz w:val="28"/>
          <w:szCs w:val="28"/>
        </w:rPr>
      </w:pPr>
      <w:r w:rsidRPr="004D1880">
        <w:rPr>
          <w:rFonts w:ascii="Times New Roman" w:hAnsi="Times New Roman" w:cs="Times New Roman"/>
          <w:sz w:val="28"/>
          <w:szCs w:val="28"/>
        </w:rPr>
        <w:t>Проведен конкурс по отбору управляющей организации на право заключения договоров управления многоквартирными домами  на территории Карабашского городского округа, а именно:</w:t>
      </w:r>
    </w:p>
    <w:p w:rsidR="00603011" w:rsidRPr="004D1880" w:rsidRDefault="00603011" w:rsidP="004D1880">
      <w:pPr>
        <w:tabs>
          <w:tab w:val="right" w:pos="9355"/>
        </w:tabs>
        <w:suppressAutoHyphens/>
        <w:spacing w:line="240" w:lineRule="auto"/>
        <w:ind w:left="-709" w:firstLine="709"/>
        <w:rPr>
          <w:rFonts w:ascii="Times New Roman" w:hAnsi="Times New Roman" w:cs="Times New Roman"/>
          <w:sz w:val="28"/>
          <w:szCs w:val="28"/>
          <w:lang w:eastAsia="ar-SA"/>
        </w:rPr>
      </w:pPr>
      <w:r w:rsidRPr="004D1880">
        <w:rPr>
          <w:rFonts w:ascii="Times New Roman" w:hAnsi="Times New Roman" w:cs="Times New Roman"/>
          <w:sz w:val="28"/>
          <w:szCs w:val="28"/>
          <w:lang w:eastAsia="ar-SA"/>
        </w:rPr>
        <w:t>ул. Киалимская, д.д. 1,3,5,7., ул. Ватутина д.д. 2,6,8,9,10,12,14,16, Военный городок: ул. Клубная, д. 2, 4, ул. Лесная, д. д. 22; 24; 26;28;29;31;33;37;39;43;47. Ул. Первомайская, д.19, д.21, д.23, д.24, д.25, д.26, д.28, д.29, д.33, д.34, д.35, д.36, д.37, д.38, д.39, д.13, д.15, д.17, д.19, д.21, д.23, д.24, д.26, д.28, ул. Садовая, д. 9, 10.  – У.К. не определена.</w:t>
      </w:r>
    </w:p>
    <w:p w:rsidR="00603011" w:rsidRPr="004D1880" w:rsidRDefault="00603011" w:rsidP="004D1880">
      <w:pPr>
        <w:tabs>
          <w:tab w:val="right" w:pos="9355"/>
        </w:tabs>
        <w:suppressAutoHyphens/>
        <w:spacing w:line="240" w:lineRule="auto"/>
        <w:ind w:left="-709" w:firstLine="709"/>
        <w:jc w:val="both"/>
        <w:rPr>
          <w:rFonts w:ascii="Times New Roman" w:hAnsi="Times New Roman" w:cs="Times New Roman"/>
          <w:sz w:val="28"/>
          <w:szCs w:val="28"/>
          <w:lang w:eastAsia="ar-SA"/>
        </w:rPr>
      </w:pPr>
      <w:r w:rsidRPr="004D1880">
        <w:rPr>
          <w:rFonts w:ascii="Times New Roman" w:hAnsi="Times New Roman" w:cs="Times New Roman"/>
          <w:sz w:val="28"/>
          <w:szCs w:val="28"/>
          <w:lang w:eastAsia="ar-SA"/>
        </w:rPr>
        <w:t>ул. Гагарина, д.1,3,5,6,7,8,9,10,12,14,16, ул.Ленина д. 22,24,27,29,30,31,33,35,36,37,38,39,40,41 – определена У.К. ООО «Сервис – М».</w:t>
      </w:r>
    </w:p>
    <w:p w:rsidR="00603011" w:rsidRPr="004D1880" w:rsidRDefault="00603011" w:rsidP="004D1880">
      <w:pPr>
        <w:tabs>
          <w:tab w:val="right" w:pos="9355"/>
        </w:tabs>
        <w:suppressAutoHyphens/>
        <w:spacing w:line="240" w:lineRule="auto"/>
        <w:ind w:left="-709" w:firstLine="709"/>
        <w:jc w:val="both"/>
        <w:rPr>
          <w:rFonts w:ascii="Times New Roman" w:hAnsi="Times New Roman" w:cs="Times New Roman"/>
          <w:sz w:val="28"/>
          <w:szCs w:val="28"/>
          <w:lang w:eastAsia="ar-SA"/>
        </w:rPr>
      </w:pPr>
      <w:r w:rsidRPr="004D1880">
        <w:rPr>
          <w:rFonts w:ascii="Times New Roman" w:hAnsi="Times New Roman" w:cs="Times New Roman"/>
          <w:sz w:val="28"/>
          <w:szCs w:val="28"/>
          <w:lang w:eastAsia="ar-SA"/>
        </w:rPr>
        <w:t>Проведена работа по повышению тарифа за ремонт и содержание жилья.</w:t>
      </w:r>
    </w:p>
    <w:p w:rsidR="00603011" w:rsidRPr="004D1880" w:rsidRDefault="00603011" w:rsidP="004D1880">
      <w:pPr>
        <w:spacing w:after="0" w:line="240" w:lineRule="auto"/>
        <w:ind w:left="-567" w:firstLine="567"/>
        <w:jc w:val="both"/>
        <w:rPr>
          <w:rFonts w:ascii="Times New Roman" w:hAnsi="Times New Roman" w:cs="Times New Roman"/>
          <w:sz w:val="28"/>
          <w:szCs w:val="28"/>
        </w:rPr>
      </w:pPr>
      <w:r w:rsidRPr="004D1880">
        <w:rPr>
          <w:rFonts w:ascii="Times New Roman" w:hAnsi="Times New Roman" w:cs="Times New Roman"/>
          <w:sz w:val="28"/>
          <w:szCs w:val="28"/>
        </w:rPr>
        <w:t>Проводились обследования жилых помещений по обращениям граждан. Штаб ЖКХ, взаимодействие с обслуживающими компаниями, ГЖИ.</w:t>
      </w:r>
    </w:p>
    <w:p w:rsidR="00603011" w:rsidRPr="004D1880" w:rsidRDefault="00603011" w:rsidP="004D1880">
      <w:pPr>
        <w:spacing w:after="0" w:line="240" w:lineRule="auto"/>
        <w:ind w:left="-567" w:firstLine="567"/>
        <w:jc w:val="both"/>
        <w:rPr>
          <w:rFonts w:ascii="Times New Roman" w:hAnsi="Times New Roman" w:cs="Times New Roman"/>
          <w:sz w:val="28"/>
          <w:szCs w:val="28"/>
        </w:rPr>
      </w:pPr>
      <w:r w:rsidRPr="004D1880">
        <w:rPr>
          <w:rFonts w:ascii="Times New Roman" w:hAnsi="Times New Roman" w:cs="Times New Roman"/>
          <w:sz w:val="28"/>
          <w:szCs w:val="28"/>
        </w:rPr>
        <w:t>Проблемы: низкая собираемость платежей ЖКХ, в среднем в течение года – 18%. Так, задолженность потребителей за поставленную тепловую энергию по состоянию. На 01.01.2019 составила: в ООО «Перспектива» - 78 млн. рублей; в МУП «ККП» - 12 млн. рублей.</w:t>
      </w:r>
    </w:p>
    <w:p w:rsidR="00603011" w:rsidRPr="004D1880" w:rsidRDefault="00603011" w:rsidP="004D1880">
      <w:pPr>
        <w:spacing w:after="0" w:line="240" w:lineRule="auto"/>
        <w:ind w:left="-567" w:firstLine="567"/>
        <w:jc w:val="both"/>
        <w:rPr>
          <w:rFonts w:ascii="Times New Roman" w:hAnsi="Times New Roman" w:cs="Times New Roman"/>
          <w:sz w:val="28"/>
          <w:szCs w:val="28"/>
        </w:rPr>
      </w:pPr>
      <w:r w:rsidRPr="004D1880">
        <w:rPr>
          <w:rFonts w:ascii="Times New Roman" w:hAnsi="Times New Roman" w:cs="Times New Roman"/>
          <w:sz w:val="28"/>
          <w:szCs w:val="28"/>
        </w:rPr>
        <w:t>Работала комиссия по задолженности нанимателей муниципальных квартир.</w:t>
      </w:r>
    </w:p>
    <w:p w:rsidR="00603011" w:rsidRPr="004D1880" w:rsidRDefault="00603011" w:rsidP="004D1880">
      <w:pPr>
        <w:spacing w:after="0" w:line="240" w:lineRule="auto"/>
        <w:rPr>
          <w:rFonts w:ascii="Times New Roman" w:hAnsi="Times New Roman" w:cs="Times New Roman"/>
          <w:sz w:val="28"/>
          <w:szCs w:val="28"/>
        </w:rPr>
      </w:pPr>
    </w:p>
    <w:p w:rsidR="00603011" w:rsidRPr="004D1880" w:rsidRDefault="00603011" w:rsidP="004D1880">
      <w:pPr>
        <w:spacing w:after="0" w:line="240" w:lineRule="auto"/>
        <w:rPr>
          <w:rFonts w:ascii="Times New Roman" w:hAnsi="Times New Roman" w:cs="Times New Roman"/>
          <w:b/>
          <w:sz w:val="28"/>
          <w:szCs w:val="28"/>
        </w:rPr>
      </w:pPr>
      <w:r w:rsidRPr="004D1880">
        <w:rPr>
          <w:rFonts w:ascii="Times New Roman" w:hAnsi="Times New Roman" w:cs="Times New Roman"/>
          <w:b/>
          <w:sz w:val="28"/>
          <w:szCs w:val="28"/>
        </w:rPr>
        <w:t xml:space="preserve"> </w:t>
      </w:r>
      <w:r w:rsidR="00E26CAF">
        <w:rPr>
          <w:rFonts w:ascii="Times New Roman" w:hAnsi="Times New Roman" w:cs="Times New Roman"/>
          <w:b/>
          <w:sz w:val="28"/>
          <w:szCs w:val="28"/>
        </w:rPr>
        <w:t>9</w:t>
      </w:r>
      <w:r w:rsidR="00185786">
        <w:rPr>
          <w:rFonts w:ascii="Times New Roman" w:hAnsi="Times New Roman" w:cs="Times New Roman"/>
          <w:b/>
          <w:sz w:val="28"/>
          <w:szCs w:val="28"/>
        </w:rPr>
        <w:t xml:space="preserve">. </w:t>
      </w:r>
      <w:r w:rsidRPr="004D1880">
        <w:rPr>
          <w:rFonts w:ascii="Times New Roman" w:hAnsi="Times New Roman" w:cs="Times New Roman"/>
          <w:b/>
          <w:sz w:val="28"/>
          <w:szCs w:val="28"/>
        </w:rPr>
        <w:t>Капитальное строительство</w:t>
      </w:r>
    </w:p>
    <w:p w:rsidR="00603011" w:rsidRPr="004D1880" w:rsidRDefault="00603011" w:rsidP="004D1880">
      <w:pPr>
        <w:spacing w:after="0" w:line="240" w:lineRule="auto"/>
        <w:rPr>
          <w:rFonts w:ascii="Times New Roman" w:hAnsi="Times New Roman" w:cs="Times New Roman"/>
          <w:sz w:val="28"/>
          <w:szCs w:val="28"/>
        </w:rPr>
      </w:pPr>
    </w:p>
    <w:p w:rsidR="00603011" w:rsidRPr="00185786" w:rsidRDefault="00185786" w:rsidP="004D1880">
      <w:pPr>
        <w:pStyle w:val="2a"/>
        <w:spacing w:line="240" w:lineRule="auto"/>
        <w:ind w:left="0"/>
        <w:jc w:val="both"/>
        <w:rPr>
          <w:rFonts w:ascii="Times New Roman" w:hAnsi="Times New Roman" w:cs="Times New Roman"/>
          <w:bCs/>
          <w:sz w:val="28"/>
          <w:szCs w:val="28"/>
        </w:rPr>
      </w:pPr>
      <w:r w:rsidRPr="00185786">
        <w:rPr>
          <w:rFonts w:ascii="Times New Roman" w:hAnsi="Times New Roman" w:cs="Times New Roman"/>
          <w:bCs/>
          <w:sz w:val="28"/>
          <w:szCs w:val="28"/>
        </w:rPr>
        <w:t xml:space="preserve">     </w:t>
      </w:r>
      <w:r w:rsidR="00603011" w:rsidRPr="00185786">
        <w:rPr>
          <w:rFonts w:ascii="Times New Roman" w:hAnsi="Times New Roman" w:cs="Times New Roman"/>
          <w:bCs/>
          <w:sz w:val="28"/>
          <w:szCs w:val="28"/>
        </w:rPr>
        <w:t xml:space="preserve">Реализация проекта </w:t>
      </w:r>
      <w:r w:rsidR="00B35B24" w:rsidRPr="00185786">
        <w:rPr>
          <w:rFonts w:ascii="Times New Roman" w:hAnsi="Times New Roman" w:cs="Times New Roman"/>
          <w:bCs/>
          <w:sz w:val="28"/>
          <w:szCs w:val="28"/>
          <w:u w:val="single"/>
        </w:rPr>
        <w:t xml:space="preserve">Газификация районов жилой застройки 1,3 района ( улицы Тукаева, Сыпачева, Некрасова, 3-го Интернационала, Калинина, Фурманова, Рабоче-Крестьянская, Красной Звезды, Луначарского  (частный сектор) </w:t>
      </w:r>
      <w:r w:rsidR="00603011" w:rsidRPr="00185786">
        <w:rPr>
          <w:rFonts w:ascii="Times New Roman" w:hAnsi="Times New Roman" w:cs="Times New Roman"/>
          <w:bCs/>
          <w:sz w:val="28"/>
          <w:szCs w:val="28"/>
        </w:rPr>
        <w:t xml:space="preserve">осуществлялась в рамках государственной программы Челябинской области «Обеспечение доступным и комфортным жильем граждан Российской Федерации» в Челябинской области в 2014-2020гг, утвержденной постановлением Правительства Челябинской области от 22.10.2013г. № 349-П (в редакции от 29.08.2014г № 443-П» и на основании Постановления Правительства Челябинской области  от 21.05.2014 № 197-П.  </w:t>
      </w:r>
    </w:p>
    <w:p w:rsidR="00603011" w:rsidRPr="004D1880" w:rsidRDefault="00603011" w:rsidP="004D1880">
      <w:pPr>
        <w:spacing w:line="240" w:lineRule="auto"/>
        <w:ind w:firstLine="567"/>
        <w:jc w:val="both"/>
        <w:rPr>
          <w:rFonts w:ascii="Times New Roman" w:hAnsi="Times New Roman" w:cs="Times New Roman"/>
          <w:sz w:val="28"/>
          <w:szCs w:val="28"/>
        </w:rPr>
      </w:pPr>
      <w:r w:rsidRPr="004D1880">
        <w:rPr>
          <w:rFonts w:ascii="Times New Roman" w:hAnsi="Times New Roman" w:cs="Times New Roman"/>
          <w:bCs/>
          <w:sz w:val="28"/>
          <w:szCs w:val="28"/>
        </w:rPr>
        <w:t xml:space="preserve">Общая протяженность газопровода 15.6 км. Проект получил свою реализацию начиная с 2014г. </w:t>
      </w:r>
    </w:p>
    <w:p w:rsidR="00603011" w:rsidRPr="004D1880" w:rsidRDefault="00603011" w:rsidP="004D1880">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lastRenderedPageBreak/>
        <w:t xml:space="preserve">Объем финансирования: </w:t>
      </w:r>
    </w:p>
    <w:p w:rsidR="00603011" w:rsidRPr="004D1880" w:rsidRDefault="00603011" w:rsidP="004D1880">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xml:space="preserve">-    в 2014 году областной бюджет в размере  8 315,000 тыс. рублей. </w:t>
      </w:r>
    </w:p>
    <w:p w:rsidR="00603011" w:rsidRPr="004D1880" w:rsidRDefault="00603011" w:rsidP="004D1880">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xml:space="preserve">-  в 2015 году областной бюджет в размере 21 474,600 тыс. рублей. </w:t>
      </w:r>
    </w:p>
    <w:p w:rsidR="00603011" w:rsidRPr="004D1880" w:rsidRDefault="00603011" w:rsidP="004D1880">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xml:space="preserve">В декабре 2017 года произведены пуско-наладочные работы. Техническую возможность к подключению получили 350 домов. </w:t>
      </w:r>
    </w:p>
    <w:p w:rsidR="00603011" w:rsidRPr="004D1880" w:rsidRDefault="00603011" w:rsidP="004D1880">
      <w:pPr>
        <w:spacing w:line="240" w:lineRule="auto"/>
        <w:ind w:firstLine="567"/>
        <w:jc w:val="both"/>
        <w:rPr>
          <w:rFonts w:ascii="Times New Roman" w:hAnsi="Times New Roman" w:cs="Times New Roman"/>
          <w:b/>
          <w:sz w:val="28"/>
          <w:szCs w:val="28"/>
          <w:u w:val="single"/>
        </w:rPr>
      </w:pPr>
      <w:r w:rsidRPr="004D1880">
        <w:rPr>
          <w:rFonts w:ascii="Times New Roman" w:hAnsi="Times New Roman" w:cs="Times New Roman"/>
          <w:sz w:val="28"/>
          <w:szCs w:val="28"/>
        </w:rPr>
        <w:t>В настоящее время в зимний период 2018-2019 года были многочисленные проблемы по образованию на участке №3 (</w:t>
      </w:r>
      <w:r w:rsidRPr="004D1880">
        <w:rPr>
          <w:rFonts w:ascii="Times New Roman" w:hAnsi="Times New Roman" w:cs="Times New Roman"/>
          <w:bCs/>
          <w:sz w:val="28"/>
          <w:szCs w:val="28"/>
          <w:u w:val="single"/>
        </w:rPr>
        <w:t>улицы Тукаева, Сыпачева, Некрасова, 3-го Интернационала, Калинина, Фурманова)</w:t>
      </w:r>
      <w:r w:rsidRPr="004D1880">
        <w:rPr>
          <w:rFonts w:ascii="Times New Roman" w:hAnsi="Times New Roman" w:cs="Times New Roman"/>
          <w:sz w:val="28"/>
          <w:szCs w:val="28"/>
        </w:rPr>
        <w:t xml:space="preserve"> ледяных закупорок в участках подводящих к жилым домам.</w:t>
      </w:r>
    </w:p>
    <w:p w:rsidR="00603011" w:rsidRPr="004D1880" w:rsidRDefault="00603011" w:rsidP="004D1880">
      <w:pPr>
        <w:spacing w:line="240" w:lineRule="auto"/>
        <w:jc w:val="both"/>
        <w:rPr>
          <w:rFonts w:ascii="Times New Roman" w:hAnsi="Times New Roman" w:cs="Times New Roman"/>
          <w:sz w:val="28"/>
          <w:szCs w:val="28"/>
        </w:rPr>
      </w:pPr>
      <w:r w:rsidRPr="004D1880">
        <w:rPr>
          <w:rFonts w:ascii="Times New Roman" w:hAnsi="Times New Roman" w:cs="Times New Roman"/>
          <w:sz w:val="28"/>
          <w:szCs w:val="28"/>
        </w:rPr>
        <w:t xml:space="preserve">Проектирование и строительство  объекта </w:t>
      </w:r>
      <w:r w:rsidR="00B35B24" w:rsidRPr="00185786">
        <w:rPr>
          <w:rFonts w:ascii="Times New Roman" w:hAnsi="Times New Roman" w:cs="Times New Roman"/>
          <w:sz w:val="28"/>
          <w:szCs w:val="28"/>
          <w:u w:val="single"/>
        </w:rPr>
        <w:t xml:space="preserve">«Газоснабжение  жилых домов по ул.Ватутина» </w:t>
      </w:r>
      <w:r w:rsidRPr="00185786">
        <w:rPr>
          <w:rFonts w:ascii="Times New Roman" w:hAnsi="Times New Roman" w:cs="Times New Roman"/>
          <w:sz w:val="28"/>
          <w:szCs w:val="28"/>
        </w:rPr>
        <w:t>обусловлено отключением с</w:t>
      </w:r>
      <w:r w:rsidRPr="004D1880">
        <w:rPr>
          <w:rFonts w:ascii="Times New Roman" w:hAnsi="Times New Roman" w:cs="Times New Roman"/>
          <w:sz w:val="28"/>
          <w:szCs w:val="28"/>
        </w:rPr>
        <w:t xml:space="preserve">етей централизованного отопления в южной части города. Финансирование мероприятий по строительству газопровода и газовых сетей предусмотрено в рамках реализации государственной программы Челябинской области «Обеспечение доступным и комфортным жильем граждан Российской Федерации» в Челябинской области на 2014 – 2020 годы, утвержденной постановлением Правительства Челябинской области от 22.10.2013 г. № 349-П (далее – Программа). </w:t>
      </w:r>
    </w:p>
    <w:p w:rsidR="00603011" w:rsidRPr="004D1880" w:rsidRDefault="00603011" w:rsidP="004D1880">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shd w:val="clear" w:color="auto" w:fill="FFFFFF"/>
        </w:rPr>
        <w:t>Всего оплачено 12 129, 410 тыс.</w:t>
      </w:r>
      <w:r w:rsidRPr="004D1880">
        <w:rPr>
          <w:rFonts w:ascii="Times New Roman" w:hAnsi="Times New Roman" w:cs="Times New Roman"/>
          <w:sz w:val="28"/>
          <w:szCs w:val="28"/>
        </w:rPr>
        <w:t xml:space="preserve">руб за счет средств областного бюджета. Общая протяженность газопровода - 4 764,6 м. </w:t>
      </w:r>
    </w:p>
    <w:p w:rsidR="00603011" w:rsidRPr="004D1880" w:rsidRDefault="00603011" w:rsidP="004D1880">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Техническую возможность к подключению. Частных жилых домов получили 174 дома. Пуско-наладочные работы произведены в 2018 году.</w:t>
      </w:r>
    </w:p>
    <w:p w:rsidR="00603011" w:rsidRPr="004D1880" w:rsidRDefault="00B35B24" w:rsidP="004D1880">
      <w:pPr>
        <w:pStyle w:val="28"/>
        <w:spacing w:line="240" w:lineRule="auto"/>
        <w:jc w:val="both"/>
        <w:rPr>
          <w:rFonts w:ascii="Times New Roman" w:hAnsi="Times New Roman" w:cs="Times New Roman"/>
          <w:sz w:val="28"/>
          <w:szCs w:val="28"/>
        </w:rPr>
      </w:pPr>
      <w:r w:rsidRPr="004D1880">
        <w:rPr>
          <w:rFonts w:ascii="Times New Roman" w:hAnsi="Times New Roman" w:cs="Times New Roman"/>
          <w:sz w:val="28"/>
          <w:szCs w:val="28"/>
        </w:rPr>
        <w:t xml:space="preserve">      </w:t>
      </w:r>
      <w:r w:rsidR="00603011" w:rsidRPr="004D1880">
        <w:rPr>
          <w:rFonts w:ascii="Times New Roman" w:hAnsi="Times New Roman" w:cs="Times New Roman"/>
          <w:sz w:val="28"/>
          <w:szCs w:val="28"/>
        </w:rPr>
        <w:t>В рамках реализации программы «Капитальное строительство на территории Карабашского городского округа на 2016-2018 гг.», при поддержке финансирования за счет средств областного бюджета в 2016-2017гг., выполнены проектно-изыскательские работы объекта «</w:t>
      </w:r>
      <w:r w:rsidR="00603011" w:rsidRPr="004D1880">
        <w:rPr>
          <w:rFonts w:ascii="Times New Roman" w:hAnsi="Times New Roman" w:cs="Times New Roman"/>
          <w:spacing w:val="-1"/>
          <w:sz w:val="28"/>
          <w:szCs w:val="28"/>
        </w:rPr>
        <w:t>Газоснабжение жилых домов по ул. Крупская, Кр. Горка, Щорса, С. Лазо, Нахимова, Кл. Цеткин в г. Карабаше Челябинской области</w:t>
      </w:r>
      <w:r w:rsidR="00603011" w:rsidRPr="004D1880">
        <w:rPr>
          <w:rFonts w:ascii="Times New Roman" w:hAnsi="Times New Roman" w:cs="Times New Roman"/>
          <w:sz w:val="28"/>
          <w:szCs w:val="28"/>
        </w:rPr>
        <w:t xml:space="preserve">». </w:t>
      </w:r>
    </w:p>
    <w:p w:rsidR="00603011" w:rsidRPr="004D1880" w:rsidRDefault="00603011" w:rsidP="004D1880">
      <w:pPr>
        <w:pStyle w:val="28"/>
        <w:spacing w:line="240" w:lineRule="auto"/>
        <w:ind w:left="-142" w:firstLine="567"/>
        <w:jc w:val="both"/>
        <w:rPr>
          <w:rFonts w:ascii="Times New Roman" w:hAnsi="Times New Roman" w:cs="Times New Roman"/>
          <w:sz w:val="28"/>
          <w:szCs w:val="28"/>
        </w:rPr>
      </w:pPr>
      <w:r w:rsidRPr="004D1880">
        <w:rPr>
          <w:rFonts w:ascii="Times New Roman" w:hAnsi="Times New Roman" w:cs="Times New Roman"/>
          <w:sz w:val="28"/>
          <w:szCs w:val="28"/>
        </w:rPr>
        <w:t>Проект получил положительное заключение  ОГАУ Госэкспертизы Челябинской области. Согласно  проектной документации предусмотрены следующие технико-экономические показатели строительства объекта  :</w:t>
      </w:r>
    </w:p>
    <w:p w:rsidR="00603011" w:rsidRPr="004D1880" w:rsidRDefault="00603011" w:rsidP="004D1880">
      <w:pPr>
        <w:pStyle w:val="28"/>
        <w:spacing w:line="240" w:lineRule="auto"/>
        <w:ind w:left="-142" w:firstLine="567"/>
        <w:jc w:val="both"/>
        <w:rPr>
          <w:rFonts w:ascii="Times New Roman" w:hAnsi="Times New Roman" w:cs="Times New Roman"/>
          <w:sz w:val="28"/>
          <w:szCs w:val="28"/>
        </w:rPr>
      </w:pPr>
      <w:r w:rsidRPr="004D1880">
        <w:rPr>
          <w:rFonts w:ascii="Times New Roman" w:hAnsi="Times New Roman" w:cs="Times New Roman"/>
          <w:sz w:val="28"/>
          <w:szCs w:val="28"/>
        </w:rPr>
        <w:t>Общий расход природного газа –769 м</w:t>
      </w:r>
      <w:r w:rsidRPr="004D1880">
        <w:rPr>
          <w:rFonts w:ascii="Times New Roman" w:hAnsi="Times New Roman" w:cs="Times New Roman"/>
          <w:sz w:val="28"/>
          <w:szCs w:val="28"/>
          <w:vertAlign w:val="superscript"/>
        </w:rPr>
        <w:t>3</w:t>
      </w:r>
      <w:r w:rsidRPr="004D1880">
        <w:rPr>
          <w:rFonts w:ascii="Times New Roman" w:hAnsi="Times New Roman" w:cs="Times New Roman"/>
          <w:sz w:val="28"/>
          <w:szCs w:val="28"/>
        </w:rPr>
        <w:t>/час.</w:t>
      </w:r>
    </w:p>
    <w:p w:rsidR="00603011" w:rsidRPr="004D1880" w:rsidRDefault="00603011" w:rsidP="004D1880">
      <w:pPr>
        <w:pStyle w:val="28"/>
        <w:spacing w:line="240" w:lineRule="auto"/>
        <w:ind w:left="-142" w:firstLine="567"/>
        <w:jc w:val="both"/>
        <w:rPr>
          <w:rFonts w:ascii="Times New Roman" w:hAnsi="Times New Roman" w:cs="Times New Roman"/>
          <w:sz w:val="28"/>
          <w:szCs w:val="28"/>
        </w:rPr>
      </w:pPr>
      <w:r w:rsidRPr="004D1880">
        <w:rPr>
          <w:rFonts w:ascii="Times New Roman" w:hAnsi="Times New Roman" w:cs="Times New Roman"/>
          <w:sz w:val="28"/>
          <w:szCs w:val="28"/>
        </w:rPr>
        <w:t>Протяженность газопроводов – 11 800,7 м.</w:t>
      </w:r>
    </w:p>
    <w:p w:rsidR="00603011" w:rsidRPr="004D1880" w:rsidRDefault="00603011" w:rsidP="004D1880">
      <w:pPr>
        <w:pStyle w:val="28"/>
        <w:spacing w:line="240" w:lineRule="auto"/>
        <w:ind w:left="-142" w:firstLine="567"/>
        <w:jc w:val="both"/>
        <w:rPr>
          <w:rFonts w:ascii="Times New Roman" w:hAnsi="Times New Roman" w:cs="Times New Roman"/>
          <w:sz w:val="28"/>
          <w:szCs w:val="28"/>
        </w:rPr>
      </w:pPr>
      <w:r w:rsidRPr="004D1880">
        <w:rPr>
          <w:rFonts w:ascii="Times New Roman" w:hAnsi="Times New Roman" w:cs="Times New Roman"/>
          <w:sz w:val="28"/>
          <w:szCs w:val="28"/>
        </w:rPr>
        <w:t>-высокого давления Г3 – 398,5 м;</w:t>
      </w:r>
    </w:p>
    <w:p w:rsidR="00603011" w:rsidRPr="004D1880" w:rsidRDefault="00603011" w:rsidP="004D1880">
      <w:pPr>
        <w:pStyle w:val="28"/>
        <w:spacing w:line="240" w:lineRule="auto"/>
        <w:ind w:left="-142" w:firstLine="567"/>
        <w:jc w:val="both"/>
        <w:rPr>
          <w:rFonts w:ascii="Times New Roman" w:hAnsi="Times New Roman" w:cs="Times New Roman"/>
          <w:sz w:val="28"/>
          <w:szCs w:val="28"/>
        </w:rPr>
      </w:pPr>
      <w:r w:rsidRPr="004D1880">
        <w:rPr>
          <w:rFonts w:ascii="Times New Roman" w:hAnsi="Times New Roman" w:cs="Times New Roman"/>
          <w:sz w:val="28"/>
          <w:szCs w:val="28"/>
        </w:rPr>
        <w:t>-низкого давления Г1 – 11 402,2 м;</w:t>
      </w:r>
    </w:p>
    <w:p w:rsidR="00603011" w:rsidRPr="004D1880" w:rsidRDefault="00603011" w:rsidP="004D1880">
      <w:pPr>
        <w:pStyle w:val="28"/>
        <w:spacing w:line="240" w:lineRule="auto"/>
        <w:ind w:left="-142" w:firstLine="567"/>
        <w:jc w:val="both"/>
        <w:rPr>
          <w:rFonts w:ascii="Times New Roman" w:hAnsi="Times New Roman" w:cs="Times New Roman"/>
          <w:sz w:val="28"/>
          <w:szCs w:val="28"/>
        </w:rPr>
      </w:pPr>
      <w:r w:rsidRPr="004D1880">
        <w:rPr>
          <w:rFonts w:ascii="Times New Roman" w:hAnsi="Times New Roman" w:cs="Times New Roman"/>
          <w:sz w:val="28"/>
          <w:szCs w:val="28"/>
        </w:rPr>
        <w:t>Количество газифицируемых домов – 243.</w:t>
      </w:r>
    </w:p>
    <w:p w:rsidR="00603011" w:rsidRPr="004D1880" w:rsidRDefault="00603011" w:rsidP="004D1880">
      <w:pPr>
        <w:pStyle w:val="28"/>
        <w:spacing w:line="240" w:lineRule="auto"/>
        <w:ind w:left="-142" w:firstLine="567"/>
        <w:jc w:val="both"/>
        <w:rPr>
          <w:rFonts w:ascii="Times New Roman" w:hAnsi="Times New Roman" w:cs="Times New Roman"/>
          <w:sz w:val="28"/>
          <w:szCs w:val="28"/>
        </w:rPr>
      </w:pPr>
      <w:r w:rsidRPr="004D1880">
        <w:rPr>
          <w:rFonts w:ascii="Times New Roman" w:hAnsi="Times New Roman" w:cs="Times New Roman"/>
          <w:sz w:val="28"/>
          <w:szCs w:val="28"/>
        </w:rPr>
        <w:t>Стоимость строительства данного объекта 33 478,00 тыс.руб. Проект включен в долгосрочные мероприятия реализации в сфере газификации на 2019-2020гг.</w:t>
      </w:r>
    </w:p>
    <w:p w:rsidR="00603011" w:rsidRPr="004D1880" w:rsidRDefault="00603011" w:rsidP="004D1880">
      <w:pPr>
        <w:spacing w:line="240" w:lineRule="auto"/>
        <w:rPr>
          <w:rFonts w:ascii="Times New Roman" w:hAnsi="Times New Roman" w:cs="Times New Roman"/>
          <w:sz w:val="28"/>
          <w:szCs w:val="28"/>
        </w:rPr>
      </w:pPr>
    </w:p>
    <w:p w:rsidR="00603011" w:rsidRPr="004D1880" w:rsidRDefault="00603011" w:rsidP="004D1880">
      <w:pPr>
        <w:spacing w:line="240" w:lineRule="auto"/>
        <w:jc w:val="both"/>
        <w:rPr>
          <w:rFonts w:ascii="Times New Roman" w:hAnsi="Times New Roman" w:cs="Times New Roman"/>
          <w:b/>
          <w:sz w:val="28"/>
          <w:szCs w:val="28"/>
          <w:u w:val="single"/>
        </w:rPr>
      </w:pPr>
    </w:p>
    <w:p w:rsidR="00603011" w:rsidRPr="004D1880" w:rsidRDefault="00603011" w:rsidP="004D1880">
      <w:pPr>
        <w:spacing w:line="240" w:lineRule="auto"/>
        <w:jc w:val="both"/>
        <w:rPr>
          <w:rFonts w:ascii="Times New Roman" w:eastAsia="Calibri" w:hAnsi="Times New Roman" w:cs="Times New Roman"/>
          <w:sz w:val="28"/>
          <w:szCs w:val="28"/>
        </w:rPr>
      </w:pPr>
      <w:r w:rsidRPr="00185786">
        <w:rPr>
          <w:rFonts w:ascii="Times New Roman" w:eastAsia="Calibri" w:hAnsi="Times New Roman" w:cs="Times New Roman"/>
          <w:sz w:val="28"/>
          <w:szCs w:val="28"/>
        </w:rPr>
        <w:t xml:space="preserve">Финансирование </w:t>
      </w:r>
      <w:r w:rsidR="00B35B24" w:rsidRPr="00185786">
        <w:rPr>
          <w:rFonts w:ascii="Times New Roman" w:eastAsia="Calibri" w:hAnsi="Times New Roman" w:cs="Times New Roman"/>
          <w:sz w:val="28"/>
          <w:szCs w:val="28"/>
        </w:rPr>
        <w:t>мероприятия</w:t>
      </w:r>
      <w:r w:rsidRPr="00185786">
        <w:rPr>
          <w:rFonts w:ascii="Times New Roman" w:eastAsia="Calibri" w:hAnsi="Times New Roman" w:cs="Times New Roman"/>
          <w:sz w:val="28"/>
          <w:szCs w:val="28"/>
        </w:rPr>
        <w:t xml:space="preserve">  </w:t>
      </w:r>
      <w:r w:rsidR="00B35B24" w:rsidRPr="00185786">
        <w:rPr>
          <w:rFonts w:ascii="Times New Roman" w:hAnsi="Times New Roman" w:cs="Times New Roman"/>
          <w:sz w:val="28"/>
          <w:szCs w:val="28"/>
          <w:u w:val="single"/>
        </w:rPr>
        <w:t>Строительство канализационно-насосной станции и участка коллектора до точки врезки в районе канализационно-насосной станции №4 в г. Карабаше, в том числе ПИР</w:t>
      </w:r>
      <w:r w:rsidR="00B35B24" w:rsidRPr="004D1880">
        <w:rPr>
          <w:rFonts w:ascii="Times New Roman" w:hAnsi="Times New Roman" w:cs="Times New Roman"/>
          <w:b/>
          <w:sz w:val="28"/>
          <w:szCs w:val="28"/>
          <w:u w:val="single"/>
        </w:rPr>
        <w:t xml:space="preserve">  </w:t>
      </w:r>
      <w:r w:rsidRPr="004D1880">
        <w:rPr>
          <w:rFonts w:ascii="Times New Roman" w:eastAsia="Calibri" w:hAnsi="Times New Roman" w:cs="Times New Roman"/>
          <w:sz w:val="28"/>
          <w:szCs w:val="28"/>
        </w:rPr>
        <w:t xml:space="preserve">было предусмотрено в рамках Государственной программы Челябинской области "Чистая вода" на территории Челябинской области на 2014 - 2020 годы в рамках Постановления Правительства Челябинской области от 22 октября 2013 года № 350-П, Муниципальная Программа «Капитальное строительство на территории Карабашского городского округа на 2016 – 2018 годы», утвержденная постановлением администрации Карабашского городского округа  от 14.12.2015г №437. </w:t>
      </w:r>
    </w:p>
    <w:p w:rsidR="00603011" w:rsidRPr="004D1880" w:rsidRDefault="00603011" w:rsidP="004D1880">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xml:space="preserve">Получено положительное заключение Госэкспертизы и заключен муниципальный контракт с ООО «Группа Компаний «Абсолютные Системы» №  0169300040518000029-0179156-02 от 24 мая 2018г. по строительству объекта </w:t>
      </w:r>
      <w:r w:rsidRPr="004D1880">
        <w:rPr>
          <w:rFonts w:ascii="Times New Roman" w:eastAsia="Calibri" w:hAnsi="Times New Roman" w:cs="Times New Roman"/>
          <w:sz w:val="28"/>
          <w:szCs w:val="28"/>
        </w:rPr>
        <w:t>на сумму 6 459,174 тыс.руб.</w:t>
      </w:r>
    </w:p>
    <w:p w:rsidR="00603011" w:rsidRPr="00185786" w:rsidRDefault="00603011" w:rsidP="004D1880">
      <w:pPr>
        <w:autoSpaceDE w:val="0"/>
        <w:autoSpaceDN w:val="0"/>
        <w:adjustRightInd w:val="0"/>
        <w:spacing w:line="240" w:lineRule="auto"/>
        <w:ind w:firstLine="567"/>
        <w:jc w:val="both"/>
        <w:rPr>
          <w:rStyle w:val="a9"/>
          <w:rFonts w:ascii="Times New Roman" w:hAnsi="Times New Roman" w:cs="Times New Roman"/>
          <w:i w:val="0"/>
          <w:sz w:val="28"/>
          <w:szCs w:val="28"/>
        </w:rPr>
      </w:pPr>
      <w:r w:rsidRPr="00185786">
        <w:rPr>
          <w:rStyle w:val="a9"/>
          <w:rFonts w:ascii="Times New Roman" w:hAnsi="Times New Roman" w:cs="Times New Roman"/>
          <w:i w:val="0"/>
          <w:sz w:val="28"/>
          <w:szCs w:val="28"/>
        </w:rPr>
        <w:t>Произведена оплата за счет средств областного  бюджета  в полном объеме.</w:t>
      </w:r>
    </w:p>
    <w:p w:rsidR="00B35B24" w:rsidRPr="00185786" w:rsidRDefault="00603011" w:rsidP="004D1880">
      <w:pPr>
        <w:autoSpaceDE w:val="0"/>
        <w:autoSpaceDN w:val="0"/>
        <w:adjustRightInd w:val="0"/>
        <w:spacing w:line="240" w:lineRule="auto"/>
        <w:ind w:firstLine="567"/>
        <w:jc w:val="both"/>
        <w:rPr>
          <w:rStyle w:val="a9"/>
          <w:rFonts w:ascii="Times New Roman" w:hAnsi="Times New Roman" w:cs="Times New Roman"/>
          <w:i w:val="0"/>
          <w:sz w:val="28"/>
          <w:szCs w:val="28"/>
          <w:u w:val="single"/>
        </w:rPr>
      </w:pPr>
      <w:r w:rsidRPr="00185786">
        <w:rPr>
          <w:rFonts w:ascii="Times New Roman" w:eastAsia="Calibri" w:hAnsi="Times New Roman" w:cs="Times New Roman"/>
          <w:sz w:val="28"/>
          <w:szCs w:val="28"/>
        </w:rPr>
        <w:t xml:space="preserve">Финансирование </w:t>
      </w:r>
      <w:r w:rsidR="00B35B24" w:rsidRPr="00185786">
        <w:rPr>
          <w:rFonts w:ascii="Times New Roman" w:eastAsia="Calibri" w:hAnsi="Times New Roman" w:cs="Times New Roman"/>
          <w:sz w:val="28"/>
          <w:szCs w:val="28"/>
        </w:rPr>
        <w:t>мероприятия</w:t>
      </w:r>
      <w:r w:rsidRPr="00185786">
        <w:rPr>
          <w:rFonts w:ascii="Times New Roman" w:eastAsia="Calibri" w:hAnsi="Times New Roman" w:cs="Times New Roman"/>
          <w:sz w:val="28"/>
          <w:szCs w:val="28"/>
        </w:rPr>
        <w:t xml:space="preserve">  </w:t>
      </w:r>
      <w:r w:rsidR="00B35B24" w:rsidRPr="00185786">
        <w:rPr>
          <w:rStyle w:val="a9"/>
          <w:rFonts w:ascii="Times New Roman" w:hAnsi="Times New Roman" w:cs="Times New Roman"/>
          <w:i w:val="0"/>
          <w:sz w:val="28"/>
          <w:szCs w:val="28"/>
          <w:u w:val="single"/>
        </w:rPr>
        <w:t>Выполнение проектно-изыскательских работ по «Реконструкции очистных сооружений в г.Карабаше</w:t>
      </w:r>
    </w:p>
    <w:p w:rsidR="00603011" w:rsidRPr="004D1880" w:rsidRDefault="00603011" w:rsidP="004D1880">
      <w:pPr>
        <w:autoSpaceDE w:val="0"/>
        <w:autoSpaceDN w:val="0"/>
        <w:adjustRightInd w:val="0"/>
        <w:spacing w:line="240" w:lineRule="auto"/>
        <w:ind w:firstLine="567"/>
        <w:jc w:val="both"/>
        <w:rPr>
          <w:rStyle w:val="a9"/>
          <w:rFonts w:ascii="Times New Roman" w:hAnsi="Times New Roman" w:cs="Times New Roman"/>
          <w:i w:val="0"/>
          <w:sz w:val="28"/>
          <w:szCs w:val="28"/>
        </w:rPr>
      </w:pPr>
      <w:r w:rsidRPr="004D1880">
        <w:rPr>
          <w:rFonts w:ascii="Times New Roman" w:eastAsia="Calibri" w:hAnsi="Times New Roman" w:cs="Times New Roman"/>
          <w:sz w:val="28"/>
          <w:szCs w:val="28"/>
        </w:rPr>
        <w:t xml:space="preserve">было предусмотрено в рамках Государственной программы Челябинской области "Чистая вода" на территории Челябинской области на 2014 - 2020 годы в рамках Постановления Правительства Челябинской области от 22 октября 2013 года № 350-П, </w:t>
      </w:r>
      <w:r w:rsidRPr="004D1880">
        <w:rPr>
          <w:rStyle w:val="a9"/>
          <w:rFonts w:ascii="Times New Roman" w:hAnsi="Times New Roman" w:cs="Times New Roman"/>
          <w:i w:val="0"/>
          <w:sz w:val="28"/>
          <w:szCs w:val="28"/>
        </w:rPr>
        <w:t>Заключен муниципальный контракт №  0169300040518000019-0179156-02 от 09 апреля 2018г.</w:t>
      </w:r>
      <w:r w:rsidRPr="004D1880">
        <w:rPr>
          <w:rFonts w:ascii="Times New Roman" w:hAnsi="Times New Roman" w:cs="Times New Roman"/>
          <w:sz w:val="28"/>
          <w:szCs w:val="28"/>
        </w:rPr>
        <w:t xml:space="preserve"> с </w:t>
      </w:r>
      <w:r w:rsidRPr="004D1880">
        <w:rPr>
          <w:rStyle w:val="a9"/>
          <w:rFonts w:ascii="Times New Roman" w:hAnsi="Times New Roman" w:cs="Times New Roman"/>
          <w:i w:val="0"/>
          <w:sz w:val="28"/>
          <w:szCs w:val="28"/>
        </w:rPr>
        <w:t>ООО « Проектно-Конструкторское Бюро «Вершина» на сумму 2 632,023 тыс.руб. Произведена оплата в сумме 1 915,065 тыс.руб.за счет средств областного бюджета.</w:t>
      </w:r>
    </w:p>
    <w:p w:rsidR="00603011" w:rsidRPr="004D1880" w:rsidRDefault="00603011" w:rsidP="004D1880">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В настоящее время разработанный ООО ПКБ «Вершина» проект в рамках муниципального контракта по «Реконструкции очистных сооружений в г. Карабаше» в технологической очистке применены следующие стадии очистки сточных вод :</w:t>
      </w:r>
    </w:p>
    <w:p w:rsidR="00603011" w:rsidRPr="004D1880" w:rsidRDefault="00603011" w:rsidP="00185786">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прием и усреднение стоков;</w:t>
      </w:r>
    </w:p>
    <w:p w:rsidR="00603011" w:rsidRPr="004D1880" w:rsidRDefault="00603011" w:rsidP="00185786">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механическая очистка;</w:t>
      </w:r>
    </w:p>
    <w:p w:rsidR="00603011" w:rsidRPr="004D1880" w:rsidRDefault="00603011" w:rsidP="00185786">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биологическая очистка;</w:t>
      </w:r>
    </w:p>
    <w:p w:rsidR="00603011" w:rsidRPr="004D1880" w:rsidRDefault="00603011" w:rsidP="00185786">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доочистка;</w:t>
      </w:r>
    </w:p>
    <w:p w:rsidR="00603011" w:rsidRPr="004D1880" w:rsidRDefault="00603011" w:rsidP="00185786">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обезораживание очищенного стока;</w:t>
      </w:r>
    </w:p>
    <w:p w:rsidR="00603011" w:rsidRPr="004D1880" w:rsidRDefault="00603011" w:rsidP="00185786">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минерализация первичного и вторичного осадка;</w:t>
      </w:r>
    </w:p>
    <w:p w:rsidR="00603011" w:rsidRPr="004D1880" w:rsidRDefault="00603011" w:rsidP="00185786">
      <w:pPr>
        <w:spacing w:line="240" w:lineRule="auto"/>
        <w:ind w:firstLine="567"/>
        <w:jc w:val="both"/>
        <w:rPr>
          <w:rFonts w:ascii="Times New Roman" w:hAnsi="Times New Roman" w:cs="Times New Roman"/>
          <w:sz w:val="28"/>
          <w:szCs w:val="28"/>
        </w:rPr>
      </w:pPr>
      <w:r w:rsidRPr="004D1880">
        <w:rPr>
          <w:rFonts w:ascii="Times New Roman" w:hAnsi="Times New Roman" w:cs="Times New Roman"/>
          <w:sz w:val="28"/>
          <w:szCs w:val="28"/>
        </w:rPr>
        <w:t>- обезвоживание минерализованного осадка.</w:t>
      </w:r>
    </w:p>
    <w:p w:rsidR="00603011" w:rsidRPr="004D1880" w:rsidRDefault="00603011" w:rsidP="004D1880">
      <w:pPr>
        <w:autoSpaceDE w:val="0"/>
        <w:autoSpaceDN w:val="0"/>
        <w:adjustRightInd w:val="0"/>
        <w:spacing w:line="240" w:lineRule="auto"/>
        <w:ind w:firstLine="567"/>
        <w:jc w:val="both"/>
        <w:rPr>
          <w:rStyle w:val="a9"/>
          <w:rFonts w:ascii="Times New Roman" w:hAnsi="Times New Roman" w:cs="Times New Roman"/>
          <w:i w:val="0"/>
          <w:sz w:val="28"/>
          <w:szCs w:val="28"/>
        </w:rPr>
      </w:pPr>
      <w:r w:rsidRPr="004D1880">
        <w:rPr>
          <w:rStyle w:val="a9"/>
          <w:rFonts w:ascii="Times New Roman" w:hAnsi="Times New Roman" w:cs="Times New Roman"/>
          <w:i w:val="0"/>
          <w:sz w:val="28"/>
          <w:szCs w:val="28"/>
        </w:rPr>
        <w:lastRenderedPageBreak/>
        <w:t>Проект получил отрицательное заключение ОГАУ Госэкспертизы Челябинской области. В настоящее время ведется корректировка ПСД.</w:t>
      </w:r>
    </w:p>
    <w:p w:rsidR="00603011" w:rsidRPr="004D1880" w:rsidRDefault="00603011" w:rsidP="004D1880">
      <w:pPr>
        <w:autoSpaceDE w:val="0"/>
        <w:autoSpaceDN w:val="0"/>
        <w:adjustRightInd w:val="0"/>
        <w:spacing w:line="240" w:lineRule="auto"/>
        <w:ind w:firstLine="567"/>
        <w:jc w:val="both"/>
        <w:rPr>
          <w:rStyle w:val="a9"/>
          <w:rFonts w:ascii="Times New Roman" w:hAnsi="Times New Roman" w:cs="Times New Roman"/>
          <w:i w:val="0"/>
          <w:sz w:val="28"/>
          <w:szCs w:val="28"/>
        </w:rPr>
      </w:pPr>
      <w:r w:rsidRPr="00185786">
        <w:rPr>
          <w:rFonts w:ascii="Times New Roman" w:eastAsia="Calibri" w:hAnsi="Times New Roman" w:cs="Times New Roman"/>
          <w:sz w:val="28"/>
          <w:szCs w:val="28"/>
        </w:rPr>
        <w:t xml:space="preserve">Финансирование </w:t>
      </w:r>
      <w:r w:rsidR="00B35B24" w:rsidRPr="00185786">
        <w:rPr>
          <w:rFonts w:ascii="Times New Roman" w:eastAsia="Calibri" w:hAnsi="Times New Roman" w:cs="Times New Roman"/>
          <w:sz w:val="28"/>
          <w:szCs w:val="28"/>
        </w:rPr>
        <w:t xml:space="preserve"> и </w:t>
      </w:r>
      <w:r w:rsidR="00B35B24" w:rsidRPr="00185786">
        <w:rPr>
          <w:rStyle w:val="a9"/>
          <w:rFonts w:ascii="Times New Roman" w:hAnsi="Times New Roman" w:cs="Times New Roman"/>
          <w:i w:val="0"/>
          <w:sz w:val="28"/>
          <w:szCs w:val="28"/>
        </w:rPr>
        <w:t>Выполнение проектно-изыскательских работ по «реконструкции КНС 4 с подводящими сетями коллектора (в том числе: участок самотечной трассы 1050 м от КГ-4 до КНС-4; участок трассы 500м от КГ-3 до КНС-4; участок трассы 750м от проектируемой КГ до КНС-4)</w:t>
      </w:r>
      <w:r w:rsidR="00185786">
        <w:rPr>
          <w:rStyle w:val="a9"/>
          <w:rFonts w:ascii="Times New Roman" w:hAnsi="Times New Roman" w:cs="Times New Roman"/>
          <w:i w:val="0"/>
          <w:sz w:val="28"/>
          <w:szCs w:val="28"/>
          <w:u w:val="single"/>
        </w:rPr>
        <w:t xml:space="preserve">  </w:t>
      </w:r>
      <w:r w:rsidRPr="004D1880">
        <w:rPr>
          <w:rFonts w:ascii="Times New Roman" w:eastAsia="Calibri" w:hAnsi="Times New Roman" w:cs="Times New Roman"/>
          <w:sz w:val="28"/>
          <w:szCs w:val="28"/>
        </w:rPr>
        <w:t xml:space="preserve">было предусмотрено в рамках Государственной программы Челябинской области "Чистая вода" на территории Челябинской области на 2014 - 2020 годы в рамках Постановления Правительства Челябинской области от 22 октября 2013 года № 350-П, </w:t>
      </w:r>
      <w:r w:rsidRPr="004D1880">
        <w:rPr>
          <w:rStyle w:val="a9"/>
          <w:rFonts w:ascii="Times New Roman" w:hAnsi="Times New Roman" w:cs="Times New Roman"/>
          <w:i w:val="0"/>
          <w:sz w:val="28"/>
          <w:szCs w:val="28"/>
        </w:rPr>
        <w:t>Заключен долгосрочный (2 года) муниципальный контракт №    0169300040518000071-0179156-02 от 15 октября 2018г.</w:t>
      </w:r>
      <w:r w:rsidRPr="004D1880">
        <w:rPr>
          <w:rFonts w:ascii="Times New Roman" w:hAnsi="Times New Roman" w:cs="Times New Roman"/>
          <w:sz w:val="28"/>
          <w:szCs w:val="28"/>
        </w:rPr>
        <w:t xml:space="preserve"> с </w:t>
      </w:r>
      <w:r w:rsidRPr="004D1880">
        <w:rPr>
          <w:rStyle w:val="a9"/>
          <w:rFonts w:ascii="Times New Roman" w:hAnsi="Times New Roman" w:cs="Times New Roman"/>
          <w:i w:val="0"/>
          <w:sz w:val="28"/>
          <w:szCs w:val="28"/>
        </w:rPr>
        <w:t xml:space="preserve">ООО «Технологии комфортной жизни плюс» на сумму 2 424,741тыс.руб. </w:t>
      </w:r>
    </w:p>
    <w:p w:rsidR="00603011" w:rsidRPr="004D1880" w:rsidRDefault="00603011" w:rsidP="00185786">
      <w:pPr>
        <w:autoSpaceDE w:val="0"/>
        <w:autoSpaceDN w:val="0"/>
        <w:adjustRightInd w:val="0"/>
        <w:spacing w:line="240" w:lineRule="auto"/>
        <w:ind w:firstLine="567"/>
        <w:jc w:val="both"/>
        <w:rPr>
          <w:rStyle w:val="a9"/>
          <w:rFonts w:ascii="Times New Roman" w:hAnsi="Times New Roman" w:cs="Times New Roman"/>
          <w:b/>
          <w:i w:val="0"/>
          <w:sz w:val="28"/>
          <w:szCs w:val="28"/>
          <w:u w:val="single"/>
        </w:rPr>
      </w:pPr>
      <w:r w:rsidRPr="004D1880">
        <w:rPr>
          <w:rStyle w:val="a9"/>
          <w:rFonts w:ascii="Times New Roman" w:hAnsi="Times New Roman" w:cs="Times New Roman"/>
          <w:i w:val="0"/>
          <w:sz w:val="28"/>
          <w:szCs w:val="28"/>
        </w:rPr>
        <w:t>Произведена оплата в сумме 2 303,5 тыс.руб.за счет средств областного бюджета.</w:t>
      </w:r>
    </w:p>
    <w:p w:rsidR="00603011" w:rsidRPr="004D1880" w:rsidRDefault="00603011" w:rsidP="004D1880">
      <w:pPr>
        <w:autoSpaceDE w:val="0"/>
        <w:autoSpaceDN w:val="0"/>
        <w:adjustRightInd w:val="0"/>
        <w:spacing w:line="240" w:lineRule="auto"/>
        <w:ind w:firstLine="567"/>
        <w:jc w:val="both"/>
        <w:rPr>
          <w:rStyle w:val="a9"/>
          <w:rFonts w:ascii="Times New Roman" w:hAnsi="Times New Roman" w:cs="Times New Roman"/>
          <w:i w:val="0"/>
          <w:sz w:val="28"/>
          <w:szCs w:val="28"/>
        </w:rPr>
      </w:pPr>
      <w:r w:rsidRPr="00185786">
        <w:rPr>
          <w:rStyle w:val="a9"/>
          <w:rFonts w:ascii="Times New Roman" w:hAnsi="Times New Roman" w:cs="Times New Roman"/>
          <w:i w:val="0"/>
          <w:sz w:val="28"/>
          <w:szCs w:val="28"/>
        </w:rPr>
        <w:t>Выполнение проектно-изыскательских работ  по реконструкции водозабора оз. Серебры</w:t>
      </w:r>
      <w:r w:rsidR="00B35B24" w:rsidRPr="004D1880">
        <w:rPr>
          <w:rStyle w:val="a9"/>
          <w:rFonts w:ascii="Times New Roman" w:hAnsi="Times New Roman" w:cs="Times New Roman"/>
          <w:b/>
          <w:i w:val="0"/>
          <w:sz w:val="28"/>
          <w:szCs w:val="28"/>
          <w:u w:val="single"/>
        </w:rPr>
        <w:t xml:space="preserve"> </w:t>
      </w:r>
      <w:r w:rsidRPr="004D1880">
        <w:rPr>
          <w:rFonts w:ascii="Times New Roman" w:eastAsia="Calibri" w:hAnsi="Times New Roman" w:cs="Times New Roman"/>
          <w:sz w:val="28"/>
          <w:szCs w:val="28"/>
        </w:rPr>
        <w:t xml:space="preserve">  было предусмотрено в рамках Государственной программы Челябинской области "Чистая вода" на территории Челябинской области на 2014 - 2020 годы в рамках Постановления Правительства Челябинской области от 22 октября 2013 года № 350-П, </w:t>
      </w:r>
      <w:r w:rsidRPr="004D1880">
        <w:rPr>
          <w:rStyle w:val="a9"/>
          <w:rFonts w:ascii="Times New Roman" w:hAnsi="Times New Roman" w:cs="Times New Roman"/>
          <w:i w:val="0"/>
          <w:sz w:val="28"/>
          <w:szCs w:val="28"/>
        </w:rPr>
        <w:t>Заключен долгосрочный (2 года) муниципальный контракт №    0169300040518000070-0179156-02 от 22 октября 2018г..</w:t>
      </w:r>
      <w:r w:rsidRPr="004D1880">
        <w:rPr>
          <w:rFonts w:ascii="Times New Roman" w:hAnsi="Times New Roman" w:cs="Times New Roman"/>
          <w:sz w:val="28"/>
          <w:szCs w:val="28"/>
        </w:rPr>
        <w:t xml:space="preserve"> с </w:t>
      </w:r>
      <w:r w:rsidRPr="004D1880">
        <w:rPr>
          <w:rStyle w:val="a9"/>
          <w:rFonts w:ascii="Times New Roman" w:hAnsi="Times New Roman" w:cs="Times New Roman"/>
          <w:i w:val="0"/>
          <w:sz w:val="28"/>
          <w:szCs w:val="28"/>
        </w:rPr>
        <w:t xml:space="preserve">ООО «Технологии комфортной жизни плюс»на сумму 3 901,318 тыс.руб. </w:t>
      </w:r>
    </w:p>
    <w:p w:rsidR="00603011" w:rsidRPr="004D1880" w:rsidRDefault="00603011" w:rsidP="004D1880">
      <w:pPr>
        <w:autoSpaceDE w:val="0"/>
        <w:autoSpaceDN w:val="0"/>
        <w:adjustRightInd w:val="0"/>
        <w:spacing w:line="240" w:lineRule="auto"/>
        <w:ind w:firstLine="567"/>
        <w:jc w:val="both"/>
        <w:rPr>
          <w:rStyle w:val="a9"/>
          <w:rFonts w:ascii="Times New Roman" w:hAnsi="Times New Roman" w:cs="Times New Roman"/>
          <w:i w:val="0"/>
          <w:sz w:val="28"/>
          <w:szCs w:val="28"/>
        </w:rPr>
      </w:pPr>
      <w:r w:rsidRPr="004D1880">
        <w:rPr>
          <w:rStyle w:val="a9"/>
          <w:rFonts w:ascii="Times New Roman" w:hAnsi="Times New Roman" w:cs="Times New Roman"/>
          <w:i w:val="0"/>
          <w:sz w:val="28"/>
          <w:szCs w:val="28"/>
        </w:rPr>
        <w:t>Произведена оплата в сумме 3 706,157 тыс.руб. за счет средств областного бюджета.</w:t>
      </w:r>
    </w:p>
    <w:p w:rsidR="00603011" w:rsidRPr="00185786" w:rsidRDefault="00185786" w:rsidP="00185786">
      <w:pPr>
        <w:autoSpaceDE w:val="0"/>
        <w:autoSpaceDN w:val="0"/>
        <w:adjustRightInd w:val="0"/>
        <w:spacing w:line="240" w:lineRule="auto"/>
        <w:jc w:val="both"/>
        <w:rPr>
          <w:rFonts w:ascii="Times New Roman" w:eastAsia="Calibri" w:hAnsi="Times New Roman" w:cs="Times New Roman"/>
          <w:sz w:val="28"/>
          <w:szCs w:val="28"/>
        </w:rPr>
      </w:pPr>
      <w:r>
        <w:rPr>
          <w:rStyle w:val="a9"/>
          <w:rFonts w:ascii="Times New Roman" w:hAnsi="Times New Roman" w:cs="Times New Roman"/>
          <w:i w:val="0"/>
          <w:sz w:val="28"/>
          <w:szCs w:val="28"/>
        </w:rPr>
        <w:t xml:space="preserve">      </w:t>
      </w:r>
      <w:r w:rsidR="00603011" w:rsidRPr="00185786">
        <w:rPr>
          <w:rStyle w:val="a9"/>
          <w:rFonts w:ascii="Times New Roman" w:hAnsi="Times New Roman" w:cs="Times New Roman"/>
          <w:i w:val="0"/>
          <w:sz w:val="28"/>
          <w:szCs w:val="28"/>
        </w:rPr>
        <w:t>Строительство котельной с подводящими сетями для теплоснабжения жилфонда и соцсферы 1 Мая.</w:t>
      </w:r>
      <w:r w:rsidR="00B35B24" w:rsidRPr="00185786">
        <w:rPr>
          <w:rStyle w:val="a9"/>
          <w:rFonts w:ascii="Times New Roman" w:hAnsi="Times New Roman" w:cs="Times New Roman"/>
          <w:i w:val="0"/>
          <w:sz w:val="28"/>
          <w:szCs w:val="28"/>
        </w:rPr>
        <w:t xml:space="preserve"> </w:t>
      </w:r>
      <w:r w:rsidR="00603011" w:rsidRPr="00185786">
        <w:rPr>
          <w:rFonts w:ascii="Times New Roman" w:eastAsia="Calibri" w:hAnsi="Times New Roman" w:cs="Times New Roman"/>
          <w:sz w:val="28"/>
          <w:szCs w:val="28"/>
        </w:rPr>
        <w:t xml:space="preserve"> предусмотрено в рамках </w:t>
      </w:r>
      <w:r w:rsidR="00603011" w:rsidRPr="00185786">
        <w:rPr>
          <w:rFonts w:ascii="Times New Roman" w:hAnsi="Times New Roman" w:cs="Times New Roman"/>
          <w:sz w:val="28"/>
          <w:szCs w:val="28"/>
        </w:rPr>
        <w:t>модернизации, реконструкции, капитальному ремонту и строительству котельных, систем водоснабжения, водоотведения, систем электроснабжения, теплоснабжения, включая центральные тепловые пункты, в том числе проектно-изыскательские работы (далее – мероприятия (объекты)),</w:t>
      </w:r>
      <w:r w:rsidR="00603011" w:rsidRPr="00185786">
        <w:rPr>
          <w:rFonts w:ascii="Times New Roman" w:hAnsi="Times New Roman" w:cs="Times New Roman"/>
          <w:bCs/>
          <w:sz w:val="28"/>
          <w:szCs w:val="28"/>
        </w:rPr>
        <w:t xml:space="preserve"> </w:t>
      </w:r>
      <w:r w:rsidR="00603011" w:rsidRPr="00185786">
        <w:rPr>
          <w:rFonts w:ascii="Times New Roman" w:hAnsi="Times New Roman" w:cs="Times New Roman"/>
          <w:sz w:val="28"/>
          <w:szCs w:val="28"/>
        </w:rPr>
        <w:t xml:space="preserve">за счет субсидии на объекты из областного бюджета, предоставляемой бюджету Карабашского </w:t>
      </w:r>
      <w:r w:rsidR="00603011" w:rsidRPr="00185786">
        <w:rPr>
          <w:rFonts w:ascii="Times New Roman" w:hAnsi="Times New Roman" w:cs="Times New Roman"/>
          <w:sz w:val="28"/>
          <w:szCs w:val="28"/>
          <w:lang w:eastAsia="ar-SA"/>
        </w:rPr>
        <w:t>городского округа</w:t>
      </w:r>
      <w:r w:rsidR="00603011" w:rsidRPr="00185786">
        <w:rPr>
          <w:rFonts w:ascii="Times New Roman" w:hAnsi="Times New Roman" w:cs="Times New Roman"/>
          <w:sz w:val="28"/>
          <w:szCs w:val="28"/>
        </w:rPr>
        <w:t xml:space="preserve">  в 2018 году (далее – субсидия) в рамках реализации государственной программы Челябинской области «Обеспечение доступным и комфортным жильем граждан Российской Федерации» в Челябинской области на 2014 – 2020 годы, утвержденной постановлением Правительства Челябинской области от 22.10.2013 г. № 349-П</w:t>
      </w:r>
      <w:r w:rsidR="00603011" w:rsidRPr="00185786">
        <w:rPr>
          <w:rFonts w:ascii="Times New Roman" w:eastAsia="Calibri" w:hAnsi="Times New Roman" w:cs="Times New Roman"/>
          <w:sz w:val="28"/>
          <w:szCs w:val="28"/>
        </w:rPr>
        <w:t>.</w:t>
      </w:r>
    </w:p>
    <w:p w:rsidR="00603011" w:rsidRPr="004D1880" w:rsidRDefault="00603011" w:rsidP="004D1880">
      <w:pPr>
        <w:autoSpaceDE w:val="0"/>
        <w:autoSpaceDN w:val="0"/>
        <w:adjustRightInd w:val="0"/>
        <w:spacing w:line="240" w:lineRule="auto"/>
        <w:ind w:firstLine="567"/>
        <w:jc w:val="both"/>
        <w:rPr>
          <w:rStyle w:val="a9"/>
          <w:rFonts w:ascii="Times New Roman" w:hAnsi="Times New Roman" w:cs="Times New Roman"/>
          <w:i w:val="0"/>
          <w:sz w:val="28"/>
          <w:szCs w:val="28"/>
        </w:rPr>
      </w:pPr>
      <w:r w:rsidRPr="004D1880">
        <w:rPr>
          <w:rFonts w:ascii="Times New Roman" w:eastAsia="Calibri" w:hAnsi="Times New Roman" w:cs="Times New Roman"/>
          <w:sz w:val="28"/>
          <w:szCs w:val="28"/>
        </w:rPr>
        <w:t xml:space="preserve"> </w:t>
      </w:r>
      <w:r w:rsidRPr="004D1880">
        <w:rPr>
          <w:rStyle w:val="a9"/>
          <w:rFonts w:ascii="Times New Roman" w:hAnsi="Times New Roman" w:cs="Times New Roman"/>
          <w:i w:val="0"/>
          <w:sz w:val="28"/>
          <w:szCs w:val="28"/>
        </w:rPr>
        <w:t xml:space="preserve">Заключен долгосрочный (2 года) №  0169300040518000087-0179156-01 от 03 декабря 2018г. с ООО Научно-производственное объединение «Уральская газоэнергетическая компания» на сумму 16 000,00 тыс.руб. </w:t>
      </w:r>
    </w:p>
    <w:p w:rsidR="00603011" w:rsidRPr="004D1880" w:rsidRDefault="00603011" w:rsidP="004D1880">
      <w:pPr>
        <w:autoSpaceDE w:val="0"/>
        <w:autoSpaceDN w:val="0"/>
        <w:adjustRightInd w:val="0"/>
        <w:spacing w:line="240" w:lineRule="auto"/>
        <w:ind w:firstLine="567"/>
        <w:jc w:val="both"/>
        <w:rPr>
          <w:rStyle w:val="a9"/>
          <w:rFonts w:ascii="Times New Roman" w:hAnsi="Times New Roman" w:cs="Times New Roman"/>
          <w:i w:val="0"/>
          <w:sz w:val="28"/>
          <w:szCs w:val="28"/>
        </w:rPr>
      </w:pPr>
      <w:r w:rsidRPr="004D1880">
        <w:rPr>
          <w:rStyle w:val="a9"/>
          <w:rFonts w:ascii="Times New Roman" w:hAnsi="Times New Roman" w:cs="Times New Roman"/>
          <w:i w:val="0"/>
          <w:sz w:val="28"/>
          <w:szCs w:val="28"/>
        </w:rPr>
        <w:t>Произведена оплата в сумме 10 250,00 тыс.руб. за счет средств областного бюджета.</w:t>
      </w:r>
    </w:p>
    <w:p w:rsidR="00603011" w:rsidRDefault="00603011" w:rsidP="00603011">
      <w:pPr>
        <w:autoSpaceDE w:val="0"/>
        <w:autoSpaceDN w:val="0"/>
        <w:adjustRightInd w:val="0"/>
        <w:ind w:firstLine="567"/>
        <w:jc w:val="both"/>
        <w:rPr>
          <w:rStyle w:val="a9"/>
          <w:i w:val="0"/>
          <w:color w:val="FF0000"/>
          <w:sz w:val="28"/>
          <w:szCs w:val="28"/>
        </w:rPr>
      </w:pPr>
    </w:p>
    <w:p w:rsidR="00603011" w:rsidRPr="00185786" w:rsidRDefault="00603011" w:rsidP="00603011">
      <w:pPr>
        <w:pStyle w:val="4"/>
        <w:rPr>
          <w:rFonts w:ascii="Times New Roman" w:hAnsi="Times New Roman" w:cs="Times New Roman"/>
          <w:b/>
          <w:sz w:val="28"/>
          <w:szCs w:val="28"/>
        </w:rPr>
      </w:pPr>
      <w:r w:rsidRPr="00E26CAF">
        <w:rPr>
          <w:rFonts w:ascii="Times New Roman" w:hAnsi="Times New Roman" w:cs="Times New Roman"/>
          <w:b/>
          <w:sz w:val="28"/>
          <w:szCs w:val="28"/>
        </w:rPr>
        <w:t xml:space="preserve"> </w:t>
      </w:r>
      <w:r w:rsidR="00E26CAF" w:rsidRPr="00E26CAF">
        <w:rPr>
          <w:rFonts w:ascii="Times New Roman" w:hAnsi="Times New Roman" w:cs="Times New Roman"/>
          <w:b/>
          <w:sz w:val="28"/>
          <w:szCs w:val="28"/>
        </w:rPr>
        <w:t xml:space="preserve"> 10</w:t>
      </w:r>
      <w:r w:rsidR="00185786" w:rsidRPr="00E26CAF">
        <w:rPr>
          <w:rFonts w:ascii="Times New Roman" w:hAnsi="Times New Roman" w:cs="Times New Roman"/>
          <w:b/>
          <w:sz w:val="28"/>
          <w:szCs w:val="28"/>
        </w:rPr>
        <w:t>.</w:t>
      </w:r>
      <w:r w:rsidR="00B35B24" w:rsidRPr="00E26CAF">
        <w:rPr>
          <w:rFonts w:ascii="Times New Roman" w:hAnsi="Times New Roman" w:cs="Times New Roman"/>
          <w:b/>
          <w:sz w:val="28"/>
          <w:szCs w:val="28"/>
        </w:rPr>
        <w:t>А</w:t>
      </w:r>
      <w:r w:rsidRPr="00E26CAF">
        <w:rPr>
          <w:rFonts w:ascii="Times New Roman" w:hAnsi="Times New Roman" w:cs="Times New Roman"/>
          <w:b/>
          <w:sz w:val="28"/>
          <w:szCs w:val="28"/>
        </w:rPr>
        <w:t>рхитект</w:t>
      </w:r>
      <w:r w:rsidR="00B35B24" w:rsidRPr="00E26CAF">
        <w:rPr>
          <w:rFonts w:ascii="Times New Roman" w:hAnsi="Times New Roman" w:cs="Times New Roman"/>
          <w:b/>
          <w:sz w:val="28"/>
          <w:szCs w:val="28"/>
        </w:rPr>
        <w:t>ура</w:t>
      </w:r>
      <w:r w:rsidR="00B35B24" w:rsidRPr="00185786">
        <w:rPr>
          <w:rFonts w:ascii="Times New Roman" w:hAnsi="Times New Roman" w:cs="Times New Roman"/>
          <w:b/>
          <w:sz w:val="28"/>
          <w:szCs w:val="28"/>
        </w:rPr>
        <w:t xml:space="preserve"> и градостроительство</w:t>
      </w:r>
    </w:p>
    <w:p w:rsidR="00185786" w:rsidRDefault="00185786" w:rsidP="00B35B24"/>
    <w:p w:rsidR="00603011" w:rsidRPr="00185786" w:rsidRDefault="00603011" w:rsidP="00185786">
      <w:pPr>
        <w:spacing w:line="240" w:lineRule="auto"/>
        <w:rPr>
          <w:rFonts w:ascii="Times New Roman" w:hAnsi="Times New Roman" w:cs="Times New Roman"/>
          <w:sz w:val="28"/>
          <w:szCs w:val="28"/>
        </w:rPr>
      </w:pPr>
      <w:r w:rsidRPr="00185786">
        <w:rPr>
          <w:rFonts w:ascii="Times New Roman" w:hAnsi="Times New Roman" w:cs="Times New Roman"/>
          <w:sz w:val="28"/>
          <w:szCs w:val="28"/>
        </w:rPr>
        <w:t>В целях совершенствования нормативно-правовой базы</w:t>
      </w:r>
    </w:p>
    <w:p w:rsidR="00603011" w:rsidRPr="00185786" w:rsidRDefault="00603011" w:rsidP="00185786">
      <w:pPr>
        <w:spacing w:line="240" w:lineRule="auto"/>
        <w:ind w:firstLine="284"/>
        <w:jc w:val="both"/>
        <w:rPr>
          <w:rFonts w:ascii="Times New Roman" w:hAnsi="Times New Roman" w:cs="Times New Roman"/>
          <w:sz w:val="28"/>
          <w:szCs w:val="28"/>
        </w:rPr>
      </w:pPr>
      <w:r w:rsidRPr="00185786">
        <w:rPr>
          <w:rFonts w:ascii="Times New Roman" w:hAnsi="Times New Roman" w:cs="Times New Roman"/>
          <w:sz w:val="28"/>
          <w:szCs w:val="28"/>
        </w:rPr>
        <w:t>1) разработаны и утверждены административные регламенты по предоставлению муниципальной услуги «Предоставление сведений, содержащихся в информационной системе обеспечения градостроительной деятельности», осуществления муниципального контроля исполнения нормативных правовых актов в сфере наружной рекламы на территории Карабашского городского округа, актуализированы другие административные регламенты предоставления муниципальных услуг;</w:t>
      </w:r>
    </w:p>
    <w:p w:rsidR="00603011" w:rsidRPr="00185786" w:rsidRDefault="00603011" w:rsidP="00185786">
      <w:pPr>
        <w:spacing w:line="240" w:lineRule="auto"/>
        <w:ind w:firstLine="284"/>
        <w:jc w:val="both"/>
        <w:rPr>
          <w:rFonts w:ascii="Times New Roman" w:hAnsi="Times New Roman" w:cs="Times New Roman"/>
          <w:sz w:val="28"/>
          <w:szCs w:val="28"/>
        </w:rPr>
      </w:pPr>
      <w:r w:rsidRPr="00185786">
        <w:rPr>
          <w:rFonts w:ascii="Times New Roman" w:hAnsi="Times New Roman" w:cs="Times New Roman"/>
          <w:sz w:val="28"/>
          <w:szCs w:val="28"/>
        </w:rPr>
        <w:t>2) разработана и утверждена схема размещения рекламных конструкций на территории Карабашского городского округа;</w:t>
      </w:r>
    </w:p>
    <w:p w:rsidR="00603011" w:rsidRPr="00185786" w:rsidRDefault="00603011" w:rsidP="00185786">
      <w:pPr>
        <w:spacing w:line="240" w:lineRule="auto"/>
        <w:ind w:firstLine="284"/>
        <w:jc w:val="both"/>
        <w:rPr>
          <w:rFonts w:ascii="Times New Roman" w:hAnsi="Times New Roman" w:cs="Times New Roman"/>
          <w:sz w:val="28"/>
          <w:szCs w:val="28"/>
        </w:rPr>
      </w:pPr>
      <w:r w:rsidRPr="00185786">
        <w:rPr>
          <w:rFonts w:ascii="Times New Roman" w:hAnsi="Times New Roman" w:cs="Times New Roman"/>
          <w:sz w:val="28"/>
          <w:szCs w:val="28"/>
        </w:rPr>
        <w:t>3) внесены в ЕГРН границы 3-х населенных пунктов Карабашского городского округа (целевой показатель дорожной карты «Постановка на кадастровый учет» на 2018 год – 50%, фактически – 50%);</w:t>
      </w:r>
    </w:p>
    <w:p w:rsidR="00603011" w:rsidRPr="00185786" w:rsidRDefault="00603011" w:rsidP="00185786">
      <w:pPr>
        <w:spacing w:line="240" w:lineRule="auto"/>
        <w:ind w:firstLine="284"/>
        <w:jc w:val="both"/>
        <w:rPr>
          <w:rFonts w:ascii="Times New Roman" w:hAnsi="Times New Roman" w:cs="Times New Roman"/>
          <w:sz w:val="28"/>
          <w:szCs w:val="28"/>
        </w:rPr>
      </w:pPr>
      <w:r w:rsidRPr="00185786">
        <w:rPr>
          <w:rFonts w:ascii="Times New Roman" w:hAnsi="Times New Roman" w:cs="Times New Roman"/>
          <w:sz w:val="28"/>
          <w:szCs w:val="28"/>
        </w:rPr>
        <w:t>4) внесены в ЕГРН границы 13-ти территориальных зон на территории Карабашского городского округа (целевой показатель дорожной карты «Постановка на кадастровый учет» на 2018 год – 40%, фактически – 71%);</w:t>
      </w:r>
    </w:p>
    <w:p w:rsidR="00603011" w:rsidRPr="00185786" w:rsidRDefault="00603011" w:rsidP="00185786">
      <w:pPr>
        <w:spacing w:line="240" w:lineRule="auto"/>
        <w:jc w:val="both"/>
        <w:rPr>
          <w:rFonts w:ascii="Times New Roman" w:hAnsi="Times New Roman" w:cs="Times New Roman"/>
          <w:sz w:val="28"/>
          <w:szCs w:val="28"/>
        </w:rPr>
      </w:pPr>
      <w:r w:rsidRPr="00185786">
        <w:rPr>
          <w:rFonts w:ascii="Times New Roman" w:hAnsi="Times New Roman" w:cs="Times New Roman"/>
          <w:sz w:val="28"/>
          <w:szCs w:val="28"/>
        </w:rPr>
        <w:t xml:space="preserve">    5) проведена актуализация сведений по муниципальным услугам в ФРГУ;</w:t>
      </w:r>
    </w:p>
    <w:p w:rsidR="00603011" w:rsidRPr="00185786" w:rsidRDefault="00603011" w:rsidP="00185786">
      <w:pPr>
        <w:spacing w:line="240" w:lineRule="auto"/>
        <w:jc w:val="both"/>
        <w:rPr>
          <w:rFonts w:ascii="Times New Roman" w:hAnsi="Times New Roman" w:cs="Times New Roman"/>
          <w:sz w:val="28"/>
          <w:szCs w:val="28"/>
        </w:rPr>
      </w:pPr>
      <w:r w:rsidRPr="00185786">
        <w:rPr>
          <w:rFonts w:ascii="Times New Roman" w:hAnsi="Times New Roman" w:cs="Times New Roman"/>
          <w:sz w:val="28"/>
          <w:szCs w:val="28"/>
        </w:rPr>
        <w:t xml:space="preserve">    6) направлены на утверждение в Собрание депутатов проект внесения изменений в генеральный  план КГО и в правила землепользования и застройки;</w:t>
      </w:r>
    </w:p>
    <w:p w:rsidR="00603011" w:rsidRPr="00185786" w:rsidRDefault="00603011" w:rsidP="00185786">
      <w:pPr>
        <w:spacing w:line="240" w:lineRule="auto"/>
        <w:jc w:val="both"/>
        <w:rPr>
          <w:rFonts w:ascii="Times New Roman" w:hAnsi="Times New Roman" w:cs="Times New Roman"/>
          <w:sz w:val="28"/>
          <w:szCs w:val="28"/>
        </w:rPr>
      </w:pPr>
      <w:r w:rsidRPr="00185786">
        <w:rPr>
          <w:rFonts w:ascii="Times New Roman" w:hAnsi="Times New Roman" w:cs="Times New Roman"/>
          <w:sz w:val="28"/>
          <w:szCs w:val="28"/>
        </w:rPr>
        <w:t xml:space="preserve">    7) проведена актуализация информации по инвестиционным площадкам (обеспечение инфраструктурой);</w:t>
      </w:r>
    </w:p>
    <w:p w:rsidR="00603011" w:rsidRPr="00185786" w:rsidRDefault="00603011" w:rsidP="00185786">
      <w:pPr>
        <w:spacing w:line="240" w:lineRule="auto"/>
        <w:rPr>
          <w:rFonts w:ascii="Times New Roman" w:hAnsi="Times New Roman" w:cs="Times New Roman"/>
          <w:sz w:val="28"/>
          <w:szCs w:val="28"/>
        </w:rPr>
      </w:pPr>
      <w:r w:rsidRPr="00185786">
        <w:rPr>
          <w:rFonts w:ascii="Times New Roman" w:hAnsi="Times New Roman" w:cs="Times New Roman"/>
          <w:sz w:val="28"/>
          <w:szCs w:val="28"/>
        </w:rPr>
        <w:t>В целях контроля за городской застройкой и проведением работ</w:t>
      </w:r>
      <w:r w:rsidR="00B35B24" w:rsidRPr="00185786">
        <w:rPr>
          <w:rFonts w:ascii="Times New Roman" w:hAnsi="Times New Roman" w:cs="Times New Roman"/>
          <w:sz w:val="28"/>
          <w:szCs w:val="28"/>
        </w:rPr>
        <w:t xml:space="preserve"> </w:t>
      </w:r>
      <w:r w:rsidRPr="00185786">
        <w:rPr>
          <w:rFonts w:ascii="Times New Roman" w:hAnsi="Times New Roman" w:cs="Times New Roman"/>
          <w:sz w:val="28"/>
          <w:szCs w:val="28"/>
        </w:rPr>
        <w:t>по благоустройству городских территорий</w:t>
      </w:r>
      <w:r w:rsidR="00B35B24" w:rsidRPr="00185786">
        <w:rPr>
          <w:rFonts w:ascii="Times New Roman" w:hAnsi="Times New Roman" w:cs="Times New Roman"/>
          <w:sz w:val="28"/>
          <w:szCs w:val="28"/>
        </w:rPr>
        <w:t xml:space="preserve">  </w:t>
      </w:r>
      <w:r w:rsidRPr="00185786">
        <w:rPr>
          <w:rFonts w:ascii="Times New Roman" w:hAnsi="Times New Roman" w:cs="Times New Roman"/>
          <w:sz w:val="28"/>
          <w:szCs w:val="28"/>
        </w:rPr>
        <w:t xml:space="preserve">Проведены следующие мероприятия: </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1) проведена инвентаризация частных домов, общественных зданий и территорий, расположенных вдоль городских дорог по гостевому маршруту, с целью выявления внешних дефектов фасадов домов и проблемных строений и территорий, подготовлена таблица.</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2) подготовлены схемы детской игровой площадки по ул. Щорса;</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3) подготовлены схемы благоустройства территории дворов домов № 15 по ул. Металлургов, дома № 2 по ул. Комсомольской, домов по ул. Дачная, территории около магазина Красное</w:t>
      </w:r>
      <w:r w:rsidR="00B16B9B">
        <w:rPr>
          <w:rFonts w:ascii="Times New Roman" w:hAnsi="Times New Roman" w:cs="Times New Roman"/>
          <w:sz w:val="28"/>
          <w:szCs w:val="28"/>
        </w:rPr>
        <w:t xml:space="preserve"> </w:t>
      </w:r>
      <w:r w:rsidRPr="00185786">
        <w:rPr>
          <w:rFonts w:ascii="Times New Roman" w:hAnsi="Times New Roman" w:cs="Times New Roman"/>
          <w:sz w:val="28"/>
          <w:szCs w:val="28"/>
        </w:rPr>
        <w:t xml:space="preserve">Белое; </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lastRenderedPageBreak/>
        <w:t>4) подготовлена 31 схема изменения дорожного движения для ремонта городских дорог;</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5) подготовлен проект организации дорожного движения по ул. Республики;</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6) подготовлены схемы Аллеи ветеранов (для организации Дня города, ярмарок, праздников);</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7) актуализированы карты по ТОСЭР;</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10) выполнены проекты планировки и межевания территории для проектирования объекта «Реконструкция мостового перехода через р. Сак-Элга», газоснабжения Вечного огня.</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11) подготовлен и сдан годовой отчет по форме «Благоустройство №1- КХ»;</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12) подготовлен и сдан годовой отчет по форме «1-жилфонд»;</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13) ежемесячные отчеты по формам «1 – ИЖС», «1- разрешение», «1 – экономкласс», «1 – МУ) и др.</w:t>
      </w:r>
    </w:p>
    <w:p w:rsidR="00603011" w:rsidRPr="00B16B9B" w:rsidRDefault="00B16B9B" w:rsidP="00185786">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03011" w:rsidRPr="00B16B9B">
        <w:rPr>
          <w:rFonts w:ascii="Times New Roman" w:hAnsi="Times New Roman" w:cs="Times New Roman"/>
          <w:sz w:val="28"/>
          <w:szCs w:val="28"/>
        </w:rPr>
        <w:t>Для обеспечения условий реализации и регистрации имущественных прав</w:t>
      </w:r>
      <w:r w:rsidR="00B35B24" w:rsidRPr="00B16B9B">
        <w:rPr>
          <w:rFonts w:ascii="Times New Roman" w:hAnsi="Times New Roman" w:cs="Times New Roman"/>
          <w:sz w:val="28"/>
          <w:szCs w:val="28"/>
        </w:rPr>
        <w:t xml:space="preserve"> </w:t>
      </w:r>
      <w:r w:rsidR="00603011" w:rsidRPr="00B16B9B">
        <w:rPr>
          <w:rFonts w:ascii="Times New Roman" w:hAnsi="Times New Roman" w:cs="Times New Roman"/>
          <w:sz w:val="28"/>
          <w:szCs w:val="28"/>
        </w:rPr>
        <w:t>граждан и юридических лиц на объекты недвижимости, для обеспечения соблюдения Правил благоустройства и градостроительного законодательства</w:t>
      </w:r>
    </w:p>
    <w:p w:rsidR="00603011" w:rsidRPr="00185786" w:rsidRDefault="00603011" w:rsidP="00185786">
      <w:pPr>
        <w:spacing w:line="240" w:lineRule="auto"/>
        <w:ind w:firstLine="426"/>
        <w:jc w:val="both"/>
        <w:rPr>
          <w:rFonts w:ascii="Times New Roman" w:hAnsi="Times New Roman" w:cs="Times New Roman"/>
          <w:sz w:val="28"/>
          <w:szCs w:val="28"/>
        </w:rPr>
      </w:pPr>
      <w:r w:rsidRPr="00185786">
        <w:rPr>
          <w:rFonts w:ascii="Times New Roman" w:hAnsi="Times New Roman" w:cs="Times New Roman"/>
          <w:sz w:val="28"/>
          <w:szCs w:val="28"/>
        </w:rPr>
        <w:t>Рассмотрено 912 письменных запроса от физических и юридических лиц (включая органы власти), в результате чего:</w:t>
      </w:r>
    </w:p>
    <w:p w:rsidR="00603011" w:rsidRPr="00185786" w:rsidRDefault="00603011" w:rsidP="00185786">
      <w:pPr>
        <w:spacing w:line="240" w:lineRule="auto"/>
        <w:jc w:val="both"/>
        <w:rPr>
          <w:rFonts w:ascii="Times New Roman" w:hAnsi="Times New Roman" w:cs="Times New Roman"/>
          <w:sz w:val="28"/>
          <w:szCs w:val="28"/>
        </w:rPr>
      </w:pPr>
      <w:r w:rsidRPr="00185786">
        <w:rPr>
          <w:rFonts w:ascii="Times New Roman" w:hAnsi="Times New Roman" w:cs="Times New Roman"/>
          <w:sz w:val="28"/>
          <w:szCs w:val="28"/>
        </w:rPr>
        <w:t>- подготовлены письменные ответы – 360</w:t>
      </w:r>
      <w:r w:rsidRPr="00185786">
        <w:rPr>
          <w:rFonts w:ascii="Times New Roman" w:hAnsi="Times New Roman" w:cs="Times New Roman"/>
          <w:color w:val="FF0000"/>
          <w:sz w:val="28"/>
          <w:szCs w:val="28"/>
        </w:rPr>
        <w:t xml:space="preserve"> </w:t>
      </w:r>
      <w:r w:rsidRPr="00185786">
        <w:rPr>
          <w:rFonts w:ascii="Times New Roman" w:hAnsi="Times New Roman" w:cs="Times New Roman"/>
          <w:sz w:val="28"/>
          <w:szCs w:val="28"/>
        </w:rPr>
        <w:t>шт.</w:t>
      </w:r>
    </w:p>
    <w:p w:rsidR="00603011" w:rsidRPr="00185786" w:rsidRDefault="00603011" w:rsidP="00185786">
      <w:pPr>
        <w:spacing w:line="240" w:lineRule="auto"/>
        <w:jc w:val="both"/>
        <w:rPr>
          <w:rFonts w:ascii="Times New Roman" w:hAnsi="Times New Roman" w:cs="Times New Roman"/>
          <w:sz w:val="28"/>
          <w:szCs w:val="28"/>
        </w:rPr>
      </w:pPr>
      <w:r w:rsidRPr="00185786">
        <w:rPr>
          <w:rFonts w:ascii="Times New Roman" w:hAnsi="Times New Roman" w:cs="Times New Roman"/>
          <w:sz w:val="28"/>
          <w:szCs w:val="28"/>
        </w:rPr>
        <w:t xml:space="preserve">- подготовлено 181 постановления администрации (уточнение, установление адреса, решения для ФИАС, утверждение схем земельных участков, утверждение градостроительных планов земельных участков и т.п.), </w:t>
      </w:r>
    </w:p>
    <w:p w:rsidR="00603011" w:rsidRPr="00185786" w:rsidRDefault="00B16B9B" w:rsidP="00B16B9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3011" w:rsidRPr="00185786">
        <w:rPr>
          <w:rFonts w:ascii="Times New Roman" w:hAnsi="Times New Roman" w:cs="Times New Roman"/>
          <w:sz w:val="28"/>
          <w:szCs w:val="28"/>
        </w:rPr>
        <w:t>-  разработано 47 градостроительных плана земельных участков;</w:t>
      </w:r>
    </w:p>
    <w:p w:rsidR="00603011" w:rsidRPr="00777AD0" w:rsidRDefault="00B16B9B" w:rsidP="00B16B9B">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03011" w:rsidRPr="00777AD0">
        <w:rPr>
          <w:rFonts w:ascii="Times New Roman" w:hAnsi="Times New Roman" w:cs="Times New Roman"/>
          <w:sz w:val="28"/>
          <w:szCs w:val="28"/>
        </w:rPr>
        <w:t>-</w:t>
      </w:r>
      <w:r>
        <w:rPr>
          <w:rFonts w:ascii="Times New Roman" w:hAnsi="Times New Roman" w:cs="Times New Roman"/>
          <w:sz w:val="28"/>
          <w:szCs w:val="28"/>
        </w:rPr>
        <w:t xml:space="preserve"> </w:t>
      </w:r>
      <w:r w:rsidR="00603011" w:rsidRPr="00777AD0">
        <w:rPr>
          <w:rFonts w:ascii="Times New Roman" w:hAnsi="Times New Roman" w:cs="Times New Roman"/>
          <w:sz w:val="28"/>
          <w:szCs w:val="28"/>
        </w:rPr>
        <w:t xml:space="preserve"> выдано 324 разрешения на проведение работ и ввод в эксплуатацию объектов, в том числе: </w:t>
      </w:r>
    </w:p>
    <w:p w:rsidR="00603011" w:rsidRPr="00777AD0" w:rsidRDefault="00B16B9B" w:rsidP="00B16B9B">
      <w:pPr>
        <w:spacing w:line="240" w:lineRule="auto"/>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sidR="00603011" w:rsidRPr="00777AD0">
        <w:rPr>
          <w:rFonts w:ascii="Times New Roman" w:hAnsi="Times New Roman" w:cs="Times New Roman"/>
          <w:color w:val="FF0000"/>
          <w:sz w:val="28"/>
          <w:szCs w:val="28"/>
        </w:rPr>
        <w:t xml:space="preserve">  </w:t>
      </w:r>
      <w:r w:rsidR="00603011" w:rsidRPr="00777AD0">
        <w:rPr>
          <w:rFonts w:ascii="Times New Roman" w:hAnsi="Times New Roman" w:cs="Times New Roman"/>
          <w:sz w:val="28"/>
          <w:szCs w:val="28"/>
        </w:rPr>
        <w:t xml:space="preserve">- 65 разрешений на строительство объектов, </w:t>
      </w:r>
    </w:p>
    <w:p w:rsidR="00603011" w:rsidRPr="00777AD0" w:rsidRDefault="00603011" w:rsidP="00B16B9B">
      <w:pPr>
        <w:spacing w:line="240" w:lineRule="auto"/>
        <w:jc w:val="both"/>
        <w:rPr>
          <w:rFonts w:ascii="Times New Roman" w:hAnsi="Times New Roman" w:cs="Times New Roman"/>
          <w:color w:val="FF0000"/>
          <w:sz w:val="28"/>
          <w:szCs w:val="28"/>
        </w:rPr>
      </w:pPr>
      <w:r w:rsidRPr="00777AD0">
        <w:rPr>
          <w:rFonts w:ascii="Times New Roman" w:hAnsi="Times New Roman" w:cs="Times New Roman"/>
          <w:sz w:val="28"/>
          <w:szCs w:val="28"/>
        </w:rPr>
        <w:t xml:space="preserve">     - 27 разрешений на ввод объектов в эксплуатацию.</w:t>
      </w:r>
    </w:p>
    <w:p w:rsidR="00603011" w:rsidRPr="00777AD0" w:rsidRDefault="00603011" w:rsidP="00B16B9B">
      <w:pPr>
        <w:spacing w:line="240" w:lineRule="auto"/>
        <w:jc w:val="both"/>
        <w:rPr>
          <w:rFonts w:ascii="Times New Roman" w:hAnsi="Times New Roman" w:cs="Times New Roman"/>
          <w:sz w:val="28"/>
          <w:szCs w:val="28"/>
        </w:rPr>
      </w:pPr>
      <w:r w:rsidRPr="00777AD0">
        <w:rPr>
          <w:rFonts w:ascii="Times New Roman" w:hAnsi="Times New Roman" w:cs="Times New Roman"/>
          <w:color w:val="FF0000"/>
          <w:sz w:val="28"/>
          <w:szCs w:val="28"/>
        </w:rPr>
        <w:t xml:space="preserve">     </w:t>
      </w:r>
      <w:r w:rsidRPr="00777AD0">
        <w:rPr>
          <w:rFonts w:ascii="Times New Roman" w:hAnsi="Times New Roman" w:cs="Times New Roman"/>
          <w:sz w:val="28"/>
          <w:szCs w:val="28"/>
        </w:rPr>
        <w:t>- 212 разрешения на работы (земляные, снос зданий, снос и посадка зеленых насаждений)</w:t>
      </w:r>
    </w:p>
    <w:p w:rsidR="00603011" w:rsidRPr="00777AD0" w:rsidRDefault="00603011" w:rsidP="00B16B9B">
      <w:pPr>
        <w:spacing w:line="240" w:lineRule="auto"/>
        <w:jc w:val="both"/>
        <w:rPr>
          <w:rFonts w:ascii="Times New Roman" w:hAnsi="Times New Roman" w:cs="Times New Roman"/>
          <w:sz w:val="28"/>
          <w:szCs w:val="28"/>
        </w:rPr>
      </w:pPr>
      <w:r w:rsidRPr="00777AD0">
        <w:rPr>
          <w:rFonts w:ascii="Times New Roman" w:hAnsi="Times New Roman" w:cs="Times New Roman"/>
          <w:sz w:val="28"/>
          <w:szCs w:val="28"/>
        </w:rPr>
        <w:t xml:space="preserve">     - 15 решений о согласовании перепланировки (переустройства)</w:t>
      </w:r>
    </w:p>
    <w:p w:rsidR="00603011" w:rsidRPr="00777AD0" w:rsidRDefault="00603011" w:rsidP="00B16B9B">
      <w:pPr>
        <w:spacing w:line="240" w:lineRule="auto"/>
        <w:jc w:val="both"/>
        <w:rPr>
          <w:rFonts w:ascii="Times New Roman" w:hAnsi="Times New Roman" w:cs="Times New Roman"/>
          <w:sz w:val="28"/>
          <w:szCs w:val="28"/>
        </w:rPr>
      </w:pPr>
      <w:r w:rsidRPr="00777AD0">
        <w:rPr>
          <w:rFonts w:ascii="Times New Roman" w:hAnsi="Times New Roman" w:cs="Times New Roman"/>
          <w:sz w:val="28"/>
          <w:szCs w:val="28"/>
        </w:rPr>
        <w:t xml:space="preserve">     - 5 уведомлений о переводе из жилого (нежилого) в нежилое (жилое) помещение</w:t>
      </w:r>
    </w:p>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Направлено запросов в Росреестр – 1138 шт.</w:t>
      </w:r>
    </w:p>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lastRenderedPageBreak/>
        <w:t xml:space="preserve">    На </w:t>
      </w:r>
      <w:r w:rsidR="00B16B9B">
        <w:rPr>
          <w:rFonts w:ascii="Times New Roman" w:hAnsi="Times New Roman" w:cs="Times New Roman"/>
          <w:sz w:val="28"/>
          <w:szCs w:val="28"/>
        </w:rPr>
        <w:t>01.01.2019</w:t>
      </w:r>
      <w:r w:rsidRPr="00777AD0">
        <w:rPr>
          <w:rFonts w:ascii="Times New Roman" w:hAnsi="Times New Roman" w:cs="Times New Roman"/>
          <w:sz w:val="28"/>
          <w:szCs w:val="28"/>
        </w:rPr>
        <w:t>г. на территории КГО индивидуальными застройщиками было введено в эксплуатацию  2448,0 кв.м. жилья.</w:t>
      </w:r>
    </w:p>
    <w:p w:rsidR="00603011" w:rsidRPr="00777AD0" w:rsidRDefault="00603011" w:rsidP="00603011">
      <w:pPr>
        <w:ind w:left="709"/>
        <w:jc w:val="center"/>
        <w:rPr>
          <w:rFonts w:ascii="Times New Roman" w:hAnsi="Times New Roman" w:cs="Times New Roman"/>
          <w:sz w:val="28"/>
          <w:szCs w:val="28"/>
        </w:rPr>
      </w:pPr>
      <w:r w:rsidRPr="00777AD0">
        <w:rPr>
          <w:rFonts w:ascii="Times New Roman" w:hAnsi="Times New Roman" w:cs="Times New Roman"/>
          <w:sz w:val="28"/>
          <w:szCs w:val="28"/>
        </w:rPr>
        <w:t xml:space="preserve">Сводные показатели по выданным разрешениям </w:t>
      </w:r>
    </w:p>
    <w:p w:rsidR="00603011" w:rsidRPr="00777AD0" w:rsidRDefault="00603011" w:rsidP="00603011">
      <w:pPr>
        <w:ind w:left="709"/>
        <w:jc w:val="center"/>
        <w:rPr>
          <w:rFonts w:ascii="Times New Roman" w:hAnsi="Times New Roman" w:cs="Times New Roman"/>
          <w:sz w:val="28"/>
          <w:szCs w:val="28"/>
        </w:rPr>
      </w:pPr>
      <w:r w:rsidRPr="00777AD0">
        <w:rPr>
          <w:rFonts w:ascii="Times New Roman" w:hAnsi="Times New Roman" w:cs="Times New Roman"/>
          <w:sz w:val="28"/>
          <w:szCs w:val="28"/>
        </w:rPr>
        <w:t>за период с 2014г по 2018г</w:t>
      </w:r>
    </w:p>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noProof/>
          <w:sz w:val="28"/>
          <w:szCs w:val="28"/>
          <w:lang w:eastAsia="ru-RU"/>
        </w:rPr>
        <w:drawing>
          <wp:inline distT="0" distB="0" distL="0" distR="0">
            <wp:extent cx="5379085" cy="182880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260"/>
        <w:gridCol w:w="1260"/>
        <w:gridCol w:w="1260"/>
        <w:gridCol w:w="1080"/>
        <w:gridCol w:w="900"/>
        <w:gridCol w:w="1080"/>
      </w:tblGrid>
      <w:tr w:rsidR="00603011" w:rsidRPr="00777AD0" w:rsidTr="00603011">
        <w:tc>
          <w:tcPr>
            <w:tcW w:w="342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Показатели</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2013г</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2014г</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2015г</w:t>
            </w: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2016г</w:t>
            </w:r>
          </w:p>
        </w:tc>
        <w:tc>
          <w:tcPr>
            <w:tcW w:w="90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2017г</w:t>
            </w: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2018г</w:t>
            </w:r>
          </w:p>
        </w:tc>
      </w:tr>
      <w:tr w:rsidR="00603011" w:rsidRPr="00777AD0" w:rsidTr="00603011">
        <w:tc>
          <w:tcPr>
            <w:tcW w:w="342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Объем ввода жилья ИЖС (кв.м)</w:t>
            </w:r>
          </w:p>
          <w:p w:rsidR="00603011" w:rsidRPr="00777AD0" w:rsidRDefault="00603011" w:rsidP="00603011">
            <w:pPr>
              <w:jc w:val="both"/>
              <w:rPr>
                <w:rFonts w:ascii="Times New Roman" w:hAnsi="Times New Roman" w:cs="Times New Roman"/>
                <w:sz w:val="28"/>
                <w:szCs w:val="28"/>
              </w:rPr>
            </w:pP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1120</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1485,5</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961,5</w:t>
            </w:r>
          </w:p>
          <w:p w:rsidR="00603011" w:rsidRPr="00777AD0" w:rsidRDefault="00603011" w:rsidP="00603011">
            <w:pPr>
              <w:jc w:val="both"/>
              <w:rPr>
                <w:rFonts w:ascii="Times New Roman" w:hAnsi="Times New Roman" w:cs="Times New Roman"/>
                <w:sz w:val="28"/>
                <w:szCs w:val="28"/>
              </w:rPr>
            </w:pP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705,0</w:t>
            </w:r>
          </w:p>
        </w:tc>
        <w:tc>
          <w:tcPr>
            <w:tcW w:w="90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579,8</w:t>
            </w: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2448</w:t>
            </w:r>
          </w:p>
        </w:tc>
      </w:tr>
      <w:tr w:rsidR="00603011" w:rsidRPr="00777AD0" w:rsidTr="00603011">
        <w:tc>
          <w:tcPr>
            <w:tcW w:w="342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Разрешения всего (ед):</w:t>
            </w:r>
          </w:p>
          <w:p w:rsidR="00603011" w:rsidRPr="00777AD0" w:rsidRDefault="00603011" w:rsidP="00603011">
            <w:pPr>
              <w:jc w:val="both"/>
              <w:rPr>
                <w:rFonts w:ascii="Times New Roman" w:hAnsi="Times New Roman" w:cs="Times New Roman"/>
                <w:sz w:val="28"/>
                <w:szCs w:val="28"/>
              </w:rPr>
            </w:pP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274</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352</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285</w:t>
            </w: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264</w:t>
            </w:r>
          </w:p>
        </w:tc>
        <w:tc>
          <w:tcPr>
            <w:tcW w:w="90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265</w:t>
            </w: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324</w:t>
            </w:r>
          </w:p>
        </w:tc>
      </w:tr>
      <w:tr w:rsidR="00603011" w:rsidRPr="00777AD0" w:rsidTr="00603011">
        <w:trPr>
          <w:trHeight w:val="832"/>
        </w:trPr>
        <w:tc>
          <w:tcPr>
            <w:tcW w:w="342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В .ч.</w:t>
            </w:r>
          </w:p>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разрешения на строительство (ед),</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74</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97</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79</w:t>
            </w: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30</w:t>
            </w:r>
          </w:p>
        </w:tc>
        <w:tc>
          <w:tcPr>
            <w:tcW w:w="90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51</w:t>
            </w: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65</w:t>
            </w:r>
          </w:p>
        </w:tc>
      </w:tr>
      <w:tr w:rsidR="00603011" w:rsidRPr="00777AD0" w:rsidTr="00603011">
        <w:tc>
          <w:tcPr>
            <w:tcW w:w="342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разрешения на ввод (ед)</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23</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68</w:t>
            </w:r>
          </w:p>
        </w:tc>
        <w:tc>
          <w:tcPr>
            <w:tcW w:w="126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26</w:t>
            </w: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40</w:t>
            </w:r>
          </w:p>
        </w:tc>
        <w:tc>
          <w:tcPr>
            <w:tcW w:w="90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21</w:t>
            </w:r>
          </w:p>
        </w:tc>
        <w:tc>
          <w:tcPr>
            <w:tcW w:w="1080" w:type="dxa"/>
          </w:tcPr>
          <w:p w:rsidR="00603011" w:rsidRPr="00777AD0" w:rsidRDefault="00603011" w:rsidP="00603011">
            <w:pPr>
              <w:jc w:val="both"/>
              <w:rPr>
                <w:rFonts w:ascii="Times New Roman" w:hAnsi="Times New Roman" w:cs="Times New Roman"/>
                <w:sz w:val="28"/>
                <w:szCs w:val="28"/>
              </w:rPr>
            </w:pPr>
            <w:r w:rsidRPr="00777AD0">
              <w:rPr>
                <w:rFonts w:ascii="Times New Roman" w:hAnsi="Times New Roman" w:cs="Times New Roman"/>
                <w:sz w:val="28"/>
                <w:szCs w:val="28"/>
              </w:rPr>
              <w:t>27</w:t>
            </w:r>
          </w:p>
        </w:tc>
      </w:tr>
    </w:tbl>
    <w:p w:rsidR="00603011" w:rsidRPr="00777AD0" w:rsidRDefault="00603011" w:rsidP="00603011">
      <w:pPr>
        <w:jc w:val="both"/>
        <w:rPr>
          <w:rFonts w:ascii="Times New Roman" w:hAnsi="Times New Roman" w:cs="Times New Roman"/>
          <w:sz w:val="28"/>
          <w:szCs w:val="28"/>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8"/>
        <w:gridCol w:w="1260"/>
        <w:gridCol w:w="1440"/>
        <w:gridCol w:w="1080"/>
        <w:gridCol w:w="1260"/>
        <w:gridCol w:w="1080"/>
        <w:gridCol w:w="1490"/>
      </w:tblGrid>
      <w:tr w:rsidR="00603011" w:rsidRPr="00DE5CCA" w:rsidTr="00DF494E">
        <w:tc>
          <w:tcPr>
            <w:tcW w:w="2738" w:type="dxa"/>
          </w:tcPr>
          <w:p w:rsidR="00603011" w:rsidRPr="004D1880" w:rsidRDefault="00603011" w:rsidP="00603011">
            <w:pPr>
              <w:pStyle w:val="aff0"/>
              <w:tabs>
                <w:tab w:val="left" w:pos="6000"/>
              </w:tabs>
              <w:jc w:val="center"/>
              <w:rPr>
                <w:rFonts w:ascii="Times New Roman" w:hAnsi="Times New Roman" w:cs="Times New Roman"/>
                <w:sz w:val="28"/>
                <w:szCs w:val="28"/>
              </w:rPr>
            </w:pPr>
          </w:p>
          <w:p w:rsidR="00603011" w:rsidRPr="004D1880" w:rsidRDefault="00603011" w:rsidP="00603011">
            <w:pPr>
              <w:pStyle w:val="aff0"/>
              <w:tabs>
                <w:tab w:val="left" w:pos="6000"/>
              </w:tabs>
              <w:jc w:val="center"/>
              <w:rPr>
                <w:rFonts w:ascii="Times New Roman" w:hAnsi="Times New Roman" w:cs="Times New Roman"/>
                <w:sz w:val="28"/>
                <w:szCs w:val="28"/>
              </w:rPr>
            </w:pPr>
          </w:p>
        </w:tc>
        <w:tc>
          <w:tcPr>
            <w:tcW w:w="2700" w:type="dxa"/>
            <w:gridSpan w:val="2"/>
            <w:shd w:val="clear" w:color="auto" w:fill="auto"/>
          </w:tcPr>
          <w:p w:rsidR="00603011" w:rsidRPr="004D1880" w:rsidRDefault="00603011" w:rsidP="00603011">
            <w:pPr>
              <w:jc w:val="center"/>
              <w:rPr>
                <w:rFonts w:ascii="Times New Roman" w:hAnsi="Times New Roman" w:cs="Times New Roman"/>
                <w:sz w:val="28"/>
                <w:szCs w:val="28"/>
              </w:rPr>
            </w:pPr>
            <w:r w:rsidRPr="004D1880">
              <w:rPr>
                <w:rFonts w:ascii="Times New Roman" w:hAnsi="Times New Roman" w:cs="Times New Roman"/>
                <w:sz w:val="28"/>
                <w:szCs w:val="28"/>
              </w:rPr>
              <w:t>2016г</w:t>
            </w:r>
          </w:p>
        </w:tc>
        <w:tc>
          <w:tcPr>
            <w:tcW w:w="2340" w:type="dxa"/>
            <w:gridSpan w:val="2"/>
            <w:shd w:val="clear" w:color="auto" w:fill="auto"/>
          </w:tcPr>
          <w:p w:rsidR="00603011" w:rsidRPr="004D1880" w:rsidRDefault="00603011" w:rsidP="00603011">
            <w:pPr>
              <w:jc w:val="center"/>
              <w:rPr>
                <w:rFonts w:ascii="Times New Roman" w:hAnsi="Times New Roman" w:cs="Times New Roman"/>
                <w:sz w:val="28"/>
                <w:szCs w:val="28"/>
              </w:rPr>
            </w:pPr>
            <w:r w:rsidRPr="004D1880">
              <w:rPr>
                <w:rFonts w:ascii="Times New Roman" w:hAnsi="Times New Roman" w:cs="Times New Roman"/>
                <w:sz w:val="28"/>
                <w:szCs w:val="28"/>
              </w:rPr>
              <w:t>2017г</w:t>
            </w:r>
          </w:p>
        </w:tc>
        <w:tc>
          <w:tcPr>
            <w:tcW w:w="2570" w:type="dxa"/>
            <w:gridSpan w:val="2"/>
          </w:tcPr>
          <w:p w:rsidR="00603011" w:rsidRPr="004D1880" w:rsidRDefault="00603011" w:rsidP="00603011">
            <w:pPr>
              <w:jc w:val="center"/>
              <w:rPr>
                <w:rFonts w:ascii="Times New Roman" w:hAnsi="Times New Roman" w:cs="Times New Roman"/>
                <w:sz w:val="28"/>
                <w:szCs w:val="28"/>
              </w:rPr>
            </w:pPr>
            <w:r w:rsidRPr="004D1880">
              <w:rPr>
                <w:rFonts w:ascii="Times New Roman" w:hAnsi="Times New Roman" w:cs="Times New Roman"/>
                <w:sz w:val="28"/>
                <w:szCs w:val="28"/>
              </w:rPr>
              <w:t xml:space="preserve">2018г </w:t>
            </w:r>
          </w:p>
        </w:tc>
      </w:tr>
      <w:tr w:rsidR="00603011" w:rsidRPr="00DE5CCA" w:rsidTr="00DF494E">
        <w:tc>
          <w:tcPr>
            <w:tcW w:w="2738" w:type="dxa"/>
          </w:tcPr>
          <w:p w:rsidR="00603011" w:rsidRPr="004D1880" w:rsidRDefault="00603011" w:rsidP="00603011">
            <w:pPr>
              <w:pStyle w:val="aff0"/>
              <w:tabs>
                <w:tab w:val="left" w:pos="6000"/>
              </w:tabs>
              <w:jc w:val="center"/>
              <w:rPr>
                <w:rFonts w:ascii="Times New Roman" w:hAnsi="Times New Roman" w:cs="Times New Roman"/>
                <w:sz w:val="28"/>
                <w:szCs w:val="28"/>
              </w:rPr>
            </w:pPr>
          </w:p>
        </w:tc>
        <w:tc>
          <w:tcPr>
            <w:tcW w:w="126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Количество (ед.)</w:t>
            </w:r>
          </w:p>
        </w:tc>
        <w:tc>
          <w:tcPr>
            <w:tcW w:w="144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Площадь</w:t>
            </w:r>
          </w:p>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(Кв.м.)</w:t>
            </w:r>
          </w:p>
        </w:tc>
        <w:tc>
          <w:tcPr>
            <w:tcW w:w="108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Количество (ед.)</w:t>
            </w:r>
          </w:p>
        </w:tc>
        <w:tc>
          <w:tcPr>
            <w:tcW w:w="126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Площадь</w:t>
            </w:r>
          </w:p>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(Кв.м.)</w:t>
            </w:r>
          </w:p>
        </w:tc>
        <w:tc>
          <w:tcPr>
            <w:tcW w:w="108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Количество (ед.)</w:t>
            </w:r>
          </w:p>
        </w:tc>
        <w:tc>
          <w:tcPr>
            <w:tcW w:w="149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Площадь</w:t>
            </w:r>
          </w:p>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(Кв.м.)</w:t>
            </w:r>
          </w:p>
        </w:tc>
      </w:tr>
      <w:tr w:rsidR="00603011" w:rsidRPr="00DE5CCA" w:rsidTr="00DF494E">
        <w:tc>
          <w:tcPr>
            <w:tcW w:w="2738" w:type="dxa"/>
          </w:tcPr>
          <w:p w:rsidR="00603011" w:rsidRPr="004D1880" w:rsidRDefault="00603011" w:rsidP="00603011">
            <w:pPr>
              <w:pStyle w:val="aff0"/>
              <w:tabs>
                <w:tab w:val="left" w:pos="6000"/>
              </w:tabs>
              <w:rPr>
                <w:rFonts w:ascii="Times New Roman" w:hAnsi="Times New Roman" w:cs="Times New Roman"/>
                <w:sz w:val="28"/>
                <w:szCs w:val="28"/>
              </w:rPr>
            </w:pPr>
            <w:r w:rsidRPr="004D1880">
              <w:rPr>
                <w:rFonts w:ascii="Times New Roman" w:hAnsi="Times New Roman" w:cs="Times New Roman"/>
                <w:sz w:val="28"/>
                <w:szCs w:val="28"/>
              </w:rPr>
              <w:t xml:space="preserve">Ввод многоквартирного </w:t>
            </w:r>
            <w:r w:rsidRPr="004D1880">
              <w:rPr>
                <w:rFonts w:ascii="Times New Roman" w:hAnsi="Times New Roman" w:cs="Times New Roman"/>
                <w:sz w:val="28"/>
                <w:szCs w:val="28"/>
              </w:rPr>
              <w:lastRenderedPageBreak/>
              <w:t xml:space="preserve">строительства </w:t>
            </w:r>
          </w:p>
          <w:p w:rsidR="00603011" w:rsidRPr="004D1880" w:rsidRDefault="00603011" w:rsidP="00603011">
            <w:pPr>
              <w:pStyle w:val="aff0"/>
              <w:tabs>
                <w:tab w:val="left" w:pos="6000"/>
              </w:tabs>
              <w:rPr>
                <w:rFonts w:ascii="Times New Roman" w:hAnsi="Times New Roman" w:cs="Times New Roman"/>
                <w:sz w:val="28"/>
                <w:szCs w:val="28"/>
              </w:rPr>
            </w:pPr>
          </w:p>
        </w:tc>
        <w:tc>
          <w:tcPr>
            <w:tcW w:w="126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lastRenderedPageBreak/>
              <w:t>---</w:t>
            </w:r>
          </w:p>
        </w:tc>
        <w:tc>
          <w:tcPr>
            <w:tcW w:w="144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w:t>
            </w:r>
          </w:p>
        </w:tc>
        <w:tc>
          <w:tcPr>
            <w:tcW w:w="108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2</w:t>
            </w:r>
          </w:p>
        </w:tc>
        <w:tc>
          <w:tcPr>
            <w:tcW w:w="1260" w:type="dxa"/>
          </w:tcPr>
          <w:p w:rsidR="00603011" w:rsidRPr="004D1880" w:rsidRDefault="00603011" w:rsidP="00603011">
            <w:pPr>
              <w:rPr>
                <w:rFonts w:ascii="Times New Roman" w:hAnsi="Times New Roman" w:cs="Times New Roman"/>
                <w:bCs/>
                <w:sz w:val="28"/>
                <w:szCs w:val="28"/>
              </w:rPr>
            </w:pPr>
            <w:r w:rsidRPr="004D1880">
              <w:rPr>
                <w:rFonts w:ascii="Times New Roman" w:hAnsi="Times New Roman" w:cs="Times New Roman"/>
                <w:sz w:val="28"/>
                <w:szCs w:val="28"/>
              </w:rPr>
              <w:t>2488,1</w:t>
            </w:r>
            <w:r w:rsidRPr="004D1880">
              <w:rPr>
                <w:rFonts w:ascii="Times New Roman" w:hAnsi="Times New Roman" w:cs="Times New Roman"/>
                <w:bCs/>
                <w:sz w:val="28"/>
                <w:szCs w:val="28"/>
              </w:rPr>
              <w:t xml:space="preserve"> АО  </w:t>
            </w:r>
            <w:r w:rsidRPr="004D1880">
              <w:rPr>
                <w:rFonts w:ascii="Times New Roman" w:hAnsi="Times New Roman" w:cs="Times New Roman"/>
                <w:bCs/>
                <w:sz w:val="28"/>
                <w:szCs w:val="28"/>
              </w:rPr>
              <w:lastRenderedPageBreak/>
              <w:t>«Наука, техника и маркетинг в строительстве»</w:t>
            </w:r>
          </w:p>
          <w:p w:rsidR="00603011" w:rsidRPr="004D1880" w:rsidRDefault="00603011" w:rsidP="00603011">
            <w:pPr>
              <w:rPr>
                <w:rFonts w:ascii="Times New Roman" w:hAnsi="Times New Roman" w:cs="Times New Roman"/>
                <w:bCs/>
                <w:sz w:val="28"/>
                <w:szCs w:val="28"/>
              </w:rPr>
            </w:pPr>
            <w:r w:rsidRPr="004D1880">
              <w:rPr>
                <w:rFonts w:ascii="Times New Roman" w:hAnsi="Times New Roman" w:cs="Times New Roman"/>
                <w:bCs/>
                <w:sz w:val="28"/>
                <w:szCs w:val="28"/>
              </w:rPr>
              <w:t>(НТМ)</w:t>
            </w:r>
          </w:p>
          <w:p w:rsidR="00603011" w:rsidRPr="004D1880" w:rsidRDefault="00603011" w:rsidP="00603011">
            <w:pPr>
              <w:pStyle w:val="aff0"/>
              <w:tabs>
                <w:tab w:val="left" w:pos="6000"/>
              </w:tabs>
              <w:jc w:val="center"/>
              <w:rPr>
                <w:rFonts w:ascii="Times New Roman" w:hAnsi="Times New Roman" w:cs="Times New Roman"/>
                <w:sz w:val="28"/>
                <w:szCs w:val="28"/>
              </w:rPr>
            </w:pPr>
          </w:p>
        </w:tc>
        <w:tc>
          <w:tcPr>
            <w:tcW w:w="108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lastRenderedPageBreak/>
              <w:t>---</w:t>
            </w:r>
          </w:p>
        </w:tc>
        <w:tc>
          <w:tcPr>
            <w:tcW w:w="149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w:t>
            </w:r>
          </w:p>
        </w:tc>
      </w:tr>
      <w:tr w:rsidR="00603011" w:rsidRPr="00DE5CCA" w:rsidTr="00DF494E">
        <w:tc>
          <w:tcPr>
            <w:tcW w:w="2738" w:type="dxa"/>
          </w:tcPr>
          <w:p w:rsidR="00603011" w:rsidRPr="004D1880" w:rsidRDefault="00603011" w:rsidP="00603011">
            <w:pPr>
              <w:pStyle w:val="aff0"/>
              <w:tabs>
                <w:tab w:val="left" w:pos="6000"/>
              </w:tabs>
              <w:rPr>
                <w:rFonts w:ascii="Times New Roman" w:hAnsi="Times New Roman" w:cs="Times New Roman"/>
                <w:sz w:val="28"/>
                <w:szCs w:val="28"/>
              </w:rPr>
            </w:pPr>
            <w:r w:rsidRPr="004D1880">
              <w:rPr>
                <w:rFonts w:ascii="Times New Roman" w:hAnsi="Times New Roman" w:cs="Times New Roman"/>
                <w:sz w:val="28"/>
                <w:szCs w:val="28"/>
              </w:rPr>
              <w:lastRenderedPageBreak/>
              <w:t>Ввод индивидуального жилья</w:t>
            </w:r>
          </w:p>
          <w:p w:rsidR="00603011" w:rsidRPr="004D1880" w:rsidRDefault="00603011" w:rsidP="00603011">
            <w:pPr>
              <w:pStyle w:val="aff0"/>
              <w:tabs>
                <w:tab w:val="left" w:pos="6000"/>
              </w:tabs>
              <w:rPr>
                <w:rFonts w:ascii="Times New Roman" w:hAnsi="Times New Roman" w:cs="Times New Roman"/>
                <w:sz w:val="28"/>
                <w:szCs w:val="28"/>
              </w:rPr>
            </w:pPr>
          </w:p>
        </w:tc>
        <w:tc>
          <w:tcPr>
            <w:tcW w:w="126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7</w:t>
            </w:r>
          </w:p>
        </w:tc>
        <w:tc>
          <w:tcPr>
            <w:tcW w:w="144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705,0</w:t>
            </w:r>
          </w:p>
        </w:tc>
        <w:tc>
          <w:tcPr>
            <w:tcW w:w="108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w:t>
            </w:r>
          </w:p>
        </w:tc>
        <w:tc>
          <w:tcPr>
            <w:tcW w:w="126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w:t>
            </w:r>
          </w:p>
        </w:tc>
        <w:tc>
          <w:tcPr>
            <w:tcW w:w="108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17</w:t>
            </w:r>
          </w:p>
        </w:tc>
        <w:tc>
          <w:tcPr>
            <w:tcW w:w="1490" w:type="dxa"/>
          </w:tcPr>
          <w:p w:rsidR="00603011" w:rsidRPr="004D1880" w:rsidRDefault="00603011" w:rsidP="00603011">
            <w:pPr>
              <w:pStyle w:val="aff0"/>
              <w:tabs>
                <w:tab w:val="left" w:pos="6000"/>
              </w:tabs>
              <w:jc w:val="center"/>
              <w:rPr>
                <w:rFonts w:ascii="Times New Roman" w:hAnsi="Times New Roman" w:cs="Times New Roman"/>
                <w:sz w:val="28"/>
                <w:szCs w:val="28"/>
              </w:rPr>
            </w:pPr>
            <w:r w:rsidRPr="004D1880">
              <w:rPr>
                <w:rFonts w:ascii="Times New Roman" w:hAnsi="Times New Roman" w:cs="Times New Roman"/>
                <w:sz w:val="28"/>
                <w:szCs w:val="28"/>
              </w:rPr>
              <w:t>2448,0</w:t>
            </w:r>
          </w:p>
        </w:tc>
      </w:tr>
    </w:tbl>
    <w:p w:rsidR="00603011" w:rsidRPr="0047059D" w:rsidRDefault="00603011" w:rsidP="00603011">
      <w:pPr>
        <w:rPr>
          <w:bCs/>
          <w:sz w:val="16"/>
          <w:szCs w:val="16"/>
        </w:rPr>
      </w:pPr>
      <w:r w:rsidRPr="0047059D">
        <w:rPr>
          <w:bCs/>
          <w:sz w:val="16"/>
          <w:szCs w:val="16"/>
        </w:rPr>
        <w:t xml:space="preserve">                                                 </w:t>
      </w:r>
      <w:r>
        <w:rPr>
          <w:bCs/>
          <w:sz w:val="16"/>
          <w:szCs w:val="16"/>
        </w:rPr>
        <w:t xml:space="preserve">                       </w:t>
      </w:r>
      <w:r w:rsidRPr="0047059D">
        <w:rPr>
          <w:bCs/>
          <w:sz w:val="16"/>
          <w:szCs w:val="16"/>
        </w:rPr>
        <w:t xml:space="preserve"> </w:t>
      </w:r>
    </w:p>
    <w:p w:rsidR="004D1880" w:rsidRPr="00800F1D" w:rsidRDefault="00E26CAF" w:rsidP="00800F1D">
      <w:pPr>
        <w:spacing w:line="240" w:lineRule="auto"/>
        <w:rPr>
          <w:rFonts w:ascii="Times New Roman" w:hAnsi="Times New Roman" w:cs="Times New Roman"/>
          <w:b/>
          <w:sz w:val="28"/>
          <w:szCs w:val="28"/>
        </w:rPr>
      </w:pPr>
      <w:r>
        <w:rPr>
          <w:rFonts w:ascii="Times New Roman" w:hAnsi="Times New Roman" w:cs="Times New Roman"/>
          <w:b/>
          <w:sz w:val="28"/>
          <w:szCs w:val="28"/>
        </w:rPr>
        <w:t>11</w:t>
      </w:r>
      <w:r w:rsidR="00800F1D" w:rsidRPr="00800F1D">
        <w:rPr>
          <w:rFonts w:ascii="Times New Roman" w:hAnsi="Times New Roman" w:cs="Times New Roman"/>
          <w:b/>
          <w:sz w:val="28"/>
          <w:szCs w:val="28"/>
        </w:rPr>
        <w:t xml:space="preserve">. </w:t>
      </w:r>
      <w:r w:rsidR="004D1880" w:rsidRPr="00800F1D">
        <w:rPr>
          <w:rFonts w:ascii="Times New Roman" w:hAnsi="Times New Roman" w:cs="Times New Roman"/>
          <w:b/>
          <w:sz w:val="28"/>
          <w:szCs w:val="28"/>
        </w:rPr>
        <w:t>Деятельность подсистемы РСЧС.</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Работа администрации Карабашского ГО  в области гражданской обороны и защите населения и территории от ЧС ведется в соответствии с Федеральными законами «О гражданской обороне», и «О защите населения и территорий от ЧС природного и техногенного характера», приказами, постановлениями и распоряжениями руководителя ГО Челябинской области, начальника ГУ МЧС России по Челябинской области, по выполнению вопросов местного значения городского округа определенных Федеральным законом от 06.10.2003г. №131 ФЗ «Об общих принципах организации местного самоуправления в РФ».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Работа осуществлялась в соответствии с Планом основным мероприятий Карабашского городского округа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2018 год, согласованный с ГУ МЧС России по Челябинской области.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В течение 2018 года проведены мероприятия:</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откорректированы  План гражданской обороны и защиты населения, Паспорт безопасности  Карабашского городского округа, План действий по предупреждению и ликвидации ЧС природного и техногенного характера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переработаны План ликвидации разливов нефтепродуктов Карабашского городского округа, План критически важных объектов;</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в связи с уменьшением в 2018 году зоны загрязнения, при аварии на ФГУП ПО «Маяк» г. Озерск, Карабашский городской округ является безопасным районом, </w:t>
      </w:r>
      <w:r w:rsidRPr="004D1880">
        <w:rPr>
          <w:rFonts w:ascii="Times New Roman" w:hAnsi="Times New Roman" w:cs="Times New Roman"/>
          <w:sz w:val="28"/>
          <w:szCs w:val="28"/>
        </w:rPr>
        <w:lastRenderedPageBreak/>
        <w:t>в этом случае План эвакуации населения, материальных и культурных ценностей  Карабашского городского округа у тратил свою силу, в настоящее время проводится работа по разработке план эвакоприема населения с г. Озерска;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проведен месячник «Гражданская защита», в том числе мероприятия по подготовке и празднованию 86-й годовщины образования ГО;</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проводилось обучение должностных лиц ГО и населения по отдельному плану;</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ежемесячно проводилась проверка системы оповещения;</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принято участие в проведении всероссийской тренировки по ГО;</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план по проведению тренировок и учений выполнен на 100%;</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осуществлена работа по совершенствованию нормативно-правовой базы, рекомендованные НПА разработаны на 100%.</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Соответствующими правовыми актами администрации Карабашского городского округа созданы:</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комиссия по предупреждению и ликвидации чрезвычайных ситуаций и обеспечению пожарной безопасности;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эвакоприемная комиссия;</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комиссия по поддержанию устойчивого функционирования экономики;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Работа комиссий проводится в Плановом порядке.</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А также созданы службы Гражданской обороны: противопожарная, охраны общественного порядка, медицинская, торговли и питания, коммунально-техническая, автотранспортная, связи и оповещения, инженерная.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На предприятиях и в организациях назначены уполномоченные должностные лица по ГО и ЧС.</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Система централизованного оповещения Карабашского городского округа построена на базе городской телефонной и радиотрансляционной сети с использованием аппаратуры оповещения «Шквал», введенной в эксплуатацию в 2013 году. Для подачи населению сигнала «Внимание ВСЕМ!» установлено 3 электросирены, в 2018 году была  заменена  1 электросирена. Для оповещения руководящего состава установлена  СЦВ к которой подключено 70 абонентов. В 2017 году в рамках  государственной программы по созданию систем оповещения и информирования населения о ЧС природного и техногенного характера на 2015-2017гг, установлена КСЭОН с одним пунктом оповещения населения, что не позволяет охват населения 100%</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lastRenderedPageBreak/>
        <w:t xml:space="preserve">В 2018 году проведена инвентаризация защитных сооружений, на территории Карабашского городского округа числится 20 защитных сооружений ГО. По результатам инвентаризации комиссией предложено снять с учета существующие ПРУ </w:t>
      </w:r>
      <w:r w:rsidRPr="004D1880">
        <w:rPr>
          <w:rFonts w:ascii="Times New Roman" w:hAnsi="Times New Roman" w:cs="Times New Roman"/>
          <w:bCs/>
          <w:color w:val="000000"/>
          <w:sz w:val="28"/>
          <w:szCs w:val="28"/>
        </w:rPr>
        <w:t>в связи с утратой расчетных защитных свойств ; отсутствием потребности в ЗС ГО на данной территории, согласно постановления Правительства РФ от 29 ноября 1999г. 1309 «О порядке создания убежищ и иных объектов гражданской обороны».</w:t>
      </w:r>
      <w:r w:rsidRPr="004D1880">
        <w:rPr>
          <w:rFonts w:ascii="Times New Roman" w:hAnsi="Times New Roman" w:cs="Times New Roman"/>
          <w:sz w:val="28"/>
          <w:szCs w:val="28"/>
        </w:rPr>
        <w:t xml:space="preserve"> В соответствии с постановлением главы Карабашского городского округа от 04.03.2008г. №84 «Об утверждении положения о порядке расходования средств резервного фонда администрации Карабашского ГО», ежегодно в местном бюджете предусматривается резерв финансовых средств, на 2018 год выделена сумма 100,0 тыс. рублей.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С 01 сентября 2016 года функционирует МКУ «Управление ГЗ и Э» Карабашского городского округа,  который является постоянно действующим органом управления. Постановлением администрации Карабашского городского округа от 19.01.2011г. №4 создан орган повседневного управления – ЕДДС Карабашского городского округа, укомплектована 5 штатными единицами диспетчеров ЕДДС и 5 штатными единицами операторов Системы-112, которая введена в опытную эксплуатацию с 06 ноября 2018.</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В 2018 году для размещения МКУ «Управление ГЗ и Э» ЕДДС и Системы-112 осуществлен перевод в новое здание, на ремонт которого потрачено 1300000 рублей.</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Запланированные мероприятия Плана основных мероприятий Карабашского городского округа в 2018 году  выполнены.</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С целью защиты территории и населения от ЧС проводилась работа в соответствии с муниципальными программами: «Повышение пожарной безопасности на территории Карабашского городского округа на 2016-2018гг»; «Защита населения и территории Карабашского городского округа от чрезвычайных ситуаций  природного и техногенного  характера» на 2016-2018 годы на 2019-2021 годы разработаны и утверждены аналогичные программы.</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Ежегодно проводятся привинтивные мероприятия по предотвращению сезонных ЧС: при паводке, в пожароопасный период и на водных объектах:</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В целях предотвращения возникновения чрезвычайных ситуаций  и уменьшения последствий весеннего половодья и паводков, обеспечения защиты населения и объектов экономики на территории Карабашского городского округа издано распоряжение администрации Карабашского ГО «Об организации пропуска паводковых вод на территории КГО в 2018 году».</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Данным распоряжением:</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создана противопаводковая комиссия под председательством заместителя главы КГО по городскому хозяйству;</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утверждено положение о противопаводковой комиссии;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lastRenderedPageBreak/>
        <w:t>- утвержден план организационно-технических мероприятий по предотвращению возникновения опасных последствий весеннего половодья и паводков в 2018 году на территории КГО;</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утвержден состав сил и средств, привлекаемых к проведению аварийно - спасательных работ в период весеннего половодья.</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Проводилось круглосуточное наблюдение за состоянием ГТС и уровнем воды в водохранилищах. Проводилась очистка водоотводных труб на дорогах. В зону подтопления и разрушений скотомогильники и другие экологически опасные объекты не попадают.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Проводимыми мероприятиями при паводке в 2010-2018 гг. ЧС не допущено.</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noProof/>
          <w:sz w:val="28"/>
          <w:szCs w:val="28"/>
          <w:lang w:eastAsia="ru-RU"/>
        </w:rPr>
        <w:drawing>
          <wp:inline distT="0" distB="0" distL="0" distR="0">
            <wp:extent cx="5626100" cy="2226945"/>
            <wp:effectExtent l="0" t="0" r="0" b="0"/>
            <wp:docPr id="8"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D1880" w:rsidRPr="004D1880" w:rsidRDefault="004D1880" w:rsidP="004D1880">
      <w:pPr>
        <w:spacing w:line="240" w:lineRule="auto"/>
        <w:ind w:firstLine="709"/>
        <w:jc w:val="both"/>
        <w:rPr>
          <w:rFonts w:ascii="Times New Roman" w:hAnsi="Times New Roman" w:cs="Times New Roman"/>
          <w:sz w:val="28"/>
          <w:szCs w:val="28"/>
        </w:rPr>
      </w:pP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В целях обеспечения пожарной безопасности на территории Карабашского городского округа в весенне – летний пожароопасный период  2018 года, изданы постановления администрации Карабашского городского округа об усиление мер пожарной безопасности в весенне – летний период  2018 года; об охране лесов от пожаров на территории Карабашского городского округа в 2018 году, которым  утвержден состав рабочей группы по предупреждению и ликвидации лесных пожаров, утвержден план мероприятий по профилактике лесных пожаров.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Совместно с ЧОБУ «Кыштымское лесничество» разработан и утвержден План тушения лесных пожаров на территории Карабашского городского округа на 2018 год.  По вопросам складывающейся пожарной обстановки на территории Карабашского городского округа проведено:  четыре  заседания КЧС и ОПБ Карабашского городского округа;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Откорректированы реестры населенных пунктов и объектов, расположенных в лесных массивах или в непосредственной близости от них, в настоящее время 6 населенных пунктов подверженных переходу огня от лесных пожаров. Откорректированы паспорта пожарной безопасности на населенные пункты подверженные угрозе лесных пожаров, копии направлены в ОНД №16.</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lastRenderedPageBreak/>
        <w:t>По договору с ИП «Сысоева»  в мае-июне 2018 гг. произведена опашка населенных пунктов на сумму 100,0 тыс. рублей.</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На территории Карабашского городского округа произошло лесных пожаров: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2014 год -  5 пожаров на площади 11, </w:t>
      </w:r>
      <w:smartTag w:uri="urn:schemas-microsoft-com:office:smarttags" w:element="metricconverter">
        <w:smartTagPr>
          <w:attr w:name="ProductID" w:val="55 га"/>
        </w:smartTagPr>
        <w:r w:rsidRPr="004D1880">
          <w:rPr>
            <w:rFonts w:ascii="Times New Roman" w:hAnsi="Times New Roman" w:cs="Times New Roman"/>
            <w:sz w:val="28"/>
            <w:szCs w:val="28"/>
          </w:rPr>
          <w:t>55 га</w:t>
        </w:r>
      </w:smartTag>
      <w:r w:rsidRPr="004D1880">
        <w:rPr>
          <w:rFonts w:ascii="Times New Roman" w:hAnsi="Times New Roman" w:cs="Times New Roman"/>
          <w:sz w:val="28"/>
          <w:szCs w:val="28"/>
        </w:rPr>
        <w:t>;</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2015 год – 5 пожаров на площади </w:t>
      </w:r>
      <w:smartTag w:uri="urn:schemas-microsoft-com:office:smarttags" w:element="metricconverter">
        <w:smartTagPr>
          <w:attr w:name="ProductID" w:val="6,43 ГА"/>
        </w:smartTagPr>
        <w:r w:rsidRPr="004D1880">
          <w:rPr>
            <w:rFonts w:ascii="Times New Roman" w:hAnsi="Times New Roman" w:cs="Times New Roman"/>
            <w:sz w:val="28"/>
            <w:szCs w:val="28"/>
          </w:rPr>
          <w:t>6,43 га</w:t>
        </w:r>
      </w:smartTag>
      <w:r w:rsidRPr="004D1880">
        <w:rPr>
          <w:rFonts w:ascii="Times New Roman" w:hAnsi="Times New Roman" w:cs="Times New Roman"/>
          <w:sz w:val="28"/>
          <w:szCs w:val="28"/>
        </w:rPr>
        <w:t>.</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2016 год  - 17 пожаров на площади 44,41 га.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2017 год  - 5 пожаров на площади 8,5 га.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2018 год – 11 пожаров на площади 47,4 га.</w:t>
      </w:r>
    </w:p>
    <w:p w:rsidR="004D1880" w:rsidRPr="004D1880" w:rsidRDefault="004D1880" w:rsidP="004D1880">
      <w:pPr>
        <w:spacing w:line="240" w:lineRule="auto"/>
        <w:jc w:val="both"/>
        <w:rPr>
          <w:rFonts w:ascii="Times New Roman" w:hAnsi="Times New Roman" w:cs="Times New Roman"/>
          <w:sz w:val="28"/>
          <w:szCs w:val="28"/>
        </w:rPr>
      </w:pPr>
      <w:r w:rsidRPr="004D1880">
        <w:rPr>
          <w:rFonts w:ascii="Times New Roman" w:hAnsi="Times New Roman" w:cs="Times New Roman"/>
          <w:noProof/>
          <w:sz w:val="28"/>
          <w:szCs w:val="28"/>
          <w:lang w:eastAsia="ru-RU"/>
        </w:rPr>
        <w:drawing>
          <wp:inline distT="0" distB="0" distL="0" distR="0">
            <wp:extent cx="5690870" cy="300164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За анализируемый период обстановка с техногенными пожарами на территории Карабашского городского округа по сравнению с аналогичным периодом прошлого года (АППГ) характеризуется следующими основными показателями:</w:t>
      </w:r>
    </w:p>
    <w:p w:rsidR="004D1880" w:rsidRPr="004D1880" w:rsidRDefault="004D1880" w:rsidP="004D1880">
      <w:pPr>
        <w:pStyle w:val="afc"/>
        <w:spacing w:after="0" w:line="240" w:lineRule="auto"/>
        <w:ind w:left="0" w:firstLine="709"/>
        <w:jc w:val="both"/>
        <w:rPr>
          <w:rFonts w:ascii="Times New Roman" w:hAnsi="Times New Roman" w:cs="Times New Roman"/>
          <w:sz w:val="28"/>
          <w:szCs w:val="28"/>
        </w:rPr>
      </w:pPr>
      <w:r w:rsidRPr="004D1880">
        <w:rPr>
          <w:rFonts w:ascii="Times New Roman" w:hAnsi="Times New Roman" w:cs="Times New Roman"/>
          <w:sz w:val="28"/>
          <w:szCs w:val="28"/>
        </w:rPr>
        <w:t>- зарегистрировано 20 пожаров (АППГ – 27)</w:t>
      </w:r>
    </w:p>
    <w:p w:rsidR="004D1880" w:rsidRPr="004D1880" w:rsidRDefault="004D1880" w:rsidP="004D1880">
      <w:pPr>
        <w:pStyle w:val="afc"/>
        <w:spacing w:after="0" w:line="240" w:lineRule="auto"/>
        <w:ind w:left="0" w:firstLine="709"/>
        <w:jc w:val="both"/>
        <w:rPr>
          <w:rFonts w:ascii="Times New Roman" w:hAnsi="Times New Roman" w:cs="Times New Roman"/>
          <w:sz w:val="28"/>
          <w:szCs w:val="28"/>
        </w:rPr>
      </w:pPr>
      <w:r w:rsidRPr="004D1880">
        <w:rPr>
          <w:rFonts w:ascii="Times New Roman" w:hAnsi="Times New Roman" w:cs="Times New Roman"/>
          <w:sz w:val="28"/>
          <w:szCs w:val="28"/>
        </w:rPr>
        <w:t>- погибло людей (детей) при пожарах 0 (АППГ – 3);</w:t>
      </w:r>
    </w:p>
    <w:p w:rsidR="004D1880" w:rsidRPr="004D1880" w:rsidRDefault="004D1880" w:rsidP="004D1880">
      <w:pPr>
        <w:pStyle w:val="afc"/>
        <w:spacing w:after="0" w:line="240" w:lineRule="auto"/>
        <w:ind w:left="0" w:firstLine="709"/>
        <w:jc w:val="both"/>
        <w:rPr>
          <w:rFonts w:ascii="Times New Roman" w:hAnsi="Times New Roman" w:cs="Times New Roman"/>
          <w:spacing w:val="-1"/>
          <w:sz w:val="28"/>
          <w:szCs w:val="28"/>
        </w:rPr>
      </w:pPr>
      <w:r w:rsidRPr="004D1880">
        <w:rPr>
          <w:rFonts w:ascii="Times New Roman" w:hAnsi="Times New Roman" w:cs="Times New Roman"/>
          <w:sz w:val="28"/>
          <w:szCs w:val="28"/>
        </w:rPr>
        <w:t xml:space="preserve"> - получили травму 0 человека (АППГ – 0);</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Анализ происшедших пожаров за 2018 год позволяет сделать вывод, что произошло снижение по количеству пожаров и погибших на них.</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по состоянию на 01.01.2019г. обучено 2349 человека, (АППГ 3248) из них:</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1) 849 чел. проживающих в частном жилом секторе;</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2) 1500 чел. проживающих в многоквартирных жилых домах;</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3) Кол-во профилактической информации направленной в СМИ округа - 30;</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4) Кол-во обученных неблагополучных семей (на рейдах) – 48;</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lastRenderedPageBreak/>
        <w:t>5) Кол-во проведенных совместных рейдов с сотрудниками социальных служб и ОНД и ПР №16 – 7;</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6) Кол-во распространенных памяток –1200;</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7) Кол-во установленных пожарных извещателей 113 штук на сумму 90,0 тыс. рублей из средств местного бюджета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С целью профилактики и недопущения несчастных случаев на водоемах Карабашского городского округа в 2017 году издано постановление администрации Карабашского городского округа №1024 от 20.12.2017г «О мерах по обеспечению безопасности людей, охране их жизни и здоровья на водных объектах Карабашского городского округа», данным распоряжением утвержден План мероприятий по охране жизни и здоровья людей, предупреждения чрезвычайных ситуаций и ликвидации их последствий на водоемах Карабашского городского округа на 2018 год.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В целях осмотра оздоровительных учреждений и баз отдыха к летнему сезону издано постановление администрации КГО от 12.03.2018г. №132 «Об открытии к летнему сезону 2018 года оздоровительных учреждений и баз отдыха».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20 апреля 2018 года проведено совещание с руководителями баз отдыха, директорами детских оздоровительных лагерей, находящихся на территории Карабашского  городского округа, где одним из вопросов по качественному обеспечению безопасности отдыхающих в летний период. На территории Карабашского ГО в настоящий момент функционирует 8 баз отдыха,  2 детских оздоровительных лагеря, из которых на 6 базах отдыха и в 2 детских оздоровительных лагерях имеются объекты рекреации (пляжные места) для отдыха населения.</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На территории Карабашского городского округа  зарегистрировано утонувших на водных объектах (2014 год - 2, 2015 год –1, 2016 год - 1 утонувший, 2017,2018 годы – 0). </w:t>
      </w:r>
    </w:p>
    <w:p w:rsidR="004D1880" w:rsidRPr="004D1880" w:rsidRDefault="004D1880" w:rsidP="004D1880">
      <w:pPr>
        <w:spacing w:line="240" w:lineRule="auto"/>
        <w:ind w:firstLine="720"/>
        <w:jc w:val="both"/>
        <w:rPr>
          <w:rFonts w:ascii="Times New Roman" w:hAnsi="Times New Roman" w:cs="Times New Roman"/>
          <w:sz w:val="28"/>
          <w:szCs w:val="28"/>
        </w:rPr>
      </w:pPr>
      <w:r w:rsidRPr="004D1880">
        <w:rPr>
          <w:rFonts w:ascii="Times New Roman" w:hAnsi="Times New Roman" w:cs="Times New Roman"/>
          <w:noProof/>
          <w:sz w:val="28"/>
          <w:szCs w:val="28"/>
          <w:lang w:eastAsia="ru-RU"/>
        </w:rPr>
        <w:drawing>
          <wp:inline distT="0" distB="0" distL="0" distR="0">
            <wp:extent cx="5734050" cy="2592705"/>
            <wp:effectExtent l="0" t="0" r="0" b="0"/>
            <wp:docPr id="7"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lastRenderedPageBreak/>
        <w:t>В 2018 году чрезвычайных ситуаций природного и техногенного характера на территории Карабашского городского округа не зарегистрировано.</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С целью организации подготовки должностных лиц проведен  учебно – методический сбор с руководящим составом ГО и РСЧС городского округа по подведению итогов деятельности в 2017 году и постановке задач на 2018 год (02 февраля 2018 года).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Подготовка должностных лиц органов управления проводится на УМЦ Челябинской области и курсах ГО Карабашского городского округа, созданных на базе МКУ «Управление ГЗ и Э» КГО. План комплектования слушателями УМЦ выполнен на 86% (по плану на год 7 человек, обучено 6 человек), курсов ГО на 100% (по плану 26 человек, обучено 26 человека),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Обучено в УМЦ: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noProof/>
          <w:sz w:val="28"/>
          <w:szCs w:val="28"/>
          <w:lang w:eastAsia="ru-RU"/>
        </w:rPr>
        <w:drawing>
          <wp:inline distT="0" distB="0" distL="0" distR="0">
            <wp:extent cx="5734050" cy="2399030"/>
            <wp:effectExtent l="0" t="0" r="0" b="0"/>
            <wp:docPr id="6"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4D1880">
        <w:rPr>
          <w:rFonts w:ascii="Times New Roman" w:hAnsi="Times New Roman" w:cs="Times New Roman"/>
          <w:sz w:val="28"/>
          <w:szCs w:val="28"/>
        </w:rPr>
        <w:t xml:space="preserve">         </w:t>
      </w:r>
    </w:p>
    <w:p w:rsidR="004D1880" w:rsidRPr="004D1880" w:rsidRDefault="004D1880" w:rsidP="004D1880">
      <w:pPr>
        <w:spacing w:line="240" w:lineRule="auto"/>
        <w:ind w:firstLine="709"/>
        <w:jc w:val="both"/>
        <w:rPr>
          <w:rFonts w:ascii="Times New Roman" w:hAnsi="Times New Roman" w:cs="Times New Roman"/>
          <w:sz w:val="28"/>
          <w:szCs w:val="28"/>
        </w:rPr>
      </w:pP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Обучено на курсах ГО:</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noProof/>
          <w:sz w:val="28"/>
          <w:szCs w:val="28"/>
          <w:lang w:eastAsia="ru-RU"/>
        </w:rPr>
        <w:drawing>
          <wp:inline distT="0" distB="0" distL="0" distR="0">
            <wp:extent cx="5734050" cy="2259330"/>
            <wp:effectExtent l="0" t="0" r="0" b="0"/>
            <wp:docPr id="5"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4D1880">
        <w:rPr>
          <w:rFonts w:ascii="Times New Roman" w:hAnsi="Times New Roman" w:cs="Times New Roman"/>
          <w:sz w:val="28"/>
          <w:szCs w:val="28"/>
        </w:rPr>
        <w:t xml:space="preserve">          План проведения тренировок и учений в мун. образовании за год выполнен на 148% (планировалось 27, проведено 40) на тренировки и учения привлечено – 2733 человека.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lastRenderedPageBreak/>
        <w:t>Проведено тренировок в Карабашском городском округе:</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noProof/>
          <w:sz w:val="28"/>
          <w:szCs w:val="28"/>
          <w:lang w:eastAsia="ru-RU"/>
        </w:rPr>
        <w:drawing>
          <wp:inline distT="0" distB="0" distL="0" distR="0">
            <wp:extent cx="5647690" cy="2172970"/>
            <wp:effectExtent l="0" t="0" r="0" b="0"/>
            <wp:docPr id="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Тренировки на предприятиях, учреждениях, организациях выполнены на 100%. Подготовка НФ ГО проводится на объектах экономики в соответствии с планами и программами.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С целью организации обучения неработающего населения постановлением администрации Карабашского городского округа №75 от 14.03.2013г. созданы 2 учебно  - консультационных пункта на базе МУ «Комплексный центр социального обслуживания населения» и МКУК «Централизованная библиотечная система» на которых проводится плановая работа. В 2017 и 2018 годах УКП при МКУК «Централизованная библиотечная система» занял 2 место в областном смотр-конкурсе среди некатегорированных городов Челябинской области.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Основными недостатками в организации подготовки должностных лиц и обучение населения является:</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низкое оснащение  учебно – методической базы на предприятиях, из – за отсутствия денежных средств как в местном бюджете, так и на предприятиях.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отсутствие четкой организации учебного процесса в организациях, предприятиях, учреждениях Карабашского городского округа;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качество проводимых тренировок по ГО и защите от ЧС не в полной мере отвечает требованиям руководящих документов.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Постановлением главы Карабашского городского округа в 2004 году создана ЕДДС-</w:t>
      </w:r>
      <w:smartTag w:uri="urn:schemas-microsoft-com:office:smarttags" w:element="metricconverter">
        <w:smartTagPr>
          <w:attr w:name="ProductID" w:val="01 г"/>
        </w:smartTagPr>
        <w:r w:rsidRPr="004D1880">
          <w:rPr>
            <w:rFonts w:ascii="Times New Roman" w:hAnsi="Times New Roman" w:cs="Times New Roman"/>
            <w:sz w:val="28"/>
            <w:szCs w:val="28"/>
          </w:rPr>
          <w:t>01 г</w:t>
        </w:r>
      </w:smartTag>
      <w:r w:rsidRPr="004D1880">
        <w:rPr>
          <w:rFonts w:ascii="Times New Roman" w:hAnsi="Times New Roman" w:cs="Times New Roman"/>
          <w:sz w:val="28"/>
          <w:szCs w:val="28"/>
        </w:rPr>
        <w:t xml:space="preserve">. Карабаша в целях привидения в соответствии с действующим законодательством, издано новое  Постановление администрации Карабашского городского   округа от 19.01.2011г №4 «О ЕДДС Карабашского городского округа» данным постановлением утверждено положение о ЕДДС. ЕДДС создана в структуре МКУ «Управление ГЗ и Э» Карабашского городского округа  и содержится за счет средств местного бюджета. Общее руководство ЕДДС КГО осуществляет глава Карабашского городского округа,     непосредственное руководство – начальник МКУ «УГЗ и Э» КГО. В состав ЕДДС входит   4 диспетчера, и 1 специалист </w:t>
      </w:r>
      <w:r w:rsidRPr="004D1880">
        <w:rPr>
          <w:rFonts w:ascii="Times New Roman" w:hAnsi="Times New Roman" w:cs="Times New Roman"/>
          <w:sz w:val="28"/>
          <w:szCs w:val="28"/>
          <w:lang w:val="en-US"/>
        </w:rPr>
        <w:t>I</w:t>
      </w:r>
      <w:r w:rsidRPr="004D1880">
        <w:rPr>
          <w:rFonts w:ascii="Times New Roman" w:hAnsi="Times New Roman" w:cs="Times New Roman"/>
          <w:sz w:val="28"/>
          <w:szCs w:val="28"/>
        </w:rPr>
        <w:t xml:space="preserve"> </w:t>
      </w:r>
      <w:r w:rsidRPr="004D1880">
        <w:rPr>
          <w:rFonts w:ascii="Times New Roman" w:hAnsi="Times New Roman" w:cs="Times New Roman"/>
          <w:sz w:val="28"/>
          <w:szCs w:val="28"/>
        </w:rPr>
        <w:lastRenderedPageBreak/>
        <w:t>категории (руководитель ЕДДС), 5 операторов Системы-112. Несение дежурства осуществляется в круглосуточном режиме, на дежурство заступает 2 человека.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ЕДДС подключены видеоконференцсвязь по системам </w:t>
      </w:r>
      <w:r w:rsidRPr="004D1880">
        <w:rPr>
          <w:rFonts w:ascii="Times New Roman" w:hAnsi="Times New Roman" w:cs="Times New Roman"/>
          <w:sz w:val="28"/>
          <w:szCs w:val="28"/>
          <w:lang w:val="en-US"/>
        </w:rPr>
        <w:t>SKYPE</w:t>
      </w:r>
      <w:r w:rsidRPr="004D1880">
        <w:rPr>
          <w:rFonts w:ascii="Times New Roman" w:hAnsi="Times New Roman" w:cs="Times New Roman"/>
          <w:sz w:val="28"/>
          <w:szCs w:val="28"/>
        </w:rPr>
        <w:t xml:space="preserve"> и </w:t>
      </w:r>
      <w:r w:rsidRPr="004D1880">
        <w:rPr>
          <w:rFonts w:ascii="Times New Roman" w:hAnsi="Times New Roman" w:cs="Times New Roman"/>
          <w:sz w:val="28"/>
          <w:szCs w:val="28"/>
          <w:lang w:val="en-US"/>
        </w:rPr>
        <w:t>POLIKOM</w:t>
      </w:r>
      <w:r w:rsidRPr="004D1880">
        <w:rPr>
          <w:rFonts w:ascii="Times New Roman" w:hAnsi="Times New Roman" w:cs="Times New Roman"/>
          <w:sz w:val="28"/>
          <w:szCs w:val="28"/>
        </w:rPr>
        <w:t xml:space="preserve">.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Поступило сообщений (обращений) в ЕДДС за 2018 год – 2108 (АППГ 1635); отработано 24 тренировки по вводным ФКУ ЦУКС Челябинской области – средняя оценка хорошо. Проводится плановая работа по формированию справочно – информационной базы  в электронном виде.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Система-112 работает в режиме опытной эксплуатации, не решенными вопросами остаются: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не устойчиво работает ДДС-03 (скорая медицинская помощь) и отсутствием у них штатных операторов;</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не выделены денежные средства на 2019 год на обслуживание Системы-112.</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Задачи на 2019 год  определены Планом основных мероприятий Карабашского городского округа из них значимыми являются:</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организация работы по развитию системы ЕДДС Карабашского городского округа Челябинской области.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обучение населения мерам пожарной безопасности;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подготовка  и проведение тренировок и учений;</w:t>
      </w:r>
    </w:p>
    <w:p w:rsidR="004D1880" w:rsidRPr="004D1880" w:rsidRDefault="004D1880" w:rsidP="004D1880">
      <w:pPr>
        <w:spacing w:line="240" w:lineRule="auto"/>
        <w:rPr>
          <w:rFonts w:ascii="Times New Roman" w:hAnsi="Times New Roman" w:cs="Times New Roman"/>
          <w:sz w:val="28"/>
          <w:szCs w:val="28"/>
        </w:rPr>
      </w:pPr>
      <w:r w:rsidRPr="004D1880">
        <w:rPr>
          <w:rFonts w:ascii="Times New Roman" w:hAnsi="Times New Roman" w:cs="Times New Roman"/>
          <w:sz w:val="28"/>
          <w:szCs w:val="28"/>
        </w:rPr>
        <w:t xml:space="preserve"> В области  охраны окружающей среды исполнены и направлены отчеты:</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В прокуратуру г. Карабаша: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по исполнению муниципального геологического и лесного контроля (за 1,2 полугодия);</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в Министерство экологии Челябинской области:</w:t>
      </w:r>
    </w:p>
    <w:p w:rsidR="003408CB" w:rsidRDefault="004D1880" w:rsidP="003408CB">
      <w:pPr>
        <w:spacing w:line="240" w:lineRule="auto"/>
        <w:ind w:firstLine="709"/>
        <w:jc w:val="both"/>
        <w:rPr>
          <w:rFonts w:ascii="Times New Roman" w:hAnsi="Times New Roman" w:cs="Times New Roman"/>
          <w:bCs/>
          <w:sz w:val="28"/>
          <w:szCs w:val="28"/>
        </w:rPr>
      </w:pPr>
      <w:r w:rsidRPr="004D1880">
        <w:rPr>
          <w:rFonts w:ascii="Times New Roman" w:hAnsi="Times New Roman" w:cs="Times New Roman"/>
          <w:sz w:val="28"/>
          <w:szCs w:val="28"/>
        </w:rPr>
        <w:t>• о местах и объектах размещения отходов производства и потребления, расположенных в границах территории Карабашского городского округа, согласно формам (ежегодная отчетность);• по р</w:t>
      </w:r>
      <w:r w:rsidRPr="004D1880">
        <w:rPr>
          <w:rFonts w:ascii="Times New Roman" w:hAnsi="Times New Roman" w:cs="Times New Roman"/>
          <w:bCs/>
          <w:sz w:val="28"/>
          <w:szCs w:val="28"/>
        </w:rPr>
        <w:t xml:space="preserve">еестру </w:t>
      </w:r>
      <w:r w:rsidRPr="004D1880">
        <w:rPr>
          <w:rFonts w:ascii="Times New Roman" w:hAnsi="Times New Roman" w:cs="Times New Roman"/>
          <w:sz w:val="28"/>
          <w:szCs w:val="28"/>
        </w:rPr>
        <w:t>несанкционированного размещения твёрдых коммунальных отходов</w:t>
      </w:r>
      <w:r w:rsidRPr="004D1880">
        <w:rPr>
          <w:rFonts w:ascii="Times New Roman" w:hAnsi="Times New Roman" w:cs="Times New Roman"/>
          <w:bCs/>
          <w:sz w:val="28"/>
          <w:szCs w:val="28"/>
        </w:rPr>
        <w:t xml:space="preserve"> (поквартальная отчетность), так же в Управление Росприроднадзора по Челябинской области (ежемесячная отчетность);</w:t>
      </w:r>
    </w:p>
    <w:p w:rsidR="004D1880" w:rsidRDefault="004D1880" w:rsidP="003408CB">
      <w:pPr>
        <w:spacing w:line="240" w:lineRule="auto"/>
        <w:ind w:firstLine="709"/>
        <w:jc w:val="both"/>
        <w:rPr>
          <w:rFonts w:ascii="Times New Roman" w:hAnsi="Times New Roman" w:cs="Times New Roman"/>
          <w:bCs/>
          <w:sz w:val="28"/>
          <w:szCs w:val="28"/>
        </w:rPr>
      </w:pPr>
      <w:r w:rsidRPr="004D1880">
        <w:rPr>
          <w:rFonts w:ascii="Times New Roman" w:hAnsi="Times New Roman" w:cs="Times New Roman"/>
          <w:bCs/>
          <w:sz w:val="28"/>
          <w:szCs w:val="28"/>
        </w:rPr>
        <w:t>• по состоянию атмосферного воздуха на территории (поквартальная отчетность);</w:t>
      </w:r>
    </w:p>
    <w:p w:rsidR="004D1880" w:rsidRPr="004D1880" w:rsidRDefault="00AF3317" w:rsidP="004D1880">
      <w:pPr>
        <w:pStyle w:val="1"/>
        <w:shd w:val="clear" w:color="auto" w:fill="FFFFFF"/>
        <w:spacing w:before="0"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w:t>
      </w:r>
      <w:r w:rsidR="004D1880" w:rsidRPr="004D1880">
        <w:rPr>
          <w:rFonts w:ascii="Times New Roman" w:hAnsi="Times New Roman" w:cs="Times New Roman"/>
          <w:color w:val="auto"/>
          <w:sz w:val="28"/>
          <w:szCs w:val="28"/>
        </w:rPr>
        <w:t xml:space="preserve"> в Министерство имущества и природных ресурсов Челябинской области по объемам налоговых поступлений в бюджеты различных уровней при пользовании недрами по территории Карабашского городского округа за период: факт 2017 г., оценка 2018 г. и прогноз 2019-2021 г.г.</w:t>
      </w:r>
    </w:p>
    <w:p w:rsidR="004D1880" w:rsidRPr="004D1880" w:rsidRDefault="004D1880" w:rsidP="004D1880">
      <w:pPr>
        <w:pStyle w:val="1"/>
        <w:shd w:val="clear" w:color="auto" w:fill="FFFFFF"/>
        <w:spacing w:before="0" w:after="0"/>
        <w:ind w:firstLine="709"/>
        <w:jc w:val="both"/>
        <w:rPr>
          <w:rFonts w:ascii="Times New Roman" w:hAnsi="Times New Roman" w:cs="Times New Roman"/>
          <w:color w:val="auto"/>
          <w:sz w:val="28"/>
          <w:szCs w:val="28"/>
        </w:rPr>
      </w:pPr>
      <w:r w:rsidRPr="004D1880">
        <w:rPr>
          <w:rFonts w:ascii="Times New Roman" w:hAnsi="Times New Roman" w:cs="Times New Roman"/>
          <w:color w:val="auto"/>
          <w:sz w:val="28"/>
          <w:szCs w:val="28"/>
        </w:rPr>
        <w:t>- в отдел экономического развития администрации КГО:</w:t>
      </w:r>
    </w:p>
    <w:p w:rsidR="004D1880" w:rsidRPr="004D1880" w:rsidRDefault="004D1880" w:rsidP="004D1880">
      <w:pPr>
        <w:pStyle w:val="1"/>
        <w:shd w:val="clear" w:color="auto" w:fill="FFFFFF"/>
        <w:spacing w:before="0" w:after="0"/>
        <w:ind w:firstLine="709"/>
        <w:jc w:val="both"/>
        <w:rPr>
          <w:rFonts w:ascii="Times New Roman" w:hAnsi="Times New Roman" w:cs="Times New Roman"/>
          <w:color w:val="auto"/>
          <w:sz w:val="28"/>
          <w:szCs w:val="28"/>
        </w:rPr>
      </w:pPr>
      <w:r w:rsidRPr="004D1880">
        <w:rPr>
          <w:rFonts w:ascii="Times New Roman" w:hAnsi="Times New Roman" w:cs="Times New Roman"/>
          <w:color w:val="auto"/>
          <w:sz w:val="28"/>
          <w:szCs w:val="28"/>
        </w:rPr>
        <w:t>• статистический отчет по форме № 1-контроль во видам муниципального контроля (за 1,2 полугодия);</w:t>
      </w:r>
    </w:p>
    <w:p w:rsidR="004D1880" w:rsidRPr="004D1880" w:rsidRDefault="004D1880" w:rsidP="004D1880">
      <w:pPr>
        <w:pStyle w:val="1"/>
        <w:shd w:val="clear" w:color="auto" w:fill="FFFFFF"/>
        <w:spacing w:before="0" w:after="0"/>
        <w:ind w:firstLine="709"/>
        <w:jc w:val="both"/>
        <w:rPr>
          <w:rFonts w:ascii="Times New Roman" w:hAnsi="Times New Roman" w:cs="Times New Roman"/>
          <w:color w:val="auto"/>
          <w:sz w:val="28"/>
          <w:szCs w:val="28"/>
        </w:rPr>
      </w:pPr>
      <w:r w:rsidRPr="004D1880">
        <w:rPr>
          <w:rFonts w:ascii="Times New Roman" w:hAnsi="Times New Roman" w:cs="Times New Roman"/>
          <w:color w:val="auto"/>
          <w:sz w:val="28"/>
          <w:szCs w:val="28"/>
        </w:rPr>
        <w:t>- в Управление Росприроднадзора по Челябинской области:</w:t>
      </w:r>
    </w:p>
    <w:p w:rsidR="004D1880" w:rsidRPr="004D1880" w:rsidRDefault="004D1880" w:rsidP="004D1880">
      <w:pPr>
        <w:pStyle w:val="1"/>
        <w:shd w:val="clear" w:color="auto" w:fill="FFFFFF"/>
        <w:spacing w:before="0" w:after="0"/>
        <w:ind w:firstLine="709"/>
        <w:jc w:val="both"/>
        <w:rPr>
          <w:rFonts w:ascii="Times New Roman" w:hAnsi="Times New Roman" w:cs="Times New Roman"/>
          <w:color w:val="auto"/>
          <w:sz w:val="28"/>
          <w:szCs w:val="28"/>
        </w:rPr>
      </w:pPr>
      <w:r w:rsidRPr="004D1880">
        <w:rPr>
          <w:rFonts w:ascii="Times New Roman" w:hAnsi="Times New Roman" w:cs="Times New Roman"/>
          <w:color w:val="auto"/>
          <w:sz w:val="28"/>
          <w:szCs w:val="28"/>
        </w:rPr>
        <w:t>• реестр по поступившим декларациям от природопользователей по расчету платы за негативное воздействие на окружающую среду за 2017 г.</w:t>
      </w:r>
    </w:p>
    <w:p w:rsidR="004D1880" w:rsidRPr="004D1880" w:rsidRDefault="004D1880" w:rsidP="004D1880">
      <w:pPr>
        <w:spacing w:line="240" w:lineRule="auto"/>
        <w:ind w:firstLine="709"/>
        <w:jc w:val="both"/>
        <w:rPr>
          <w:rFonts w:ascii="Times New Roman" w:hAnsi="Times New Roman" w:cs="Times New Roman"/>
          <w:bCs/>
          <w:sz w:val="28"/>
          <w:szCs w:val="28"/>
        </w:rPr>
      </w:pPr>
      <w:r w:rsidRPr="004D1880">
        <w:rPr>
          <w:rFonts w:ascii="Times New Roman" w:hAnsi="Times New Roman" w:cs="Times New Roman"/>
          <w:sz w:val="28"/>
          <w:szCs w:val="28"/>
        </w:rPr>
        <w:t xml:space="preserve">Ведение учета периодов неблагоприятных метеорологических условий и контроль за эффективностью мер, принимаемых ЗАО «Карабашмедь» по снижению загазованности атмосферного воздуха в период НМУ. По данным Челябинского центра по гидрометеорологии и мониторингу окружающей среды – филиала Федерального государственного бюджетного учреждения «Уральское управление по гидрометеорологии и мониторингу окружающей среды, от Министерства экологии Челябинской области  поступили  94 факсограмм об ожидании НМУ, из них 91 - 1 степени опасности, 3 - 2 степени опасности. Мероприятия выполнялись в соответствии с постановлением администрации Карабашского городского округа от 01.11.2017 г. № 862 «Об утверждении Плана </w:t>
      </w:r>
      <w:r w:rsidRPr="004D1880">
        <w:rPr>
          <w:rFonts w:ascii="Times New Roman" w:hAnsi="Times New Roman" w:cs="Times New Roman"/>
          <w:bCs/>
          <w:sz w:val="28"/>
          <w:szCs w:val="28"/>
        </w:rPr>
        <w:t>мероприятий, выполняемых на территории Карабашского городского округа в периоды НМУ  на 2018 год».</w:t>
      </w:r>
    </w:p>
    <w:p w:rsidR="004D1880" w:rsidRPr="004D1880" w:rsidRDefault="004D1880" w:rsidP="004D1880">
      <w:pPr>
        <w:spacing w:line="240" w:lineRule="auto"/>
        <w:ind w:firstLine="709"/>
        <w:jc w:val="both"/>
        <w:rPr>
          <w:rFonts w:ascii="Times New Roman" w:hAnsi="Times New Roman" w:cs="Times New Roman"/>
          <w:bCs/>
          <w:sz w:val="28"/>
          <w:szCs w:val="28"/>
        </w:rPr>
      </w:pPr>
      <w:r w:rsidRPr="004D1880">
        <w:rPr>
          <w:rFonts w:ascii="Times New Roman" w:hAnsi="Times New Roman" w:cs="Times New Roman"/>
          <w:bCs/>
          <w:sz w:val="28"/>
          <w:szCs w:val="28"/>
        </w:rPr>
        <w:t xml:space="preserve">Ведение протоколов заседаний (в количестве 5-ти) </w:t>
      </w:r>
      <w:r w:rsidRPr="004D1880">
        <w:rPr>
          <w:rFonts w:ascii="Times New Roman" w:hAnsi="Times New Roman" w:cs="Times New Roman"/>
          <w:sz w:val="28"/>
          <w:szCs w:val="28"/>
        </w:rPr>
        <w:t>межведомственной санитарно-противоэпидемиологической комиссии Карабашского городского округа</w:t>
      </w:r>
      <w:r w:rsidRPr="004D1880">
        <w:rPr>
          <w:rFonts w:ascii="Times New Roman" w:hAnsi="Times New Roman" w:cs="Times New Roman"/>
          <w:bCs/>
          <w:sz w:val="28"/>
          <w:szCs w:val="28"/>
        </w:rPr>
        <w:t xml:space="preserve"> в соответствии с планами мероприятий</w:t>
      </w:r>
      <w:r w:rsidRPr="004D1880">
        <w:rPr>
          <w:rFonts w:ascii="Times New Roman" w:eastAsia="Calibri" w:hAnsi="Times New Roman" w:cs="Times New Roman"/>
          <w:bCs/>
          <w:sz w:val="28"/>
          <w:szCs w:val="28"/>
        </w:rPr>
        <w:t xml:space="preserve"> на территории Карабашского городского округа</w:t>
      </w:r>
      <w:r w:rsidRPr="004D1880">
        <w:rPr>
          <w:rFonts w:ascii="Times New Roman" w:hAnsi="Times New Roman" w:cs="Times New Roman"/>
          <w:bCs/>
          <w:sz w:val="28"/>
          <w:szCs w:val="28"/>
        </w:rPr>
        <w:t>:</w:t>
      </w:r>
    </w:p>
    <w:p w:rsidR="004D1880" w:rsidRPr="004D1880" w:rsidRDefault="004D1880" w:rsidP="004D1880">
      <w:pPr>
        <w:pStyle w:val="26"/>
        <w:shd w:val="clear" w:color="auto" w:fill="auto"/>
        <w:spacing w:line="240" w:lineRule="auto"/>
        <w:ind w:firstLine="709"/>
        <w:jc w:val="both"/>
        <w:rPr>
          <w:rFonts w:ascii="Times New Roman" w:eastAsia="Calibri" w:hAnsi="Times New Roman" w:cs="Times New Roman"/>
          <w:bCs/>
          <w:sz w:val="28"/>
          <w:szCs w:val="28"/>
        </w:rPr>
      </w:pPr>
      <w:r w:rsidRPr="004D1880">
        <w:rPr>
          <w:rFonts w:ascii="Times New Roman" w:hAnsi="Times New Roman" w:cs="Times New Roman"/>
          <w:bCs/>
          <w:sz w:val="28"/>
          <w:szCs w:val="28"/>
        </w:rPr>
        <w:t xml:space="preserve">-  </w:t>
      </w:r>
      <w:r w:rsidRPr="004D1880">
        <w:rPr>
          <w:rFonts w:ascii="Times New Roman" w:eastAsia="Calibri" w:hAnsi="Times New Roman" w:cs="Times New Roman"/>
          <w:bCs/>
          <w:sz w:val="28"/>
          <w:szCs w:val="28"/>
        </w:rPr>
        <w:t>по профилактике бешенства;</w:t>
      </w:r>
    </w:p>
    <w:p w:rsidR="004D1880" w:rsidRPr="004D1880" w:rsidRDefault="004D1880" w:rsidP="004D1880">
      <w:pPr>
        <w:pStyle w:val="26"/>
        <w:shd w:val="clear" w:color="auto" w:fill="auto"/>
        <w:spacing w:line="240" w:lineRule="auto"/>
        <w:ind w:firstLine="709"/>
        <w:jc w:val="both"/>
        <w:rPr>
          <w:rFonts w:ascii="Times New Roman" w:eastAsia="Calibri" w:hAnsi="Times New Roman" w:cs="Times New Roman"/>
          <w:bCs/>
          <w:sz w:val="28"/>
          <w:szCs w:val="28"/>
          <w:lang w:eastAsia="en-US"/>
        </w:rPr>
      </w:pPr>
      <w:r w:rsidRPr="004D1880">
        <w:rPr>
          <w:rFonts w:ascii="Times New Roman" w:hAnsi="Times New Roman" w:cs="Times New Roman"/>
          <w:bCs/>
          <w:sz w:val="28"/>
          <w:szCs w:val="28"/>
        </w:rPr>
        <w:t>- по санитарной охране от заноса и распространения особо опасных инфекций;</w:t>
      </w:r>
    </w:p>
    <w:p w:rsidR="004D1880" w:rsidRPr="004D1880" w:rsidRDefault="004D1880" w:rsidP="004D1880">
      <w:pPr>
        <w:autoSpaceDE w:val="0"/>
        <w:autoSpaceDN w:val="0"/>
        <w:adjustRightInd w:val="0"/>
        <w:spacing w:line="240" w:lineRule="auto"/>
        <w:ind w:firstLine="709"/>
        <w:jc w:val="both"/>
        <w:rPr>
          <w:rFonts w:ascii="Times New Roman" w:hAnsi="Times New Roman" w:cs="Times New Roman"/>
          <w:bCs/>
          <w:sz w:val="28"/>
          <w:szCs w:val="28"/>
        </w:rPr>
      </w:pPr>
      <w:r w:rsidRPr="004D1880">
        <w:rPr>
          <w:rFonts w:ascii="Times New Roman" w:hAnsi="Times New Roman" w:cs="Times New Roman"/>
          <w:bCs/>
          <w:color w:val="000000"/>
          <w:sz w:val="28"/>
          <w:szCs w:val="28"/>
        </w:rPr>
        <w:t xml:space="preserve">- по </w:t>
      </w:r>
      <w:r w:rsidRPr="004D1880">
        <w:rPr>
          <w:rFonts w:ascii="Times New Roman" w:hAnsi="Times New Roman" w:cs="Times New Roman"/>
          <w:color w:val="000000"/>
          <w:sz w:val="28"/>
          <w:szCs w:val="28"/>
        </w:rPr>
        <w:t>профилактике клещевого энцефалита, клещевого вирусного боррелиоза и других клещевых инфекций.</w:t>
      </w:r>
    </w:p>
    <w:p w:rsidR="004D1880" w:rsidRPr="004D1880" w:rsidRDefault="004D1880" w:rsidP="004D1880">
      <w:pPr>
        <w:spacing w:line="240" w:lineRule="auto"/>
        <w:ind w:firstLine="709"/>
        <w:jc w:val="both"/>
        <w:rPr>
          <w:rFonts w:ascii="Times New Roman" w:hAnsi="Times New Roman" w:cs="Times New Roman"/>
          <w:bCs/>
          <w:sz w:val="28"/>
          <w:szCs w:val="28"/>
        </w:rPr>
      </w:pPr>
      <w:r w:rsidRPr="004D1880">
        <w:rPr>
          <w:rFonts w:ascii="Times New Roman" w:hAnsi="Times New Roman" w:cs="Times New Roman"/>
          <w:bCs/>
          <w:sz w:val="28"/>
          <w:szCs w:val="28"/>
        </w:rPr>
        <w:t>В сфере благоустройства:</w:t>
      </w:r>
    </w:p>
    <w:p w:rsidR="004D1880" w:rsidRPr="004D1880" w:rsidRDefault="004D1880" w:rsidP="004D1880">
      <w:pPr>
        <w:spacing w:line="240" w:lineRule="auto"/>
        <w:ind w:firstLine="709"/>
        <w:jc w:val="both"/>
        <w:rPr>
          <w:rFonts w:ascii="Times New Roman" w:hAnsi="Times New Roman" w:cs="Times New Roman"/>
          <w:bCs/>
          <w:sz w:val="28"/>
          <w:szCs w:val="28"/>
        </w:rPr>
      </w:pPr>
      <w:r w:rsidRPr="004D1880">
        <w:rPr>
          <w:rFonts w:ascii="Times New Roman" w:hAnsi="Times New Roman" w:cs="Times New Roman"/>
          <w:bCs/>
          <w:sz w:val="28"/>
          <w:szCs w:val="28"/>
        </w:rPr>
        <w:t>- еженедельно в весенне-летний период проводились рейды с целью выявления несанкционированных свалок на территориях общего пользования;</w:t>
      </w:r>
    </w:p>
    <w:p w:rsidR="004D1880" w:rsidRPr="004D1880" w:rsidRDefault="004D1880" w:rsidP="004D1880">
      <w:pPr>
        <w:spacing w:line="240" w:lineRule="auto"/>
        <w:ind w:firstLine="709"/>
        <w:jc w:val="both"/>
        <w:rPr>
          <w:rFonts w:ascii="Times New Roman" w:hAnsi="Times New Roman" w:cs="Times New Roman"/>
          <w:bCs/>
          <w:sz w:val="28"/>
          <w:szCs w:val="28"/>
        </w:rPr>
      </w:pPr>
      <w:r w:rsidRPr="004D1880">
        <w:rPr>
          <w:rFonts w:ascii="Times New Roman" w:hAnsi="Times New Roman" w:cs="Times New Roman"/>
          <w:bCs/>
          <w:sz w:val="28"/>
          <w:szCs w:val="28"/>
        </w:rPr>
        <w:t xml:space="preserve">- принято участие в  рейдовом осмотре с целью составления </w:t>
      </w:r>
      <w:r w:rsidRPr="004D1880">
        <w:rPr>
          <w:rFonts w:ascii="Times New Roman" w:hAnsi="Times New Roman" w:cs="Times New Roman"/>
          <w:color w:val="000000"/>
          <w:sz w:val="28"/>
          <w:szCs w:val="28"/>
        </w:rPr>
        <w:t>реестра заброшенных зданий и сооружений территории КГО, всего выявлено 15 объектов.</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В соответствии с постановлением администрации КГО «Об открытии к летнему сезону 2018  года оздоровительных учреждений,  баз отдыха, ДНТ и СНТ, расположенных   на территории   Карабашского городского округа» проведены комиссионные осмотры рекреационных объектов, расположенных в границах охранной зоны озера Увильды и по итогу работы приняты к эксплуатации 8 баз отдыха и 2 оздоровительных учреждения из 10 заявленных.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lastRenderedPageBreak/>
        <w:t xml:space="preserve">Участие в работе  противопаводковой комиссии по координации проведения мероприятий, направленных на организацию предупредительных мер по обеспечению пропуска весеннего половодья: проведены мероприятия по выявлению в водоохранных зонах несанкционированных свалок и захламления отходами производства и потребления. </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Работа с письмами по вопросам охраны окружающей среды с целью подготовки и предоставления информации на поступающие письма, в количестве 450-ти.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Подготовлена информация для размещения на сайте администрации Карабашского городского округа: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по проведению физическими, должностными и юридическими лицами  превентивных мероприятий по очистке кровель жилых и нежилых домов, зданий, сооружений, строений от снега и наледи, в соответствии с установленными нормами эксплуатации зданий и сооружений, включая балконы жилых домов;</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об информировании населения Карабашского городского округа о недопущении организации несанкционированного размещения отходов производства и потребления на территории  КГО;</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по очистке придомовых территорий к частным домам, по соблюдению требований Правил по благоустройству на территории Карабашского городского округа и статьи 3 закона Челябинской области от 27.05.2010 № 584-ЗО «Об административных правонарушениях в Челябинской области»;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xml:space="preserve">- </w:t>
      </w:r>
      <w:r w:rsidRPr="004D1880">
        <w:rPr>
          <w:rFonts w:ascii="Times New Roman" w:hAnsi="Times New Roman" w:cs="Times New Roman"/>
          <w:bCs/>
          <w:sz w:val="28"/>
          <w:szCs w:val="28"/>
        </w:rPr>
        <w:t>о переходе на новую систему по обращению с отходами;</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о внесении изменений в законодательство в части отчетности по плате за негативное воздействие на окружающую среду.</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bCs/>
          <w:sz w:val="28"/>
          <w:szCs w:val="28"/>
        </w:rPr>
        <w:t xml:space="preserve">Проведен плановый, рейдовый </w:t>
      </w:r>
      <w:r w:rsidRPr="004D1880">
        <w:rPr>
          <w:rFonts w:ascii="Times New Roman" w:hAnsi="Times New Roman" w:cs="Times New Roman"/>
          <w:sz w:val="28"/>
          <w:szCs w:val="28"/>
        </w:rPr>
        <w:t xml:space="preserve">осмотр (обследование) участков недр местного значения, составлен акт осмотра от 29.06.2018 г. В ходе проведения осмотра выявлено 1 нарушение в части незаконного размещения техники в количестве 1 ед. (экскаватор), вагончики в количестве 3-х и бутовый камень в количестве 4-х мешков, акт направлен по подведомственности. </w:t>
      </w:r>
    </w:p>
    <w:p w:rsidR="004D1880" w:rsidRPr="004D1880" w:rsidRDefault="004D1880" w:rsidP="004D1880">
      <w:pPr>
        <w:spacing w:line="240" w:lineRule="auto"/>
        <w:ind w:firstLine="709"/>
        <w:jc w:val="both"/>
        <w:rPr>
          <w:rFonts w:ascii="Times New Roman" w:hAnsi="Times New Roman" w:cs="Times New Roman"/>
          <w:bCs/>
          <w:sz w:val="28"/>
          <w:szCs w:val="28"/>
        </w:rPr>
      </w:pPr>
      <w:r w:rsidRPr="004D1880">
        <w:rPr>
          <w:rFonts w:ascii="Times New Roman" w:hAnsi="Times New Roman" w:cs="Times New Roman"/>
          <w:bCs/>
          <w:sz w:val="28"/>
          <w:szCs w:val="28"/>
        </w:rPr>
        <w:t>Принято участие в мероприятиях в рамках проведения весенних субботников (апрель-май).</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bCs/>
          <w:sz w:val="28"/>
          <w:szCs w:val="28"/>
        </w:rPr>
        <w:t xml:space="preserve">Принято участие в выпуске объектов аквакультуры на рыбоводных участках, </w:t>
      </w:r>
      <w:r w:rsidRPr="004D1880">
        <w:rPr>
          <w:rFonts w:ascii="Times New Roman" w:hAnsi="Times New Roman" w:cs="Times New Roman"/>
          <w:sz w:val="28"/>
          <w:szCs w:val="28"/>
        </w:rPr>
        <w:t>расположенных на территории Карабашского городского округа:</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- 08.05. оз. Барахтан;</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- 08.05. оз. М.Агардяш;</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от 14.05. оз. Барахтан;</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lastRenderedPageBreak/>
        <w:t>- 21.05. оз. Барахтан;</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- 07.06. оз. Юшты;</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- 06.06. оз. М.Агардяш;</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- 15.06. оз. Теренкуль.</w:t>
      </w:r>
    </w:p>
    <w:p w:rsidR="004D1880" w:rsidRPr="004D1880" w:rsidRDefault="004D1880" w:rsidP="004D1880">
      <w:pPr>
        <w:spacing w:line="240" w:lineRule="auto"/>
        <w:ind w:firstLine="709"/>
        <w:jc w:val="both"/>
        <w:rPr>
          <w:rFonts w:ascii="Times New Roman" w:hAnsi="Times New Roman" w:cs="Times New Roman"/>
          <w:sz w:val="28"/>
          <w:szCs w:val="28"/>
        </w:rPr>
      </w:pPr>
      <w:r w:rsidRPr="004D1880">
        <w:rPr>
          <w:rFonts w:ascii="Times New Roman" w:hAnsi="Times New Roman" w:cs="Times New Roman"/>
          <w:sz w:val="28"/>
          <w:szCs w:val="28"/>
        </w:rPr>
        <w:t>Проведена работа по предоставлению архивной документации за 2014-2015 г.г. в архивный отдел администрации КГО, в соответствии с утвержденной описью дел постоянного хранения.</w:t>
      </w:r>
    </w:p>
    <w:p w:rsidR="006A2C08" w:rsidRPr="00B42E94" w:rsidRDefault="00E26CAF" w:rsidP="00622229">
      <w:pPr>
        <w:jc w:val="both"/>
        <w:rPr>
          <w:rFonts w:ascii="Times New Roman" w:eastAsia="Calibri" w:hAnsi="Times New Roman" w:cs="Times New Roman"/>
          <w:b/>
          <w:sz w:val="28"/>
          <w:szCs w:val="28"/>
        </w:rPr>
      </w:pPr>
      <w:r>
        <w:rPr>
          <w:rFonts w:ascii="Times New Roman" w:eastAsia="Calibri" w:hAnsi="Times New Roman" w:cs="Times New Roman"/>
          <w:b/>
          <w:sz w:val="28"/>
          <w:szCs w:val="28"/>
        </w:rPr>
        <w:t>12</w:t>
      </w:r>
      <w:r w:rsidR="00622229">
        <w:rPr>
          <w:rFonts w:ascii="Times New Roman" w:eastAsia="Calibri" w:hAnsi="Times New Roman" w:cs="Times New Roman"/>
          <w:b/>
          <w:sz w:val="28"/>
          <w:szCs w:val="28"/>
        </w:rPr>
        <w:t xml:space="preserve">. </w:t>
      </w:r>
      <w:r w:rsidR="006A2C08" w:rsidRPr="00B42E94">
        <w:rPr>
          <w:rFonts w:ascii="Times New Roman" w:eastAsia="Calibri" w:hAnsi="Times New Roman" w:cs="Times New Roman"/>
          <w:b/>
          <w:sz w:val="28"/>
          <w:szCs w:val="28"/>
        </w:rPr>
        <w:t>Нормотворчество и документооборот</w:t>
      </w:r>
    </w:p>
    <w:p w:rsidR="006A2C08" w:rsidRPr="00B42E94" w:rsidRDefault="006A2C08" w:rsidP="006A2C08">
      <w:pPr>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    За отчетный период отделом организационно-контрольной работы  администрации Карабашского городского округа зарегистрировано: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018"/>
        <w:gridCol w:w="1610"/>
        <w:gridCol w:w="1291"/>
        <w:gridCol w:w="1291"/>
      </w:tblGrid>
      <w:tr w:rsidR="006A2C08" w:rsidRPr="00B42E94" w:rsidTr="00D62F96">
        <w:tc>
          <w:tcPr>
            <w:tcW w:w="4111" w:type="dxa"/>
            <w:tcBorders>
              <w:top w:val="single" w:sz="4" w:space="0" w:color="auto"/>
              <w:left w:val="single" w:sz="4" w:space="0" w:color="auto"/>
              <w:bottom w:val="single" w:sz="4" w:space="0" w:color="auto"/>
              <w:right w:val="single" w:sz="4" w:space="0" w:color="auto"/>
            </w:tcBorders>
          </w:tcPr>
          <w:p w:rsidR="006A2C08" w:rsidRPr="00B42E94" w:rsidRDefault="006A2C08" w:rsidP="00EA7412">
            <w:pPr>
              <w:spacing w:line="256" w:lineRule="auto"/>
              <w:ind w:firstLine="709"/>
              <w:jc w:val="both"/>
              <w:rPr>
                <w:rFonts w:ascii="Times New Roman" w:eastAsia="Calibri" w:hAnsi="Times New Roman" w:cs="Times New Roman"/>
                <w:sz w:val="28"/>
                <w:szCs w:val="28"/>
              </w:rPr>
            </w:pPr>
          </w:p>
        </w:tc>
        <w:tc>
          <w:tcPr>
            <w:tcW w:w="1018"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2015</w:t>
            </w:r>
          </w:p>
        </w:tc>
        <w:tc>
          <w:tcPr>
            <w:tcW w:w="1610"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ind w:firstLine="709"/>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2016</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2017</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2018</w:t>
            </w:r>
          </w:p>
        </w:tc>
      </w:tr>
      <w:tr w:rsidR="006A2C08" w:rsidRPr="00B42E94" w:rsidTr="00D62F96">
        <w:tc>
          <w:tcPr>
            <w:tcW w:w="411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распоряжения администрации </w:t>
            </w:r>
          </w:p>
        </w:tc>
        <w:tc>
          <w:tcPr>
            <w:tcW w:w="1018"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2300</w:t>
            </w:r>
          </w:p>
        </w:tc>
        <w:tc>
          <w:tcPr>
            <w:tcW w:w="1610"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ind w:firstLine="709"/>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1410</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1189</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1379</w:t>
            </w:r>
          </w:p>
        </w:tc>
      </w:tr>
      <w:tr w:rsidR="006A2C08" w:rsidRPr="00B42E94" w:rsidTr="00D62F96">
        <w:tc>
          <w:tcPr>
            <w:tcW w:w="411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постановления администрации </w:t>
            </w:r>
          </w:p>
        </w:tc>
        <w:tc>
          <w:tcPr>
            <w:tcW w:w="1018"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496</w:t>
            </w:r>
          </w:p>
        </w:tc>
        <w:tc>
          <w:tcPr>
            <w:tcW w:w="1610"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ind w:firstLine="709"/>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1068</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1091</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1074</w:t>
            </w:r>
          </w:p>
        </w:tc>
      </w:tr>
      <w:tr w:rsidR="006A2C08" w:rsidRPr="00B42E94" w:rsidTr="00D62F96">
        <w:tc>
          <w:tcPr>
            <w:tcW w:w="411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распоряжений по личному составу администрации </w:t>
            </w:r>
          </w:p>
        </w:tc>
        <w:tc>
          <w:tcPr>
            <w:tcW w:w="1018"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430</w:t>
            </w:r>
          </w:p>
        </w:tc>
        <w:tc>
          <w:tcPr>
            <w:tcW w:w="1610"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ind w:firstLine="709"/>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576</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521</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460</w:t>
            </w:r>
          </w:p>
        </w:tc>
      </w:tr>
      <w:tr w:rsidR="006A2C08" w:rsidRPr="00B42E94" w:rsidTr="00D62F96">
        <w:tc>
          <w:tcPr>
            <w:tcW w:w="411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rPr>
                <w:rFonts w:ascii="Times New Roman" w:eastAsia="Calibri" w:hAnsi="Times New Roman" w:cs="Times New Roman"/>
                <w:sz w:val="28"/>
                <w:szCs w:val="28"/>
              </w:rPr>
            </w:pPr>
            <w:r w:rsidRPr="00B42E94">
              <w:rPr>
                <w:rFonts w:ascii="Times New Roman" w:eastAsia="Calibri" w:hAnsi="Times New Roman" w:cs="Times New Roman"/>
                <w:snapToGrid w:val="0"/>
                <w:sz w:val="28"/>
                <w:szCs w:val="28"/>
              </w:rPr>
              <w:t>справок  регистрации с места жительства</w:t>
            </w:r>
          </w:p>
        </w:tc>
        <w:tc>
          <w:tcPr>
            <w:tcW w:w="1018"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1682</w:t>
            </w:r>
          </w:p>
        </w:tc>
        <w:tc>
          <w:tcPr>
            <w:tcW w:w="1610"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ind w:firstLine="709"/>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1084</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523</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386</w:t>
            </w:r>
          </w:p>
        </w:tc>
      </w:tr>
      <w:tr w:rsidR="006A2C08" w:rsidRPr="00B42E94" w:rsidTr="00D62F96">
        <w:tc>
          <w:tcPr>
            <w:tcW w:w="411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rPr>
                <w:rFonts w:ascii="Times New Roman" w:eastAsia="Calibri" w:hAnsi="Times New Roman" w:cs="Times New Roman"/>
                <w:sz w:val="28"/>
                <w:szCs w:val="28"/>
              </w:rPr>
            </w:pPr>
            <w:r w:rsidRPr="00B42E94">
              <w:rPr>
                <w:rFonts w:ascii="Times New Roman" w:eastAsia="Calibri" w:hAnsi="Times New Roman" w:cs="Times New Roman"/>
                <w:sz w:val="28"/>
                <w:szCs w:val="28"/>
              </w:rPr>
              <w:t>Входящая корреспонденция</w:t>
            </w:r>
          </w:p>
        </w:tc>
        <w:tc>
          <w:tcPr>
            <w:tcW w:w="1018"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7752</w:t>
            </w:r>
          </w:p>
        </w:tc>
        <w:tc>
          <w:tcPr>
            <w:tcW w:w="1610"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ind w:firstLine="709"/>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7103</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11745</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7967</w:t>
            </w:r>
          </w:p>
        </w:tc>
      </w:tr>
      <w:tr w:rsidR="006A2C08" w:rsidRPr="00B42E94" w:rsidTr="00D62F96">
        <w:tc>
          <w:tcPr>
            <w:tcW w:w="411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rPr>
                <w:rFonts w:ascii="Times New Roman" w:eastAsia="Calibri" w:hAnsi="Times New Roman" w:cs="Times New Roman"/>
                <w:sz w:val="28"/>
                <w:szCs w:val="28"/>
              </w:rPr>
            </w:pPr>
            <w:r w:rsidRPr="00B42E94">
              <w:rPr>
                <w:rFonts w:ascii="Times New Roman" w:eastAsia="Calibri" w:hAnsi="Times New Roman" w:cs="Times New Roman"/>
                <w:sz w:val="28"/>
                <w:szCs w:val="28"/>
              </w:rPr>
              <w:t>Исходящая корреспонденция</w:t>
            </w:r>
          </w:p>
        </w:tc>
        <w:tc>
          <w:tcPr>
            <w:tcW w:w="1018"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5190</w:t>
            </w:r>
          </w:p>
        </w:tc>
        <w:tc>
          <w:tcPr>
            <w:tcW w:w="1610"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line="256" w:lineRule="auto"/>
              <w:ind w:firstLine="709"/>
              <w:jc w:val="center"/>
              <w:rPr>
                <w:rFonts w:ascii="Times New Roman" w:eastAsia="Calibri" w:hAnsi="Times New Roman" w:cs="Times New Roman"/>
                <w:sz w:val="28"/>
                <w:szCs w:val="28"/>
              </w:rPr>
            </w:pPr>
            <w:r w:rsidRPr="00B42E94">
              <w:rPr>
                <w:rFonts w:ascii="Times New Roman" w:eastAsia="Calibri" w:hAnsi="Times New Roman" w:cs="Times New Roman"/>
                <w:sz w:val="28"/>
                <w:szCs w:val="28"/>
              </w:rPr>
              <w:t>5020</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6774</w:t>
            </w:r>
          </w:p>
        </w:tc>
        <w:tc>
          <w:tcPr>
            <w:tcW w:w="1291" w:type="dxa"/>
            <w:tcBorders>
              <w:top w:val="single" w:sz="4" w:space="0" w:color="auto"/>
              <w:left w:val="single" w:sz="4" w:space="0" w:color="auto"/>
              <w:bottom w:val="single" w:sz="4" w:space="0" w:color="auto"/>
              <w:right w:val="single" w:sz="4" w:space="0" w:color="auto"/>
            </w:tcBorders>
            <w:hideMark/>
          </w:tcPr>
          <w:p w:rsidR="006A2C08" w:rsidRPr="00B42E94" w:rsidRDefault="006A2C08" w:rsidP="00D62F96">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5567</w:t>
            </w:r>
          </w:p>
        </w:tc>
      </w:tr>
    </w:tbl>
    <w:p w:rsidR="00D62F96" w:rsidRDefault="00D62F96" w:rsidP="006A2C08">
      <w:pPr>
        <w:ind w:firstLine="709"/>
        <w:jc w:val="both"/>
        <w:rPr>
          <w:rFonts w:ascii="Times New Roman" w:eastAsia="Calibri" w:hAnsi="Times New Roman" w:cs="Times New Roman"/>
          <w:b/>
          <w:sz w:val="28"/>
          <w:szCs w:val="28"/>
        </w:rPr>
      </w:pPr>
    </w:p>
    <w:p w:rsidR="006A2C08" w:rsidRPr="00B42E94" w:rsidRDefault="00622229" w:rsidP="00622229">
      <w:pPr>
        <w:jc w:val="both"/>
        <w:rPr>
          <w:rFonts w:ascii="Times New Roman" w:eastAsia="Calibri" w:hAnsi="Times New Roman" w:cs="Times New Roman"/>
          <w:b/>
          <w:sz w:val="28"/>
          <w:szCs w:val="28"/>
        </w:rPr>
      </w:pPr>
      <w:r>
        <w:rPr>
          <w:rFonts w:ascii="Times New Roman" w:eastAsia="Calibri" w:hAnsi="Times New Roman" w:cs="Times New Roman"/>
          <w:b/>
          <w:sz w:val="28"/>
          <w:szCs w:val="28"/>
        </w:rPr>
        <w:t>1</w:t>
      </w:r>
      <w:r w:rsidR="00E26CAF">
        <w:rPr>
          <w:rFonts w:ascii="Times New Roman" w:eastAsia="Calibri" w:hAnsi="Times New Roman" w:cs="Times New Roman"/>
          <w:b/>
          <w:sz w:val="28"/>
          <w:szCs w:val="28"/>
        </w:rPr>
        <w:t>3</w:t>
      </w:r>
      <w:r>
        <w:rPr>
          <w:rFonts w:ascii="Times New Roman" w:eastAsia="Calibri" w:hAnsi="Times New Roman" w:cs="Times New Roman"/>
          <w:b/>
          <w:sz w:val="28"/>
          <w:szCs w:val="28"/>
        </w:rPr>
        <w:t xml:space="preserve">. </w:t>
      </w:r>
      <w:r w:rsidR="006A2C08" w:rsidRPr="00B42E94">
        <w:rPr>
          <w:rFonts w:ascii="Times New Roman" w:eastAsia="Calibri" w:hAnsi="Times New Roman" w:cs="Times New Roman"/>
          <w:b/>
          <w:sz w:val="28"/>
          <w:szCs w:val="28"/>
        </w:rPr>
        <w:t>Работа с обращениями граждан</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Работа с обращениями граждан осуществляется в соответствии с Федеральным законом от 2 мая 2006 года №59-ФЗ «О порядке рассмотрения обращений граждан в Российской Федерации», Закона Челябинской области от 27 августа 2009 года № 456-ЗО «О рассмотрении обращений граждан».</w:t>
      </w:r>
      <w:r w:rsidRPr="00B42E94">
        <w:rPr>
          <w:rFonts w:ascii="Times New Roman" w:eastAsia="Calibri" w:hAnsi="Times New Roman" w:cs="Times New Roman"/>
          <w:sz w:val="28"/>
          <w:szCs w:val="28"/>
        </w:rPr>
        <w:tab/>
        <w:t xml:space="preserve"> </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В течение 2018 года в администрацию Карабашского городского округа поступило 514 обращений граждан. Из них в письменном виде 362, в том числе в виде электронного документа  86. По сравнению с 2017 годом количество обращений граждан снизилось на  2%.</w:t>
      </w:r>
    </w:p>
    <w:tbl>
      <w:tblPr>
        <w:tblpPr w:leftFromText="180" w:rightFromText="180" w:vertAnchor="text" w:horzAnchor="margin" w:tblpXSpec="center" w:tblpY="224"/>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1151"/>
        <w:gridCol w:w="1183"/>
        <w:gridCol w:w="1134"/>
        <w:gridCol w:w="1134"/>
      </w:tblGrid>
      <w:tr w:rsidR="006A2C08" w:rsidRPr="00B42E94" w:rsidTr="00EA7412">
        <w:tc>
          <w:tcPr>
            <w:tcW w:w="4627" w:type="dxa"/>
          </w:tcPr>
          <w:p w:rsidR="006A2C08" w:rsidRPr="00B42E94" w:rsidRDefault="006A2C08" w:rsidP="00FC1822">
            <w:pPr>
              <w:spacing w:after="0"/>
              <w:ind w:firstLine="709"/>
              <w:jc w:val="both"/>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t>Показатели</w:t>
            </w:r>
          </w:p>
        </w:tc>
        <w:tc>
          <w:tcPr>
            <w:tcW w:w="1151" w:type="dxa"/>
          </w:tcPr>
          <w:p w:rsidR="006A2C08" w:rsidRPr="00B42E94" w:rsidRDefault="006A2C08" w:rsidP="00FC1822">
            <w:pPr>
              <w:spacing w:after="0"/>
              <w:jc w:val="center"/>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t>2015г.</w:t>
            </w:r>
          </w:p>
        </w:tc>
        <w:tc>
          <w:tcPr>
            <w:tcW w:w="1183" w:type="dxa"/>
          </w:tcPr>
          <w:p w:rsidR="006A2C08" w:rsidRPr="00B42E94" w:rsidRDefault="006A2C08" w:rsidP="00FC1822">
            <w:pPr>
              <w:spacing w:after="0"/>
              <w:jc w:val="center"/>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t>2016г.</w:t>
            </w:r>
          </w:p>
        </w:tc>
        <w:tc>
          <w:tcPr>
            <w:tcW w:w="1134" w:type="dxa"/>
          </w:tcPr>
          <w:p w:rsidR="006A2C08" w:rsidRPr="00B42E94" w:rsidRDefault="006A2C08" w:rsidP="00FC1822">
            <w:pPr>
              <w:spacing w:after="0"/>
              <w:jc w:val="center"/>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t>2017г.</w:t>
            </w:r>
          </w:p>
        </w:tc>
        <w:tc>
          <w:tcPr>
            <w:tcW w:w="1134" w:type="dxa"/>
          </w:tcPr>
          <w:p w:rsidR="006A2C08" w:rsidRPr="00B42E94" w:rsidRDefault="006A2C08" w:rsidP="00FC1822">
            <w:pPr>
              <w:spacing w:after="0"/>
              <w:jc w:val="center"/>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t>2018г.</w:t>
            </w:r>
          </w:p>
        </w:tc>
      </w:tr>
      <w:tr w:rsidR="006A2C08" w:rsidRPr="00B42E94" w:rsidTr="00EA7412">
        <w:tc>
          <w:tcPr>
            <w:tcW w:w="4627" w:type="dxa"/>
          </w:tcPr>
          <w:p w:rsidR="006A2C08" w:rsidRPr="00B42E94" w:rsidRDefault="006A2C08" w:rsidP="00FC1822">
            <w:pPr>
              <w:spacing w:after="0"/>
              <w:jc w:val="both"/>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lastRenderedPageBreak/>
              <w:t>Количество обращений</w:t>
            </w:r>
          </w:p>
        </w:tc>
        <w:tc>
          <w:tcPr>
            <w:tcW w:w="1151" w:type="dxa"/>
          </w:tcPr>
          <w:p w:rsidR="006A2C08" w:rsidRPr="00B42E94" w:rsidRDefault="006A2C08" w:rsidP="00FC1822">
            <w:pPr>
              <w:spacing w:after="0"/>
              <w:jc w:val="center"/>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t>692</w:t>
            </w:r>
          </w:p>
        </w:tc>
        <w:tc>
          <w:tcPr>
            <w:tcW w:w="1183" w:type="dxa"/>
          </w:tcPr>
          <w:p w:rsidR="006A2C08" w:rsidRPr="00B42E94" w:rsidRDefault="006A2C08" w:rsidP="00FC1822">
            <w:pPr>
              <w:spacing w:after="0"/>
              <w:jc w:val="center"/>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t>759</w:t>
            </w:r>
          </w:p>
        </w:tc>
        <w:tc>
          <w:tcPr>
            <w:tcW w:w="1134" w:type="dxa"/>
          </w:tcPr>
          <w:p w:rsidR="006A2C08" w:rsidRPr="00B42E94" w:rsidRDefault="006A2C08" w:rsidP="00FC1822">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517</w:t>
            </w:r>
          </w:p>
        </w:tc>
        <w:tc>
          <w:tcPr>
            <w:tcW w:w="1134" w:type="dxa"/>
          </w:tcPr>
          <w:p w:rsidR="006A2C08" w:rsidRPr="00B42E94" w:rsidRDefault="006A2C08" w:rsidP="00FC1822">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514</w:t>
            </w:r>
          </w:p>
        </w:tc>
      </w:tr>
      <w:tr w:rsidR="006A2C08" w:rsidRPr="00B42E94" w:rsidTr="00EA7412">
        <w:tc>
          <w:tcPr>
            <w:tcW w:w="4627" w:type="dxa"/>
          </w:tcPr>
          <w:p w:rsidR="006A2C08" w:rsidRPr="00B42E94" w:rsidRDefault="006A2C08" w:rsidP="00FC1822">
            <w:pPr>
              <w:spacing w:after="0"/>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Принято граждан на личном приёме</w:t>
            </w:r>
          </w:p>
        </w:tc>
        <w:tc>
          <w:tcPr>
            <w:tcW w:w="1151" w:type="dxa"/>
          </w:tcPr>
          <w:p w:rsidR="006A2C08" w:rsidRPr="00B42E94" w:rsidRDefault="006A2C08" w:rsidP="00FC1822">
            <w:pPr>
              <w:spacing w:after="0"/>
              <w:jc w:val="center"/>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t>74</w:t>
            </w:r>
          </w:p>
        </w:tc>
        <w:tc>
          <w:tcPr>
            <w:tcW w:w="1183" w:type="dxa"/>
          </w:tcPr>
          <w:p w:rsidR="006A2C08" w:rsidRPr="00B42E94" w:rsidRDefault="006A2C08" w:rsidP="00FC1822">
            <w:pPr>
              <w:spacing w:after="0"/>
              <w:jc w:val="center"/>
              <w:rPr>
                <w:rFonts w:ascii="Times New Roman" w:eastAsia="Calibri" w:hAnsi="Times New Roman" w:cs="Times New Roman"/>
                <w:sz w:val="28"/>
                <w:szCs w:val="28"/>
                <w:lang w:bidi="en-US"/>
              </w:rPr>
            </w:pPr>
            <w:r w:rsidRPr="00B42E94">
              <w:rPr>
                <w:rFonts w:ascii="Times New Roman" w:eastAsia="Calibri" w:hAnsi="Times New Roman" w:cs="Times New Roman"/>
                <w:sz w:val="28"/>
                <w:szCs w:val="28"/>
                <w:lang w:bidi="en-US"/>
              </w:rPr>
              <w:t>133</w:t>
            </w:r>
          </w:p>
        </w:tc>
        <w:tc>
          <w:tcPr>
            <w:tcW w:w="1134" w:type="dxa"/>
          </w:tcPr>
          <w:p w:rsidR="006A2C08" w:rsidRPr="00B42E94" w:rsidRDefault="006A2C08" w:rsidP="00FC1822">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63</w:t>
            </w:r>
          </w:p>
        </w:tc>
        <w:tc>
          <w:tcPr>
            <w:tcW w:w="1134" w:type="dxa"/>
          </w:tcPr>
          <w:p w:rsidR="006A2C08" w:rsidRPr="00B42E94" w:rsidRDefault="006A2C08" w:rsidP="00FC1822">
            <w:pPr>
              <w:spacing w:after="0" w:line="240" w:lineRule="auto"/>
              <w:jc w:val="center"/>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57</w:t>
            </w:r>
          </w:p>
        </w:tc>
      </w:tr>
    </w:tbl>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ab/>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Из вышестоящих государственных органов поступило 63 обращения, в том числе из  Администрации Президента Российской федерации 23, Государственной Думы Российской Федерации 5, Правительства Челябинской области 31, из Аппарата Правительства РФ  1, из Министерства строительства и жилищно-коммунального хозяйства РФ 1, из Министерства строительства и инфраструктуры Челябинской области 1, из Министерства дорожного хозяйства и транспорта 1.</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Из общего числа поступивших обращений с выездом на место рассмотрено 193 обращения. На контроль поставлено 430 обращений.  Коллегиально рассмотрено 77 обращений, с участием автора 144.</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Повторных обращений и жалоб в отчетный период не поступало.</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На 12 личных приемах граждан  у Главы Карабашского городского округа  побывало 57 человек. </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По всем обращениям граждан приняты в соответствии с действующим законодательством Российской федерации соответствующие решения. Так в 135 случаях по обращениям граждан было принято положительное решение, в 41 случаях обращения не были поддержаны. В 47 случаях обращения были направлены по компетенции. В 247 случаях по результатам работы с обращениями заявителям были даны разъяснения.</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В целях повышения эффективности работы с обращениями граждан в администрации Карабашского городского округа еженедельно проводится анализ исполнения поручений по обращениям, который предоставляется на аппаратных совещаниях при Главе округа. За неделю до истечения срока исполнения обращения исполнителю направляются письменные напоминания об истечении срока исполнения каждого обращения. </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Анализируя тематику обращений граждан, можно сказать, что часть вопросов имеют сезонный характер. Так, в зимний период времени преобладают вопросы, связанные с уличным освещением частного сектора, очисткой и посыпкой дорог от снега и гололеда. В весенний период - ремонт и содержание автомобильных дорог, осенью - сроки подачи отопления в многоквартирные жилые дома. В летний период, учитывая, реализацию на территории округа муниципальной программы "Формирование комфортной городской среды", частыми были обращения по благоустройству внутридомовых территорий, установки игровых площадок. В 2018 году увеличилось количество обращений граждан с предложениями о развитии Карабашского городского округа, что отражает положительную динамику участия граждан в формировании городской среды. На протяжении всего года острым остаются вопросы о предоставлении гражданам жилых помещений, сроки </w:t>
      </w:r>
      <w:r w:rsidRPr="00B42E94">
        <w:rPr>
          <w:rFonts w:ascii="Times New Roman" w:eastAsia="Calibri" w:hAnsi="Times New Roman" w:cs="Times New Roman"/>
          <w:sz w:val="28"/>
          <w:szCs w:val="28"/>
        </w:rPr>
        <w:lastRenderedPageBreak/>
        <w:t>переселения из ветхо-аварийных домов, признанных непригодными для проживания после 01.01.2012г. Учитывая изменения в земельном законодательстве, возникают спорные вопросы по использованию земельных участков по назначению, между соседями - собственниками земельных участков, такие обращения чаще бывают повторными. Наблюдается тенденция снижения обращений по вопросам низкого напряжения в сети в районах индивидуальной жилой застройки, предоставления жилых помещений детям – сиротам и оставшимся без попечения родителей.</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По тематике обращений граждан картина следующая: </w:t>
      </w:r>
      <w:r w:rsidRPr="00B42E94">
        <w:rPr>
          <w:rFonts w:ascii="Times New Roman" w:eastAsia="Calibri" w:hAnsi="Times New Roman" w:cs="Times New Roman"/>
          <w:sz w:val="28"/>
          <w:szCs w:val="28"/>
        </w:rPr>
        <w:tab/>
      </w:r>
    </w:p>
    <w:tbl>
      <w:tblPr>
        <w:tblStyle w:val="af4"/>
        <w:tblpPr w:leftFromText="180" w:rightFromText="180" w:vertAnchor="text" w:horzAnchor="margin" w:tblpXSpec="center" w:tblpY="374"/>
        <w:tblW w:w="0" w:type="auto"/>
        <w:tblLook w:val="04A0" w:firstRow="1" w:lastRow="0" w:firstColumn="1" w:lastColumn="0" w:noHBand="0" w:noVBand="1"/>
      </w:tblPr>
      <w:tblGrid>
        <w:gridCol w:w="4676"/>
        <w:gridCol w:w="1666"/>
        <w:gridCol w:w="1666"/>
      </w:tblGrid>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Тема обращений </w:t>
            </w:r>
          </w:p>
        </w:tc>
        <w:tc>
          <w:tcPr>
            <w:tcW w:w="1666" w:type="dxa"/>
          </w:tcPr>
          <w:p w:rsidR="006A2C08" w:rsidRPr="00B42E94" w:rsidRDefault="006A2C08" w:rsidP="00FC1822">
            <w:pPr>
              <w:spacing w:after="0" w:line="259" w:lineRule="auto"/>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2017 год</w:t>
            </w:r>
          </w:p>
        </w:tc>
        <w:tc>
          <w:tcPr>
            <w:tcW w:w="1666" w:type="dxa"/>
          </w:tcPr>
          <w:p w:rsidR="006A2C08" w:rsidRPr="00B42E94" w:rsidRDefault="006A2C08" w:rsidP="00FC1822">
            <w:pPr>
              <w:spacing w:after="0" w:line="259" w:lineRule="auto"/>
              <w:jc w:val="both"/>
              <w:rPr>
                <w:rFonts w:ascii="Times New Roman" w:eastAsia="Calibri" w:hAnsi="Times New Roman" w:cs="Times New Roman"/>
                <w:sz w:val="28"/>
                <w:szCs w:val="28"/>
              </w:rPr>
            </w:pPr>
            <w:r w:rsidRPr="00B42E94">
              <w:rPr>
                <w:rFonts w:ascii="Times New Roman" w:eastAsia="Calibri" w:hAnsi="Times New Roman" w:cs="Times New Roman"/>
                <w:sz w:val="28"/>
                <w:szCs w:val="28"/>
                <w:lang w:val="en-US"/>
              </w:rPr>
              <w:t xml:space="preserve">2018 </w:t>
            </w:r>
            <w:r w:rsidRPr="00B42E94">
              <w:rPr>
                <w:rFonts w:ascii="Times New Roman" w:eastAsia="Calibri" w:hAnsi="Times New Roman" w:cs="Times New Roman"/>
                <w:sz w:val="28"/>
                <w:szCs w:val="28"/>
              </w:rPr>
              <w:t>год</w:t>
            </w:r>
          </w:p>
        </w:tc>
      </w:tr>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по социальным вопросам, в том числе:</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материальная помощь</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образование</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культуры и спорта</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здравоохранение</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161</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151</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3</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5</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134</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124</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4</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4</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w:t>
            </w:r>
          </w:p>
        </w:tc>
      </w:tr>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по вопросам улучшения жилищных условий</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100</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63</w:t>
            </w:r>
          </w:p>
        </w:tc>
      </w:tr>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по качеству оказываемых услуг сферой ЖКХ, в том числе:</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отопление </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газификация</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водоснабжение</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электроснабжение</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оплата услуг</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ремонт жилья</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ремонт дорог</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работа управляющих компаний, благоустройство города</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172</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29</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17</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22</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15</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7</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6</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32</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13</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29</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264</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14</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115</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10</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16</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12</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9</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26</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7</w:t>
            </w:r>
          </w:p>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55</w:t>
            </w:r>
          </w:p>
        </w:tc>
      </w:tr>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экологии</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57</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10</w:t>
            </w:r>
          </w:p>
        </w:tc>
      </w:tr>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транспорт</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5</w:t>
            </w:r>
          </w:p>
        </w:tc>
      </w:tr>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землепользования</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4</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17</w:t>
            </w:r>
          </w:p>
        </w:tc>
      </w:tr>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труд и заработная плата </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0</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w:t>
            </w:r>
          </w:p>
        </w:tc>
      </w:tr>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торговля</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w:t>
            </w:r>
          </w:p>
        </w:tc>
      </w:tr>
      <w:tr w:rsidR="006A2C08" w:rsidRPr="00B42E94" w:rsidTr="00EA7412">
        <w:tc>
          <w:tcPr>
            <w:tcW w:w="4676" w:type="dxa"/>
          </w:tcPr>
          <w:p w:rsidR="006A2C08" w:rsidRPr="00B42E94" w:rsidRDefault="006A2C08" w:rsidP="00FC1822">
            <w:pPr>
              <w:spacing w:after="0" w:line="259" w:lineRule="auto"/>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общественно-политические вопросы</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0</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w:t>
            </w:r>
          </w:p>
        </w:tc>
      </w:tr>
      <w:tr w:rsidR="006A2C08" w:rsidRPr="00B42E94" w:rsidTr="00EA7412">
        <w:tc>
          <w:tcPr>
            <w:tcW w:w="4676" w:type="dxa"/>
          </w:tcPr>
          <w:p w:rsidR="006A2C08" w:rsidRPr="00B42E94" w:rsidRDefault="006A2C08" w:rsidP="00FC1822">
            <w:pPr>
              <w:spacing w:after="0" w:line="259" w:lineRule="auto"/>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обеспечение законности органами государственной власти</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0</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w:t>
            </w:r>
          </w:p>
        </w:tc>
      </w:tr>
      <w:tr w:rsidR="006A2C08" w:rsidRPr="00B42E94" w:rsidTr="00EA7412">
        <w:tc>
          <w:tcPr>
            <w:tcW w:w="467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другие  вопросы  </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22</w:t>
            </w:r>
          </w:p>
        </w:tc>
        <w:tc>
          <w:tcPr>
            <w:tcW w:w="1666" w:type="dxa"/>
          </w:tcPr>
          <w:p w:rsidR="006A2C08" w:rsidRPr="00B42E94" w:rsidRDefault="006A2C08" w:rsidP="00FC1822">
            <w:pPr>
              <w:spacing w:after="0" w:line="259"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20</w:t>
            </w:r>
          </w:p>
        </w:tc>
      </w:tr>
    </w:tbl>
    <w:p w:rsidR="006A2C08" w:rsidRPr="00B42E94" w:rsidRDefault="006A2C08" w:rsidP="00FC1822">
      <w:pPr>
        <w:spacing w:after="0"/>
        <w:ind w:firstLine="709"/>
        <w:jc w:val="both"/>
        <w:rPr>
          <w:rFonts w:ascii="Times New Roman" w:eastAsia="Calibri" w:hAnsi="Times New Roman" w:cs="Times New Roman"/>
          <w:sz w:val="28"/>
          <w:szCs w:val="28"/>
        </w:rPr>
      </w:pPr>
    </w:p>
    <w:p w:rsidR="006A2C08" w:rsidRPr="00B42E94" w:rsidRDefault="006A2C08" w:rsidP="00FC1822">
      <w:pPr>
        <w:spacing w:after="0"/>
        <w:ind w:firstLine="709"/>
        <w:jc w:val="both"/>
        <w:rPr>
          <w:rFonts w:ascii="Times New Roman" w:eastAsia="Calibri" w:hAnsi="Times New Roman" w:cs="Times New Roman"/>
          <w:sz w:val="28"/>
          <w:szCs w:val="28"/>
        </w:rPr>
      </w:pP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Заявлений по антикоррупционной направленности  в администрацию Карабашского городского округа в течение 2018 года  не поступало.</w:t>
      </w:r>
    </w:p>
    <w:p w:rsidR="006A2C08" w:rsidRDefault="00622229" w:rsidP="00FC1822">
      <w:pPr>
        <w:spacing w:after="0"/>
        <w:ind w:left="-284" w:firstLine="709"/>
        <w:jc w:val="both"/>
        <w:rPr>
          <w:rFonts w:ascii="Times New Roman" w:eastAsia="Times New Roman" w:hAnsi="Times New Roman" w:cs="Times New Roman"/>
          <w:b/>
          <w:bCs/>
          <w:sz w:val="28"/>
          <w:szCs w:val="28"/>
          <w:lang w:eastAsia="ru-RU"/>
        </w:rPr>
      </w:pPr>
      <w:r w:rsidRPr="00622229">
        <w:rPr>
          <w:rFonts w:ascii="Times New Roman" w:hAnsi="Times New Roman" w:cs="Times New Roman"/>
          <w:b/>
          <w:sz w:val="28"/>
          <w:szCs w:val="28"/>
        </w:rPr>
        <w:lastRenderedPageBreak/>
        <w:t xml:space="preserve"> 1</w:t>
      </w:r>
      <w:r w:rsidR="00E26CAF">
        <w:rPr>
          <w:rFonts w:ascii="Times New Roman" w:hAnsi="Times New Roman" w:cs="Times New Roman"/>
          <w:b/>
          <w:sz w:val="28"/>
          <w:szCs w:val="28"/>
        </w:rPr>
        <w:t>4</w:t>
      </w:r>
      <w:r w:rsidRPr="00622229">
        <w:rPr>
          <w:rFonts w:ascii="Times New Roman" w:hAnsi="Times New Roman" w:cs="Times New Roman"/>
          <w:b/>
          <w:sz w:val="28"/>
          <w:szCs w:val="28"/>
        </w:rPr>
        <w:t xml:space="preserve">. </w:t>
      </w:r>
      <w:r w:rsidR="006A2C08" w:rsidRPr="00622229">
        <w:rPr>
          <w:rFonts w:ascii="Times New Roman" w:hAnsi="Times New Roman" w:cs="Times New Roman"/>
          <w:b/>
          <w:sz w:val="28"/>
          <w:szCs w:val="28"/>
        </w:rPr>
        <w:t xml:space="preserve"> </w:t>
      </w:r>
      <w:r w:rsidR="006A2C08" w:rsidRPr="00622229">
        <w:rPr>
          <w:rFonts w:ascii="Times New Roman" w:eastAsia="Times New Roman" w:hAnsi="Times New Roman" w:cs="Times New Roman"/>
          <w:b/>
          <w:bCs/>
          <w:sz w:val="28"/>
          <w:szCs w:val="28"/>
          <w:lang w:eastAsia="ru-RU"/>
        </w:rPr>
        <w:t>Противодействие коррупционным проявлениям</w:t>
      </w:r>
      <w:r>
        <w:rPr>
          <w:rFonts w:ascii="Times New Roman" w:eastAsia="Times New Roman" w:hAnsi="Times New Roman" w:cs="Times New Roman"/>
          <w:b/>
          <w:bCs/>
          <w:sz w:val="28"/>
          <w:szCs w:val="28"/>
          <w:lang w:eastAsia="ru-RU"/>
        </w:rPr>
        <w:t>.</w:t>
      </w:r>
    </w:p>
    <w:p w:rsidR="00622229" w:rsidRPr="00622229" w:rsidRDefault="00622229" w:rsidP="00FC1822">
      <w:pPr>
        <w:spacing w:after="0"/>
        <w:ind w:left="-284" w:firstLine="709"/>
        <w:jc w:val="both"/>
        <w:rPr>
          <w:rFonts w:ascii="Times New Roman" w:eastAsia="Times New Roman" w:hAnsi="Times New Roman" w:cs="Times New Roman"/>
          <w:b/>
          <w:bCs/>
          <w:sz w:val="28"/>
          <w:szCs w:val="28"/>
          <w:lang w:eastAsia="ru-RU"/>
        </w:rPr>
      </w:pP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Работа по профилактике коррупционных правонарушений проводилась в соответствии Указом Президента Российской Федерации от 29.06.2018г. № 378 «О Национальном противодействия коррупции на 2018-2020 годы».</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За отчетный период проведено:</w:t>
      </w:r>
    </w:p>
    <w:p w:rsidR="006A2C08" w:rsidRPr="00FC1822" w:rsidRDefault="006A2C08" w:rsidP="00FC1822">
      <w:pPr>
        <w:spacing w:after="0"/>
        <w:ind w:firstLine="709"/>
        <w:jc w:val="both"/>
        <w:rPr>
          <w:rFonts w:ascii="Times New Roman" w:eastAsia="Calibri" w:hAnsi="Times New Roman" w:cs="Times New Roman"/>
          <w:sz w:val="28"/>
          <w:szCs w:val="28"/>
        </w:rPr>
      </w:pPr>
      <w:r w:rsidRPr="00FC1822">
        <w:rPr>
          <w:rFonts w:ascii="Times New Roman" w:eastAsia="Calibri" w:hAnsi="Times New Roman" w:cs="Times New Roman"/>
          <w:sz w:val="28"/>
          <w:szCs w:val="28"/>
        </w:rPr>
        <w:t>- 4 заседания Комиссии по противодействию коррупции в Карабашском городском округе, на которых рассмотрены  10 вопросов:</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 результатах работы по проведению антикоррупционной экспертизы в администрации Карабашского городского округа  округе за 2017 год</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Организация работы по противодействию коррупции, выявлению и урегулированию конфликта интересов в  МКУ «Центр помощи детям, оставшимся без попечения родителей»;</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Организация работы по противодействию коррупции, выявлению и урегулированию конфликта интересов в МУ «Комплексный центр социального обслуживания»;</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 результатах представления сведений о доходах, расходах, об имуществе и обязательствах имущественного характера, представленных лицами, замещающие муниципальные должности на постоянной и непостоянной основе;</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 совершенствовании механизма передачи прав на использование государственного и муниципального имущества и его отчуждения субъектам малого и среднего предпринимательства;</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 представлении муниципальными служащими сведений о доходах, расходах, об имуществе и обязательствах имущественного характера за 2017г.</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Организация работы по противодействию коррупции, выявлению и урегулированию конфликта интересов  в Управлении финансов Карабашского городского округа;</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Об итогах работы с обращениями граждан в администрации Карабашского городского округа за 2018 год;</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 результатах работы правоохранительных органов по выявлению, пресечению и раскрытию преступлений коррупционной направленности на территории Карабашского городского округа в 2018 году;</w:t>
      </w:r>
    </w:p>
    <w:p w:rsidR="006A2C08" w:rsidRPr="00B42E94" w:rsidRDefault="006A2C08" w:rsidP="00FC1822">
      <w:pPr>
        <w:numPr>
          <w:ilvl w:val="0"/>
          <w:numId w:val="7"/>
        </w:numPr>
        <w:spacing w:after="0" w:line="259" w:lineRule="auto"/>
        <w:ind w:left="0"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Об итогах работы комиссии за 2018г. и плане работы на 2019г.</w:t>
      </w:r>
    </w:p>
    <w:p w:rsidR="006A2C08" w:rsidRPr="00FC1822" w:rsidRDefault="006A2C08" w:rsidP="00FC1822">
      <w:pPr>
        <w:spacing w:after="0"/>
        <w:ind w:firstLine="709"/>
        <w:jc w:val="both"/>
        <w:rPr>
          <w:rFonts w:ascii="Times New Roman" w:eastAsia="Calibri" w:hAnsi="Times New Roman" w:cs="Times New Roman"/>
          <w:sz w:val="28"/>
          <w:szCs w:val="28"/>
        </w:rPr>
      </w:pPr>
      <w:r w:rsidRPr="00FC1822">
        <w:rPr>
          <w:rFonts w:ascii="Times New Roman" w:eastAsia="Calibri" w:hAnsi="Times New Roman" w:cs="Times New Roman"/>
          <w:sz w:val="28"/>
          <w:szCs w:val="28"/>
        </w:rPr>
        <w:t>Проведено 8 заседаний комиссии по соблюдению требований к служебному поведению муниципальных служащих и  урегулированию конфликта интересов на которых рассмотрено 28 материалов.</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62"/>
        <w:gridCol w:w="3794"/>
      </w:tblGrid>
      <w:tr w:rsidR="006A2C08" w:rsidRPr="00B42E94" w:rsidTr="00EA7412">
        <w:tc>
          <w:tcPr>
            <w:tcW w:w="5562" w:type="dxa"/>
          </w:tcPr>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Вид материала</w:t>
            </w:r>
          </w:p>
        </w:tc>
        <w:tc>
          <w:tcPr>
            <w:tcW w:w="3794" w:type="dxa"/>
          </w:tcPr>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Количество</w:t>
            </w:r>
          </w:p>
        </w:tc>
      </w:tr>
      <w:tr w:rsidR="006A2C08" w:rsidRPr="00B42E94" w:rsidTr="00EA7412">
        <w:tc>
          <w:tcPr>
            <w:tcW w:w="5562" w:type="dxa"/>
          </w:tcPr>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Представления служащими недостоверных или неполных сведений о доходах, об имуществе и обязательствах </w:t>
            </w:r>
            <w:r w:rsidRPr="00B42E94">
              <w:rPr>
                <w:rFonts w:ascii="Times New Roman" w:eastAsia="Calibri" w:hAnsi="Times New Roman" w:cs="Times New Roman"/>
                <w:sz w:val="28"/>
                <w:szCs w:val="28"/>
              </w:rPr>
              <w:lastRenderedPageBreak/>
              <w:t>имущественного характера.</w:t>
            </w:r>
          </w:p>
        </w:tc>
        <w:tc>
          <w:tcPr>
            <w:tcW w:w="3794" w:type="dxa"/>
          </w:tcPr>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lastRenderedPageBreak/>
              <w:t>3</w:t>
            </w:r>
          </w:p>
        </w:tc>
      </w:tr>
      <w:tr w:rsidR="006A2C08" w:rsidRPr="00B42E94" w:rsidTr="00EA7412">
        <w:tc>
          <w:tcPr>
            <w:tcW w:w="5562" w:type="dxa"/>
          </w:tcPr>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lastRenderedPageBreak/>
              <w:t>Обеспечения соблюдения служащими требований к служебному поведению и (или) требований об урегулировании конфликта интересов либо осуществления мер по предупреждению коррупции.</w:t>
            </w:r>
          </w:p>
        </w:tc>
        <w:tc>
          <w:tcPr>
            <w:tcW w:w="3794" w:type="dxa"/>
          </w:tcPr>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w:t>
            </w:r>
          </w:p>
        </w:tc>
      </w:tr>
      <w:tr w:rsidR="006A2C08" w:rsidRPr="00B42E94" w:rsidTr="00EA7412">
        <w:tc>
          <w:tcPr>
            <w:tcW w:w="5562" w:type="dxa"/>
          </w:tcPr>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Дачи согласия на замещение должности в коммерческой или не коммерческой организации либо на выполнение работы на условиях гражданско-правового договора.</w:t>
            </w:r>
          </w:p>
        </w:tc>
        <w:tc>
          <w:tcPr>
            <w:tcW w:w="3794" w:type="dxa"/>
          </w:tcPr>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23</w:t>
            </w:r>
          </w:p>
        </w:tc>
      </w:tr>
      <w:tr w:rsidR="006A2C08" w:rsidRPr="00B42E94" w:rsidTr="00EA7412">
        <w:tc>
          <w:tcPr>
            <w:tcW w:w="9356" w:type="dxa"/>
            <w:gridSpan w:val="2"/>
          </w:tcPr>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Рассмотрены уведомления о выполнении иной оплачиваемой работы </w:t>
            </w:r>
            <w:r w:rsidRPr="00B42E94">
              <w:rPr>
                <w:rFonts w:ascii="Times New Roman" w:eastAsia="Calibri" w:hAnsi="Times New Roman" w:cs="Times New Roman"/>
                <w:sz w:val="28"/>
                <w:szCs w:val="28"/>
                <w:u w:val="single"/>
              </w:rPr>
              <w:t>23</w:t>
            </w:r>
            <w:r w:rsidRPr="00B42E94">
              <w:rPr>
                <w:rFonts w:ascii="Times New Roman" w:eastAsia="Calibri" w:hAnsi="Times New Roman" w:cs="Times New Roman"/>
                <w:sz w:val="28"/>
                <w:szCs w:val="28"/>
              </w:rPr>
              <w:t xml:space="preserve"> муниципальных служащих.  </w:t>
            </w:r>
          </w:p>
          <w:p w:rsidR="006A2C08" w:rsidRPr="00B42E94" w:rsidRDefault="006A2C08" w:rsidP="00FC1822">
            <w:pPr>
              <w:spacing w:after="0"/>
              <w:ind w:firstLine="709"/>
              <w:jc w:val="both"/>
              <w:rPr>
                <w:rFonts w:ascii="Times New Roman" w:eastAsia="Calibri" w:hAnsi="Times New Roman" w:cs="Times New Roman"/>
                <w:sz w:val="28"/>
                <w:szCs w:val="28"/>
                <w:u w:val="single"/>
              </w:rPr>
            </w:pPr>
            <w:r w:rsidRPr="00B42E94">
              <w:rPr>
                <w:rFonts w:ascii="Times New Roman" w:eastAsia="Calibri" w:hAnsi="Times New Roman" w:cs="Times New Roman"/>
                <w:sz w:val="28"/>
                <w:szCs w:val="28"/>
                <w:u w:val="single"/>
              </w:rPr>
              <w:t xml:space="preserve">Из них: </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u w:val="single"/>
              </w:rPr>
              <w:t>19</w:t>
            </w:r>
            <w:r w:rsidRPr="00B42E94">
              <w:rPr>
                <w:rFonts w:ascii="Times New Roman" w:eastAsia="Calibri" w:hAnsi="Times New Roman" w:cs="Times New Roman"/>
                <w:sz w:val="28"/>
                <w:szCs w:val="28"/>
              </w:rPr>
              <w:t xml:space="preserve"> обращений связаны с желанием муниципальных служащих  принять участие в работе участковых избирательных  комиссий в марте 2018г.;</w:t>
            </w:r>
          </w:p>
          <w:p w:rsidR="006A2C08" w:rsidRPr="00B42E94" w:rsidRDefault="00622229" w:rsidP="00FC1822">
            <w:pPr>
              <w:spacing w:after="0"/>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2-</w:t>
            </w:r>
            <w:r w:rsidR="006A2C08" w:rsidRPr="00B42E94">
              <w:rPr>
                <w:rFonts w:ascii="Times New Roman" w:eastAsia="Calibri" w:hAnsi="Times New Roman" w:cs="Times New Roman"/>
                <w:sz w:val="28"/>
                <w:szCs w:val="28"/>
                <w:u w:val="single"/>
              </w:rPr>
              <w:t>м</w:t>
            </w:r>
            <w:r w:rsidR="006A2C08" w:rsidRPr="00B42E94">
              <w:rPr>
                <w:rFonts w:ascii="Times New Roman" w:eastAsia="Calibri" w:hAnsi="Times New Roman" w:cs="Times New Roman"/>
                <w:sz w:val="28"/>
                <w:szCs w:val="28"/>
              </w:rPr>
              <w:t>униципальных служащих намерены осуществлять преподавательскую деятельность;</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u w:val="single"/>
              </w:rPr>
              <w:t xml:space="preserve">2 </w:t>
            </w:r>
            <w:r w:rsidRPr="00B42E94">
              <w:rPr>
                <w:rFonts w:ascii="Times New Roman" w:eastAsia="Calibri" w:hAnsi="Times New Roman" w:cs="Times New Roman"/>
                <w:sz w:val="28"/>
                <w:szCs w:val="28"/>
              </w:rPr>
              <w:t>- иные виды деятельности.</w:t>
            </w:r>
          </w:p>
          <w:p w:rsidR="006A2C08" w:rsidRPr="00FC1822" w:rsidRDefault="006A2C08" w:rsidP="00FC1822">
            <w:pPr>
              <w:spacing w:after="0"/>
              <w:ind w:firstLine="709"/>
              <w:jc w:val="both"/>
              <w:rPr>
                <w:rFonts w:ascii="Times New Roman" w:eastAsia="Calibri" w:hAnsi="Times New Roman" w:cs="Times New Roman"/>
                <w:sz w:val="28"/>
                <w:szCs w:val="28"/>
              </w:rPr>
            </w:pPr>
            <w:r w:rsidRPr="00FC1822">
              <w:rPr>
                <w:rFonts w:ascii="Times New Roman" w:eastAsia="Calibri" w:hAnsi="Times New Roman" w:cs="Times New Roman"/>
                <w:sz w:val="28"/>
                <w:szCs w:val="28"/>
              </w:rPr>
              <w:t>Конфликта интересов не выявлено.</w:t>
            </w:r>
          </w:p>
        </w:tc>
      </w:tr>
    </w:tbl>
    <w:p w:rsidR="006A2C08" w:rsidRPr="00B42E94" w:rsidRDefault="006A2C08" w:rsidP="00FC1822">
      <w:pPr>
        <w:spacing w:after="0"/>
        <w:ind w:firstLine="709"/>
        <w:jc w:val="both"/>
        <w:rPr>
          <w:rFonts w:ascii="Times New Roman" w:eastAsia="Calibri" w:hAnsi="Times New Roman" w:cs="Times New Roman"/>
          <w:sz w:val="28"/>
          <w:szCs w:val="28"/>
        </w:rPr>
      </w:pPr>
      <w:r w:rsidRPr="00FC1822">
        <w:rPr>
          <w:rFonts w:ascii="Times New Roman" w:eastAsia="Calibri" w:hAnsi="Times New Roman" w:cs="Times New Roman"/>
          <w:sz w:val="28"/>
          <w:szCs w:val="28"/>
        </w:rPr>
        <w:t>По результатам заседания комиссии 1 муниципальный служащий привлечен к дисциплинарной ответственности</w:t>
      </w:r>
      <w:r w:rsidRPr="00B42E94">
        <w:rPr>
          <w:rFonts w:ascii="Times New Roman" w:eastAsia="Calibri" w:hAnsi="Times New Roman" w:cs="Times New Roman"/>
          <w:sz w:val="28"/>
          <w:szCs w:val="28"/>
          <w:u w:val="single"/>
        </w:rPr>
        <w:t xml:space="preserve"> </w:t>
      </w:r>
      <w:r w:rsidRPr="00B42E94">
        <w:rPr>
          <w:rFonts w:ascii="Times New Roman" w:eastAsia="Calibri" w:hAnsi="Times New Roman" w:cs="Times New Roman"/>
          <w:sz w:val="28"/>
          <w:szCs w:val="28"/>
        </w:rPr>
        <w:t>(в связи с предоставлением неполных сведений о неполных сведений о доходах, об имуществе и обязательствах имущественного характера).</w:t>
      </w:r>
    </w:p>
    <w:p w:rsidR="006A2C08" w:rsidRPr="00FC1822" w:rsidRDefault="006A2C08" w:rsidP="00FC1822">
      <w:pPr>
        <w:spacing w:after="0"/>
        <w:ind w:firstLine="709"/>
        <w:jc w:val="both"/>
        <w:rPr>
          <w:rFonts w:ascii="Times New Roman" w:eastAsia="Calibri" w:hAnsi="Times New Roman" w:cs="Times New Roman"/>
          <w:sz w:val="28"/>
          <w:szCs w:val="28"/>
        </w:rPr>
      </w:pPr>
      <w:r w:rsidRPr="00FC1822">
        <w:rPr>
          <w:rFonts w:ascii="Times New Roman" w:eastAsia="Calibri" w:hAnsi="Times New Roman" w:cs="Times New Roman"/>
          <w:sz w:val="28"/>
          <w:szCs w:val="28"/>
        </w:rPr>
        <w:t>2 заседания Комиссии по соблюдению требований к служебному поведению руководителей муниципальных учреждений и муниципальных предприятий Карабашского городского округа. Были рассмотрены  вопросы:</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1. О результатах  анализа сведений о доходах, расходах, об имуществе и обязательствах имущественного характера, предоставленных руководителями муниципальных учреждений;</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2. Представление представителя нанимателя (работодателя), касающееся обеспечения соблюдения руководителем муниципального учреждения или предприятия Карабашского городского округа требований об урегулировании конфликта интересов;</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3. Предоставление главой Карабашского городского округа материалов проверки, свидетельствующих о представлении недостоверных или неполных сведений о доходах, об имуществе и обязательствах имущественного характера </w:t>
      </w:r>
      <w:r w:rsidRPr="00B42E94">
        <w:rPr>
          <w:rFonts w:ascii="Times New Roman" w:eastAsia="Calibri" w:hAnsi="Times New Roman" w:cs="Times New Roman"/>
          <w:sz w:val="28"/>
          <w:szCs w:val="28"/>
        </w:rPr>
        <w:lastRenderedPageBreak/>
        <w:t>своих, а также сведений о доходах, об имуществе и обязательствах имущественного характера своей супруги (супруга) и несовершеннолетних детей.</w:t>
      </w:r>
    </w:p>
    <w:p w:rsidR="006A2C08" w:rsidRPr="00FC1822" w:rsidRDefault="006A2C08" w:rsidP="00FC1822">
      <w:pPr>
        <w:spacing w:after="0"/>
        <w:ind w:firstLine="709"/>
        <w:jc w:val="both"/>
        <w:rPr>
          <w:rFonts w:ascii="Times New Roman" w:eastAsia="Calibri" w:hAnsi="Times New Roman" w:cs="Times New Roman"/>
          <w:sz w:val="28"/>
          <w:szCs w:val="28"/>
        </w:rPr>
      </w:pPr>
      <w:r w:rsidRPr="00FC1822">
        <w:rPr>
          <w:rFonts w:ascii="Times New Roman" w:eastAsia="Calibri" w:hAnsi="Times New Roman" w:cs="Times New Roman"/>
          <w:sz w:val="28"/>
          <w:szCs w:val="28"/>
        </w:rPr>
        <w:t xml:space="preserve"> 14 декабря 2018 года проведен методический семинар-совещание с руководителями муниципальных учреждений, предприятий  и  организаций Карабашского городского округа по теме: «Состояние антикоррупционной работы  в подведомственных  администрации Карабашского городского округа муниципальных учреждениях, организациях и предприятиях». </w:t>
      </w:r>
    </w:p>
    <w:p w:rsidR="006A2C08" w:rsidRDefault="006A2C08" w:rsidP="00FC1822">
      <w:pPr>
        <w:spacing w:after="0"/>
        <w:ind w:firstLine="709"/>
        <w:jc w:val="both"/>
        <w:rPr>
          <w:rFonts w:ascii="Times New Roman" w:eastAsia="Calibri" w:hAnsi="Times New Roman" w:cs="Times New Roman"/>
          <w:sz w:val="28"/>
          <w:szCs w:val="28"/>
        </w:rPr>
      </w:pPr>
      <w:r w:rsidRPr="00FC1822">
        <w:rPr>
          <w:rFonts w:ascii="Times New Roman" w:eastAsia="Calibri" w:hAnsi="Times New Roman" w:cs="Times New Roman"/>
          <w:sz w:val="28"/>
          <w:szCs w:val="28"/>
        </w:rPr>
        <w:t>12.12.2018-13.12.2018 года Администрацией Карабашского городского округа  организовано обучение по теме: «</w:t>
      </w:r>
      <w:r w:rsidRPr="00FC1822">
        <w:rPr>
          <w:rFonts w:ascii="Times New Roman" w:eastAsia="Calibri" w:hAnsi="Times New Roman" w:cs="Times New Roman"/>
          <w:sz w:val="28"/>
          <w:szCs w:val="28"/>
          <w:lang w:eastAsia="ru-RU"/>
        </w:rPr>
        <w:t>Механизмы противодействия коррупции и профилактика коррупционных  правонарушений на муниципальной службе</w:t>
      </w:r>
      <w:r w:rsidRPr="00FC1822">
        <w:rPr>
          <w:rFonts w:ascii="Times New Roman" w:eastAsia="Calibri" w:hAnsi="Times New Roman" w:cs="Times New Roman"/>
          <w:sz w:val="28"/>
          <w:szCs w:val="28"/>
        </w:rPr>
        <w:t>». Обучение прошли 25 муниципальных служащих администрации Карабашского городского округа.</w:t>
      </w:r>
    </w:p>
    <w:p w:rsidR="00FC1822" w:rsidRPr="00FC1822" w:rsidRDefault="00FC1822" w:rsidP="00FC1822">
      <w:pPr>
        <w:spacing w:after="0"/>
        <w:ind w:firstLine="709"/>
        <w:jc w:val="both"/>
        <w:rPr>
          <w:rFonts w:ascii="Times New Roman" w:eastAsia="Calibri" w:hAnsi="Times New Roman" w:cs="Times New Roman"/>
          <w:sz w:val="28"/>
          <w:szCs w:val="28"/>
        </w:rPr>
      </w:pPr>
    </w:p>
    <w:p w:rsidR="006A2C08" w:rsidRPr="00B42E94" w:rsidRDefault="00622229" w:rsidP="00622229">
      <w:pPr>
        <w:shd w:val="clear" w:color="auto" w:fill="FFFFFF"/>
        <w:spacing w:after="0" w:line="240" w:lineRule="auto"/>
        <w:jc w:val="both"/>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1</w:t>
      </w:r>
      <w:r w:rsidR="00E26CAF">
        <w:rPr>
          <w:rFonts w:ascii="Times New Roman" w:eastAsia="Times New Roman" w:hAnsi="Times New Roman" w:cs="Times New Roman"/>
          <w:b/>
          <w:sz w:val="28"/>
          <w:szCs w:val="28"/>
          <w:lang w:bidi="en-US"/>
        </w:rPr>
        <w:t>5</w:t>
      </w:r>
      <w:r>
        <w:rPr>
          <w:rFonts w:ascii="Times New Roman" w:eastAsia="Times New Roman" w:hAnsi="Times New Roman" w:cs="Times New Roman"/>
          <w:b/>
          <w:sz w:val="28"/>
          <w:szCs w:val="28"/>
          <w:lang w:bidi="en-US"/>
        </w:rPr>
        <w:t xml:space="preserve">. </w:t>
      </w:r>
      <w:r w:rsidR="006A2C08" w:rsidRPr="00B42E94">
        <w:rPr>
          <w:rFonts w:ascii="Times New Roman" w:eastAsia="Times New Roman" w:hAnsi="Times New Roman" w:cs="Times New Roman"/>
          <w:b/>
          <w:sz w:val="28"/>
          <w:szCs w:val="28"/>
          <w:lang w:bidi="en-US"/>
        </w:rPr>
        <w:t>Муниципальная служба и кадры</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С целью формирования у муниципальных служащих необходимых профессиональных знаний, умений и навыков, позволяющих им эффективно исполнять должностные обязанности разработана подпрограмма «Развитие муниципальной службы Карабашского городского округа» в рамках реализации муниципальной программы «Совершенствование муниципального управления в Карабашском городском округе на 2016-2018 годы». За отчетный период 81 муниципальный служащий повысил квалификацию за счет средств местного бюджета на общую сумму 123760 руб.</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Заключено трудовых договоров и соглашений об изменении трудовых договоров с муниципальными служащими и иными работниками администрации Карабашского городского округа в количестве - 319, за 2017 год – 182. Расторгнуто трудовых договоров за 2018г. –41, 2017г.- 40.</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В  кадровом резерве и резерве управленческих кадров по состоянию на 31.12.2018г. состояло 42 гражданина, претендующего на замещение должностей муниципальной службы и руководителей муниципальных учреждений. За отчетный год включено 16 гражданин, из них 11 назначены на должности муниципальной службы.</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Присвоены классные чины по замещаемым должностям 11 муниципальным служащим, что составляет 109 процентов от планируемого количества.</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Количество муниципальных служащих, прошедших аттестацию – 17, из них признаны соответствующими занимаемой должности – 17.</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Количество руководителей муниципальных унитарных предприятий, муниципальных учреждений, прошедших аттестацию – 7, из них признаны соответствующими занимаемой должности – 7.</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В отношении 14 сотрудников  применены дисциплинарные взыскания, 12 работников  поощрены в виде премирования. </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За отчетный период принято 9 муниципальных правовых актов, регулирующих вопросы муниципальной службы.</w:t>
      </w:r>
    </w:p>
    <w:p w:rsidR="006A2C08" w:rsidRPr="00B42E94" w:rsidRDefault="00594BAE" w:rsidP="00594BAE">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lastRenderedPageBreak/>
        <w:t xml:space="preserve">      </w:t>
      </w:r>
      <w:r w:rsidR="006A2C08" w:rsidRPr="00B42E94">
        <w:rPr>
          <w:rFonts w:ascii="Times New Roman" w:eastAsia="Times New Roman" w:hAnsi="Times New Roman" w:cs="Times New Roman"/>
          <w:sz w:val="28"/>
          <w:szCs w:val="28"/>
          <w:lang w:bidi="en-US"/>
        </w:rPr>
        <w:t xml:space="preserve">  Проведен перерасчет ежемесячной доплаты к государственной пенсии 22 гражданам, замещавшим должности муниципальной службы в администрации Карабашского городского округа, назначено пенсий за выслугу лет лицам, замещавшим должности муниципальной службы Карабашского городского округа – 3.</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В рамках проводимых администрацией Карабашского городского округа проверок достоверности и полноты сведений, представляемых муниципальными служащими, и гражданами, претендующими на замещение должностей муниципальной службы,   самостоятельно проведено проверок  кадровой службой – 49, в том числе муниципальных служащих – 34, граждан при поступлении на муниципальную службу – 15; направлено запросов – 201, в том числе:  </w:t>
      </w:r>
    </w:p>
    <w:p w:rsidR="006A2C08" w:rsidRPr="00B42E94" w:rsidRDefault="00622229" w:rsidP="00622229">
      <w:pPr>
        <w:spacing w:after="0" w:line="240" w:lineRule="auto"/>
        <w:contextualSpacing/>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1)</w:t>
      </w:r>
      <w:r w:rsidR="006A2C08" w:rsidRPr="00B42E94">
        <w:rPr>
          <w:rFonts w:ascii="Times New Roman" w:eastAsia="Times New Roman" w:hAnsi="Times New Roman" w:cs="Times New Roman"/>
          <w:sz w:val="28"/>
          <w:szCs w:val="28"/>
          <w:lang w:bidi="en-US"/>
        </w:rPr>
        <w:t xml:space="preserve">в ВУЗы (проверка достоверности документов об образовании) – 21, </w:t>
      </w:r>
    </w:p>
    <w:p w:rsidR="006A2C08" w:rsidRPr="00B42E94" w:rsidRDefault="00622229" w:rsidP="00622229">
      <w:pPr>
        <w:spacing w:after="0" w:line="240" w:lineRule="auto"/>
        <w:contextualSpacing/>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2)</w:t>
      </w:r>
      <w:r w:rsidR="006A2C08" w:rsidRPr="00B42E94">
        <w:rPr>
          <w:rFonts w:ascii="Times New Roman" w:eastAsia="Times New Roman" w:hAnsi="Times New Roman" w:cs="Times New Roman"/>
          <w:sz w:val="28"/>
          <w:szCs w:val="28"/>
          <w:lang w:bidi="en-US"/>
        </w:rPr>
        <w:t xml:space="preserve">в правоохранительные органы (проверка на отсутствие судимости) – 16, </w:t>
      </w:r>
    </w:p>
    <w:p w:rsidR="006A2C08" w:rsidRPr="00B42E94" w:rsidRDefault="00622229" w:rsidP="00622229">
      <w:pPr>
        <w:spacing w:after="0" w:line="240" w:lineRule="auto"/>
        <w:contextualSpacing/>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3)</w:t>
      </w:r>
      <w:r w:rsidR="006A2C08" w:rsidRPr="00B42E94">
        <w:rPr>
          <w:rFonts w:ascii="Times New Roman" w:eastAsia="Times New Roman" w:hAnsi="Times New Roman" w:cs="Times New Roman"/>
          <w:sz w:val="28"/>
          <w:szCs w:val="28"/>
          <w:lang w:bidi="en-US"/>
        </w:rPr>
        <w:t xml:space="preserve">в налоговую службу (проверка достоверности сведений о доходах) – 54, </w:t>
      </w:r>
    </w:p>
    <w:p w:rsidR="006A2C08" w:rsidRPr="00B42E94" w:rsidRDefault="00622229" w:rsidP="00622229">
      <w:pPr>
        <w:spacing w:after="0" w:line="240" w:lineRule="auto"/>
        <w:contextualSpacing/>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4)</w:t>
      </w:r>
      <w:r w:rsidR="006A2C08" w:rsidRPr="00B42E94">
        <w:rPr>
          <w:rFonts w:ascii="Times New Roman" w:eastAsia="Times New Roman" w:hAnsi="Times New Roman" w:cs="Times New Roman"/>
          <w:sz w:val="28"/>
          <w:szCs w:val="28"/>
          <w:lang w:bidi="en-US"/>
        </w:rPr>
        <w:t>в Росреестр (проверка сведений об имуществе) – 51,</w:t>
      </w:r>
    </w:p>
    <w:p w:rsidR="006A2C08" w:rsidRPr="00B42E94" w:rsidRDefault="00622229" w:rsidP="00622229">
      <w:pPr>
        <w:spacing w:after="0" w:line="240" w:lineRule="auto"/>
        <w:contextualSpacing/>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5)</w:t>
      </w:r>
      <w:r w:rsidR="006A2C08" w:rsidRPr="00B42E94">
        <w:rPr>
          <w:rFonts w:ascii="Times New Roman" w:eastAsia="Times New Roman" w:hAnsi="Times New Roman" w:cs="Times New Roman"/>
          <w:sz w:val="28"/>
          <w:szCs w:val="28"/>
          <w:lang w:bidi="en-US"/>
        </w:rPr>
        <w:t xml:space="preserve">в МРЭО о наличии транспортных средств, Минсельхоз о наличии с/х техники,  </w:t>
      </w:r>
    </w:p>
    <w:p w:rsidR="006A2C08" w:rsidRPr="00B42E94" w:rsidRDefault="00622229" w:rsidP="00622229">
      <w:pPr>
        <w:spacing w:after="0" w:line="240" w:lineRule="auto"/>
        <w:contextualSpacing/>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6)</w:t>
      </w:r>
      <w:r w:rsidR="006A2C08" w:rsidRPr="00B42E94">
        <w:rPr>
          <w:rFonts w:ascii="Times New Roman" w:eastAsia="Times New Roman" w:hAnsi="Times New Roman" w:cs="Times New Roman"/>
          <w:sz w:val="28"/>
          <w:szCs w:val="28"/>
          <w:lang w:bidi="en-US"/>
        </w:rPr>
        <w:t>ГИМС о наличии маломерных судов – 59.</w:t>
      </w:r>
    </w:p>
    <w:p w:rsidR="006A2C08" w:rsidRPr="00B42E94" w:rsidRDefault="00594BAE" w:rsidP="00594BAE">
      <w:pPr>
        <w:spacing w:after="0" w:line="240" w:lineRule="auto"/>
        <w:jc w:val="both"/>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6A2C08" w:rsidRPr="00B42E94">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  </w:t>
      </w:r>
      <w:r w:rsidR="006A2C08" w:rsidRPr="00B42E94">
        <w:rPr>
          <w:rFonts w:ascii="Times New Roman" w:eastAsia="Times New Roman" w:hAnsi="Times New Roman" w:cs="Times New Roman"/>
          <w:sz w:val="28"/>
          <w:szCs w:val="28"/>
          <w:lang w:bidi="en-US"/>
        </w:rPr>
        <w:t>В соответствии со статьей 10 Федерального закона Российской Федерации от 03.12.2012г. № 230-ФЗ «О контроле за соответствием расходов лиц, замещающих государственные должности, и иных лиц их доходам» был проведен анализ представленных муниципальными служащими, замещающими коррупционно-опасные должности, сведений о доходах, об имуществе и обязательствах имущественного характера за 2017 год. Сведения  о  доходах, расходах, об  имуществе  и  обязательствах  имущественного  характера  муниципальных  служащих,  лиц,  замещающих  муниципальные  должности  в  Карабашском  городском  округе, и  членов  их  семей, за отчетный период с 01.01.2017г. по 31.12.2017г. были своевременно размещены  на  официальном  сайте  Карабашского  городского  округа  в  разделе  Противодействие коррупции. Аналогичные сведения были проанализированы и размещены в отношении руководителей муниципальных учреждений, а также членов их семей.</w:t>
      </w:r>
    </w:p>
    <w:p w:rsidR="006A2C08" w:rsidRPr="00B42E94" w:rsidRDefault="006A2C08" w:rsidP="00FC1822">
      <w:pPr>
        <w:spacing w:after="0"/>
        <w:ind w:firstLine="709"/>
        <w:jc w:val="both"/>
        <w:rPr>
          <w:rFonts w:ascii="Times New Roman" w:hAnsi="Times New Roman" w:cs="Times New Roman"/>
          <w:sz w:val="28"/>
          <w:szCs w:val="28"/>
        </w:rPr>
      </w:pPr>
    </w:p>
    <w:p w:rsidR="006A2C08" w:rsidRPr="00B42E94" w:rsidRDefault="00594BAE" w:rsidP="00FC1822">
      <w:pPr>
        <w:spacing w:after="0" w:line="240" w:lineRule="auto"/>
        <w:ind w:firstLine="709"/>
        <w:jc w:val="both"/>
        <w:rPr>
          <w:rFonts w:ascii="Times New Roman" w:eastAsia="Calibri" w:hAnsi="Times New Roman" w:cs="Times New Roman"/>
          <w:b/>
          <w:sz w:val="28"/>
          <w:szCs w:val="28"/>
        </w:rPr>
      </w:pPr>
      <w:r>
        <w:rPr>
          <w:rFonts w:ascii="Times New Roman" w:hAnsi="Times New Roman" w:cs="Times New Roman"/>
          <w:b/>
          <w:sz w:val="28"/>
          <w:szCs w:val="28"/>
        </w:rPr>
        <w:t>1</w:t>
      </w:r>
      <w:r w:rsidR="00E26CAF">
        <w:rPr>
          <w:rFonts w:ascii="Times New Roman" w:hAnsi="Times New Roman" w:cs="Times New Roman"/>
          <w:b/>
          <w:sz w:val="28"/>
          <w:szCs w:val="28"/>
        </w:rPr>
        <w:t>6</w:t>
      </w:r>
      <w:r>
        <w:rPr>
          <w:rFonts w:ascii="Times New Roman" w:hAnsi="Times New Roman" w:cs="Times New Roman"/>
          <w:b/>
          <w:sz w:val="28"/>
          <w:szCs w:val="28"/>
        </w:rPr>
        <w:t>.</w:t>
      </w:r>
      <w:r w:rsidR="006A2C08" w:rsidRPr="00B42E94">
        <w:rPr>
          <w:rFonts w:ascii="Times New Roman" w:hAnsi="Times New Roman" w:cs="Times New Roman"/>
          <w:b/>
          <w:sz w:val="28"/>
          <w:szCs w:val="28"/>
        </w:rPr>
        <w:t xml:space="preserve"> </w:t>
      </w:r>
      <w:r w:rsidR="006A2C08" w:rsidRPr="00B42E94">
        <w:rPr>
          <w:rFonts w:ascii="Times New Roman" w:eastAsia="Calibri" w:hAnsi="Times New Roman" w:cs="Times New Roman"/>
          <w:b/>
          <w:sz w:val="28"/>
          <w:szCs w:val="28"/>
        </w:rPr>
        <w:t>Работа архивного отдела</w:t>
      </w:r>
    </w:p>
    <w:p w:rsidR="006A2C08" w:rsidRPr="00B42E94" w:rsidRDefault="006A2C08" w:rsidP="00FC1822">
      <w:pPr>
        <w:spacing w:after="0" w:line="240" w:lineRule="auto"/>
        <w:ind w:firstLine="709"/>
        <w:jc w:val="both"/>
        <w:rPr>
          <w:rFonts w:ascii="Times New Roman" w:eastAsia="Calibri" w:hAnsi="Times New Roman" w:cs="Times New Roman"/>
          <w:b/>
          <w:sz w:val="28"/>
          <w:szCs w:val="28"/>
        </w:rPr>
      </w:pP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В 2018  году работа архивного отдела администрации КГО строилась в соответствии с планом, утвержденным главой Карабашского городского округа и согласованным с Государственным комитетом по делам архивов Челябинской области, и была направлена на дальнейшую реализацию законов Челябинской области «Об архивном деле в Челябинской области» и «О наделении органов местного самоуправления государственными полномочиями по комплектованию, учету, использованию и хранению архивных документов, отнесенных к государственной собственности Челябинской области», исполнение административных регламентов оказания государственных и муниципальных услуг, реализацию соглашения с государственным учреждением – отделением Пенсионного фонда Российской Федерации по Челябинской области об обмене </w:t>
      </w:r>
      <w:r w:rsidRPr="00B42E94">
        <w:rPr>
          <w:rFonts w:ascii="Times New Roman" w:eastAsia="Times New Roman" w:hAnsi="Times New Roman" w:cs="Times New Roman"/>
          <w:sz w:val="28"/>
          <w:szCs w:val="28"/>
          <w:lang w:bidi="en-US"/>
        </w:rPr>
        <w:lastRenderedPageBreak/>
        <w:t xml:space="preserve">документами в электронном виде, реализацию соглашения о взаимодействии администрации Карабашского городского округа с МФЦ Карабашского городского округа по организации предоставления государственных и муниципальных услуг в части архивного дела.   </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Работа отдела велась по четырем основным направлениям:</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1. </w:t>
      </w:r>
      <w:r w:rsidRPr="00B42E94">
        <w:rPr>
          <w:rFonts w:ascii="Times New Roman" w:eastAsia="Times New Roman" w:hAnsi="Times New Roman" w:cs="Times New Roman"/>
          <w:bCs/>
          <w:sz w:val="28"/>
          <w:szCs w:val="28"/>
          <w:lang w:bidi="en-US"/>
        </w:rPr>
        <w:t>Исполнение запросов физических и юридических лиц;</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 Предоставление информационных услуг;</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3. Формирование архивного фонда Челябинской области;</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4. Обеспечение сохранности и государственный (муниципальный) учет документов.</w:t>
      </w:r>
    </w:p>
    <w:p w:rsidR="006A2C08" w:rsidRPr="00FC1822" w:rsidRDefault="006A2C08" w:rsidP="00FC1822">
      <w:pPr>
        <w:spacing w:after="0" w:line="256" w:lineRule="auto"/>
        <w:ind w:firstLine="709"/>
        <w:jc w:val="both"/>
        <w:rPr>
          <w:rFonts w:ascii="Times New Roman" w:eastAsia="Times New Roman" w:hAnsi="Times New Roman" w:cs="Times New Roman"/>
          <w:sz w:val="28"/>
          <w:szCs w:val="28"/>
          <w:lang w:bidi="en-US"/>
        </w:rPr>
      </w:pPr>
      <w:r w:rsidRPr="00FC1822">
        <w:rPr>
          <w:rFonts w:ascii="Times New Roman" w:eastAsia="Times New Roman" w:hAnsi="Times New Roman" w:cs="Times New Roman"/>
          <w:bCs/>
          <w:sz w:val="28"/>
          <w:szCs w:val="28"/>
          <w:lang w:bidi="en-US"/>
        </w:rPr>
        <w:t>Исполнение запросов физических и юридических лиц</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В сфере использования документов основным видом работы является предоставление государственной и муниципальной услуги по исполнению социально-правовых запросов граждан и юридических лиц.</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За 2018 год архивным отделом администрации Карабашского городского округа оказано 1313 государственных и муниципальных услуг, что на 12 % меньше чем в 2017 году (1681 услуга), и 30% меньше чем в 2015 году (1871 услуга) </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В сфере исполнения запросов физических и юридических лиц в 2018 году всего исполнено 655  социально-правовых запросов, из них 627 запросов с положительным результатом. Все обращения граждан были выполнены в установленные сроки. Основная тематика социально-правовых запросов оставалась прежней: выдача справок, подтверждающих периоды трудового стажа, размер заработной платы, факты награждений, присвоения званий и т.п.</w:t>
      </w:r>
    </w:p>
    <w:tbl>
      <w:tblPr>
        <w:tblStyle w:val="13"/>
        <w:tblW w:w="0" w:type="auto"/>
        <w:tblLook w:val="04A0" w:firstRow="1" w:lastRow="0" w:firstColumn="1" w:lastColumn="0" w:noHBand="0" w:noVBand="1"/>
      </w:tblPr>
      <w:tblGrid>
        <w:gridCol w:w="2392"/>
        <w:gridCol w:w="2393"/>
        <w:gridCol w:w="2393"/>
        <w:gridCol w:w="2393"/>
      </w:tblGrid>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2018</w:t>
            </w:r>
          </w:p>
        </w:tc>
      </w:tr>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Социально-правовые запросы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859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881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655</w:t>
            </w:r>
          </w:p>
        </w:tc>
      </w:tr>
    </w:tbl>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В 2018 году был исполнено 625 тематических запросов, из них с положительным результатом 622 запроса. Основные заказчики запросов – отделы администрации, муниципальные учреждения, органы суда и прокуратуры, учреждения Пенсионного фонда, жители города Карабаша и области.</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Основная тематика запросов:</w:t>
      </w:r>
    </w:p>
    <w:p w:rsidR="006A2C08" w:rsidRPr="00B42E94" w:rsidRDefault="006A2C08" w:rsidP="00FC1822">
      <w:pPr>
        <w:numPr>
          <w:ilvl w:val="0"/>
          <w:numId w:val="44"/>
        </w:numPr>
        <w:spacing w:after="0" w:line="256" w:lineRule="auto"/>
        <w:ind w:left="0"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копии документов на выделение и отводе земельных участков;</w:t>
      </w:r>
    </w:p>
    <w:p w:rsidR="006A2C08" w:rsidRPr="00B42E94" w:rsidRDefault="006A2C08" w:rsidP="00FC1822">
      <w:pPr>
        <w:numPr>
          <w:ilvl w:val="0"/>
          <w:numId w:val="44"/>
        </w:numPr>
        <w:spacing w:after="0" w:line="256" w:lineRule="auto"/>
        <w:ind w:left="0"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документы о переименованиях улиц города;</w:t>
      </w:r>
    </w:p>
    <w:p w:rsidR="006A2C08" w:rsidRPr="00B42E94" w:rsidRDefault="006A2C08" w:rsidP="00FC1822">
      <w:pPr>
        <w:numPr>
          <w:ilvl w:val="0"/>
          <w:numId w:val="44"/>
        </w:numPr>
        <w:spacing w:after="0" w:line="256" w:lineRule="auto"/>
        <w:ind w:left="0"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фотодокументы и документы для подготовки Книги памяти;</w:t>
      </w:r>
    </w:p>
    <w:p w:rsidR="006A2C08" w:rsidRPr="00B42E94" w:rsidRDefault="006A2C08" w:rsidP="00FC1822">
      <w:pPr>
        <w:numPr>
          <w:ilvl w:val="0"/>
          <w:numId w:val="44"/>
        </w:numPr>
        <w:spacing w:after="0" w:line="256" w:lineRule="auto"/>
        <w:ind w:left="0"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подборки информации для мероприятий, праздничных дат;</w:t>
      </w:r>
    </w:p>
    <w:p w:rsidR="006A2C08" w:rsidRPr="00B42E94" w:rsidRDefault="006A2C08" w:rsidP="00FC1822">
      <w:pPr>
        <w:numPr>
          <w:ilvl w:val="0"/>
          <w:numId w:val="44"/>
        </w:numPr>
        <w:spacing w:after="0" w:line="256" w:lineRule="auto"/>
        <w:ind w:left="0"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копии документов о проведении переадресации домов, копии документов, уточняющих почтовые адреса; </w:t>
      </w:r>
    </w:p>
    <w:p w:rsidR="006A2C08" w:rsidRPr="00B42E94" w:rsidRDefault="006A2C08" w:rsidP="00FC1822">
      <w:pPr>
        <w:numPr>
          <w:ilvl w:val="0"/>
          <w:numId w:val="44"/>
        </w:numPr>
        <w:spacing w:after="0" w:line="256" w:lineRule="auto"/>
        <w:ind w:left="0"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копии актов о вводе в эксплуатацию объектов. </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lastRenderedPageBreak/>
        <w:t>Количество тематических запросов уменьшилось по сравнению с 2017 годом на 12% (800 запросов).</w:t>
      </w:r>
    </w:p>
    <w:tbl>
      <w:tblPr>
        <w:tblStyle w:val="13"/>
        <w:tblW w:w="0" w:type="auto"/>
        <w:tblLook w:val="04A0" w:firstRow="1" w:lastRow="0" w:firstColumn="1" w:lastColumn="0" w:noHBand="0" w:noVBand="1"/>
      </w:tblPr>
      <w:tblGrid>
        <w:gridCol w:w="2392"/>
        <w:gridCol w:w="2393"/>
        <w:gridCol w:w="2393"/>
        <w:gridCol w:w="2393"/>
      </w:tblGrid>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2018</w:t>
            </w:r>
          </w:p>
        </w:tc>
      </w:tr>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Тематические запросы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1012</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800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625</w:t>
            </w:r>
          </w:p>
        </w:tc>
      </w:tr>
    </w:tbl>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Так же в 2018 году велась работа по Соглашению между Госкомитетом по делам архивов и ГУ отделениями ПФР по Челябинской области об обмене документами в электронном виде. Всего исполнено 558  запросов, из них:  15 – тематических; 543-социально-правовых (2017 год – 747 запросов, 2016 год – 518 запросов) </w:t>
      </w:r>
    </w:p>
    <w:tbl>
      <w:tblPr>
        <w:tblStyle w:val="13"/>
        <w:tblW w:w="0" w:type="auto"/>
        <w:tblLook w:val="04A0" w:firstRow="1" w:lastRow="0" w:firstColumn="1" w:lastColumn="0" w:noHBand="0" w:noVBand="1"/>
      </w:tblPr>
      <w:tblGrid>
        <w:gridCol w:w="2392"/>
        <w:gridCol w:w="2393"/>
        <w:gridCol w:w="2393"/>
        <w:gridCol w:w="2393"/>
      </w:tblGrid>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2018</w:t>
            </w:r>
          </w:p>
        </w:tc>
      </w:tr>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Запросы, поступившие по соглашению с УПФР</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518</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747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558</w:t>
            </w:r>
          </w:p>
        </w:tc>
      </w:tr>
    </w:tbl>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В рамках реализации соглашения, заключенного с МФЦ Карабашского городского округа за 2018 г.  исполнено запросов через МФЦ: 283  в том числе: 264  тематических, 19 социально-правовых (в 2017 – 365 запросов, из них: 19 социально-правовых и 246 тематических).</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В сфере предоставления информационных услуг в течение 2018 года предоставлялись информационные услуги посетителям читального зала: 33 (2017г.-22, 2016г.-50) пользователям за все количество посещений было выдано 10222  ед.хр. (2017г-8656 ед.хр., 2016г.-11783 ед.хр.), в том числе описи дел и фотоматериалы.</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Для повышения эффективности работы по использованию документов в течение 2017 года продолжалось внесение записей в тематические</w:t>
      </w:r>
      <w:r w:rsidRPr="00B42E94">
        <w:rPr>
          <w:rFonts w:ascii="Times New Roman" w:eastAsia="Times New Roman" w:hAnsi="Times New Roman" w:cs="Times New Roman"/>
          <w:b/>
          <w:sz w:val="28"/>
          <w:szCs w:val="28"/>
          <w:lang w:bidi="en-US"/>
        </w:rPr>
        <w:t xml:space="preserve"> </w:t>
      </w:r>
      <w:r w:rsidRPr="00B42E94">
        <w:rPr>
          <w:rFonts w:ascii="Times New Roman" w:eastAsia="Times New Roman" w:hAnsi="Times New Roman" w:cs="Times New Roman"/>
          <w:sz w:val="28"/>
          <w:szCs w:val="28"/>
          <w:lang w:bidi="en-US"/>
        </w:rPr>
        <w:t>базы данных, внесено 3025  записей (в 2017 году 3320 записей, в 2016 году 3281 запись).</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Велась работа по формированию архивного фонда Челябинской области.</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В списке источников комплектования архивного отдела в 2018 году числится 22 организации-источники комплектования архивного отдела, из них: 1 федеральная, 1 государственная, 17 муниципальных организации, 3 негосударственных. В декабре 2018 года проведена паспортизация всех организаций – источников комплектования архива, составлены 22 паспорта паспорта организаций.</w:t>
      </w:r>
    </w:p>
    <w:p w:rsidR="006A2C08" w:rsidRPr="00FC1822" w:rsidRDefault="006A2C08" w:rsidP="00FC1822">
      <w:pPr>
        <w:spacing w:after="0" w:line="256" w:lineRule="auto"/>
        <w:ind w:firstLine="709"/>
        <w:jc w:val="both"/>
        <w:rPr>
          <w:rFonts w:ascii="Times New Roman" w:eastAsia="Times New Roman" w:hAnsi="Times New Roman" w:cs="Times New Roman"/>
          <w:sz w:val="28"/>
          <w:szCs w:val="28"/>
          <w:lang w:bidi="en-US"/>
        </w:rPr>
      </w:pPr>
      <w:r w:rsidRPr="00FC1822">
        <w:rPr>
          <w:rFonts w:ascii="Times New Roman" w:eastAsia="Times New Roman" w:hAnsi="Times New Roman" w:cs="Times New Roman"/>
          <w:sz w:val="28"/>
          <w:szCs w:val="28"/>
          <w:lang w:bidi="en-US"/>
        </w:rPr>
        <w:t>В сфере формирования архивного фонда Челябинской области были проведены следующие мероприятия:</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1.  Принято на государственное хранение 555 ед.хр., в том числе:</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управленческой документации постоянного хранения от  21 организации в количестве 551 ед. хранения (2017г. – 477 ед.хр. 2016г. – 451 ед.хр);</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документов по личному составу от 1 организации в количестве 4 ед.хранения (2017г. – 69 ед.хр., 2016г. – 95 ед.хр);</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lastRenderedPageBreak/>
        <w:t xml:space="preserve">По сравнению с 2017 годом (546 ед.хр.), количество принятых на хранение в 2018 году (555  ед.хр.) документов увеличилось на 1,6 % , в связи с принятием документов от ликвидированных организаций, и на 0,9% больше чем в 2016 году (550 ед. хр.) </w:t>
      </w:r>
    </w:p>
    <w:p w:rsidR="006A2C08" w:rsidRPr="00FC1822" w:rsidRDefault="006A2C08" w:rsidP="00FC1822">
      <w:pPr>
        <w:spacing w:after="0" w:line="256" w:lineRule="auto"/>
        <w:ind w:firstLine="709"/>
        <w:jc w:val="both"/>
        <w:rPr>
          <w:rFonts w:ascii="Times New Roman" w:eastAsia="Times New Roman" w:hAnsi="Times New Roman" w:cs="Times New Roman"/>
          <w:sz w:val="28"/>
          <w:szCs w:val="28"/>
          <w:lang w:bidi="en-US"/>
        </w:rPr>
      </w:pPr>
      <w:r w:rsidRPr="00FC1822">
        <w:rPr>
          <w:rFonts w:ascii="Times New Roman" w:eastAsia="Times New Roman" w:hAnsi="Times New Roman" w:cs="Times New Roman"/>
          <w:sz w:val="28"/>
          <w:szCs w:val="28"/>
          <w:lang w:bidi="en-US"/>
        </w:rPr>
        <w:t>Прием документов на хранение</w:t>
      </w:r>
    </w:p>
    <w:tbl>
      <w:tblPr>
        <w:tblStyle w:val="13"/>
        <w:tblW w:w="0" w:type="auto"/>
        <w:tblLook w:val="04A0" w:firstRow="1" w:lastRow="0" w:firstColumn="1" w:lastColumn="0" w:noHBand="0" w:noVBand="1"/>
      </w:tblPr>
      <w:tblGrid>
        <w:gridCol w:w="2392"/>
        <w:gridCol w:w="2393"/>
        <w:gridCol w:w="2393"/>
        <w:gridCol w:w="2393"/>
      </w:tblGrid>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2018</w:t>
            </w:r>
          </w:p>
        </w:tc>
      </w:tr>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Прием документов постоянного хранения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451</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477</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551</w:t>
            </w:r>
          </w:p>
        </w:tc>
      </w:tr>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Прием документов по личному составу</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95</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69</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4</w:t>
            </w:r>
          </w:p>
        </w:tc>
      </w:tr>
      <w:tr w:rsidR="006A2C08" w:rsidRPr="00B42E94" w:rsidTr="00EA7412">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Всего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550</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546</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C08" w:rsidRPr="00B42E94" w:rsidRDefault="006A2C08" w:rsidP="00FC1822">
            <w:pPr>
              <w:spacing w:after="0"/>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555</w:t>
            </w:r>
          </w:p>
        </w:tc>
      </w:tr>
    </w:tbl>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Всего по состоянию на 01.01.2019г. на хранении находится 37993 ед.хр. управленческой документации, по личному составу, фото- и видеодокументов. Данный состав документов отражает различные аспекты истории города Карабаша за 1922 – 2014 годы и может быть использован физическими и юридическими лицами. </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В 2018 году упорядочены документы постоянного хранения и по личному составу, описи дел представлены на утверждение ЭПК Государственного Комитета по делам архивов Челябинской области:</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управленческой документации постоянного хранения в 22 организациях в количестве 632 дела (2017г. - 802 дела, 2016г. - 567 дел). Документы постоянного хранения во всех  организациях-источниках комплектования списка № 1 упорядочены по 2015 год включительно. Показатель упорядочения составляет 100 %.</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документы по личному составу в 16 организациях в количестве 251 дело (2017г. - 288 дел, 2016г. - 329 дел). Документы по личному составу во всех организациях-источниках комплектования списка № 1 упорядочены по 2015 год включительно. Показатель упорядочения составляет 100%.</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согласованы на ЭПК Государственного Комитета по делам архивов Челябинской области 5 номенклатур дел 5 организаций-источников комплектования архива.</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На 01.01.2019 г. числится 104 фонда, в том числе 90 фондов управленческой документации, 13 фондов, содержащих документы по личному составу, 1 фонд фотодокументов. </w:t>
      </w:r>
    </w:p>
    <w:p w:rsidR="006A2C08" w:rsidRPr="00FC1822" w:rsidRDefault="006A2C08" w:rsidP="00FC1822">
      <w:pPr>
        <w:spacing w:after="0" w:line="256" w:lineRule="auto"/>
        <w:ind w:firstLine="709"/>
        <w:jc w:val="both"/>
        <w:rPr>
          <w:rFonts w:ascii="Times New Roman" w:eastAsia="Times New Roman" w:hAnsi="Times New Roman" w:cs="Times New Roman"/>
          <w:sz w:val="28"/>
          <w:szCs w:val="28"/>
          <w:lang w:bidi="en-US"/>
        </w:rPr>
      </w:pPr>
      <w:r w:rsidRPr="00FC1822">
        <w:rPr>
          <w:rFonts w:ascii="Times New Roman" w:eastAsia="Times New Roman" w:hAnsi="Times New Roman" w:cs="Times New Roman"/>
          <w:iCs/>
          <w:sz w:val="28"/>
          <w:szCs w:val="28"/>
          <w:lang w:bidi="en-US"/>
        </w:rPr>
        <w:t xml:space="preserve">Закартонировано  </w:t>
      </w:r>
      <w:r w:rsidRPr="00FC1822">
        <w:rPr>
          <w:rFonts w:ascii="Times New Roman" w:eastAsia="Times New Roman" w:hAnsi="Times New Roman" w:cs="Times New Roman"/>
          <w:sz w:val="28"/>
          <w:szCs w:val="28"/>
          <w:lang w:bidi="en-US"/>
        </w:rPr>
        <w:t>за 2018 г. 14419  единиц хранения (2017 г. - 5249 ед.хр., 2016г. - 1878 ед.хр.). По состоянию на 01.01.2019 г. в архиве  всего закартонировано 29962 единицы хранения.</w:t>
      </w:r>
    </w:p>
    <w:p w:rsidR="006A2C08" w:rsidRPr="00FC1822" w:rsidRDefault="006A2C08" w:rsidP="00FC1822">
      <w:pPr>
        <w:spacing w:after="0" w:line="256" w:lineRule="auto"/>
        <w:ind w:firstLine="709"/>
        <w:jc w:val="both"/>
        <w:rPr>
          <w:rFonts w:ascii="Times New Roman" w:eastAsia="Times New Roman" w:hAnsi="Times New Roman" w:cs="Times New Roman"/>
          <w:sz w:val="28"/>
          <w:szCs w:val="28"/>
          <w:lang w:bidi="en-US"/>
        </w:rPr>
      </w:pPr>
      <w:r w:rsidRPr="00FC1822">
        <w:rPr>
          <w:rFonts w:ascii="Times New Roman" w:eastAsia="Times New Roman" w:hAnsi="Times New Roman" w:cs="Times New Roman"/>
          <w:sz w:val="28"/>
          <w:szCs w:val="28"/>
          <w:lang w:bidi="en-US"/>
        </w:rPr>
        <w:lastRenderedPageBreak/>
        <w:t>В течение 2018 года:</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выдано  575 (2017г. -1184;  2016г. - 1645,) копий документов из различных фондов;</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переплет и подшивка документов: </w:t>
      </w:r>
      <w:r w:rsidRPr="00B42E94">
        <w:rPr>
          <w:rFonts w:ascii="Times New Roman" w:eastAsia="Calibri" w:hAnsi="Times New Roman" w:cs="Times New Roman"/>
          <w:sz w:val="28"/>
          <w:szCs w:val="28"/>
        </w:rPr>
        <w:t xml:space="preserve">1855 единиц </w:t>
      </w:r>
      <w:r w:rsidRPr="00B42E94">
        <w:rPr>
          <w:rFonts w:ascii="Times New Roman" w:eastAsia="Times New Roman" w:hAnsi="Times New Roman" w:cs="Times New Roman"/>
          <w:sz w:val="28"/>
          <w:szCs w:val="28"/>
          <w:lang w:bidi="en-US"/>
        </w:rPr>
        <w:t>хранения (2017 г. - 1205 ед.хр., 2016г. - 57 ед.хр.);</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разработано и утверждено 6 НПА, относящихся к работе архивного отдела;</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заключены договоры о взаимоотношениях и сотрудничестве в области архивного дела и делопроизводства с 3/3 негосударственными организациями: АНО «Редакция газеты «Карабашский рабочий», Местным  отделением инвалидов Всероссийского общества инвалидов, Общественной организацией ветеранов войны и труда Карабашского городского округа.</w:t>
      </w:r>
    </w:p>
    <w:p w:rsidR="006A2C08" w:rsidRPr="00B42E94" w:rsidRDefault="006A2C08" w:rsidP="00FC1822">
      <w:pPr>
        <w:spacing w:after="0" w:line="256"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Архивный отдел расположен в муниципальном помещении общей площадью 226 кв. метров, расположенное по адресу: Челябинская область, г. Карабаш, ул. Островского, д.7.</w:t>
      </w:r>
    </w:p>
    <w:p w:rsidR="006A2C08" w:rsidRPr="00B42E94" w:rsidRDefault="006A2C08" w:rsidP="00FC1822">
      <w:pPr>
        <w:spacing w:after="0" w:line="256"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В течение 2018 года приобретено 7 металлических стеллажей. По состоянию на 01.01.2019г. общая протяженность стеллажей составляет 654 пог.м., загруженность архивохранилища составляет 96%. (на 01.01.2018 г. </w:t>
      </w:r>
      <w:r w:rsidRPr="00B42E94">
        <w:rPr>
          <w:rFonts w:ascii="Times New Roman" w:eastAsia="Times New Roman" w:hAnsi="Times New Roman" w:cs="Times New Roman"/>
          <w:sz w:val="28"/>
          <w:szCs w:val="28"/>
          <w:lang w:bidi="en-US"/>
        </w:rPr>
        <w:t>протяженность стеллажных полок составляла 610 погонных метров,, увеличение на 7%).</w:t>
      </w:r>
    </w:p>
    <w:p w:rsidR="006A2C08" w:rsidRPr="00FC1822" w:rsidRDefault="006A2C08" w:rsidP="00FC1822">
      <w:pPr>
        <w:spacing w:after="0" w:line="256" w:lineRule="auto"/>
        <w:ind w:firstLine="709"/>
        <w:jc w:val="both"/>
        <w:rPr>
          <w:rFonts w:ascii="Times New Roman" w:eastAsia="Times New Roman" w:hAnsi="Times New Roman" w:cs="Times New Roman"/>
          <w:sz w:val="28"/>
          <w:szCs w:val="28"/>
          <w:lang w:bidi="en-US"/>
        </w:rPr>
      </w:pPr>
      <w:r w:rsidRPr="00FC1822">
        <w:rPr>
          <w:rFonts w:ascii="Times New Roman" w:eastAsia="Times New Roman" w:hAnsi="Times New Roman" w:cs="Times New Roman"/>
          <w:sz w:val="28"/>
          <w:szCs w:val="28"/>
          <w:lang w:bidi="en-US"/>
        </w:rPr>
        <w:t>В  2018 года были проведены следующие общественные мероприятия:</w:t>
      </w:r>
    </w:p>
    <w:p w:rsidR="006A2C08" w:rsidRPr="00B42E94" w:rsidRDefault="006A2C08" w:rsidP="00FC1822">
      <w:pPr>
        <w:numPr>
          <w:ilvl w:val="0"/>
          <w:numId w:val="45"/>
        </w:numPr>
        <w:spacing w:after="0"/>
        <w:ind w:left="0" w:firstLine="709"/>
        <w:contextualSpacing/>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 Подготовлено 3 выставки документов и фотодокументов Выставки размещены на официальном сайте Карабашского городского округа (страница архивного отдела администрации КГО), посетителей 165 человек:</w:t>
      </w:r>
    </w:p>
    <w:p w:rsidR="006A2C08" w:rsidRPr="00B42E94" w:rsidRDefault="006A2C08" w:rsidP="00FC1822">
      <w:pPr>
        <w:spacing w:after="0" w:line="256" w:lineRule="auto"/>
        <w:ind w:left="709"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«История на полках стеллажей», к 100-летию государственной архивной службы России (виртуальная);</w:t>
      </w:r>
    </w:p>
    <w:p w:rsidR="006A2C08" w:rsidRPr="00B42E94" w:rsidRDefault="006A2C08" w:rsidP="00FC1822">
      <w:pPr>
        <w:spacing w:after="0" w:line="256" w:lineRule="auto"/>
        <w:ind w:left="709"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«Летопись архива в документах», к 100-летию государственной архивной службы России;</w:t>
      </w:r>
    </w:p>
    <w:p w:rsidR="006A2C08" w:rsidRPr="00B42E94" w:rsidRDefault="006A2C08" w:rsidP="00FC1822">
      <w:pPr>
        <w:spacing w:after="0" w:line="256" w:lineRule="auto"/>
        <w:ind w:left="709"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«Из жизни исчезнувшего предприятия – Карабашский филиал Каменск-Уральского радиозавода», посвященная  50-летию со дня открытия предприятия.</w:t>
      </w:r>
    </w:p>
    <w:p w:rsidR="006A2C08" w:rsidRPr="00B42E94" w:rsidRDefault="006A2C08" w:rsidP="00FC1822">
      <w:pPr>
        <w:numPr>
          <w:ilvl w:val="0"/>
          <w:numId w:val="45"/>
        </w:numPr>
        <w:spacing w:after="0"/>
        <w:ind w:left="0" w:firstLine="709"/>
        <w:contextualSpacing/>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  По архивным документам подготовлено 3 статьи в газету «Карабашский рабочий»:</w:t>
      </w:r>
    </w:p>
    <w:p w:rsidR="006A2C08" w:rsidRPr="00B42E94" w:rsidRDefault="006A2C08" w:rsidP="00FC1822">
      <w:pPr>
        <w:spacing w:before="60" w:after="0" w:line="256" w:lineRule="auto"/>
        <w:ind w:left="709" w:firstLine="709"/>
        <w:jc w:val="both"/>
        <w:rPr>
          <w:rFonts w:ascii="Times New Roman" w:eastAsia="Calibri" w:hAnsi="Times New Roman" w:cs="Times New Roman"/>
          <w:sz w:val="28"/>
          <w:szCs w:val="28"/>
          <w:shd w:val="clear" w:color="auto" w:fill="FFFFFF"/>
        </w:rPr>
      </w:pPr>
      <w:r w:rsidRPr="00B42E94">
        <w:rPr>
          <w:rFonts w:ascii="Times New Roman" w:eastAsia="Calibri" w:hAnsi="Times New Roman" w:cs="Times New Roman"/>
          <w:sz w:val="28"/>
          <w:szCs w:val="28"/>
        </w:rPr>
        <w:t xml:space="preserve">- «В преддверии Юбилея», к 65-летию </w:t>
      </w:r>
      <w:r w:rsidRPr="00B42E94">
        <w:rPr>
          <w:rFonts w:ascii="Times New Roman" w:eastAsia="Calibri" w:hAnsi="Times New Roman" w:cs="Times New Roman"/>
          <w:sz w:val="28"/>
          <w:szCs w:val="28"/>
          <w:shd w:val="clear" w:color="auto" w:fill="FFFFFF"/>
        </w:rPr>
        <w:t>со дня организации Отдела культуры при Карабашском горисполкоме;</w:t>
      </w:r>
    </w:p>
    <w:p w:rsidR="006A2C08" w:rsidRPr="00B42E94" w:rsidRDefault="006A2C08" w:rsidP="00FC1822">
      <w:pPr>
        <w:spacing w:before="60" w:after="0" w:line="256" w:lineRule="auto"/>
        <w:ind w:left="709" w:firstLine="709"/>
        <w:jc w:val="both"/>
        <w:rPr>
          <w:rFonts w:ascii="Times New Roman" w:eastAsia="Calibri" w:hAnsi="Times New Roman" w:cs="Times New Roman"/>
          <w:sz w:val="28"/>
          <w:szCs w:val="28"/>
          <w:shd w:val="clear" w:color="auto" w:fill="FFFFFF"/>
        </w:rPr>
      </w:pPr>
      <w:r w:rsidRPr="00B42E94">
        <w:rPr>
          <w:rFonts w:ascii="Times New Roman" w:eastAsia="Calibri" w:hAnsi="Times New Roman" w:cs="Times New Roman"/>
          <w:sz w:val="28"/>
          <w:szCs w:val="28"/>
          <w:shd w:val="clear" w:color="auto" w:fill="FFFFFF"/>
        </w:rPr>
        <w:t xml:space="preserve">- </w:t>
      </w:r>
      <w:r w:rsidRPr="00B42E94">
        <w:rPr>
          <w:rFonts w:ascii="Times New Roman" w:eastAsia="Calibri" w:hAnsi="Times New Roman" w:cs="Times New Roman"/>
          <w:sz w:val="28"/>
          <w:szCs w:val="28"/>
        </w:rPr>
        <w:t xml:space="preserve">«Народ жив, пока жива культура», к 65-летию </w:t>
      </w:r>
      <w:r w:rsidRPr="00B42E94">
        <w:rPr>
          <w:rFonts w:ascii="Times New Roman" w:eastAsia="Calibri" w:hAnsi="Times New Roman" w:cs="Times New Roman"/>
          <w:sz w:val="28"/>
          <w:szCs w:val="28"/>
          <w:shd w:val="clear" w:color="auto" w:fill="FFFFFF"/>
        </w:rPr>
        <w:t>со дня организации Отдела культуры при Карабашском горисполкоме;</w:t>
      </w:r>
    </w:p>
    <w:p w:rsidR="006A2C08" w:rsidRPr="00B42E94" w:rsidRDefault="006A2C08" w:rsidP="00FC1822">
      <w:pPr>
        <w:spacing w:before="60" w:after="0" w:line="256" w:lineRule="auto"/>
        <w:ind w:left="709"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«Комсомол Карабаша: страницы истории», к 100-летию ВЛКСМ</w:t>
      </w:r>
    </w:p>
    <w:p w:rsidR="006A2C08" w:rsidRPr="00B42E94" w:rsidRDefault="006A2C08" w:rsidP="00FC1822">
      <w:pPr>
        <w:spacing w:before="60" w:after="0" w:line="256" w:lineRule="auto"/>
        <w:ind w:left="709" w:firstLine="709"/>
        <w:jc w:val="both"/>
        <w:rPr>
          <w:rFonts w:ascii="Times New Roman" w:eastAsia="Calibri" w:hAnsi="Times New Roman" w:cs="Times New Roman"/>
          <w:sz w:val="28"/>
          <w:szCs w:val="28"/>
        </w:rPr>
      </w:pPr>
    </w:p>
    <w:p w:rsidR="006A2C08" w:rsidRPr="00B42E94" w:rsidRDefault="006A2C08" w:rsidP="00FC1822">
      <w:pPr>
        <w:spacing w:after="0" w:line="256"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3. Проведен 1 школьный урок «И пошли добровольцы Урала…», посвященный 75-летию Уральского добровольческого танкового корпуса, с использованием архивных фотодокументов и документов, участников 18 человек.  </w:t>
      </w:r>
    </w:p>
    <w:p w:rsidR="006A2C08" w:rsidRPr="00B42E94" w:rsidRDefault="006A2C08" w:rsidP="00FC1822">
      <w:pPr>
        <w:spacing w:after="0" w:line="256"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lastRenderedPageBreak/>
        <w:t xml:space="preserve">4. Проведено 3 экскурсии школьников с использованием архивных фотодокументов и документов по темам, посвященным Дню архивов и 100-летию архивной службы России;  участников 47 человек: </w:t>
      </w:r>
    </w:p>
    <w:p w:rsidR="006A2C08" w:rsidRPr="00B42E94" w:rsidRDefault="006A2C08" w:rsidP="00FC1822">
      <w:pPr>
        <w:spacing w:after="0" w:line="256"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  «Архивный мир…»; </w:t>
      </w:r>
    </w:p>
    <w:p w:rsidR="006A2C08" w:rsidRPr="00B42E94" w:rsidRDefault="006A2C08" w:rsidP="00FC1822">
      <w:pPr>
        <w:spacing w:after="0" w:line="256"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 «Историю здесь бережно хранят»; </w:t>
      </w:r>
    </w:p>
    <w:p w:rsidR="006A2C08" w:rsidRPr="00B42E94" w:rsidRDefault="006A2C08" w:rsidP="00FC1822">
      <w:pPr>
        <w:spacing w:after="0" w:line="256"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«Архив - хранилище истории».</w:t>
      </w:r>
    </w:p>
    <w:p w:rsidR="006A2C08" w:rsidRPr="00B42E94" w:rsidRDefault="006A2C08" w:rsidP="00FC1822">
      <w:pPr>
        <w:spacing w:after="0" w:line="256" w:lineRule="auto"/>
        <w:ind w:firstLine="709"/>
        <w:jc w:val="both"/>
        <w:rPr>
          <w:rFonts w:ascii="Times New Roman" w:eastAsia="Calibri" w:hAnsi="Times New Roman" w:cs="Times New Roman"/>
          <w:sz w:val="28"/>
          <w:szCs w:val="28"/>
        </w:rPr>
      </w:pPr>
    </w:p>
    <w:p w:rsidR="006A2C08" w:rsidRPr="00B42E94" w:rsidRDefault="00594BAE" w:rsidP="00594BAE">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w:t>
      </w:r>
      <w:r w:rsidR="00E26CAF">
        <w:rPr>
          <w:rFonts w:ascii="Times New Roman" w:eastAsia="Times New Roman" w:hAnsi="Times New Roman" w:cs="Times New Roman"/>
          <w:b/>
          <w:sz w:val="28"/>
          <w:szCs w:val="28"/>
          <w:lang w:eastAsia="ru-RU"/>
        </w:rPr>
        <w:t>7</w:t>
      </w:r>
      <w:r>
        <w:rPr>
          <w:rFonts w:ascii="Times New Roman" w:eastAsia="Times New Roman" w:hAnsi="Times New Roman" w:cs="Times New Roman"/>
          <w:b/>
          <w:sz w:val="28"/>
          <w:szCs w:val="28"/>
          <w:lang w:eastAsia="ru-RU"/>
        </w:rPr>
        <w:t xml:space="preserve">. </w:t>
      </w:r>
      <w:r w:rsidR="006A2C08" w:rsidRPr="00B42E94">
        <w:rPr>
          <w:rFonts w:ascii="Times New Roman" w:eastAsia="Times New Roman" w:hAnsi="Times New Roman" w:cs="Times New Roman"/>
          <w:b/>
          <w:sz w:val="28"/>
          <w:szCs w:val="28"/>
          <w:lang w:eastAsia="ru-RU"/>
        </w:rPr>
        <w:t>Работа в области охраны труда</w:t>
      </w:r>
    </w:p>
    <w:p w:rsidR="006A2C08" w:rsidRPr="00B42E94" w:rsidRDefault="006A2C08" w:rsidP="00FC1822">
      <w:pPr>
        <w:shd w:val="clear" w:color="auto" w:fill="FFFFFF"/>
        <w:spacing w:after="0"/>
        <w:ind w:firstLine="709"/>
        <w:jc w:val="both"/>
        <w:textAlignment w:val="baseline"/>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 xml:space="preserve">     Работа в области охраны труда в Карабашском городском округе осуществляется на основании закона Челябинской области №194-ЗО от 11.10.2011 года «О наделении органов местного самоуправления отдельными государственными полномочиями в области охраны труда».</w:t>
      </w:r>
    </w:p>
    <w:p w:rsidR="006A2C08" w:rsidRPr="00B42E94" w:rsidRDefault="006A2C08" w:rsidP="00FC1822">
      <w:pPr>
        <w:spacing w:after="0"/>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pacing w:val="2"/>
          <w:sz w:val="28"/>
          <w:szCs w:val="28"/>
          <w:lang w:eastAsia="ru-RU"/>
        </w:rPr>
        <w:t xml:space="preserve">     </w:t>
      </w:r>
      <w:r w:rsidRPr="00B42E94">
        <w:rPr>
          <w:rFonts w:ascii="Times New Roman" w:eastAsia="Times New Roman" w:hAnsi="Times New Roman" w:cs="Times New Roman"/>
          <w:sz w:val="28"/>
          <w:szCs w:val="28"/>
          <w:lang w:eastAsia="ru-RU"/>
        </w:rPr>
        <w:t>В 2018 году администрацией Карабашского городского округа пройдена специальная оценка условий труда согласно Федерального закона  №426-ФЗ от 28.12.2013г.</w:t>
      </w:r>
    </w:p>
    <w:p w:rsidR="006A2C08" w:rsidRPr="00B42E94" w:rsidRDefault="006A2C08" w:rsidP="00FC1822">
      <w:pPr>
        <w:spacing w:after="0"/>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 xml:space="preserve">     В 2018 году специальная оценка условий труда в Карабашском городском округе проведена на 931-ом рабочем месте.</w:t>
      </w:r>
    </w:p>
    <w:p w:rsidR="006A2C08" w:rsidRPr="00B42E94" w:rsidRDefault="006A2C08" w:rsidP="00FC1822">
      <w:pPr>
        <w:spacing w:after="0"/>
        <w:ind w:firstLine="709"/>
        <w:jc w:val="both"/>
        <w:rPr>
          <w:rFonts w:ascii="Times New Roman" w:eastAsia="Calibri" w:hAnsi="Times New Roman" w:cs="Times New Roman"/>
          <w:sz w:val="28"/>
          <w:szCs w:val="28"/>
          <w:lang w:eastAsia="ru-RU"/>
        </w:rPr>
      </w:pPr>
      <w:r w:rsidRPr="00B42E94">
        <w:rPr>
          <w:rFonts w:ascii="Times New Roman" w:eastAsia="Times New Roman" w:hAnsi="Times New Roman" w:cs="Times New Roman"/>
          <w:sz w:val="28"/>
          <w:szCs w:val="28"/>
          <w:lang w:eastAsia="ru-RU"/>
        </w:rPr>
        <w:t xml:space="preserve">     </w:t>
      </w:r>
      <w:r w:rsidRPr="00B42E94">
        <w:rPr>
          <w:rFonts w:ascii="Times New Roman" w:eastAsia="Calibri" w:hAnsi="Times New Roman" w:cs="Times New Roman"/>
          <w:sz w:val="28"/>
          <w:szCs w:val="28"/>
          <w:lang w:eastAsia="ru-RU"/>
        </w:rPr>
        <w:t>В ходе проведения мероприятий в рамках Всемирного дня охраны труда предприятиям и организациям Карабашского городского округа разосланы информационные письма и рекомендации, а также было предложено поучаствовать в конкурсе на  лучшую организацию работ в области условий и охраны труда «Успех и безопасность – 2018», основные мероприятия проводились в крупных предприятиях города, В МКОУ «СОШ №1» был проведен конкурс рисунков.</w:t>
      </w:r>
    </w:p>
    <w:p w:rsidR="006A2C08" w:rsidRPr="00B42E94" w:rsidRDefault="006A2C08" w:rsidP="00FC1822">
      <w:pPr>
        <w:spacing w:after="0"/>
        <w:ind w:firstLine="709"/>
        <w:jc w:val="both"/>
        <w:rPr>
          <w:rFonts w:ascii="Times New Roman" w:eastAsia="Times New Roman" w:hAnsi="Times New Roman" w:cs="Times New Roman"/>
          <w:sz w:val="28"/>
          <w:szCs w:val="28"/>
          <w:lang w:eastAsia="ru-RU"/>
        </w:rPr>
      </w:pPr>
      <w:r w:rsidRPr="00B42E94">
        <w:rPr>
          <w:rFonts w:ascii="Times New Roman" w:eastAsia="Calibri" w:hAnsi="Times New Roman" w:cs="Times New Roman"/>
          <w:sz w:val="28"/>
          <w:szCs w:val="28"/>
          <w:lang w:eastAsia="ru-RU"/>
        </w:rPr>
        <w:t xml:space="preserve">     </w:t>
      </w:r>
      <w:r w:rsidRPr="00B42E94">
        <w:rPr>
          <w:rFonts w:ascii="Times New Roman" w:eastAsia="Times New Roman" w:hAnsi="Times New Roman" w:cs="Times New Roman"/>
          <w:sz w:val="28"/>
          <w:szCs w:val="28"/>
          <w:lang w:eastAsia="ru-RU"/>
        </w:rPr>
        <w:t>Р</w:t>
      </w:r>
      <w:r w:rsidRPr="00B42E94">
        <w:rPr>
          <w:rFonts w:ascii="Times New Roman" w:eastAsia="Calibri" w:hAnsi="Times New Roman" w:cs="Times New Roman"/>
          <w:sz w:val="28"/>
          <w:szCs w:val="28"/>
          <w:lang w:eastAsia="ru-RU"/>
        </w:rPr>
        <w:t>азработана и утверждена новая муниципальная программа «Улучшение условий и охраны труда в Карабашском городском округе на 2019-2021 годы» постановление администрации Карабашского городского округа №422 от 27.06.2018г.</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Times New Roman" w:hAnsi="Times New Roman" w:cs="Times New Roman"/>
          <w:sz w:val="28"/>
          <w:szCs w:val="28"/>
          <w:lang w:eastAsia="ru-RU"/>
        </w:rPr>
        <w:t xml:space="preserve">     </w:t>
      </w:r>
      <w:r w:rsidRPr="00B42E94">
        <w:rPr>
          <w:rFonts w:ascii="Times New Roman" w:eastAsia="Calibri" w:hAnsi="Times New Roman" w:cs="Times New Roman"/>
          <w:sz w:val="28"/>
          <w:szCs w:val="28"/>
        </w:rPr>
        <w:t>В 2018 году было организовано обучение по охране труда, специалистов  27-ми организаций,  обучилось  107 специалистов.</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bidi="en-US"/>
        </w:rPr>
      </w:pPr>
      <w:r w:rsidRPr="00B42E94">
        <w:rPr>
          <w:rFonts w:ascii="Times New Roman" w:eastAsia="Times New Roman" w:hAnsi="Times New Roman" w:cs="Times New Roman"/>
          <w:sz w:val="28"/>
          <w:szCs w:val="28"/>
          <w:lang w:bidi="en-US"/>
        </w:rPr>
        <w:t xml:space="preserve"> </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На основании Федерального закона от 27 июля 2010 г. № 210-ФЗ «Об организации предоставления государственных и муниципальных услуг, в 2015 году на территории Карабашского городского округа было создано Муниципальное бюджетное учреждение «Многофункциональный центр предоставления государственных и муниципальных услуг», действующие по принципу «одного окна».</w:t>
      </w:r>
      <w:r w:rsidRPr="00B42E94">
        <w:rPr>
          <w:rFonts w:ascii="Times New Roman" w:eastAsia="Calibri" w:hAnsi="Times New Roman" w:cs="Times New Roman"/>
          <w:b/>
          <w:sz w:val="28"/>
          <w:szCs w:val="28"/>
        </w:rPr>
        <w:t xml:space="preserve"> </w:t>
      </w:r>
      <w:r w:rsidRPr="00B42E94">
        <w:rPr>
          <w:rFonts w:ascii="Times New Roman" w:eastAsia="Calibri" w:hAnsi="Times New Roman" w:cs="Times New Roman"/>
          <w:sz w:val="28"/>
          <w:szCs w:val="28"/>
        </w:rPr>
        <w:t xml:space="preserve">На сегодняшний день Многофункциональный центр предоставляет 140 услуг </w:t>
      </w:r>
      <w:r w:rsidRPr="00B42E94">
        <w:rPr>
          <w:rFonts w:ascii="Times New Roman" w:eastAsia="Calibri" w:hAnsi="Times New Roman" w:cs="Times New Roman"/>
          <w:sz w:val="28"/>
          <w:szCs w:val="28"/>
        </w:rPr>
        <w:lastRenderedPageBreak/>
        <w:t>По сравнению с 201</w:t>
      </w:r>
      <w:r w:rsidR="00FC1822">
        <w:rPr>
          <w:rFonts w:ascii="Times New Roman" w:eastAsia="Calibri" w:hAnsi="Times New Roman" w:cs="Times New Roman"/>
          <w:sz w:val="28"/>
          <w:szCs w:val="28"/>
        </w:rPr>
        <w:t>7</w:t>
      </w:r>
      <w:r w:rsidRPr="00B42E94">
        <w:rPr>
          <w:rFonts w:ascii="Times New Roman" w:eastAsia="Calibri" w:hAnsi="Times New Roman" w:cs="Times New Roman"/>
          <w:sz w:val="28"/>
          <w:szCs w:val="28"/>
        </w:rPr>
        <w:t xml:space="preserve"> г. количество предоставляемых услуг выросло на 8 %.</w:t>
      </w:r>
      <w:r w:rsidRPr="00B42E94">
        <w:rPr>
          <w:rFonts w:ascii="Times New Roman" w:eastAsia="Calibri" w:hAnsi="Times New Roman" w:cs="Times New Roman"/>
          <w:noProof/>
          <w:sz w:val="28"/>
          <w:szCs w:val="28"/>
          <w:lang w:eastAsia="ru-RU"/>
        </w:rPr>
        <w:drawing>
          <wp:inline distT="0" distB="0" distL="0" distR="0">
            <wp:extent cx="4711850" cy="2926080"/>
            <wp:effectExtent l="19050" t="0" r="12550" b="7620"/>
            <wp:docPr id="2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A2C08" w:rsidRPr="00B42E94" w:rsidRDefault="006A2C08" w:rsidP="00FC1822">
      <w:pPr>
        <w:spacing w:after="0"/>
        <w:jc w:val="both"/>
        <w:rPr>
          <w:rFonts w:ascii="Times New Roman" w:eastAsia="Calibri" w:hAnsi="Times New Roman" w:cs="Times New Roman"/>
          <w:sz w:val="28"/>
          <w:szCs w:val="28"/>
        </w:rPr>
      </w:pP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В 2018 году в МБУ «МФЦ» обратилось 28029 граждан, по сравнению с 201</w:t>
      </w:r>
      <w:r w:rsidR="00FC1822">
        <w:rPr>
          <w:rFonts w:ascii="Times New Roman" w:eastAsia="Calibri" w:hAnsi="Times New Roman" w:cs="Times New Roman"/>
          <w:sz w:val="28"/>
          <w:szCs w:val="28"/>
        </w:rPr>
        <w:t>7</w:t>
      </w:r>
      <w:r w:rsidRPr="00B42E94">
        <w:rPr>
          <w:rFonts w:ascii="Times New Roman" w:eastAsia="Calibri" w:hAnsi="Times New Roman" w:cs="Times New Roman"/>
          <w:sz w:val="28"/>
          <w:szCs w:val="28"/>
        </w:rPr>
        <w:t xml:space="preserve"> году количество обращений выросло на 74%. </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noProof/>
          <w:sz w:val="28"/>
          <w:szCs w:val="28"/>
          <w:lang w:eastAsia="ru-RU"/>
        </w:rPr>
        <w:drawing>
          <wp:inline distT="0" distB="0" distL="0" distR="0">
            <wp:extent cx="5486400" cy="3200400"/>
            <wp:effectExtent l="0" t="0" r="0" b="0"/>
            <wp:docPr id="2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A2C08" w:rsidRPr="00B42E94" w:rsidRDefault="006A2C08" w:rsidP="00FC1822">
      <w:pPr>
        <w:spacing w:after="0"/>
        <w:ind w:firstLine="709"/>
        <w:jc w:val="both"/>
        <w:rPr>
          <w:rFonts w:ascii="Times New Roman" w:eastAsia="Calibri" w:hAnsi="Times New Roman" w:cs="Times New Roman"/>
          <w:sz w:val="28"/>
          <w:szCs w:val="28"/>
        </w:rPr>
      </w:pP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На основании Решения от 24.03.2016 года № 83 «Об утверждении Положения о предоставлении платных услуг и осуществлении приносящей доход деятельности МБУ «Многофункциональный центр предоставления государственных и муниципальных услуг» Карабашского городского округа, платные услуги при плане 90,0 тыс. руб, составили 93,3 тыс. руб.</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Согласно отчету автоматизированной системы «Мониторинг развития сети МФЦ» Минэкономразвития России общий процент соответствия Правилам </w:t>
      </w:r>
      <w:r w:rsidRPr="00B42E94">
        <w:rPr>
          <w:rFonts w:ascii="Times New Roman" w:eastAsia="Calibri" w:hAnsi="Times New Roman" w:cs="Times New Roman"/>
          <w:sz w:val="28"/>
          <w:szCs w:val="28"/>
        </w:rPr>
        <w:lastRenderedPageBreak/>
        <w:t>организации деятельности многофункциональных центров предоставления государственных и муниципальных услуг, утвержденным постановлением Правительства РФ от 22.12.2012 № 1376, в МФЦ составляет 97.62%. Не соответствует требованием Правил площадь зоны информирования и ожидания (менее 10 кв.м на 1 окно).</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Контроль за соблюдением требований стандартов комфортности и требований к организации взаимодействия с заявителями осуществляет ОГКУ «Многофункциональный центр предоставления государственных и муниципальных услуг» путем проведения выездных и дистанционных проверок и мониторинга основных показателей деятельности.</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Проверки МФЦ Карабашского городского округа были проведены 23.03.2018 г. и 02.11.2018 г. Все указанные замечания (приведение в соответствия Требованиям информационного стенда, установка знака парковки для инвалидов, отсутствие гостевого компьютера)  были устранены.</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Среднее время ожидания в очереди по всем услугам офиса МФЦ в 2018 году составило 4.53 минуты, согласно Требованиям, данное время не должно превышать более 15 минут.</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Жалоб от заявителей на деятельность МФЦ Карабашского городского округа при предоставлении государственных и муниципальных услуг Администрации Карабашского городского округа Челябинской области в отчетном периоде не поступало.</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В рамках ежеквартального мониторинга в 2018 году проводилась оценка МФЦ по ряду показателей, в числе которых  соответствие правилам организации деятельности МФЦ и единому фирменному стилю, использование ИАС МКГУ для оценки качества  предоставления услуг, соблюдение времени ожидания в очереди и выполнение Программы информационного освещения деятельности МФЦ. На основании итоговых оценок выполнения данных мероприятий наша оценка составляет – 72,71%. </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Согласно Указа Президента РФ от 7 мая 2012 года № 601 «Об основных направлениях совершенствования системы государственного управления» и Плана мероприятий, утвержденного Губернатором Челябинской области от 30.11.2015 г. № 1164-р по достижению значения показателя «доля граждан, использующих механизм получения государственных и муниципальных услуг в электронной форме в Челябинской области» на 01.01.2019 г. в Карабашском городском округе зарегистрировано 4607 жителя. При поставленных задачах на 2018 год зарегистрировать 1141 человека, было зарегистрировано 1394 человек, что составила 122,18 %. Согласно рейтинга муниципальных образований Челябинской области по количеству подтвержденных учетных записей ЕСИА в центрах обслуживания сформирован на основе данных Ситуационного центра Министерства связи и </w:t>
      </w:r>
      <w:r w:rsidRPr="00B42E94">
        <w:rPr>
          <w:rFonts w:ascii="Times New Roman" w:eastAsia="Calibri" w:hAnsi="Times New Roman" w:cs="Times New Roman"/>
          <w:sz w:val="28"/>
          <w:szCs w:val="28"/>
        </w:rPr>
        <w:lastRenderedPageBreak/>
        <w:t xml:space="preserve">массовых коммуникаций Российской Федерации. Задача на 2019 год была распределена между муниципалитетами пропорционально численности жителей старше 14 лет и имеющих неподтвержденные учетные записи в ЕСИА, и составляет 828 учетных записей. </w:t>
      </w:r>
    </w:p>
    <w:p w:rsidR="006A2C08" w:rsidRDefault="00594BAE" w:rsidP="00594BAE">
      <w:pPr>
        <w:keepNext/>
        <w:spacing w:before="240" w:after="0" w:line="240" w:lineRule="auto"/>
        <w:outlineLvl w:val="0"/>
        <w:rPr>
          <w:rFonts w:ascii="Times New Roman" w:eastAsia="Times New Roman" w:hAnsi="Times New Roman" w:cs="Times New Roman"/>
          <w:b/>
          <w:bCs/>
          <w:kern w:val="32"/>
          <w:sz w:val="28"/>
          <w:szCs w:val="28"/>
        </w:rPr>
      </w:pPr>
      <w:r>
        <w:rPr>
          <w:rFonts w:ascii="Times New Roman" w:eastAsia="Times New Roman" w:hAnsi="Times New Roman" w:cs="Times New Roman"/>
          <w:b/>
          <w:bCs/>
          <w:kern w:val="32"/>
          <w:sz w:val="28"/>
          <w:szCs w:val="28"/>
        </w:rPr>
        <w:t>1</w:t>
      </w:r>
      <w:r w:rsidR="00E26CAF">
        <w:rPr>
          <w:rFonts w:ascii="Times New Roman" w:eastAsia="Times New Roman" w:hAnsi="Times New Roman" w:cs="Times New Roman"/>
          <w:b/>
          <w:bCs/>
          <w:kern w:val="32"/>
          <w:sz w:val="28"/>
          <w:szCs w:val="28"/>
        </w:rPr>
        <w:t>8</w:t>
      </w:r>
      <w:r>
        <w:rPr>
          <w:rFonts w:ascii="Times New Roman" w:eastAsia="Times New Roman" w:hAnsi="Times New Roman" w:cs="Times New Roman"/>
          <w:b/>
          <w:bCs/>
          <w:kern w:val="32"/>
          <w:sz w:val="28"/>
          <w:szCs w:val="28"/>
        </w:rPr>
        <w:t xml:space="preserve">. </w:t>
      </w:r>
      <w:r w:rsidR="006A2C08" w:rsidRPr="00B42E94">
        <w:rPr>
          <w:rFonts w:ascii="Times New Roman" w:eastAsia="Times New Roman" w:hAnsi="Times New Roman" w:cs="Times New Roman"/>
          <w:b/>
          <w:bCs/>
          <w:kern w:val="32"/>
          <w:sz w:val="28"/>
          <w:szCs w:val="28"/>
        </w:rPr>
        <w:t>Работа АТК</w:t>
      </w:r>
    </w:p>
    <w:p w:rsidR="006A2C08" w:rsidRPr="00B42E94" w:rsidRDefault="006A2C08" w:rsidP="00FC1822">
      <w:pPr>
        <w:suppressAutoHyphens/>
        <w:spacing w:after="0" w:line="240" w:lineRule="auto"/>
        <w:ind w:firstLine="709"/>
        <w:jc w:val="both"/>
        <w:rPr>
          <w:rFonts w:ascii="Times New Roman" w:eastAsia="Times New Roman" w:hAnsi="Times New Roman" w:cs="Times New Roman"/>
          <w:sz w:val="28"/>
          <w:szCs w:val="28"/>
          <w:lang w:eastAsia="ar-SA"/>
        </w:rPr>
      </w:pPr>
      <w:r w:rsidRPr="00B42E94">
        <w:rPr>
          <w:rFonts w:ascii="Times New Roman" w:eastAsia="Times New Roman" w:hAnsi="Times New Roman" w:cs="Times New Roman"/>
          <w:sz w:val="28"/>
          <w:szCs w:val="28"/>
          <w:lang w:eastAsia="ar-SA"/>
        </w:rPr>
        <w:t xml:space="preserve">Постановлением администрации Карабашского городского округа от 28.01.2014 года №26 создана антитеррористическая комиссия Карабашского городского округа (далее АТК КГО), данным постановлением утверждены: положение об АТК КГО,  регламент АТК КГО, состав АТК КГО. </w:t>
      </w:r>
    </w:p>
    <w:p w:rsidR="006A2C08" w:rsidRPr="00B42E94" w:rsidRDefault="006A2C08" w:rsidP="00FC1822">
      <w:pPr>
        <w:suppressAutoHyphens/>
        <w:spacing w:after="0" w:line="240" w:lineRule="auto"/>
        <w:ind w:firstLine="709"/>
        <w:jc w:val="both"/>
        <w:rPr>
          <w:rFonts w:ascii="Times New Roman" w:eastAsia="Times New Roman" w:hAnsi="Times New Roman" w:cs="Times New Roman"/>
          <w:sz w:val="28"/>
          <w:szCs w:val="28"/>
          <w:lang w:eastAsia="ar-SA"/>
        </w:rPr>
      </w:pPr>
      <w:r w:rsidRPr="00B42E94">
        <w:rPr>
          <w:rFonts w:ascii="Times New Roman" w:eastAsia="Times New Roman" w:hAnsi="Times New Roman" w:cs="Times New Roman"/>
          <w:sz w:val="28"/>
          <w:szCs w:val="28"/>
          <w:lang w:eastAsia="ar-SA"/>
        </w:rPr>
        <w:t xml:space="preserve">Решением Собрания депутатов Карабашского городского округа от 22.05.2014 года №588 утверждено «Положение об участии в профилактике терроризма и экстремизма, а также в минимизации и  (или) в ликвидации последствий проявлений терроризма и экстремизма на территории Карабашского городского округа». </w:t>
      </w:r>
    </w:p>
    <w:p w:rsidR="006A2C08" w:rsidRPr="00B42E94" w:rsidRDefault="006A2C08" w:rsidP="00FC1822">
      <w:pPr>
        <w:suppressAutoHyphens/>
        <w:spacing w:after="0" w:line="240" w:lineRule="auto"/>
        <w:ind w:firstLine="709"/>
        <w:jc w:val="both"/>
        <w:rPr>
          <w:rFonts w:ascii="Times New Roman" w:eastAsia="Times New Roman" w:hAnsi="Times New Roman" w:cs="Times New Roman"/>
          <w:sz w:val="28"/>
          <w:szCs w:val="28"/>
          <w:lang w:eastAsia="ar-SA"/>
        </w:rPr>
      </w:pPr>
      <w:r w:rsidRPr="00B42E94">
        <w:rPr>
          <w:rFonts w:ascii="Times New Roman" w:eastAsia="Times New Roman" w:hAnsi="Times New Roman" w:cs="Times New Roman"/>
          <w:sz w:val="28"/>
          <w:szCs w:val="28"/>
          <w:lang w:eastAsia="ar-SA"/>
        </w:rPr>
        <w:t xml:space="preserve">Проведена  актуализация  нормативно правовых актов, состава АТК. </w:t>
      </w:r>
    </w:p>
    <w:p w:rsidR="006A2C08" w:rsidRPr="00B42E94" w:rsidRDefault="006A2C08" w:rsidP="00FC1822">
      <w:pPr>
        <w:tabs>
          <w:tab w:val="left" w:pos="1080"/>
        </w:tabs>
        <w:spacing w:after="0" w:line="240" w:lineRule="auto"/>
        <w:ind w:firstLine="709"/>
        <w:jc w:val="both"/>
        <w:rPr>
          <w:rFonts w:ascii="Times New Roman" w:eastAsia="Times New Roman" w:hAnsi="Times New Roman" w:cs="Times New Roman"/>
          <w:sz w:val="28"/>
          <w:szCs w:val="28"/>
        </w:rPr>
      </w:pPr>
      <w:r w:rsidRPr="00B42E94">
        <w:rPr>
          <w:rFonts w:ascii="Times New Roman" w:eastAsia="Times New Roman" w:hAnsi="Times New Roman" w:cs="Times New Roman"/>
          <w:sz w:val="28"/>
          <w:szCs w:val="28"/>
        </w:rPr>
        <w:t xml:space="preserve">Постановлением администрации от 27.08.2015 года № 285 утверждена муниципальная программа «Профилактика терроризма в Карабашском городском округе  на 2016-2018 годы».  Объем финансирования по мероприятиям программы составляет  на три года – 237,55 тыс. рублей местного бюджета. На 2018 год запланировано 410 тысяч рублей,  освоено – 400 000 рублей на «Организацию и проведение Антитеррористического учения «Арсенал 2018»». </w:t>
      </w:r>
    </w:p>
    <w:p w:rsidR="006A2C08" w:rsidRPr="00B42E94" w:rsidRDefault="006A2C08" w:rsidP="00FC1822">
      <w:pPr>
        <w:tabs>
          <w:tab w:val="left" w:pos="1080"/>
        </w:tabs>
        <w:spacing w:after="0" w:line="240" w:lineRule="auto"/>
        <w:ind w:firstLine="709"/>
        <w:jc w:val="both"/>
        <w:rPr>
          <w:rFonts w:ascii="Times New Roman" w:eastAsia="Times New Roman" w:hAnsi="Times New Roman" w:cs="Times New Roman"/>
          <w:sz w:val="28"/>
          <w:szCs w:val="28"/>
        </w:rPr>
      </w:pPr>
      <w:r w:rsidRPr="00B42E94">
        <w:rPr>
          <w:rFonts w:ascii="Times New Roman" w:eastAsia="Times New Roman" w:hAnsi="Times New Roman" w:cs="Times New Roman"/>
          <w:sz w:val="28"/>
          <w:szCs w:val="28"/>
        </w:rPr>
        <w:t xml:space="preserve">Постановлением администрации от 13.09.2018 года № 631 утверждена муниципальная программа «Профилактика терроризма в Карабашском городском округе  на 2019-2021 годы».  </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 xml:space="preserve">Постановлением главы Карабашского городского округа от 31 августа 2018 года №599 утверждено Положение «О мониторинге общественно-политических, социально-экономических и иных процессов, оказывающих влияние на ситуацию в области противодействия терроризму в Карабашском городском округе». </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eastAsia="ar-SA"/>
        </w:rPr>
      </w:pPr>
      <w:r w:rsidRPr="00B42E94">
        <w:rPr>
          <w:rFonts w:ascii="Times New Roman" w:eastAsia="Times New Roman" w:hAnsi="Times New Roman" w:cs="Times New Roman"/>
          <w:sz w:val="28"/>
          <w:szCs w:val="28"/>
          <w:lang w:eastAsia="ru-RU"/>
        </w:rPr>
        <w:t>Деятельность АТК Карабашского городского округа строится на плановой основе.</w:t>
      </w:r>
      <w:r w:rsidRPr="00B42E94">
        <w:rPr>
          <w:rFonts w:ascii="Times New Roman" w:eastAsia="Times New Roman" w:hAnsi="Times New Roman" w:cs="Times New Roman"/>
          <w:sz w:val="28"/>
          <w:szCs w:val="28"/>
          <w:lang w:eastAsia="ar-SA"/>
        </w:rPr>
        <w:t xml:space="preserve"> План заседаний АТК КГО разрабатывается на текущий год с учетом р</w:t>
      </w:r>
      <w:r w:rsidRPr="00B42E94">
        <w:rPr>
          <w:rFonts w:ascii="Times New Roman" w:eastAsia="Times New Roman" w:hAnsi="Times New Roman" w:cs="Times New Roman"/>
          <w:sz w:val="28"/>
          <w:szCs w:val="28"/>
          <w:lang w:eastAsia="ru-RU"/>
        </w:rPr>
        <w:t>ешений  АТК Челябинской области.</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rPr>
      </w:pPr>
      <w:r w:rsidRPr="00B42E94">
        <w:rPr>
          <w:rFonts w:ascii="Times New Roman" w:eastAsia="Times New Roman" w:hAnsi="Times New Roman" w:cs="Times New Roman"/>
          <w:sz w:val="28"/>
          <w:szCs w:val="28"/>
        </w:rPr>
        <w:t>В 2018 года проведено 6 заседания  антитеррористической комиссии Карабашского городского округа</w:t>
      </w:r>
      <w:r w:rsidRPr="00B42E94">
        <w:rPr>
          <w:rFonts w:ascii="Times New Roman" w:eastAsia="Times New Roman" w:hAnsi="Times New Roman" w:cs="Times New Roman"/>
          <w:sz w:val="28"/>
          <w:szCs w:val="28"/>
          <w:lang w:eastAsia="ar-SA"/>
        </w:rPr>
        <w:t xml:space="preserve"> на которых рассмотрено – 15 вопросов. В том числе 3 заседания, совместно с Комиссией по </w:t>
      </w:r>
      <w:r w:rsidRPr="00B42E94">
        <w:rPr>
          <w:rFonts w:ascii="Times New Roman" w:eastAsia="Times New Roman" w:hAnsi="Times New Roman" w:cs="Times New Roman"/>
          <w:sz w:val="28"/>
          <w:szCs w:val="28"/>
        </w:rPr>
        <w:t xml:space="preserve">предотвращению ЧС Карабашского городского округа, одна из них в рамках тактико-специального учения «Арсенал 2018». </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 защищенность жилищно-коммунальных объектов и сооружений от террористических проявлений;</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 xml:space="preserve">     - р</w:t>
      </w:r>
      <w:r w:rsidRPr="00B42E94">
        <w:rPr>
          <w:rFonts w:ascii="Times New Roman" w:eastAsia="Times New Roman" w:hAnsi="Times New Roman" w:cs="Times New Roman"/>
          <w:bCs/>
          <w:sz w:val="28"/>
          <w:szCs w:val="28"/>
          <w:lang w:eastAsia="ru-RU"/>
        </w:rPr>
        <w:t xml:space="preserve">абота по обеспечению безопасности в период проведения выборов Президента Российской Федерации в марте 2018 года. </w:t>
      </w:r>
      <w:r w:rsidRPr="00B42E94">
        <w:rPr>
          <w:rFonts w:ascii="Times New Roman" w:eastAsia="Times New Roman" w:hAnsi="Times New Roman" w:cs="Times New Roman"/>
          <w:sz w:val="28"/>
          <w:szCs w:val="28"/>
          <w:lang w:eastAsia="ru-RU"/>
        </w:rPr>
        <w:t>Состояние защищенности объектов задействованных в подготовке и проведению выборов Президента РФ;</w:t>
      </w:r>
    </w:p>
    <w:p w:rsidR="006A2C08" w:rsidRPr="00B42E94" w:rsidRDefault="006A2C08" w:rsidP="00FC1822">
      <w:pPr>
        <w:spacing w:after="0" w:line="240" w:lineRule="auto"/>
        <w:ind w:firstLine="709"/>
        <w:jc w:val="both"/>
        <w:rPr>
          <w:rFonts w:ascii="Times New Roman" w:eastAsia="Times New Roman" w:hAnsi="Times New Roman" w:cs="Times New Roman"/>
          <w:bCs/>
          <w:sz w:val="28"/>
          <w:szCs w:val="28"/>
          <w:lang w:eastAsia="ru-RU"/>
        </w:rPr>
      </w:pPr>
      <w:r w:rsidRPr="00B42E94">
        <w:rPr>
          <w:rFonts w:ascii="Times New Roman" w:eastAsia="Times New Roman" w:hAnsi="Times New Roman" w:cs="Times New Roman"/>
          <w:sz w:val="28"/>
          <w:szCs w:val="28"/>
          <w:lang w:eastAsia="ru-RU"/>
        </w:rPr>
        <w:t xml:space="preserve">     - о</w:t>
      </w:r>
      <w:r w:rsidRPr="00B42E94">
        <w:rPr>
          <w:rFonts w:ascii="Times New Roman" w:eastAsia="Times New Roman" w:hAnsi="Times New Roman" w:cs="Times New Roman"/>
          <w:bCs/>
          <w:sz w:val="28"/>
          <w:szCs w:val="28"/>
          <w:lang w:eastAsia="ru-RU"/>
        </w:rPr>
        <w:t>тчет о состоянии антитеррористической защищенности избирательных участков Карабашского городского округа;</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bCs/>
          <w:sz w:val="28"/>
          <w:szCs w:val="28"/>
          <w:lang w:eastAsia="ru-RU"/>
        </w:rPr>
        <w:lastRenderedPageBreak/>
        <w:t xml:space="preserve">     - действия в случае поступления оперативной информации об угрозе совершения диверсионно-террористических актов, экстремистских проявлений, иных противоправных действий в период проведения религиозных мероприятий на территории Карабашского городского округа (</w:t>
      </w:r>
      <w:r w:rsidRPr="00B42E94">
        <w:rPr>
          <w:rFonts w:ascii="Times New Roman" w:eastAsia="Times New Roman" w:hAnsi="Times New Roman" w:cs="Times New Roman"/>
          <w:sz w:val="28"/>
          <w:szCs w:val="28"/>
          <w:lang w:eastAsia="ru-RU"/>
        </w:rPr>
        <w:t>проведение Пасхи);</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 xml:space="preserve">     - действия в случае поступления оперативной информации об угрозе совершения диверсионно-террористических актов, экстремистских проявлений, иных противоправных действий в период проведения праздничных майских мероприятий, празднования 73-й годовщины Победы ВОВ, в том числе акции «Бессмертный полк» на территории Карабашского городского округа;</w:t>
      </w:r>
    </w:p>
    <w:p w:rsidR="00EA7412"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О принятых мерах по антитеррористической защите учебных заведений КГО, при подготовке к новому 2018-2019 учебному году.</w:t>
      </w:r>
    </w:p>
    <w:p w:rsidR="006A2C08" w:rsidRPr="00B42E94" w:rsidRDefault="006A2C08" w:rsidP="00FC1822">
      <w:pPr>
        <w:spacing w:after="0"/>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«О  принятии дополнительных  мер по безопасности и антитеррористической защищенности образовательных организаций в связи с подготовкой к новому  учебному году»</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pacing w:val="-3"/>
          <w:sz w:val="28"/>
          <w:szCs w:val="28"/>
          <w:lang w:eastAsia="ru-RU"/>
        </w:rPr>
        <w:t>В соответствии с планом работы антитеррористической комиссии           Челябинской области на 2018 год,  аппаратом АТК региона 16.05.2018 проведена проверка деятельности АТК Карабашского городского округа.</w:t>
      </w:r>
    </w:p>
    <w:p w:rsidR="006A2C08" w:rsidRPr="00B42E94" w:rsidRDefault="006A2C08" w:rsidP="00FC1822">
      <w:pPr>
        <w:widowControl w:val="0"/>
        <w:spacing w:after="0" w:line="240" w:lineRule="auto"/>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 xml:space="preserve">Для устранения недостатков выявленных аппаратом АТК региона в процессе проверки деятельности комиссии, АТК городского округа сделано следующее: </w:t>
      </w:r>
    </w:p>
    <w:p w:rsidR="006A2C08" w:rsidRPr="00B42E94" w:rsidRDefault="006A2C08" w:rsidP="00FC1822">
      <w:pPr>
        <w:widowControl w:val="0"/>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в служебные регламенты должностных лиц внесены дополнительные полномочия, определенные статьей 5.2. Федерального закона от 06.03.2006 № 35-ФЗ "О противодействии терроризму» (решение АТК региона от 26.04.2017 № 48)</w:t>
      </w:r>
      <w:r w:rsidRPr="00B42E94">
        <w:rPr>
          <w:rFonts w:ascii="Times New Roman" w:eastAsia="MS Mincho" w:hAnsi="Times New Roman" w:cs="Times New Roman"/>
          <w:sz w:val="28"/>
          <w:szCs w:val="28"/>
          <w:lang w:eastAsia="ru-RU"/>
        </w:rPr>
        <w:t>;</w:t>
      </w:r>
    </w:p>
    <w:p w:rsidR="006A2C08" w:rsidRPr="00B42E94" w:rsidRDefault="006A2C08" w:rsidP="00FC1822">
      <w:pPr>
        <w:widowControl w:val="0"/>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проведена корректировка плана работы АТК на 2018 год. В частности устранены замечания по вводной части плана, дополнительно внесен вопрос противодействия идеологии терроризма и реализации программных мероприятий на территории округа;</w:t>
      </w:r>
    </w:p>
    <w:p w:rsidR="006A2C08" w:rsidRPr="00B42E94" w:rsidRDefault="006A2C08" w:rsidP="00FC1822">
      <w:pPr>
        <w:widowControl w:val="0"/>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 xml:space="preserve">внесены дополнения в Комплексный план противодействия идеологии терроризма в соответствии с поручениями  НАК. </w:t>
      </w:r>
    </w:p>
    <w:p w:rsidR="006A2C08" w:rsidRPr="00B42E94" w:rsidRDefault="006A2C08" w:rsidP="00FC1822">
      <w:pPr>
        <w:widowControl w:val="0"/>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 xml:space="preserve">В соответствии с планом проведения антитеррористических учений, утвержденным Председателем Национального антитеррористического комитета - Директором ФСБ России, а также планом работы оперативного штаба в Челябинской области на 2018 год на территории Карабашского городского округа с 05 по 09 июня 2018 года проведены тактико-специальное учение по отработке плана контртеррористической операции «Арсенал 2018». </w:t>
      </w:r>
    </w:p>
    <w:p w:rsidR="006A2C08" w:rsidRPr="00B42E94" w:rsidRDefault="006A2C08" w:rsidP="00FC1822">
      <w:pPr>
        <w:spacing w:after="0" w:line="240" w:lineRule="auto"/>
        <w:ind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В процессе подготовки к тактико - специальному учению «Арсенал-2018» проведена корректировка сил и средств АТК, выделяемых для  проведения первоочередных мероприятий и участвующих в минимизации и (или) ликвидации последствий террористического акта на территории округа. Отработан алгоритм согласования расчета сил и средств с оперативной группой.</w:t>
      </w:r>
    </w:p>
    <w:p w:rsidR="006A2C08" w:rsidRPr="00B42E94" w:rsidRDefault="006A2C08" w:rsidP="00FC1822">
      <w:pPr>
        <w:shd w:val="clear" w:color="auto" w:fill="FFFFFF"/>
        <w:spacing w:after="0" w:line="240" w:lineRule="auto"/>
        <w:ind w:left="5" w:right="5" w:firstLine="709"/>
        <w:jc w:val="both"/>
        <w:rPr>
          <w:rFonts w:ascii="Times New Roman" w:eastAsia="Times New Roman" w:hAnsi="Times New Roman" w:cs="Times New Roman"/>
          <w:sz w:val="28"/>
          <w:szCs w:val="28"/>
          <w:lang w:eastAsia="ru-RU"/>
        </w:rPr>
      </w:pPr>
      <w:r w:rsidRPr="00B42E94">
        <w:rPr>
          <w:rFonts w:ascii="Times New Roman" w:eastAsia="Times New Roman" w:hAnsi="Times New Roman" w:cs="Times New Roman"/>
          <w:sz w:val="28"/>
          <w:szCs w:val="28"/>
          <w:lang w:eastAsia="ru-RU"/>
        </w:rPr>
        <w:t>В ходе учений с участием аппарата Оперативного Штаба ЧО организовано взаимодействие АТК с оперативной группой в муниципальном образовании, отработан алгоритм действий АТК при проведении первоочередных мероприятиях и установлении критического «красного» уровня террористической опасности. Руководителем ОШ действия комиссии оценены удовлетворительно.</w:t>
      </w:r>
    </w:p>
    <w:p w:rsidR="006A2C08" w:rsidRPr="00B42E94" w:rsidRDefault="006A2C08" w:rsidP="00FC1822">
      <w:pPr>
        <w:tabs>
          <w:tab w:val="left" w:pos="1080"/>
        </w:tabs>
        <w:spacing w:after="0" w:line="240" w:lineRule="auto"/>
        <w:ind w:firstLine="709"/>
        <w:jc w:val="both"/>
        <w:rPr>
          <w:rFonts w:ascii="Times New Roman" w:eastAsia="Times New Roman" w:hAnsi="Times New Roman" w:cs="Times New Roman"/>
          <w:snapToGrid w:val="0"/>
          <w:sz w:val="28"/>
          <w:szCs w:val="28"/>
        </w:rPr>
      </w:pPr>
      <w:r w:rsidRPr="00B42E94">
        <w:rPr>
          <w:rFonts w:ascii="Times New Roman" w:eastAsia="Times New Roman" w:hAnsi="Times New Roman" w:cs="Times New Roman"/>
          <w:sz w:val="28"/>
          <w:szCs w:val="28"/>
        </w:rPr>
        <w:lastRenderedPageBreak/>
        <w:t xml:space="preserve">     </w:t>
      </w:r>
      <w:r w:rsidRPr="00B42E94">
        <w:rPr>
          <w:rFonts w:ascii="Times New Roman" w:eastAsia="Times New Roman" w:hAnsi="Times New Roman" w:cs="Times New Roman"/>
          <w:snapToGrid w:val="0"/>
          <w:sz w:val="28"/>
          <w:szCs w:val="28"/>
        </w:rPr>
        <w:t xml:space="preserve"> По завершению ТСУ «Арсенал – 2018» на специальной показательной  операции по нейтрализации условной террористической группы, обнаруженной в Карабашском городском округе, на  демонстрации военной техники и вооружения Оперативного штаба, выступлении военно-творческих коллективов - присутствовало более 400 жителей Карабашского городского округа и соседних муниципалитетов.</w:t>
      </w:r>
    </w:p>
    <w:p w:rsidR="000E3EB9" w:rsidRPr="00B42E94" w:rsidRDefault="000E3EB9" w:rsidP="00FC1822">
      <w:pPr>
        <w:spacing w:after="0" w:line="240" w:lineRule="auto"/>
        <w:ind w:firstLine="706"/>
        <w:jc w:val="both"/>
        <w:rPr>
          <w:rFonts w:ascii="Times New Roman" w:hAnsi="Times New Roman" w:cs="Times New Roman"/>
          <w:sz w:val="24"/>
          <w:szCs w:val="24"/>
        </w:rPr>
      </w:pPr>
    </w:p>
    <w:p w:rsidR="000E3EB9" w:rsidRPr="00FC1822" w:rsidRDefault="00594BAE" w:rsidP="000E3EB9">
      <w:pPr>
        <w:pStyle w:val="aa"/>
        <w:ind w:firstLine="426"/>
        <w:jc w:val="both"/>
        <w:rPr>
          <w:rFonts w:ascii="Times New Roman" w:hAnsi="Times New Roman"/>
          <w:b/>
          <w:sz w:val="28"/>
          <w:szCs w:val="28"/>
        </w:rPr>
      </w:pPr>
      <w:r>
        <w:rPr>
          <w:rFonts w:ascii="Times New Roman" w:hAnsi="Times New Roman"/>
          <w:b/>
          <w:sz w:val="28"/>
          <w:szCs w:val="28"/>
        </w:rPr>
        <w:t>1</w:t>
      </w:r>
      <w:r w:rsidR="00E26CAF">
        <w:rPr>
          <w:rFonts w:ascii="Times New Roman" w:hAnsi="Times New Roman"/>
          <w:b/>
          <w:sz w:val="28"/>
          <w:szCs w:val="28"/>
        </w:rPr>
        <w:t>9</w:t>
      </w:r>
      <w:r>
        <w:rPr>
          <w:rFonts w:ascii="Times New Roman" w:hAnsi="Times New Roman"/>
          <w:b/>
          <w:sz w:val="28"/>
          <w:szCs w:val="28"/>
        </w:rPr>
        <w:t xml:space="preserve">. </w:t>
      </w:r>
      <w:r w:rsidR="000E3EB9" w:rsidRPr="00FC1822">
        <w:rPr>
          <w:rFonts w:ascii="Times New Roman" w:hAnsi="Times New Roman"/>
          <w:b/>
          <w:sz w:val="28"/>
          <w:szCs w:val="28"/>
        </w:rPr>
        <w:t>Здравоохранение</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социальной сфере сосредоточены жизненно важные интересы людей.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Муниципальную систему здравоохранения  Карабашского городского округа представляет единственная больница ГБУЗ «Городская больница г. Карабаш».</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Деятельность ГБУЗ «Городская больница г. Карабаш» направлена на оказание медицинской помощи населению Карабашского городского округа.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территории Карабашского городского округа медицинская помощь оказывается в следующих видах:</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первичная медико-санитарная помощь;</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специализированная медицинская помощь.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Первичная медико-санитарная помощь оказывается во взрослой и детской поликлиниках, а так же в дневном стационаре. Работа ведется по участковому принципу. Во взрослой поликлинике ежедневно ведут работу 5 участковых врачей, а так же узкие специалисты: хирург, акушер-гинеколог, окулист, дерматовенеролог, эндокринолог, невролог, психиатр-нарколог. В детской поликлинике прием ведут 2 участковых педиатра.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Специализированна медицинская помощь осуществляется в педиатрическом, хирургическом и терапевтическом круглосуточных стационарах.</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2018 году на территории Карабашского городского округа родилось 92 человека, из них 3 родилось в городской больнице. Умерло 201 человек. Таким образом, естественный прирост составил -109 человек. При этом в трудоспособном возрасте умерло 34 человека. В разрезе причин наиболее частыми причинами стали старость – 52 человека, болезни системы кровообращения – 67, онкологические заболевания – 25. При этом высоким остается количество смертей от внешних причин (убийства, самоубийства) – 10 человек. </w:t>
      </w:r>
    </w:p>
    <w:p w:rsidR="000E3EB9" w:rsidRPr="00B42E94" w:rsidRDefault="000E3EB9" w:rsidP="000E3EB9">
      <w:pPr>
        <w:pStyle w:val="aa"/>
        <w:jc w:val="both"/>
        <w:rPr>
          <w:rFonts w:ascii="Times New Roman" w:hAnsi="Times New Roman"/>
          <w:sz w:val="28"/>
          <w:szCs w:val="28"/>
        </w:rPr>
      </w:pPr>
      <w:r w:rsidRPr="00B42E94">
        <w:rPr>
          <w:rFonts w:ascii="Times New Roman" w:hAnsi="Times New Roman"/>
          <w:sz w:val="28"/>
          <w:szCs w:val="28"/>
        </w:rPr>
        <w:t xml:space="preserve">     Из отрицательного стоит отметить следующее: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рост количества умерших человек с 186 до 201 и уменьшение естественного прироста населения с -64 до -109;</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кадровый дефицит на врачебных и сестринских должностях, вследствие чего недоступность многих видов медицинской помощи населению;</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увеличение общей заболеваемости населения на 1000</w:t>
      </w:r>
      <w:r w:rsidR="00EA7412" w:rsidRPr="00B42E94">
        <w:rPr>
          <w:rFonts w:ascii="Times New Roman" w:hAnsi="Times New Roman"/>
          <w:sz w:val="28"/>
          <w:szCs w:val="28"/>
        </w:rPr>
        <w:t xml:space="preserve"> человек </w:t>
      </w:r>
      <w:r w:rsidRPr="00B42E94">
        <w:rPr>
          <w:rFonts w:ascii="Times New Roman" w:hAnsi="Times New Roman"/>
          <w:sz w:val="28"/>
          <w:szCs w:val="28"/>
        </w:rPr>
        <w:t xml:space="preserve"> с 2046 до 2147;</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ветхое состояние здания больницы и большого числа аппаратуры.</w:t>
      </w:r>
    </w:p>
    <w:p w:rsidR="000E3EB9" w:rsidRPr="00B42E94" w:rsidRDefault="000E3EB9" w:rsidP="000E3EB9">
      <w:pPr>
        <w:pStyle w:val="aa"/>
        <w:jc w:val="both"/>
        <w:rPr>
          <w:rFonts w:ascii="Times New Roman" w:hAnsi="Times New Roman"/>
          <w:sz w:val="28"/>
          <w:szCs w:val="28"/>
        </w:rPr>
      </w:pPr>
      <w:r w:rsidRPr="00B42E94">
        <w:rPr>
          <w:rFonts w:ascii="Times New Roman" w:hAnsi="Times New Roman"/>
          <w:sz w:val="28"/>
          <w:szCs w:val="28"/>
        </w:rPr>
        <w:t xml:space="preserve">    Из положительного стоит отметить следующие моменты:</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новый переносной УЗИ аппарат, полученный по программе модернизации детских поликлиник;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новый автомобиль скорой медицинской помощи, полученный за счет федеральных средств;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- 7 новых автоматических рабочих мест для врачей, приобретенных за счет больницы;</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новый врач акушер-гинеколог в поликлинику;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камеры видео-наблюдения над основными входами и в приемном покое, приобретенные за счет областных средств;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запланированный ремонт в рентгенологическом крыле поликлиники (завершен в марте 2019);</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выполнение годового плана по диспансеризации, пятый показатель в области;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уменьшение количества смертей от острого инфаркта миокарда, 1 в 2018 против 5 в 2017;</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уменьшение смертей лиц трудоспособного возраста с 44 до 34;</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отсутствие младенческой смертности на территории городского округа. </w:t>
      </w:r>
    </w:p>
    <w:p w:rsidR="000E3EB9" w:rsidRPr="00B42E94" w:rsidRDefault="000E3EB9" w:rsidP="000E3EB9">
      <w:pPr>
        <w:pStyle w:val="aa"/>
        <w:ind w:firstLine="426"/>
        <w:jc w:val="both"/>
        <w:rPr>
          <w:rFonts w:ascii="Times New Roman" w:hAnsi="Times New Roman"/>
          <w:sz w:val="28"/>
          <w:szCs w:val="28"/>
        </w:rPr>
      </w:pPr>
    </w:p>
    <w:p w:rsidR="000E3EB9" w:rsidRPr="00FC1822" w:rsidRDefault="00E26CAF" w:rsidP="00594BAE">
      <w:pPr>
        <w:pStyle w:val="aa"/>
        <w:jc w:val="both"/>
        <w:rPr>
          <w:rFonts w:ascii="Times New Roman" w:hAnsi="Times New Roman"/>
          <w:b/>
          <w:sz w:val="28"/>
          <w:szCs w:val="28"/>
        </w:rPr>
      </w:pPr>
      <w:r>
        <w:rPr>
          <w:rFonts w:ascii="Times New Roman" w:hAnsi="Times New Roman"/>
          <w:b/>
          <w:sz w:val="28"/>
          <w:szCs w:val="28"/>
        </w:rPr>
        <w:t>20</w:t>
      </w:r>
      <w:r w:rsidR="00594BAE">
        <w:rPr>
          <w:rFonts w:ascii="Times New Roman" w:hAnsi="Times New Roman"/>
          <w:b/>
          <w:sz w:val="28"/>
          <w:szCs w:val="28"/>
        </w:rPr>
        <w:t xml:space="preserve">. </w:t>
      </w:r>
      <w:r w:rsidR="000E3EB9" w:rsidRPr="00FC1822">
        <w:rPr>
          <w:rFonts w:ascii="Times New Roman" w:hAnsi="Times New Roman"/>
          <w:b/>
          <w:sz w:val="28"/>
          <w:szCs w:val="28"/>
        </w:rPr>
        <w:t>Социальная защита населения</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Повышение благосостояния жителей города является одним из приоритетных направлений социальной защиты.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реализацию социальной поддержки различных категорий граждан, предоставление социальных услуг населению в 2018 году  выделено бюджетных ассигнований 141 млн. 321 тыс. 680 рублей. По сравнению с 2017 годом произошло увеличение бюджетных средств более чем на 8%. Из местного бюджета было выделено 4 мил. 462 тыс. 100 рублей, что на 29,0% больше чем в 2017 году.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Одной из задач Управления социальной защиты населения в сфере социальной поддержки населения в 2018 году обеспечение прав отдельных категорий граждан на получение мер социальной поддержки.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Всего на учете в Управлении социальной защиты населения состоит  3970 граждан пользующиеся мерами социальной поддержки за счет средств федерального, регионального и областного бюджетов.</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Количество семей, стоящих на учете  сократилось по сравнению с 2017 годом на 46%.</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На профилактическом учете на 31.12.2017г. состоит 47 (47) семей, в них воспитываются 75 (98) детей, из них семьи: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находящихся в социально опасном положении – 26 (11) семей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«ТЖС» - 56 (36).</w:t>
      </w:r>
      <w:r w:rsidRPr="00B42E94">
        <w:rPr>
          <w:rFonts w:ascii="Times New Roman" w:hAnsi="Times New Roman"/>
          <w:noProof/>
          <w:sz w:val="28"/>
          <w:szCs w:val="28"/>
        </w:rPr>
        <w:drawing>
          <wp:inline distT="0" distB="0" distL="0" distR="0">
            <wp:extent cx="128905" cy="10795"/>
            <wp:effectExtent l="0" t="0" r="0" b="0"/>
            <wp:docPr id="2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2018 г. поставлено на профилактический учет 8 (16) семей, из них в СОП – 0 (3) семьи; ТЖС – 8 (13) семей.  Снято с профилактического учета семей: СОП – 4 (9) семей (в связи с улучшением ситуации  в семье -18 (6) семей);  ТЖС – 19 (21) семья (по причине улучшения ситуации в семье-18 (16). Снято по причине лишения родительских прав - 0 семьи.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Оказано содействие в трудоустройстве – 15(24) гражданам, пролечено от алкогольной зависимости 2 чел., оказано содействие в оздоровлении детей - 2 (29) чел. </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lastRenderedPageBreak/>
        <w:t xml:space="preserve">            В период летних каникул в рамках работы Попечительского совета удалось организовать семейный отдых 9х детей из неблагополучных семей в православном лагере на о. Серебры (4дня), 4 ребенка отдохнули в православном лагере п. Тыелга (6 дней).</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xml:space="preserve">Организовано сопровождение 4 детей – инвалидов на праздничное мероприятие в г. Челябинск, посвященное Дню инвалидов. </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Специалисты отделения приняли участие в благотворительных акция: «В школу с полным ранцем» (выдано 15 канцелярских наборов),  «Урожай -2018» (оказана помощь 15 семьям). Благотворительную помощь от РМК в виде ранцев получили - 5 семей. Проведена акция «Наведи порядок в доме», 8 семей получили наборы санитарно – гигиенических средств.</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В  целях пропаганды семейных ценностей, укрепления института семьи проведено семейное мероприятие к празднику Дню защиты детей «Подари улыбку детям», приняли участие 16 детей, каждому ребенку подарили детские игрушки, сувениры.</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Организован праздник «день семьи, любви и верности» приняли участие 12 детей.</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Проведен праздник «Мой ребенок – первоклассник», приняли участие 10 детей.</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Ко Дню города дети из семей, состоящих на учете МУ «КЦСОН» получили  спонсорскую помощь – билеты на аттракционы, выдано 68 билетов.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Оказана спонсорская помощь детям, выданы билеты в цирк Шапито, участвовало 20 детей.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Совместно с волонтерами храма в честь Святителя Иоанна Златоуста проведена акция "Рождественские подарки", 19 детям из социально неблагополучных семей вручены новогодние подарки Дедом Морозом и Снегурочкой, задействованы  4 волонтера. Волонтеры (8 волонтеров) приняли участие в работе клуба "Ладушки" проведены подвижные и настольные игры с детьми.</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xml:space="preserve">       В целях повышения уровня жизни малообеспеченных семей специалистами отделения проведена благотворительная акция «Наведи порядок в доме» на средства благотворителей (1000 рублей). Обслужено 8 семей, которые получили наборы бытовой химии.        </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xml:space="preserve">Отделение помощи семье и детям взаимодействует со всеми городскими структурами, осуществляющими работу с семьями и детьми: УСЗН, отделение полиции «Карабашское», КДН и ЗП, </w:t>
      </w:r>
      <w:r w:rsidRPr="00B42E94">
        <w:rPr>
          <w:rFonts w:ascii="Times New Roman" w:hAnsi="Times New Roman"/>
          <w:sz w:val="28"/>
          <w:szCs w:val="28"/>
        </w:rPr>
        <w:t>ГБУЗ «Городская больница г. Карабаш»</w:t>
      </w:r>
      <w:r w:rsidRPr="00B42E94">
        <w:rPr>
          <w:rFonts w:ascii="Times New Roman" w:hAnsi="Times New Roman"/>
          <w:sz w:val="28"/>
          <w:szCs w:val="28"/>
          <w:lang w:eastAsia="ar-SA"/>
        </w:rPr>
        <w:t>.</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В целях духовно- нравственного воспитания несовершеннолетних и пропаганды здорового образа жизни проведено 7 занятий в МКОУ СОШ № 1 по программе «Наставничество», охвачено 70 подростков.</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xml:space="preserve">          В целях профилактики и гибели детей на пожарах проводились совместные рейды с сотрудниками ОНД № 16 МСЧ России. Проведен 21 рейд, посещено 174 социально неблагополучных семьи. </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Совместно с ВДПО установлены 113 автономных дымовых пожарных извещателей в 34 семьи, находящихся в трудной жизненной ситуации и социально опасном положении.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Для повышения роли и престижа многодетной семьи действует Закон области «О статусе и дополнительных мерах социальной поддержки многодетной семьи в Челябинской области», данный закон определяет статус многодетной семьи и устанавливает дополнительные  меры социальной поддержки по оплате жилого помещения и коммунальных услуг в форме денежных выплат.</w:t>
      </w:r>
    </w:p>
    <w:p w:rsidR="000E3EB9" w:rsidRPr="00B42E94" w:rsidRDefault="000E3EB9" w:rsidP="000E3EB9">
      <w:pPr>
        <w:pStyle w:val="aa"/>
        <w:ind w:firstLine="426"/>
        <w:jc w:val="both"/>
        <w:rPr>
          <w:rFonts w:ascii="Times New Roman" w:hAnsi="Times New Roman"/>
          <w:noProof/>
          <w:sz w:val="28"/>
          <w:szCs w:val="28"/>
        </w:rPr>
      </w:pPr>
      <w:r w:rsidRPr="00B42E94">
        <w:rPr>
          <w:rFonts w:ascii="Times New Roman" w:hAnsi="Times New Roman"/>
          <w:sz w:val="28"/>
          <w:szCs w:val="28"/>
        </w:rPr>
        <w:t>Право на выплаты имеют многодетные семьи со среднедушевым доходом ниже величины прожиточного минимума. В 2018 году за дополнительными мерами обратилось на 1 семью меньше, чем в 2017 году (2013 г. – 16 с., 2014 г. – 19 с., в 2015 г. – 27 с., 2016 г. – 35с., 2017г. - 24 с., 2018г. – 23с.).</w:t>
      </w:r>
      <w:r w:rsidRPr="00B42E94">
        <w:rPr>
          <w:rFonts w:ascii="Times New Roman" w:hAnsi="Times New Roman"/>
          <w:noProof/>
          <w:sz w:val="28"/>
          <w:szCs w:val="28"/>
        </w:rPr>
        <w:t xml:space="preserve"> </w:t>
      </w:r>
    </w:p>
    <w:p w:rsidR="000E3EB9" w:rsidRPr="00B42E94" w:rsidRDefault="000E3EB9" w:rsidP="000E3EB9">
      <w:pPr>
        <w:pStyle w:val="aa"/>
        <w:ind w:firstLine="426"/>
        <w:jc w:val="both"/>
        <w:rPr>
          <w:rFonts w:ascii="Times New Roman" w:hAnsi="Times New Roman"/>
          <w:noProof/>
          <w:sz w:val="28"/>
          <w:szCs w:val="28"/>
        </w:rPr>
      </w:pPr>
    </w:p>
    <w:p w:rsidR="000E3EB9" w:rsidRPr="00B42E94" w:rsidRDefault="000E3EB9" w:rsidP="000E3EB9">
      <w:pPr>
        <w:pStyle w:val="aa"/>
        <w:ind w:firstLine="426"/>
        <w:jc w:val="both"/>
        <w:rPr>
          <w:rFonts w:ascii="Times New Roman" w:hAnsi="Times New Roman"/>
          <w:sz w:val="28"/>
          <w:szCs w:val="28"/>
        </w:rPr>
      </w:pPr>
      <w:r w:rsidRPr="00B42E94">
        <w:rPr>
          <w:noProof/>
          <w:sz w:val="28"/>
          <w:szCs w:val="28"/>
        </w:rPr>
        <w:drawing>
          <wp:inline distT="0" distB="0" distL="0" distR="0">
            <wp:extent cx="4798060" cy="2571115"/>
            <wp:effectExtent l="0" t="0" r="0" b="0"/>
            <wp:docPr id="25"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Многодетные семьи получили единовременное социальное пособие на подготовку детей к учебному году обратилось. Всего за помощью обратилось 108 семей на 223 детей, что составило 334500 тыс.  рублей.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2018 году  было выдано 18 (22) удостоверения «Многодетная семья Челябинской области», по одному заявлению отказ. Уменьшение составило 40%.</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Проведена ежегодная акция «Подарим Новый год детям», в рамках которой дети от 1 года до 14 лет, состоящие на учете в Управлении, обеспечены  новогодними подарками. Всего выдано 1080 подарков, в том числе были сформированы четыре специализированных подарка для детей-инвалидов (сахарный диабет) по сравнению с 2017г.(1100 подарков) количество подарков выделенных из средств областного бюджета было уменьшено на 1,2%. </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noProof/>
          <w:sz w:val="28"/>
          <w:szCs w:val="28"/>
        </w:rPr>
        <w:lastRenderedPageBreak/>
        <w:drawing>
          <wp:inline distT="0" distB="0" distL="0" distR="0">
            <wp:extent cx="5454015" cy="2538730"/>
            <wp:effectExtent l="0" t="0" r="0" b="0"/>
            <wp:docPr id="2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Одним из важных направлений деятельности является организация отдыха и оздоровления  детей, в том числе детей, попавших в трудную жизненную ситуацию.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По итогам года отдохнуло в загородных лагерях 111 детей, что на 18% меньше чем в 2017г. Путевки предоставлены Министерством социальных отношений Челябинской области;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в Кусинском реабилитационном центре «Мать и дитя» отдохнуло 4 детей;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Челябинском областном центре «Семья» отдохнуло 20 детей. </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Жизнеустройство детей-сирот и детей, оставшихся без попечения родителей, является одним из приоритетных направлений деятельности системы социальной защиты населения и самым важным в этой работе является сохранение ребенка в кровной семье.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Выявлено детей сирот и детей, оставшихся без попечения родителей – 9 (4) детей.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Устроено в замещающие семьи и возвращено в биологические семьи – 8 (из них 4 первично выявленных, 1 выявленных ранее).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Из них:</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приемные семьи -  0</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опека (попечительство) -1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предварительная опека (попечительство) -8</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возврат в биологические семьи – 0</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устроено в детски дом – 0 детей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устроено в дом ребенка – 0</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усыновлен - 1.</w:t>
      </w:r>
    </w:p>
    <w:p w:rsidR="000E3EB9" w:rsidRPr="00B42E94" w:rsidRDefault="000E3EB9" w:rsidP="000E3EB9">
      <w:pPr>
        <w:pStyle w:val="aa"/>
        <w:ind w:firstLine="426"/>
        <w:jc w:val="both"/>
        <w:rPr>
          <w:rFonts w:ascii="Times New Roman" w:hAnsi="Times New Roman"/>
          <w:sz w:val="28"/>
          <w:szCs w:val="28"/>
        </w:rPr>
      </w:pPr>
      <w:r w:rsidRPr="00B42E94">
        <w:rPr>
          <w:noProof/>
          <w:sz w:val="28"/>
          <w:szCs w:val="28"/>
        </w:rPr>
        <w:lastRenderedPageBreak/>
        <w:drawing>
          <wp:inline distT="0" distB="0" distL="0" distR="0">
            <wp:extent cx="5723255" cy="2625090"/>
            <wp:effectExtent l="0" t="0" r="0" b="0"/>
            <wp:docPr id="2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Единовременное социальное пособие на ремонт жилья получили 4 (3) ветерана ВОВ. Из них два ветерана ВОВ получил ЕСП на капитальный ремонт жилья в размере – 100 тыс. рублей, и два текущих ремонта в размере 15 тыс. рублей каждому ветерану. Санаторно-курортное лечение получил один ветеран труда.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Работа в данном направлении будет продолжена и в 2019 году.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Все социальные обязательства выполнены в полном объеме.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Инновационные направления деятельности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Управления социальной защиты населения на 2018 год</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Развитие стационарозамещающих технологий, в том числе института «Приемная семья для граждан пожилого возраста и инвалидов».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Внедрение государственной автоматизированной системы для</w:t>
      </w:r>
      <w:r w:rsidRPr="00B42E94">
        <w:rPr>
          <w:rFonts w:ascii="Times New Roman" w:hAnsi="Times New Roman"/>
          <w:sz w:val="28"/>
          <w:szCs w:val="28"/>
        </w:rPr>
        <w:br/>
        <w:t>учета комплекса мер социальной поддержки, социального обслуживания,</w:t>
      </w:r>
      <w:r w:rsidRPr="00B42E94">
        <w:rPr>
          <w:rFonts w:ascii="Times New Roman" w:hAnsi="Times New Roman"/>
          <w:sz w:val="28"/>
          <w:szCs w:val="28"/>
        </w:rPr>
        <w:br/>
        <w:t>опеки и попечительства в системе социальной защиты населения Челябинской области.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2018 году предстоит:</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активизировать работу по профилактике социального сиротства на ранних стадиях семейного неблагополучия и вторичного сиротства;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активизировать работу: по устройству детей-сирот и детей, оставшихся без попечения родителей, на воспитание в семьи граждан.</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rPr>
        <w:t>Работа Муниципального учреждения «Комплексный центр социального обслуживания населения» Карабашского городского округа   в  201</w:t>
      </w:r>
      <w:r w:rsidR="00924988" w:rsidRPr="00B42E94">
        <w:rPr>
          <w:rFonts w:ascii="Times New Roman" w:hAnsi="Times New Roman"/>
          <w:sz w:val="28"/>
          <w:szCs w:val="28"/>
        </w:rPr>
        <w:t>8</w:t>
      </w:r>
      <w:r w:rsidRPr="00B42E94">
        <w:rPr>
          <w:rFonts w:ascii="Times New Roman" w:hAnsi="Times New Roman"/>
          <w:sz w:val="28"/>
          <w:szCs w:val="28"/>
        </w:rPr>
        <w:t xml:space="preserve"> года была направлена на повышение  качества и уровня жизни населения, обеспечение всеобщей доступности социальных услуг, прежде всего качественного социального обслуживания.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центре функционируют 6 отделений: 2 отделения социального обслуживания на дому, медико-социальное отделение, отделение срочной социальной помощи,   отделение дневного пребывания, отделение помощи семье и детям.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Социальное обслуживание на дому - одна из важнейших и востребованных форм социальной защиты пожилых людей, которая дает пожилым людям возможность как </w:t>
      </w:r>
      <w:r w:rsidRPr="00B42E94">
        <w:rPr>
          <w:rFonts w:ascii="Times New Roman" w:hAnsi="Times New Roman"/>
          <w:sz w:val="28"/>
          <w:szCs w:val="28"/>
        </w:rPr>
        <w:lastRenderedPageBreak/>
        <w:t>можно дольше оставаться полноценными членами общества, проживать в домашних условиях, пользуясь для этого необходимыми социальными услугами на дому.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Деятельность отделений направлена на защиту прав и интересов граждан пожилого возраста и инвалидов.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отделениях социального обслуживания на дому работают 24 социальных работников. В медико-социальном отделении - 5 социальных работников и 1 медицинский работник.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За отчетный период обслужено 388 (АППГ-387) чел. Снято с социального обслуживания 66 (АППГ-63) чел.: медико-социальное отделение - 16 чел.; отделение социального обслуживания на дому - 50 чел. Зачислено на социальное обслуживание 64 чел. (медико-социальное отделение - 16 чел.; отделение социального обслуживания на дому - 48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01.01.2019 г. на обслуживании состоит 322 человек, из них в отделении социального обслуживания на дому 219 женщин и 55 мужчин. В медико-социальном отделении - 36 женщин и 12 мужчин. Численность получателей социальных услуг по категориям:</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Участники ВОВ - 3 чел. (в т.ч. отделение соц. обслуживания на дому 0чел., мед. соц. отделение 2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Вдовы участников ВОВ - 7 чел. (отделение соц. обслуживания на дому)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Труженики тыла - 12 чел. (в т.ч. отделение соц. обслуживания на дому 9 чел. мед. соц. отделение 3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Ветераны труда - 148 чел. (в т.ч. отделение соц. обслуживания на дому 137 чел., мед. соц. отделение 11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Инвалиды - 126 чел. (в т.ч. отделение соц. обслуживания на дому 94 чел., мед. соц. отделение 32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Реабилитированные - 6 человек (отделение соц. обслуживания на дому)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Дети погибших защитников отечества - 3чел. (отделение соц. обслуживания на дому)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Ликвидаторы Чернобыльской АС - 3 чел. (отделение соц. обслуживания на дому).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Граждане пожилого возраста и инвалиды обслуживаются социальными работниками и медицинскими сестрами на договорной основе - бесплатно, с частичной или полной оплатой социальных услуг, в зависимости от среднедушевого дохода получателя.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Из 388 человек, получивших социальные услуги на дому: на бесплатной основе обслужены - 78 чел. (20 %); на условиях частичной оплаты - 25 чел. (6%); на условиях полной оплаты -285 чел. (73 %).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Доход финансовых средств, поступивший за 12 мес. 2018г. от платных услуг оказываемых отделениями составил 1121,8 (АПГ-978,0) тыс. руб. (в т.ч. 122,7 тыс. руб. от дополнительных услуг).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Исходя из данных отделений за 12 мес. 2018г. оказано 64884 (АПГ- 62951) гарантированных услуг и 3050 (1437) дополнительных платных услуг, в том числе, самыми востребованными услугами являются: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Гарантированные социальные услуги: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социально - бытовые услуги - 59199;</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социально - медицинские услуги - 5543:</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социально - правовые услуги - 142.</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Немалая часть обслуживаемых проживает в жилых домах без центрального отопления и водоснабжения: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Доставка воды -7254 усл. (в т.ч. социальное обслуживание на дому -6640усл., медико - социальное 614 усл.);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Доставка дров - 1800 усл. (в т.ч. социальное обслуживание на дому -1564 усл., медико - социальное 236 усл.).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Дополнительные платные услуги: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Вынос мусора -873 усл. на сумму 2348,7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Мытье посуды - 600 усл. на сумму16140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Стирка белья – 121 усл. на сумму 7901,3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Смена постельного белья -98 усл. на сумму 6399,4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Глажка белья -17 усл. на сумму 1110,1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Мелкий ремонт одежды – 18 усл.  на сумму 484,2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Чистка бытовой техники – 50 усл. на сумму 1345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Услуги сиделки -871 усл. на сумму 56876,3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По поручению МСО еженедельно осуществлялась выдача газеты «Южно-Уральская Панорама».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отчетный период в соответствии с постановлением Губернатора Челябинской области от 30.10.2014г. №182-П «О мерах социальной поддержки социальных работников организаций социального обслуживания, находящихся в ведении Челябинской области» социальные работники обеспечивались спец.одеждой, ежемесячно выплачивалась компенсация за проезд на общественном транспорте. В отчетный период обеспечены спец. одеждой 30 работников.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Направлены документы для участия в конкурсе "Лучший работник социальной сферы 2018года" в номинации "Лучший социальный работник" на социального работника Мачехину И.А.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Социальные работники приняли участие в сдаче норм ГТО – 6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Установили 8 пожарных извещателей гражданам, состоящих на учете в МУ «КЦСОН».</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Волонтерское движение МОУ СОШ №4 оказывает посильную социально - бытовую помощь ветеранам и гражданам пожилого возраста (доставка воды, дров, уборка снега). Оказано 48 услуг.</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 труженики тыла- 1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инвалиды- 6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ветераны труда- 4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Срочное социальное обслуживание включает в себя предоставление неотложной социальной помощи гражданам, признанным нуждающимися в социальном обслуживании, направленной на поддержание их жизнедеятельности.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отчетный период в отделение обратилось 3403 (АППГ-3185) человека по различным вопросам, им оказано 5180 (АППГ-5841) услуг. Основные темы обращения — граждан - это вопросы по оказанию адресной социальной помощи, </w:t>
      </w:r>
      <w:r w:rsidRPr="00B42E94">
        <w:rPr>
          <w:rFonts w:ascii="Times New Roman" w:hAnsi="Times New Roman"/>
          <w:sz w:val="28"/>
          <w:szCs w:val="28"/>
        </w:rPr>
        <w:lastRenderedPageBreak/>
        <w:t xml:space="preserve">постановка на учет малообеспеченных граждан, оказание сан. гигиенических услуг по стрижке волос, услуги по ремонту, услуги по пункту проката.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Специалистами отделения оказана помощь в получении материальной помощи (помощь в сборе документов, оформление актов материально - бытового обследования) за счет средств местного бюджета 120 чел. на сумму 150000  руб., МСО - 73 чел., за счет собственных средств 6 чел. - 5060руб. Всего оказана помощь 199 чел.  Специалистами проведено материально – бытовое обследование малообеспеченных граждан, обратившихся за материальной помощью МУ «КЦСОН», МСО,  администрацию КГО – 722 чел.; оказано содействие в оформлении документов в оздоровительный центр «Тополек» – 7чел.; в отчетный период оказана консультативная помощь по различным вопросам (по дополнительным платным услугам, натуральной и материальной помощи и  т.д.) -703 чел.; оказано социальное сопровождение 8 чел. (Буряк Л.С. - больницы г. Карабаша и Челябинска, ВТЭК, Гилязовой  Э.М. наркологическое отделение г. Миасса; семье Александровых, Лигорской Л.Ф., Шмелеву В.С. г. Миасс в Комплексный центр; Фирсова П.В.  в областную больницу).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Предоставление услуги «Тревожная кнопка»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рамках работы «Тревожной кнопки» поступило 1 обращение от гр. Плаксиной Л.В. (по вопросу оказание помощи в оформлении паспорта), оказано - 5 усл.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Специалистами срочной социальной помощи оказывались услуги по социальному сопровождению, граждан в различные учреждения.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Инвалида 2 гр. Буряк Л.С. в больницы г. Карабаша, г. Челябинска, на ВТЭК (23.01.2018, 24.01.2018, 29.01.2018, 30.01.2018, 22.02.2018) для переоформления инвалидности;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гр. Гилязову Э.М. в г. Миасс для в псих. диспансер (06.03.2018, 19.03.2018).</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инвалида 2 гр. Моисеева в г. Кыштым для прохождения ВТЭК (27.03.2018).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оказано содействие в восстановлении утерянной справки ВТЭК Иванову Е.А.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оказание содействия в получении временного жилья  Лигорской Л.Ф. (социальное сопровождение, консультация, определение в центр адаптации).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консультация Степановой Т.Н. об оказании срочных социальных услуг (в т.ч. горячее питание).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оказание содействия в получении временного жилья Шмелеву В.С.(социальное сопровождение в г. Миасс и Златоуст, консультирование, определение в центр адаптации).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Оказано 26 услуг.</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ab/>
        <w:t xml:space="preserve">         На базе отделения срочной социальной  помощи работает Мобильная социальная служба.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Мобильная служба осуществила 29 выездов в отдаленные районы Карабашского городского округа (п. Киалим, д. Мухаметово, п. Красный Камень, военный городок, д. Сактаево, д. Байдашево), обслужено 260 чел., оказано 971 услуга. Мобильной социальной службой оказаны услуги: доставка б/у вещей - 77 усл., стрижка волос 39 усл.  организован прием врача- терапевта (осмотр, измерение давления, выписка медикаментов, консультация) - 236 усл., организована доставка продуктов по заявкам граждан -26 усл., проведены занятия по обучению компьютерной </w:t>
      </w:r>
      <w:r w:rsidRPr="00B42E94">
        <w:rPr>
          <w:rFonts w:ascii="Times New Roman" w:hAnsi="Times New Roman"/>
          <w:sz w:val="28"/>
          <w:szCs w:val="28"/>
        </w:rPr>
        <w:lastRenderedPageBreak/>
        <w:t xml:space="preserve">грамотности - 3усл., консультации -234 усл. и др. услуги.  Специалистами отделения проведено обследование нуждаемости граждан в социальных услугах -62 чел.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Организовано 2  встречи граждан  с руководителем ПФР Карабашского городского округа. Тема встречи: перерасчет пенсии с января 2019 года и повышение пенсионного возраста  - 25 услуг. Жители отдаленных населенных районов  встретились с работниками центральной городской библиотеки, которые им прочли лекцию на тему «Сердце матери» и организовали выдачу художественной литературы- 17 услуг и др.</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состав Мобильной бригады входят специалисты отделения срочной помощи,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психолог, программист, социальные работники по сан. гигиене привлекаются работники сторонних организации (больница, УСЗН, УПФР и др.).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Предоставление платных социальных услуг:</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выдача средств реабилитации (через пункт проката)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Из пункта проката выданы технические средства реабилитации (трости, кресло – коляски, тонометр, костыли) – 45 чел. Проведены консультации по  пользованию ТСР – 45 чел., по оплате за ТСР -50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апреле  и июне 2018г. пункт проката ТСР пополнился  средствами реабилитации, пожертвованными гражданами города – детская опора для стояния с удерживающими ремнями -1 шт. и опорная трость -2 шт.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социальная стрижка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Услугами парикмахера воспользовались 587 (АПГ-600) чел. из них на дому 186 чел., в течение отчетного периода проводились акции «Стрижка в подарок» (23 февраля, 8 Марта и т.д.)– 145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социальный косметический ремонт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отчетный период услугой «социально - косметический ремонт» воспользовались 91 чел. оказано 707 (АПГ-599) усл.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По поручению зам. главы Карабашского городского округа по социальным вопросам проведена проверка адресов, по которому намерены проживать освободившиеся граждане из мест лишения свободы – 10.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Ежедневно ведется работа с инвалидами по ИПР (при поступлении составляется план реабилитации инвалида -118 чел., ежемесячно предоставляется отчет в МСО об исполнении ИПР-182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ab/>
        <w:t>Работа отделения дневного пребывания направлена на повышение уровня социальной адаптации граждан пожилого возраста и инвалидов, расширение социокультурных контактов, профилактику разобщенности и одиночества, раскрытие внутренних возможностей пожилых людей, оказание реабилитационных услуг инвалидам и маломобильным группам населения, интеграция инвалидов в общество.</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w:t>
      </w:r>
      <w:r w:rsidRPr="00B42E94">
        <w:rPr>
          <w:rFonts w:ascii="Times New Roman" w:hAnsi="Times New Roman"/>
          <w:sz w:val="28"/>
          <w:szCs w:val="28"/>
        </w:rPr>
        <w:tab/>
        <w:t>Форма работы отделения – полустационарное социальное обслуживание, предоставляется гражданам при наличии обстоятельств ухудшающих и способных ухудшить условия их жизнедеятельности. К таким обстоятельствам относятся одиночество либо одинокое проживание, при наличии возможности самообслуживания и самостоятельного передвижения; наличие внутрисемейного конфликта.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ab/>
        <w:t>Результатом работы отделения является – улучшение условий жизнедеятельности получателей социальных услуг и (или) расширение его возможностей самостоятельно обеспечивать свои основные жизненные потребности.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Так, за 12 месяцев 2018 года в отделении дневного пребывания получили социальные услуги 360 чел.  в т.ч. 2 ребенка инвалида. Оказано социальных услуг 3038, дополнительных платных услуг – 3348.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Доход финансовых средств, поступивший  за 12 мес</w:t>
      </w:r>
      <w:r w:rsidR="00924988" w:rsidRPr="00B42E94">
        <w:rPr>
          <w:rFonts w:ascii="Times New Roman" w:hAnsi="Times New Roman"/>
          <w:sz w:val="28"/>
          <w:szCs w:val="28"/>
        </w:rPr>
        <w:t xml:space="preserve">яцев </w:t>
      </w:r>
      <w:r w:rsidRPr="00B42E94">
        <w:rPr>
          <w:rFonts w:ascii="Times New Roman" w:hAnsi="Times New Roman"/>
          <w:sz w:val="28"/>
          <w:szCs w:val="28"/>
        </w:rPr>
        <w:t>2018г. от дополнительных платных услуг составил 187,3 тыс.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Гражданам предоставляются социальные услуги в порядке и объемах, предусмотренных стандартом предоставления социальных услуг в полустационарной форме: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Социально-бытовые услуги (Организация досуга и отдыха) в рамках данной услуге клиентам отделения обеспечиваются книгами, журналами, газетами, настольными играми; организована организация кружковой работы, работают клубы «Надежда», «Альянс», «Школа православия»; проводятся развлекательные мероприятия, посвященные государственным праздникам, предоставляется одноразовое питание (хлебобулочное изделие и напиток). В отчетный период данной услугой воспользовались 317 чел., оказано 734 услуги.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Социально-медицинские услуги (Оказание медицинской помощи в соответствии с имеющимися лицензиями на осуществление медицинской деятельности, в том числе выполнение процедур, связанных с наблюдением за состоянием здоровья получателей социальных услуг, консультирование по медицинским вопросам, проведение занятий по адаптивной физической культуре), у учреждения имеется лицензия на «сестринское дело», в штате имеется медицинская сестра, медицинский кабинет обеспечен всеми необходимыми измерительными приборами, для проведения занятий по АФК приобретены фитоболы, в распоряжении медика находятся спортивный инвентарь (беговая дорожка, велотренажер, вибромассаже, элептический тренажер, гантели, круг «Здоровья», гимнастические палки). В отчетный период данной услугой воспользовались 307 чел., оказано 829 услуг.</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Социально-психологические услуги (консультирование, патронаж). В отчетный период данной услугой воспользовались 178 чел., оказано 325 услуг.</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Социально-правовые услуги (консультирование). В отчетный период данной услугой воспользовались 20 чел. оказано 20 усл.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Услуги в целях повышения коммуникативного потенциала получателей социальных услуг, имеющих ограничения жизнедеятельности (проведение социально-реабилитационных мероприятий в сфере социального обслуживания; оказание помощи в обучении навыкам компьютерной грамотности; обучение инвалидов (детей-инвалидов) и членов их семьи пользованию средствами ухода и техническими средствами реабилитации и обучение практическим навыкам общего ухода за тяжелобольными получателями). В отчетный период данной услугой воспользовались 215 чел., оказано 1130 усл</w:t>
      </w:r>
      <w:r w:rsidR="00924988" w:rsidRPr="00B42E94">
        <w:rPr>
          <w:rFonts w:ascii="Times New Roman" w:hAnsi="Times New Roman"/>
          <w:sz w:val="28"/>
          <w:szCs w:val="28"/>
        </w:rPr>
        <w:t>уг.</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Удалось привлечь спонсорскую помощь для поздравления с Международным женским днем женщин, находящихся на обслуживании в отделении дневного </w:t>
      </w:r>
      <w:r w:rsidRPr="00B42E94">
        <w:rPr>
          <w:rFonts w:ascii="Times New Roman" w:hAnsi="Times New Roman"/>
          <w:sz w:val="28"/>
          <w:szCs w:val="28"/>
        </w:rPr>
        <w:lastRenderedPageBreak/>
        <w:t xml:space="preserve">пребывания. Депутатом Собрания депутатов Карабашского городского округа были предоставлены подарки в количестве 16 шт.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Клиенты ОДП приняли участие в городском мероприятие в игре КВН. Среди организаций города, участвующих в КВН -  «Город-сказка, город-мечта» команда заняла 3 место. Все участники получили сладкий приз.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рамках работы учебно-консультативного пункта на базе ОДП проводятся занятие на тему: «Если пожар случился в быту», просмотр фильма «Как справиться с пожаром в быту», «Новый год без пожаров в быту» населению вручаются памятки.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Реабилитационные услуги предоставляются в рамках работы "Школу реабилитации и ухода" в отчетный период прошли реабилитацию 197 чел., из них на дому в составе «Мультидисциплинарной бригады» 1 чел.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 гражданами проводятся реабилитационные мероприятия, занятия с применением вибрационного тренажера, гимнастических палок и мячей, ДЕНАС - терапия, СУ - джока, гимнастика для глаз, скандинавская ходьба, упражнения оздоровительной гимнастики. Всего оказано 1067 услуг.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Разовые консультации по ИПР получили 72 чел., оказано 144 усл.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Социальные технологии, внедренные и применяемые муниципальным учреждением «Комплексный центр социального обслуживания населения» Карабашского городского округа.</w:t>
      </w: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15"/>
        <w:gridCol w:w="1714"/>
        <w:gridCol w:w="1617"/>
        <w:gridCol w:w="2070"/>
        <w:gridCol w:w="2412"/>
      </w:tblGrid>
      <w:tr w:rsidR="000E3EB9" w:rsidRPr="00B42E94" w:rsidTr="00EA7412">
        <w:trPr>
          <w:jc w:val="center"/>
        </w:trPr>
        <w:tc>
          <w:tcPr>
            <w:tcW w:w="256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Наименование социальной технологии</w:t>
            </w:r>
          </w:p>
        </w:tc>
        <w:tc>
          <w:tcPr>
            <w:tcW w:w="150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Количество граждан, получивших услуги</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за отчетный период</w:t>
            </w:r>
          </w:p>
        </w:tc>
        <w:tc>
          <w:tcPr>
            <w:tcW w:w="1417"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Количество </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услуг за отчетный период</w:t>
            </w:r>
          </w:p>
        </w:tc>
        <w:tc>
          <w:tcPr>
            <w:tcW w:w="1805"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Периодичность</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оказания</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услуг </w:t>
            </w:r>
          </w:p>
        </w:tc>
        <w:tc>
          <w:tcPr>
            <w:tcW w:w="2746"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Краткое описание технологии работы</w:t>
            </w:r>
          </w:p>
        </w:tc>
      </w:tr>
      <w:tr w:rsidR="000E3EB9" w:rsidRPr="00B42E94" w:rsidTr="00EA7412">
        <w:trPr>
          <w:jc w:val="center"/>
        </w:trPr>
        <w:tc>
          <w:tcPr>
            <w:tcW w:w="256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«Мобильный парикмахер»</w:t>
            </w:r>
          </w:p>
          <w:p w:rsidR="000E3EB9" w:rsidRPr="00B42E94" w:rsidRDefault="000E3EB9" w:rsidP="00EA7412">
            <w:pPr>
              <w:pStyle w:val="aa"/>
              <w:ind w:firstLine="426"/>
              <w:jc w:val="both"/>
              <w:rPr>
                <w:rFonts w:ascii="Times New Roman" w:hAnsi="Times New Roman"/>
                <w:sz w:val="28"/>
                <w:szCs w:val="28"/>
              </w:rPr>
            </w:pPr>
          </w:p>
        </w:tc>
        <w:tc>
          <w:tcPr>
            <w:tcW w:w="150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587</w:t>
            </w:r>
          </w:p>
        </w:tc>
        <w:tc>
          <w:tcPr>
            <w:tcW w:w="1417"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587</w:t>
            </w:r>
          </w:p>
        </w:tc>
        <w:tc>
          <w:tcPr>
            <w:tcW w:w="1805"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по заявкам</w:t>
            </w:r>
          </w:p>
        </w:tc>
        <w:tc>
          <w:tcPr>
            <w:tcW w:w="2746"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Предоставление гражданам льготных категорий парикмахерских услуг по социально низким ценам, в том числе с выездом на дом, и в отдаленные поселки Карабашского городского округа </w:t>
            </w:r>
          </w:p>
        </w:tc>
      </w:tr>
      <w:tr w:rsidR="000E3EB9" w:rsidRPr="00B42E94" w:rsidTr="00EA7412">
        <w:trPr>
          <w:jc w:val="center"/>
        </w:trPr>
        <w:tc>
          <w:tcPr>
            <w:tcW w:w="256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«Социальная сиделка»</w:t>
            </w:r>
          </w:p>
        </w:tc>
        <w:tc>
          <w:tcPr>
            <w:tcW w:w="150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229</w:t>
            </w:r>
          </w:p>
        </w:tc>
        <w:tc>
          <w:tcPr>
            <w:tcW w:w="1417"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923</w:t>
            </w:r>
          </w:p>
        </w:tc>
        <w:tc>
          <w:tcPr>
            <w:tcW w:w="1805"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по заявкам</w:t>
            </w:r>
          </w:p>
        </w:tc>
        <w:tc>
          <w:tcPr>
            <w:tcW w:w="2746"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Предоставление </w:t>
            </w:r>
            <w:r w:rsidRPr="00B42E94">
              <w:rPr>
                <w:rFonts w:ascii="Times New Roman" w:hAnsi="Times New Roman"/>
                <w:sz w:val="28"/>
                <w:szCs w:val="28"/>
              </w:rPr>
              <w:lastRenderedPageBreak/>
              <w:t>дополнительных платных социальных услуг по уходу за гражданами пожилого возраста и инвалидами</w:t>
            </w:r>
          </w:p>
        </w:tc>
      </w:tr>
      <w:tr w:rsidR="000E3EB9" w:rsidRPr="00B42E94" w:rsidTr="00EA7412">
        <w:trPr>
          <w:jc w:val="center"/>
        </w:trPr>
        <w:tc>
          <w:tcPr>
            <w:tcW w:w="256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lastRenderedPageBreak/>
              <w:t>«Социальный косметический ремонт»</w:t>
            </w:r>
          </w:p>
        </w:tc>
        <w:tc>
          <w:tcPr>
            <w:tcW w:w="150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91</w:t>
            </w:r>
          </w:p>
        </w:tc>
        <w:tc>
          <w:tcPr>
            <w:tcW w:w="1417"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707</w:t>
            </w:r>
          </w:p>
        </w:tc>
        <w:tc>
          <w:tcPr>
            <w:tcW w:w="1805"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по заявкам</w:t>
            </w:r>
          </w:p>
        </w:tc>
        <w:tc>
          <w:tcPr>
            <w:tcW w:w="2746"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Предоставление гражданам льготных услуг по косметическому ремонту жилого помещения по социально – низким ценам</w:t>
            </w:r>
          </w:p>
        </w:tc>
      </w:tr>
      <w:tr w:rsidR="000E3EB9" w:rsidRPr="00B42E94" w:rsidTr="00EA7412">
        <w:trPr>
          <w:jc w:val="center"/>
        </w:trPr>
        <w:tc>
          <w:tcPr>
            <w:tcW w:w="256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Социальный туризм</w:t>
            </w:r>
          </w:p>
        </w:tc>
        <w:tc>
          <w:tcPr>
            <w:tcW w:w="150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241</w:t>
            </w:r>
          </w:p>
        </w:tc>
        <w:tc>
          <w:tcPr>
            <w:tcW w:w="1417"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482</w:t>
            </w:r>
          </w:p>
        </w:tc>
        <w:tc>
          <w:tcPr>
            <w:tcW w:w="1805"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 раз в месяц</w:t>
            </w:r>
          </w:p>
        </w:tc>
        <w:tc>
          <w:tcPr>
            <w:tcW w:w="2746"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Приобщение пожилых граждан к изучению истории родного края, знакомству с памятниками архитектуры и др. исходя из интересов и предпочтений получателей социальных услуг. Организация виртуального посещения музеев, картинных галерей, культурно – исторических мест с использованием возможностей Интернета.</w:t>
            </w:r>
          </w:p>
        </w:tc>
      </w:tr>
    </w:tbl>
    <w:p w:rsidR="00FC1822"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 xml:space="preserve"> Специалисты отделения вносят необходимую информацию в программный комплекс «Социальное обслуживание».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Волонтерская и благотворительная помощь, благотворительные акции.</w:t>
      </w:r>
    </w:p>
    <w:p w:rsidR="000E3EB9" w:rsidRPr="00B42E94" w:rsidRDefault="000E3EB9" w:rsidP="000E3EB9">
      <w:pPr>
        <w:pStyle w:val="aa"/>
        <w:ind w:firstLine="426"/>
        <w:jc w:val="both"/>
        <w:rPr>
          <w:rFonts w:ascii="Times New Roman" w:hAnsi="Times New Roman"/>
          <w:iCs/>
          <w:sz w:val="28"/>
          <w:szCs w:val="28"/>
        </w:rPr>
      </w:pPr>
      <w:r w:rsidRPr="00B42E94">
        <w:rPr>
          <w:rFonts w:ascii="Times New Roman" w:hAnsi="Times New Roman"/>
          <w:iCs/>
          <w:sz w:val="28"/>
          <w:szCs w:val="28"/>
        </w:rPr>
        <w:t xml:space="preserve">          С ноября 2016г. МУ «КЦСОН» совместно с </w:t>
      </w:r>
      <w:r w:rsidRPr="00B42E94">
        <w:rPr>
          <w:rFonts w:ascii="Times New Roman" w:hAnsi="Times New Roman"/>
          <w:sz w:val="28"/>
          <w:szCs w:val="28"/>
        </w:rPr>
        <w:t xml:space="preserve">Храмом в Честь Святителя Иоанна Златоуста  </w:t>
      </w:r>
      <w:r w:rsidRPr="00B42E94">
        <w:rPr>
          <w:rFonts w:ascii="Times New Roman" w:hAnsi="Times New Roman"/>
          <w:iCs/>
          <w:sz w:val="28"/>
          <w:szCs w:val="28"/>
        </w:rPr>
        <w:t xml:space="preserve">реализует благотворительный проект «Народная трапеза». </w:t>
      </w:r>
    </w:p>
    <w:p w:rsidR="000E3EB9" w:rsidRPr="00B42E94" w:rsidRDefault="000E3EB9" w:rsidP="000E3EB9">
      <w:pPr>
        <w:pStyle w:val="aa"/>
        <w:ind w:firstLine="426"/>
        <w:jc w:val="both"/>
        <w:rPr>
          <w:rFonts w:ascii="Times New Roman" w:hAnsi="Times New Roman"/>
          <w:iCs/>
          <w:sz w:val="28"/>
          <w:szCs w:val="28"/>
        </w:rPr>
      </w:pPr>
      <w:r w:rsidRPr="00B42E94">
        <w:rPr>
          <w:rFonts w:ascii="Times New Roman" w:hAnsi="Times New Roman"/>
          <w:iCs/>
          <w:sz w:val="28"/>
          <w:szCs w:val="28"/>
        </w:rPr>
        <w:t>Прихожане храма жертвуют на проведение благотворительных обедов. Храм на собранные пожертвования приобретает продукты питания и передает в МУ «КЦСОН».</w:t>
      </w:r>
    </w:p>
    <w:p w:rsidR="000E3EB9" w:rsidRPr="00B42E94" w:rsidRDefault="000E3EB9" w:rsidP="000E3EB9">
      <w:pPr>
        <w:pStyle w:val="aa"/>
        <w:ind w:firstLine="426"/>
        <w:jc w:val="both"/>
        <w:rPr>
          <w:rFonts w:ascii="Times New Roman" w:hAnsi="Times New Roman"/>
          <w:iCs/>
          <w:sz w:val="28"/>
          <w:szCs w:val="28"/>
        </w:rPr>
      </w:pPr>
      <w:r w:rsidRPr="00B42E94">
        <w:rPr>
          <w:rFonts w:ascii="Times New Roman" w:hAnsi="Times New Roman"/>
          <w:iCs/>
          <w:sz w:val="28"/>
          <w:szCs w:val="28"/>
        </w:rPr>
        <w:t xml:space="preserve">Центр готовит горячие обеды и организует их выдачу нуждающимся: </w:t>
      </w:r>
      <w:r w:rsidRPr="00B42E94">
        <w:rPr>
          <w:rFonts w:ascii="Times New Roman" w:hAnsi="Times New Roman"/>
          <w:sz w:val="28"/>
          <w:szCs w:val="28"/>
        </w:rPr>
        <w:t xml:space="preserve">малообеспеченным семьям; малообеспеченным, одинокопроживающим гражданам пожилого возраста; инвалидам; лицам, без определенного места жительства; лицам, находящихся в трудной жизненной ситуации.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рамках благотворительного проекта за отчетный период  выдано  783 горячих обеда, 112 чел., из них:</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пенсионеры - 61 чел. получили 341 обед;</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инвалиды - 32 чел. получили 180 обедов;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малообеспеченные семьи - 5 чел. получил 54 обеда;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безработные граждане -3 чел. получил 19 обедов;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неполные семьи – 6 семьи -110 обедов;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МЛС - 3 чел. получил 20 обедов;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многодетная семья - 2 семья получили 52 обеда;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ветеран труда – 1 чел. -7 обедов.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ab/>
        <w:t xml:space="preserve">Благотворительный проект продолжается. </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rPr>
        <w:t xml:space="preserve">          </w:t>
      </w:r>
      <w:r w:rsidRPr="00B42E94">
        <w:rPr>
          <w:rFonts w:ascii="Times New Roman" w:hAnsi="Times New Roman"/>
          <w:sz w:val="28"/>
          <w:szCs w:val="28"/>
          <w:lang w:eastAsia="ar-SA"/>
        </w:rPr>
        <w:t>Совместно с православным молодежным обществом "Труба" проведена благотворительная акция "Корзина добра" в рамках акции корзины были размещены в магазинах города (магазин "Кристина" ИП Курилина И.В., магазин "Славянка" ИП Мокичев С.В., магазин "Ленинский", магазин "Хозяюшка") для пожертвования продуктов питания. В рамках акции собранные продукты сформированы в продуктовые наборы в количестве 37 шт.</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xml:space="preserve">Наборами обеспечены следующие категории граждан: </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xml:space="preserve">- малообеспеченные семьи - 1 набор, 1 семье; </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многодетные семьи - 9 наборов, 9 семьей;</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одинокие матери – 2 набора, 2 семьи;</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инвалиды – 4 набора, 4 чел.;</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неполные семьи- 4 наборов, 4 семей;</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вдовы участников ВОВ – 2 набора, 2 чел.;</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труженики тыла  - 1 набор, 1 чел.;</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xml:space="preserve">- пенсионеры – 2 набора, 2 чел.; </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ветераны труда  - 2 набора, 2 чел.;</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дети из детского отделения городской больницы – 10 наборов, 10 детей.</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xml:space="preserve">      В рамках работы Попечительского совета силами учащихся МКОУ «СОШ№4» организовано волонтерское движение, подростки оказывают посильную помощь гражданам пожилого возраста (уборка снега, доставка воды и дров). В отчетный период оказано 48 услуг.</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 труженики тыла- 1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инвалиды- 6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ветераны труда- 4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2018 году на </w:t>
      </w:r>
      <w:r w:rsidRPr="00B42E94">
        <w:rPr>
          <w:rFonts w:ascii="Times New Roman" w:hAnsi="Times New Roman"/>
          <w:sz w:val="28"/>
          <w:szCs w:val="28"/>
          <w:lang w:val="en-US"/>
        </w:rPr>
        <w:t>VI</w:t>
      </w:r>
      <w:r w:rsidRPr="00B42E94">
        <w:rPr>
          <w:rFonts w:ascii="Times New Roman" w:hAnsi="Times New Roman"/>
          <w:sz w:val="28"/>
          <w:szCs w:val="28"/>
        </w:rPr>
        <w:t xml:space="preserve"> межрегиональном фестивале «Южный Урал-Россия без сирот» представлена работа «Серебряных волонтеров» в номинации «Счастливая осень»,  которая заняла 2 место.</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декабре 2018 года МУ «КСЦОН» стал победителем конкурса «Лучший социально ответственный работодатель года», на котором получен диплом победителя Челябинского областного конкурса «Лучший социально ответственный работодатель года» 2 группы бюджетной сферы за 1 место.</w:t>
      </w:r>
    </w:p>
    <w:p w:rsidR="000E3EB9" w:rsidRPr="00B42E94" w:rsidRDefault="000E3EB9" w:rsidP="000E3EB9">
      <w:pPr>
        <w:pStyle w:val="aa"/>
        <w:ind w:firstLine="426"/>
        <w:jc w:val="both"/>
        <w:rPr>
          <w:rFonts w:ascii="Times New Roman" w:hAnsi="Times New Roman"/>
          <w:sz w:val="28"/>
          <w:szCs w:val="28"/>
          <w:lang w:eastAsia="ar-SA"/>
        </w:rPr>
      </w:pPr>
      <w:r w:rsidRPr="00B42E94">
        <w:rPr>
          <w:rFonts w:ascii="Times New Roman" w:hAnsi="Times New Roman"/>
          <w:sz w:val="28"/>
          <w:szCs w:val="28"/>
          <w:lang w:eastAsia="ar-SA"/>
        </w:rPr>
        <w:t xml:space="preserve">      </w:t>
      </w:r>
    </w:p>
    <w:p w:rsidR="000E3EB9" w:rsidRPr="00FC1822" w:rsidRDefault="00E26CAF" w:rsidP="00594BAE">
      <w:pPr>
        <w:pStyle w:val="aa"/>
        <w:jc w:val="both"/>
        <w:rPr>
          <w:rFonts w:ascii="Times New Roman" w:hAnsi="Times New Roman"/>
          <w:b/>
          <w:sz w:val="28"/>
          <w:szCs w:val="28"/>
          <w:lang w:eastAsia="ar-SA"/>
        </w:rPr>
      </w:pPr>
      <w:r>
        <w:rPr>
          <w:rFonts w:ascii="Times New Roman" w:hAnsi="Times New Roman"/>
          <w:b/>
          <w:sz w:val="28"/>
          <w:szCs w:val="28"/>
          <w:lang w:eastAsia="ar-SA"/>
        </w:rPr>
        <w:t>21</w:t>
      </w:r>
      <w:r w:rsidR="00594BAE">
        <w:rPr>
          <w:rFonts w:ascii="Times New Roman" w:hAnsi="Times New Roman"/>
          <w:b/>
          <w:sz w:val="28"/>
          <w:szCs w:val="28"/>
          <w:lang w:eastAsia="ar-SA"/>
        </w:rPr>
        <w:t xml:space="preserve">. </w:t>
      </w:r>
      <w:r w:rsidR="000E3EB9" w:rsidRPr="00FC1822">
        <w:rPr>
          <w:rFonts w:ascii="Times New Roman" w:hAnsi="Times New Roman"/>
          <w:b/>
          <w:sz w:val="28"/>
          <w:szCs w:val="28"/>
          <w:lang w:eastAsia="ar-SA"/>
        </w:rPr>
        <w:t>Центр помощи детям</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w:t>
      </w:r>
      <w:r w:rsidRPr="00B42E94">
        <w:rPr>
          <w:rFonts w:ascii="Times New Roman" w:hAnsi="Times New Roman"/>
          <w:sz w:val="28"/>
          <w:szCs w:val="28"/>
          <w:bdr w:val="none" w:sz="0" w:space="0" w:color="auto" w:frame="1"/>
        </w:rPr>
        <w:t xml:space="preserve">Целью деятельности, для которой создано Учреждение, является: </w:t>
      </w:r>
      <w:r w:rsidRPr="00B42E94">
        <w:rPr>
          <w:rFonts w:ascii="Times New Roman" w:hAnsi="Times New Roman"/>
          <w:sz w:val="28"/>
          <w:szCs w:val="28"/>
        </w:rPr>
        <w:t>Организация содержания и воспитания детей-сирот и детей, оставшихся без попечения родителей, и лиц из их числа; создание условий, приближенных к домашним, при проживании ребенка в учреждении; оказание содействия органам опеки и попечительства в реализации прав детей, оставшихся без попечения родителей, жить и воспитываться в родной или замещающей семье.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На 30.05.2018 г. в «Центре помощи детям» находились под надзором 18 воспитанников.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Из них 12 мальчиков, 6 девочек. </w:t>
      </w:r>
    </w:p>
    <w:p w:rsidR="000E3EB9" w:rsidRPr="00B42E94" w:rsidRDefault="000E3EB9" w:rsidP="000E3EB9">
      <w:pPr>
        <w:pStyle w:val="aa"/>
        <w:ind w:firstLine="426"/>
        <w:jc w:val="both"/>
        <w:rPr>
          <w:rFonts w:ascii="Times New Roman" w:hAnsi="Times New Roman"/>
          <w:i/>
          <w:iCs/>
          <w:sz w:val="28"/>
          <w:szCs w:val="28"/>
        </w:rPr>
      </w:pPr>
      <w:r w:rsidRPr="00B42E94">
        <w:rPr>
          <w:rFonts w:ascii="Times New Roman" w:hAnsi="Times New Roman"/>
          <w:i/>
          <w:iCs/>
          <w:sz w:val="28"/>
          <w:szCs w:val="28"/>
        </w:rPr>
        <w:t>Приложение №1</w:t>
      </w:r>
    </w:p>
    <w:p w:rsidR="000E3EB9" w:rsidRPr="00B42E94" w:rsidRDefault="000E3EB9" w:rsidP="000E3EB9">
      <w:pPr>
        <w:pStyle w:val="aa"/>
        <w:ind w:firstLine="426"/>
        <w:jc w:val="both"/>
        <w:rPr>
          <w:rFonts w:ascii="Times New Roman" w:hAnsi="Times New Roman"/>
          <w:i/>
          <w:iCs/>
          <w:sz w:val="28"/>
          <w:szCs w:val="28"/>
        </w:rPr>
      </w:pPr>
      <w:r w:rsidRPr="00B42E94">
        <w:rPr>
          <w:rFonts w:ascii="Times New Roman" w:hAnsi="Times New Roman"/>
          <w:bCs/>
          <w:sz w:val="28"/>
          <w:szCs w:val="28"/>
        </w:rPr>
        <w:t>Возрастной состав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Возраст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Кол-во чел.</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Возраст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Кол-во чел.</w:t>
            </w:r>
          </w:p>
        </w:tc>
      </w:tr>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4 года</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12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r>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13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r>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6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14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r>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7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15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r>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16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r>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9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17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r>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10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18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r>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11 лет</w:t>
            </w: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w:t>
            </w:r>
          </w:p>
        </w:tc>
        <w:tc>
          <w:tcPr>
            <w:tcW w:w="2393" w:type="dxa"/>
          </w:tcPr>
          <w:p w:rsidR="000E3EB9" w:rsidRPr="00B42E94" w:rsidRDefault="000E3EB9" w:rsidP="00EA7412">
            <w:pPr>
              <w:pStyle w:val="aa"/>
              <w:ind w:firstLine="426"/>
              <w:jc w:val="both"/>
              <w:rPr>
                <w:rFonts w:ascii="Times New Roman" w:hAnsi="Times New Roman"/>
                <w:sz w:val="28"/>
                <w:szCs w:val="28"/>
              </w:rPr>
            </w:pPr>
          </w:p>
        </w:tc>
        <w:tc>
          <w:tcPr>
            <w:tcW w:w="2393" w:type="dxa"/>
          </w:tcPr>
          <w:p w:rsidR="000E3EB9" w:rsidRPr="00B42E94" w:rsidRDefault="000E3EB9" w:rsidP="00EA7412">
            <w:pPr>
              <w:pStyle w:val="aa"/>
              <w:ind w:firstLine="426"/>
              <w:jc w:val="both"/>
              <w:rPr>
                <w:rFonts w:ascii="Times New Roman" w:hAnsi="Times New Roman"/>
                <w:sz w:val="28"/>
                <w:szCs w:val="28"/>
              </w:rPr>
            </w:pPr>
          </w:p>
        </w:tc>
      </w:tr>
      <w:tr w:rsidR="000E3EB9" w:rsidRPr="00B42E94" w:rsidTr="00EA7412">
        <w:tc>
          <w:tcPr>
            <w:tcW w:w="2392"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Итого:</w:t>
            </w:r>
          </w:p>
        </w:tc>
        <w:tc>
          <w:tcPr>
            <w:tcW w:w="2393" w:type="dxa"/>
          </w:tcPr>
          <w:p w:rsidR="000E3EB9" w:rsidRPr="00B42E94" w:rsidRDefault="000E3EB9" w:rsidP="00EA7412">
            <w:pPr>
              <w:pStyle w:val="aa"/>
              <w:ind w:firstLine="426"/>
              <w:jc w:val="both"/>
              <w:rPr>
                <w:rFonts w:ascii="Times New Roman" w:hAnsi="Times New Roman"/>
                <w:sz w:val="28"/>
                <w:szCs w:val="28"/>
              </w:rPr>
            </w:pPr>
          </w:p>
        </w:tc>
        <w:tc>
          <w:tcPr>
            <w:tcW w:w="2393" w:type="dxa"/>
          </w:tcPr>
          <w:p w:rsidR="000E3EB9" w:rsidRPr="00B42E94" w:rsidRDefault="000E3EB9" w:rsidP="00EA7412">
            <w:pPr>
              <w:pStyle w:val="aa"/>
              <w:ind w:firstLine="426"/>
              <w:jc w:val="both"/>
              <w:rPr>
                <w:rFonts w:ascii="Times New Roman" w:hAnsi="Times New Roman"/>
                <w:sz w:val="28"/>
                <w:szCs w:val="28"/>
              </w:rPr>
            </w:pPr>
          </w:p>
        </w:tc>
        <w:tc>
          <w:tcPr>
            <w:tcW w:w="2393"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18 человек</w:t>
            </w:r>
          </w:p>
        </w:tc>
      </w:tr>
    </w:tbl>
    <w:p w:rsidR="000E3EB9" w:rsidRPr="00B42E94" w:rsidRDefault="000E3EB9" w:rsidP="000E3EB9">
      <w:pPr>
        <w:pStyle w:val="aa"/>
        <w:ind w:firstLine="426"/>
        <w:jc w:val="both"/>
        <w:rPr>
          <w:rFonts w:ascii="Times New Roman" w:hAnsi="Times New Roman"/>
          <w:bCs/>
          <w:sz w:val="28"/>
          <w:szCs w:val="28"/>
        </w:rPr>
      </w:pPr>
    </w:p>
    <w:tbl>
      <w:tblPr>
        <w:tblW w:w="9584" w:type="dxa"/>
        <w:tblInd w:w="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5"/>
        <w:gridCol w:w="6549"/>
        <w:gridCol w:w="2520"/>
      </w:tblGrid>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Статус</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2017 - 2018г.</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1</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Всего воспитанников. Из них:</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18</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Девочки</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6</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Мальчики</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12</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Дошкольники</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Дети-сироты</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Дети, оставшиеся без попечения родителей</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15</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4</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Поступило в течение 2017-2018 гг.</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19</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5</w:t>
            </w:r>
            <w:r w:rsidRPr="00B42E94">
              <w:rPr>
                <w:rFonts w:ascii="Times New Roman" w:hAnsi="Times New Roman"/>
                <w:kern w:val="36"/>
                <w:sz w:val="28"/>
                <w:szCs w:val="28"/>
              </w:rPr>
              <w:lastRenderedPageBreak/>
              <w:t>.</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lastRenderedPageBreak/>
              <w:t xml:space="preserve">Выбыло </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lastRenderedPageBreak/>
              <w:t>6.</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В кровную семью </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25</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7. </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Под опеку</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w:t>
            </w:r>
          </w:p>
        </w:tc>
      </w:tr>
      <w:tr w:rsidR="000E3EB9" w:rsidRPr="00B42E94" w:rsidTr="00EA7412">
        <w:tc>
          <w:tcPr>
            <w:tcW w:w="515"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8</w:t>
            </w:r>
          </w:p>
        </w:tc>
        <w:tc>
          <w:tcPr>
            <w:tcW w:w="6549"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Приемная семья</w:t>
            </w:r>
          </w:p>
        </w:tc>
        <w:tc>
          <w:tcPr>
            <w:tcW w:w="2520" w:type="dxa"/>
            <w:tcBorders>
              <w:top w:val="single" w:sz="4" w:space="0" w:color="000000"/>
              <w:left w:val="single" w:sz="4" w:space="0" w:color="000000"/>
              <w:bottom w:val="single" w:sz="4" w:space="0" w:color="000000"/>
              <w:right w:val="single" w:sz="4" w:space="0" w:color="000000"/>
            </w:tcBorders>
            <w:vAlign w:val="center"/>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w:t>
            </w:r>
          </w:p>
        </w:tc>
      </w:tr>
    </w:tbl>
    <w:p w:rsidR="000E3EB9" w:rsidRPr="00B42E94" w:rsidRDefault="000E3EB9" w:rsidP="000E3EB9">
      <w:pPr>
        <w:pStyle w:val="aa"/>
        <w:ind w:firstLine="426"/>
        <w:jc w:val="both"/>
        <w:rPr>
          <w:rFonts w:ascii="Times New Roman" w:hAnsi="Times New Roman"/>
          <w:bCs/>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Всего с сентября 2017 года поступило 19 детей передано в семьи: 25</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8"/>
        <w:gridCol w:w="3420"/>
        <w:gridCol w:w="3600"/>
      </w:tblGrid>
      <w:tr w:rsidR="000E3EB9" w:rsidRPr="00B42E94" w:rsidTr="00EA7412">
        <w:tc>
          <w:tcPr>
            <w:tcW w:w="2808"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в кровную семью передано</w:t>
            </w:r>
          </w:p>
        </w:tc>
        <w:tc>
          <w:tcPr>
            <w:tcW w:w="342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в семьи родственников </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передано</w:t>
            </w:r>
          </w:p>
        </w:tc>
        <w:tc>
          <w:tcPr>
            <w:tcW w:w="360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в приемную семью передано</w:t>
            </w:r>
          </w:p>
        </w:tc>
      </w:tr>
      <w:tr w:rsidR="000E3EB9" w:rsidRPr="00B42E94" w:rsidTr="00EA7412">
        <w:tc>
          <w:tcPr>
            <w:tcW w:w="2808"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из временного отделения:</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19детей</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из стационарного:</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6 детей</w:t>
            </w:r>
          </w:p>
        </w:tc>
        <w:tc>
          <w:tcPr>
            <w:tcW w:w="342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 ребенка под предварительное попечительство</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 ребёнок под опеку</w:t>
            </w:r>
          </w:p>
          <w:p w:rsidR="000E3EB9" w:rsidRPr="00B42E94" w:rsidRDefault="000E3EB9" w:rsidP="00EA7412">
            <w:pPr>
              <w:pStyle w:val="aa"/>
              <w:ind w:firstLine="426"/>
              <w:jc w:val="both"/>
              <w:rPr>
                <w:rFonts w:ascii="Times New Roman" w:hAnsi="Times New Roman"/>
                <w:sz w:val="28"/>
                <w:szCs w:val="28"/>
              </w:rPr>
            </w:pPr>
          </w:p>
        </w:tc>
        <w:tc>
          <w:tcPr>
            <w:tcW w:w="3600"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 ребенка</w:t>
            </w:r>
          </w:p>
          <w:p w:rsidR="000E3EB9" w:rsidRPr="00B42E94" w:rsidRDefault="000E3EB9" w:rsidP="00EA7412">
            <w:pPr>
              <w:pStyle w:val="aa"/>
              <w:ind w:firstLine="426"/>
              <w:jc w:val="both"/>
              <w:rPr>
                <w:rFonts w:ascii="Times New Roman" w:hAnsi="Times New Roman"/>
                <w:sz w:val="28"/>
                <w:szCs w:val="28"/>
              </w:rPr>
            </w:pPr>
          </w:p>
        </w:tc>
      </w:tr>
    </w:tbl>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Досуговая деятельность воспитанников имеет важное значение в становлении их личности. Помочь ребенку найти занятие, которое ему интересно и которым он занимается с удовольствием – это задача всех педагогов центра.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Этому вопросу уделяется серьезное внимание уже на протяжении многих лет. Дети занимаются в кружках, клубах, спортивных   секция.   В семьях организованы уголки с набором игр на развитие логики, мышления, памяти, интеллекта.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shd w:val="clear" w:color="auto" w:fill="FFFFFF"/>
        </w:rPr>
        <w:t>В течение года воспитанники принимали активное участие, в выставках, во всех познавательно – развивающих  программах, как в учреждении, так и в городе, области.</w:t>
      </w:r>
      <w:r w:rsidRPr="00B42E94">
        <w:rPr>
          <w:rFonts w:ascii="Times New Roman" w:hAnsi="Times New Roman"/>
          <w:sz w:val="28"/>
          <w:szCs w:val="28"/>
        </w:rPr>
        <w:br/>
      </w:r>
      <w:r w:rsidRPr="00B42E94">
        <w:rPr>
          <w:rFonts w:ascii="Times New Roman" w:hAnsi="Times New Roman"/>
          <w:sz w:val="28"/>
          <w:szCs w:val="28"/>
          <w:shd w:val="clear" w:color="auto" w:fill="FFFFFF"/>
        </w:rPr>
        <w:t>Одним из важных показателей работы объединений дополнительного образования в 2017-2018 году являются результаты участия воспитанников в конкурсах различного уровня.</w:t>
      </w:r>
      <w:r w:rsidRPr="00B42E94">
        <w:rPr>
          <w:rFonts w:ascii="Times New Roman" w:hAnsi="Times New Roman"/>
          <w:sz w:val="28"/>
          <w:szCs w:val="28"/>
        </w:rPr>
        <w:br/>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3343"/>
        <w:gridCol w:w="2092"/>
        <w:gridCol w:w="2090"/>
        <w:gridCol w:w="1801"/>
      </w:tblGrid>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w:t>
            </w:r>
            <w:r w:rsidRPr="00B42E94">
              <w:rPr>
                <w:rFonts w:ascii="Times New Roman" w:hAnsi="Times New Roman"/>
                <w:bCs/>
                <w:sz w:val="28"/>
                <w:szCs w:val="28"/>
              </w:rPr>
              <w:t>п/п</w:t>
            </w:r>
          </w:p>
        </w:tc>
        <w:tc>
          <w:tcPr>
            <w:tcW w:w="3362"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bCs/>
                <w:sz w:val="28"/>
                <w:szCs w:val="28"/>
              </w:rPr>
              <w:t>Название мероприятия</w:t>
            </w:r>
          </w:p>
        </w:tc>
        <w:tc>
          <w:tcPr>
            <w:tcW w:w="209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bCs/>
                <w:sz w:val="28"/>
                <w:szCs w:val="28"/>
              </w:rPr>
              <w:t>Уровень</w:t>
            </w:r>
          </w:p>
        </w:tc>
        <w:tc>
          <w:tcPr>
            <w:tcW w:w="209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bCs/>
                <w:sz w:val="28"/>
                <w:szCs w:val="28"/>
              </w:rPr>
              <w:t>Участник</w:t>
            </w:r>
          </w:p>
        </w:tc>
        <w:tc>
          <w:tcPr>
            <w:tcW w:w="180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bCs/>
                <w:sz w:val="28"/>
                <w:szCs w:val="28"/>
              </w:rPr>
              <w:t>Призовое место</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Открытый турнир по русским шашкам </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     областном</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5 воспитанников</w:t>
            </w:r>
          </w:p>
        </w:tc>
        <w:tc>
          <w:tcPr>
            <w:tcW w:w="1808" w:type="dxa"/>
            <w:shd w:val="clear" w:color="auto" w:fill="auto"/>
          </w:tcPr>
          <w:p w:rsidR="000E3EB9" w:rsidRPr="00FC1822" w:rsidRDefault="000E3EB9" w:rsidP="00FC1822">
            <w:pPr>
              <w:pStyle w:val="aa"/>
              <w:rPr>
                <w:rFonts w:ascii="Times New Roman" w:hAnsi="Times New Roman"/>
                <w:sz w:val="24"/>
                <w:szCs w:val="24"/>
              </w:rPr>
            </w:pPr>
            <w:r w:rsidRPr="00FC1822">
              <w:rPr>
                <w:rFonts w:ascii="Times New Roman" w:hAnsi="Times New Roman"/>
                <w:sz w:val="24"/>
                <w:szCs w:val="24"/>
              </w:rPr>
              <w:t>Призеры</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Турнир ЗСО «Хоккей на валенках».</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     областном</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6 воспитанников</w:t>
            </w:r>
          </w:p>
        </w:tc>
        <w:tc>
          <w:tcPr>
            <w:tcW w:w="1808" w:type="dxa"/>
            <w:shd w:val="clear" w:color="auto" w:fill="auto"/>
          </w:tcPr>
          <w:p w:rsidR="000E3EB9" w:rsidRPr="00FC1822" w:rsidRDefault="000E3EB9" w:rsidP="00FC1822">
            <w:pPr>
              <w:pStyle w:val="aa"/>
              <w:rPr>
                <w:rFonts w:ascii="Times New Roman" w:hAnsi="Times New Roman"/>
                <w:sz w:val="24"/>
                <w:szCs w:val="24"/>
              </w:rPr>
            </w:pPr>
            <w:r w:rsidRPr="00FC1822">
              <w:rPr>
                <w:rFonts w:ascii="Times New Roman" w:hAnsi="Times New Roman"/>
                <w:sz w:val="24"/>
                <w:szCs w:val="24"/>
              </w:rPr>
              <w:t xml:space="preserve">4 место </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Фестиваль сотворчества «Ты не один».</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    областном</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12 воспитанников</w:t>
            </w:r>
          </w:p>
        </w:tc>
        <w:tc>
          <w:tcPr>
            <w:tcW w:w="1808" w:type="dxa"/>
            <w:shd w:val="clear" w:color="auto" w:fill="auto"/>
          </w:tcPr>
          <w:p w:rsidR="000E3EB9" w:rsidRPr="00FC1822" w:rsidRDefault="000E3EB9" w:rsidP="00FC1822">
            <w:pPr>
              <w:pStyle w:val="aa"/>
              <w:rPr>
                <w:rFonts w:ascii="Times New Roman" w:hAnsi="Times New Roman"/>
                <w:sz w:val="24"/>
                <w:szCs w:val="24"/>
              </w:rPr>
            </w:pPr>
            <w:r w:rsidRPr="00FC1822">
              <w:rPr>
                <w:rFonts w:ascii="Times New Roman" w:hAnsi="Times New Roman"/>
                <w:sz w:val="24"/>
                <w:szCs w:val="24"/>
              </w:rPr>
              <w:t xml:space="preserve"> 1,2 место</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4.</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Конкурсе «Служу Отечеству»</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      городской </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8 воспитанников</w:t>
            </w:r>
          </w:p>
        </w:tc>
        <w:tc>
          <w:tcPr>
            <w:tcW w:w="1808" w:type="dxa"/>
            <w:shd w:val="clear" w:color="auto" w:fill="auto"/>
          </w:tcPr>
          <w:p w:rsidR="000E3EB9" w:rsidRPr="00FC1822" w:rsidRDefault="000E3EB9" w:rsidP="00FC1822">
            <w:pPr>
              <w:pStyle w:val="aa"/>
              <w:rPr>
                <w:rFonts w:ascii="Times New Roman" w:hAnsi="Times New Roman"/>
                <w:sz w:val="24"/>
                <w:szCs w:val="24"/>
              </w:rPr>
            </w:pPr>
            <w:r w:rsidRPr="00FC1822">
              <w:rPr>
                <w:rFonts w:ascii="Times New Roman" w:hAnsi="Times New Roman"/>
                <w:sz w:val="24"/>
                <w:szCs w:val="24"/>
              </w:rPr>
              <w:t>2, 3-е место</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 Конкурс эссе «Книга рецептов счастья»</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международный</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3 воспитанника</w:t>
            </w:r>
          </w:p>
        </w:tc>
        <w:tc>
          <w:tcPr>
            <w:tcW w:w="1808" w:type="dxa"/>
            <w:shd w:val="clear" w:color="auto" w:fill="auto"/>
          </w:tcPr>
          <w:p w:rsidR="000E3EB9" w:rsidRPr="00FC1822" w:rsidRDefault="000E3EB9" w:rsidP="00FC1822">
            <w:pPr>
              <w:pStyle w:val="aa"/>
              <w:rPr>
                <w:rFonts w:ascii="Times New Roman" w:hAnsi="Times New Roman"/>
                <w:sz w:val="24"/>
                <w:szCs w:val="24"/>
              </w:rPr>
            </w:pPr>
            <w:r w:rsidRPr="00FC1822">
              <w:rPr>
                <w:rFonts w:ascii="Times New Roman" w:hAnsi="Times New Roman"/>
                <w:sz w:val="24"/>
                <w:szCs w:val="24"/>
              </w:rPr>
              <w:t xml:space="preserve">Призеры </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6.</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Смотр художественной самодеятельности «Вокруг света за одно лето».</w:t>
            </w:r>
          </w:p>
          <w:p w:rsidR="000E3EB9" w:rsidRPr="00FC1822" w:rsidRDefault="000E3EB9" w:rsidP="00EA7412">
            <w:pPr>
              <w:pStyle w:val="aa"/>
              <w:ind w:firstLine="426"/>
              <w:jc w:val="both"/>
              <w:rPr>
                <w:rFonts w:ascii="Times New Roman" w:hAnsi="Times New Roman"/>
                <w:sz w:val="24"/>
                <w:szCs w:val="24"/>
              </w:rPr>
            </w:pP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        городской </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13 воспитанников</w:t>
            </w:r>
          </w:p>
        </w:tc>
        <w:tc>
          <w:tcPr>
            <w:tcW w:w="1808" w:type="dxa"/>
            <w:shd w:val="clear" w:color="auto" w:fill="auto"/>
          </w:tcPr>
          <w:p w:rsidR="000E3EB9" w:rsidRPr="00FC1822" w:rsidRDefault="000E3EB9" w:rsidP="00FC1822">
            <w:pPr>
              <w:pStyle w:val="aa"/>
              <w:rPr>
                <w:rFonts w:ascii="Times New Roman" w:hAnsi="Times New Roman"/>
                <w:sz w:val="24"/>
                <w:szCs w:val="24"/>
              </w:rPr>
            </w:pPr>
            <w:r w:rsidRPr="00FC1822">
              <w:rPr>
                <w:rFonts w:ascii="Times New Roman" w:hAnsi="Times New Roman"/>
                <w:sz w:val="24"/>
                <w:szCs w:val="24"/>
              </w:rPr>
              <w:t xml:space="preserve">2 место </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lastRenderedPageBreak/>
              <w:t>7.</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Поэтический марафон «Мы о войне стихами говорим»</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       городском</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3 воспитанника</w:t>
            </w:r>
          </w:p>
        </w:tc>
        <w:tc>
          <w:tcPr>
            <w:tcW w:w="1808" w:type="dxa"/>
            <w:shd w:val="clear" w:color="auto" w:fill="auto"/>
          </w:tcPr>
          <w:p w:rsidR="000E3EB9" w:rsidRPr="00FC1822" w:rsidRDefault="000E3EB9" w:rsidP="00FC1822">
            <w:pPr>
              <w:pStyle w:val="aa"/>
              <w:rPr>
                <w:rFonts w:ascii="Times New Roman" w:hAnsi="Times New Roman"/>
                <w:sz w:val="24"/>
                <w:szCs w:val="24"/>
              </w:rPr>
            </w:pPr>
            <w:r w:rsidRPr="00FC1822">
              <w:rPr>
                <w:rFonts w:ascii="Times New Roman" w:hAnsi="Times New Roman"/>
                <w:sz w:val="24"/>
                <w:szCs w:val="24"/>
              </w:rPr>
              <w:t>Диплом, грамоты</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Выставка творческих работ «Дом там, где твое сердце»</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        городской</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16 воспитанников</w:t>
            </w:r>
          </w:p>
        </w:tc>
        <w:tc>
          <w:tcPr>
            <w:tcW w:w="1808" w:type="dxa"/>
            <w:shd w:val="clear" w:color="auto" w:fill="auto"/>
          </w:tcPr>
          <w:p w:rsidR="000E3EB9" w:rsidRPr="00FC1822" w:rsidRDefault="000E3EB9" w:rsidP="00FC1822">
            <w:pPr>
              <w:pStyle w:val="aa"/>
              <w:rPr>
                <w:rFonts w:ascii="Times New Roman" w:hAnsi="Times New Roman"/>
                <w:sz w:val="24"/>
                <w:szCs w:val="24"/>
              </w:rPr>
            </w:pPr>
            <w:r w:rsidRPr="00FC1822">
              <w:rPr>
                <w:rFonts w:ascii="Times New Roman" w:hAnsi="Times New Roman"/>
                <w:sz w:val="24"/>
                <w:szCs w:val="24"/>
              </w:rPr>
              <w:t>Призовые места</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9.</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Выставка с экспозицией «Сувенир года»</w:t>
            </w:r>
          </w:p>
          <w:p w:rsidR="000E3EB9" w:rsidRPr="00FC1822" w:rsidRDefault="000E3EB9" w:rsidP="00EA7412">
            <w:pPr>
              <w:pStyle w:val="aa"/>
              <w:ind w:firstLine="426"/>
              <w:jc w:val="both"/>
              <w:rPr>
                <w:rFonts w:ascii="Times New Roman" w:hAnsi="Times New Roman"/>
                <w:sz w:val="24"/>
                <w:szCs w:val="24"/>
              </w:rPr>
            </w:pP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зональный</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16 воспитанников</w:t>
            </w:r>
          </w:p>
        </w:tc>
        <w:tc>
          <w:tcPr>
            <w:tcW w:w="1808" w:type="dxa"/>
            <w:shd w:val="clear" w:color="auto" w:fill="auto"/>
          </w:tcPr>
          <w:p w:rsidR="000E3EB9" w:rsidRPr="00FC1822" w:rsidRDefault="000E3EB9" w:rsidP="00FC1822">
            <w:pPr>
              <w:pStyle w:val="aa"/>
              <w:rPr>
                <w:rFonts w:ascii="Times New Roman" w:hAnsi="Times New Roman"/>
                <w:sz w:val="24"/>
                <w:szCs w:val="24"/>
              </w:rPr>
            </w:pPr>
            <w:r w:rsidRPr="00FC1822">
              <w:rPr>
                <w:rFonts w:ascii="Times New Roman" w:hAnsi="Times New Roman"/>
                <w:sz w:val="24"/>
                <w:szCs w:val="24"/>
              </w:rPr>
              <w:t>1,2,3 место</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10.</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Медиа-фестивале “Южный Урал Россия без сирот”</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областной </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4 воспитанника</w:t>
            </w:r>
          </w:p>
        </w:tc>
        <w:tc>
          <w:tcPr>
            <w:tcW w:w="1808" w:type="dxa"/>
            <w:shd w:val="clear" w:color="auto" w:fill="auto"/>
          </w:tcPr>
          <w:p w:rsidR="000E3EB9" w:rsidRPr="00FC1822" w:rsidRDefault="000E3EB9" w:rsidP="00E55BCA">
            <w:pPr>
              <w:pStyle w:val="aa"/>
              <w:rPr>
                <w:rFonts w:ascii="Times New Roman" w:hAnsi="Times New Roman"/>
                <w:sz w:val="24"/>
                <w:szCs w:val="24"/>
              </w:rPr>
            </w:pPr>
            <w:r w:rsidRPr="00FC1822">
              <w:rPr>
                <w:rFonts w:ascii="Times New Roman" w:hAnsi="Times New Roman"/>
                <w:sz w:val="24"/>
                <w:szCs w:val="24"/>
              </w:rPr>
              <w:t>2 место</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11.</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конкурсе Junior Лиги КВН “Медная лига”</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зональный</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6 воспитанников</w:t>
            </w:r>
          </w:p>
        </w:tc>
        <w:tc>
          <w:tcPr>
            <w:tcW w:w="1808" w:type="dxa"/>
            <w:shd w:val="clear" w:color="auto" w:fill="auto"/>
          </w:tcPr>
          <w:p w:rsidR="000E3EB9" w:rsidRPr="00FC1822" w:rsidRDefault="000E3EB9" w:rsidP="00E55BCA">
            <w:pPr>
              <w:pStyle w:val="aa"/>
              <w:rPr>
                <w:rFonts w:ascii="Times New Roman" w:hAnsi="Times New Roman"/>
                <w:sz w:val="24"/>
                <w:szCs w:val="24"/>
              </w:rPr>
            </w:pPr>
            <w:r w:rsidRPr="00FC1822">
              <w:rPr>
                <w:rFonts w:ascii="Times New Roman" w:hAnsi="Times New Roman"/>
                <w:sz w:val="24"/>
                <w:szCs w:val="24"/>
              </w:rPr>
              <w:t>1 место</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12.</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Конкурс “Защитим экологию вместе”</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 городской</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5 воспитанников</w:t>
            </w:r>
          </w:p>
        </w:tc>
        <w:tc>
          <w:tcPr>
            <w:tcW w:w="1808" w:type="dxa"/>
            <w:shd w:val="clear" w:color="auto" w:fill="auto"/>
          </w:tcPr>
          <w:p w:rsidR="000E3EB9" w:rsidRPr="00FC1822" w:rsidRDefault="000E3EB9" w:rsidP="00E55BCA">
            <w:pPr>
              <w:pStyle w:val="aa"/>
              <w:rPr>
                <w:rFonts w:ascii="Times New Roman" w:hAnsi="Times New Roman"/>
                <w:sz w:val="24"/>
                <w:szCs w:val="24"/>
              </w:rPr>
            </w:pPr>
            <w:r w:rsidRPr="00FC1822">
              <w:rPr>
                <w:rFonts w:ascii="Times New Roman" w:hAnsi="Times New Roman"/>
                <w:sz w:val="24"/>
                <w:szCs w:val="24"/>
              </w:rPr>
              <w:t>2 место</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13.</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 xml:space="preserve">Легкая атлетика </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городской</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4 воспитанника</w:t>
            </w:r>
          </w:p>
        </w:tc>
        <w:tc>
          <w:tcPr>
            <w:tcW w:w="1808" w:type="dxa"/>
            <w:shd w:val="clear" w:color="auto" w:fill="auto"/>
          </w:tcPr>
          <w:p w:rsidR="000E3EB9" w:rsidRPr="00FC1822" w:rsidRDefault="000E3EB9" w:rsidP="00E55BCA">
            <w:pPr>
              <w:pStyle w:val="aa"/>
              <w:rPr>
                <w:rFonts w:ascii="Times New Roman" w:hAnsi="Times New Roman"/>
                <w:sz w:val="24"/>
                <w:szCs w:val="24"/>
              </w:rPr>
            </w:pPr>
            <w:r w:rsidRPr="00FC1822">
              <w:rPr>
                <w:rFonts w:ascii="Times New Roman" w:hAnsi="Times New Roman"/>
                <w:sz w:val="24"/>
                <w:szCs w:val="24"/>
              </w:rPr>
              <w:t xml:space="preserve"> 1,2,3 место</w:t>
            </w:r>
          </w:p>
        </w:tc>
      </w:tr>
      <w:tr w:rsidR="000E3EB9" w:rsidRPr="00B42E94" w:rsidTr="00EA7412">
        <w:tc>
          <w:tcPr>
            <w:tcW w:w="828"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14.</w:t>
            </w:r>
          </w:p>
        </w:tc>
        <w:tc>
          <w:tcPr>
            <w:tcW w:w="3362"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Лыжные соревнования</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городской</w:t>
            </w:r>
          </w:p>
        </w:tc>
        <w:tc>
          <w:tcPr>
            <w:tcW w:w="2095" w:type="dxa"/>
            <w:shd w:val="clear" w:color="auto" w:fill="auto"/>
          </w:tcPr>
          <w:p w:rsidR="000E3EB9" w:rsidRPr="00FC1822" w:rsidRDefault="000E3EB9" w:rsidP="00EA7412">
            <w:pPr>
              <w:pStyle w:val="aa"/>
              <w:ind w:firstLine="426"/>
              <w:jc w:val="both"/>
              <w:rPr>
                <w:rFonts w:ascii="Times New Roman" w:hAnsi="Times New Roman"/>
                <w:sz w:val="24"/>
                <w:szCs w:val="24"/>
              </w:rPr>
            </w:pPr>
            <w:r w:rsidRPr="00FC1822">
              <w:rPr>
                <w:rFonts w:ascii="Times New Roman" w:hAnsi="Times New Roman"/>
                <w:sz w:val="24"/>
                <w:szCs w:val="24"/>
              </w:rPr>
              <w:t>3 воспитанника</w:t>
            </w:r>
          </w:p>
        </w:tc>
        <w:tc>
          <w:tcPr>
            <w:tcW w:w="1808" w:type="dxa"/>
            <w:shd w:val="clear" w:color="auto" w:fill="auto"/>
          </w:tcPr>
          <w:p w:rsidR="000E3EB9" w:rsidRPr="00FC1822" w:rsidRDefault="000E3EB9" w:rsidP="00E55BCA">
            <w:pPr>
              <w:pStyle w:val="aa"/>
              <w:rPr>
                <w:rFonts w:ascii="Times New Roman" w:hAnsi="Times New Roman"/>
                <w:sz w:val="24"/>
                <w:szCs w:val="24"/>
              </w:rPr>
            </w:pPr>
            <w:r w:rsidRPr="00FC1822">
              <w:rPr>
                <w:rFonts w:ascii="Times New Roman" w:hAnsi="Times New Roman"/>
                <w:sz w:val="24"/>
                <w:szCs w:val="24"/>
              </w:rPr>
              <w:t>1,2,3     место</w:t>
            </w:r>
          </w:p>
        </w:tc>
      </w:tr>
    </w:tbl>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В Центре в 2017-18 учебном году обучалось в общеобразовательной школе МКОУ СОШ № 2 - 8 учеников из них 2 на индивидуальном обучении, МКОУ ОШИ – 1,  МКОУ ОШИ – 8 ученика, МКДОУ №11 – 3 воспитанника. В КШИ дети обучаются по программе 8 вида, в СОШ № 2 – по единой общеобразовательной программе; МКДОУ по общеобразовательной программе дошкольного воспитания.  </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В учебных учреждениях обучалась 1 воспитанница по профессии «швея». </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В 2017-2018 учебном году 2 воспитанника оставлены на осень   и перешли в следующий класс, 3 воспитанников сдали экзамены за основную среднюю школу. </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4 воспитанника на «4 и 5»</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1 воспитанник с похвальной грамотой</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2 воспитанника с одной «3»</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У воспитанников пропуски без уважительной причины нет, все дети перешли в следующий класс, в системе ведется самоподготовка. На самоподготовки дети приучаются планировать учебную деятельность.</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Со школой коллектив центра работал в тесном контакте.  Воспитатели центра, специалисты, администрация систематически посещают все учебные заведения, в которых обучаются дети, бывают в курсе всех событий и школьных дел, моментально реагируют на возникшие вопросы и проблемы. В течение учебного года велся табель успеваемости в каждой семье по четвертям, в семьях проводили совместный анализ успеваемости. </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Для достижения положительной динамики воспитатели дополнительно занимались с детьми, к работе с детьми привлекались специалисты: дефектолог, логопед, педагог-организатор, преподаватели от БФ «Шанс» г. Санкт – Петербург в режиме онлайн.   При необходимости ситуации рассматривались и обсуждались   на консилиуме, Совете профилактики, совещании.  </w:t>
      </w:r>
    </w:p>
    <w:p w:rsidR="000E3EB9" w:rsidRPr="00B42E94" w:rsidRDefault="000E3EB9" w:rsidP="000E3EB9">
      <w:pPr>
        <w:pStyle w:val="aa"/>
        <w:ind w:firstLine="426"/>
        <w:jc w:val="both"/>
        <w:rPr>
          <w:rFonts w:ascii="Times New Roman" w:hAnsi="Times New Roman"/>
          <w:kern w:val="36"/>
          <w:sz w:val="28"/>
          <w:szCs w:val="28"/>
        </w:rPr>
      </w:pPr>
    </w:p>
    <w:tbl>
      <w:tblPr>
        <w:tblpPr w:leftFromText="180" w:rightFromText="180" w:vertAnchor="text" w:tblpY="1"/>
        <w:tblOverlap w:val="neve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1800"/>
        <w:gridCol w:w="1620"/>
        <w:gridCol w:w="1800"/>
        <w:gridCol w:w="1620"/>
        <w:gridCol w:w="1620"/>
      </w:tblGrid>
      <w:tr w:rsidR="000E3EB9" w:rsidRPr="00B42E94" w:rsidTr="00EA7412">
        <w:tc>
          <w:tcPr>
            <w:tcW w:w="1980"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период</w:t>
            </w:r>
          </w:p>
        </w:tc>
        <w:tc>
          <w:tcPr>
            <w:tcW w:w="1800" w:type="dxa"/>
          </w:tcPr>
          <w:p w:rsidR="000E3EB9" w:rsidRPr="00B04CFA" w:rsidRDefault="000E3EB9" w:rsidP="00B04CFA">
            <w:pPr>
              <w:pStyle w:val="aa"/>
              <w:rPr>
                <w:rFonts w:ascii="Times New Roman" w:hAnsi="Times New Roman"/>
                <w:kern w:val="36"/>
                <w:sz w:val="24"/>
                <w:szCs w:val="24"/>
              </w:rPr>
            </w:pPr>
            <w:r w:rsidRPr="00B04CFA">
              <w:rPr>
                <w:rFonts w:ascii="Times New Roman" w:hAnsi="Times New Roman"/>
                <w:kern w:val="36"/>
                <w:sz w:val="24"/>
                <w:szCs w:val="24"/>
              </w:rPr>
              <w:t>2013 - 2014</w:t>
            </w:r>
          </w:p>
        </w:tc>
        <w:tc>
          <w:tcPr>
            <w:tcW w:w="1620" w:type="dxa"/>
          </w:tcPr>
          <w:p w:rsidR="000E3EB9" w:rsidRPr="00B04CFA" w:rsidRDefault="000E3EB9" w:rsidP="00B04CFA">
            <w:pPr>
              <w:pStyle w:val="aa"/>
              <w:rPr>
                <w:rFonts w:ascii="Times New Roman" w:hAnsi="Times New Roman"/>
                <w:kern w:val="36"/>
                <w:sz w:val="24"/>
                <w:szCs w:val="24"/>
              </w:rPr>
            </w:pPr>
            <w:r w:rsidRPr="00B04CFA">
              <w:rPr>
                <w:rFonts w:ascii="Times New Roman" w:hAnsi="Times New Roman"/>
                <w:kern w:val="36"/>
                <w:sz w:val="24"/>
                <w:szCs w:val="24"/>
              </w:rPr>
              <w:t>2014 - 2015</w:t>
            </w:r>
          </w:p>
        </w:tc>
        <w:tc>
          <w:tcPr>
            <w:tcW w:w="1800" w:type="dxa"/>
          </w:tcPr>
          <w:p w:rsidR="000E3EB9" w:rsidRPr="00B04CFA" w:rsidRDefault="000E3EB9" w:rsidP="00B04CFA">
            <w:pPr>
              <w:pStyle w:val="aa"/>
              <w:rPr>
                <w:rFonts w:ascii="Times New Roman" w:hAnsi="Times New Roman"/>
                <w:kern w:val="36"/>
                <w:sz w:val="24"/>
                <w:szCs w:val="24"/>
              </w:rPr>
            </w:pPr>
            <w:r w:rsidRPr="00B04CFA">
              <w:rPr>
                <w:rFonts w:ascii="Times New Roman" w:hAnsi="Times New Roman"/>
                <w:kern w:val="36"/>
                <w:sz w:val="24"/>
                <w:szCs w:val="24"/>
              </w:rPr>
              <w:t>2015-2016</w:t>
            </w:r>
          </w:p>
        </w:tc>
        <w:tc>
          <w:tcPr>
            <w:tcW w:w="1620" w:type="dxa"/>
          </w:tcPr>
          <w:p w:rsidR="000E3EB9" w:rsidRPr="00B04CFA" w:rsidRDefault="000E3EB9" w:rsidP="00B04CFA">
            <w:pPr>
              <w:pStyle w:val="aa"/>
              <w:rPr>
                <w:rFonts w:ascii="Times New Roman" w:hAnsi="Times New Roman"/>
                <w:kern w:val="36"/>
                <w:sz w:val="24"/>
                <w:szCs w:val="24"/>
              </w:rPr>
            </w:pPr>
            <w:r w:rsidRPr="00B04CFA">
              <w:rPr>
                <w:rFonts w:ascii="Times New Roman" w:hAnsi="Times New Roman"/>
                <w:kern w:val="36"/>
                <w:sz w:val="24"/>
                <w:szCs w:val="24"/>
              </w:rPr>
              <w:t>2016 -2017</w:t>
            </w:r>
          </w:p>
        </w:tc>
        <w:tc>
          <w:tcPr>
            <w:tcW w:w="1620" w:type="dxa"/>
          </w:tcPr>
          <w:p w:rsidR="000E3EB9" w:rsidRPr="00B04CFA" w:rsidRDefault="000E3EB9" w:rsidP="00B04CFA">
            <w:pPr>
              <w:pStyle w:val="aa"/>
              <w:rPr>
                <w:rFonts w:ascii="Times New Roman" w:hAnsi="Times New Roman"/>
                <w:kern w:val="36"/>
                <w:sz w:val="24"/>
                <w:szCs w:val="24"/>
              </w:rPr>
            </w:pPr>
            <w:r w:rsidRPr="00B04CFA">
              <w:rPr>
                <w:rFonts w:ascii="Times New Roman" w:hAnsi="Times New Roman"/>
                <w:kern w:val="36"/>
                <w:sz w:val="24"/>
                <w:szCs w:val="24"/>
              </w:rPr>
              <w:t>2017 - 2018</w:t>
            </w:r>
          </w:p>
        </w:tc>
      </w:tr>
      <w:tr w:rsidR="000E3EB9" w:rsidRPr="00B42E94" w:rsidTr="00EA7412">
        <w:tc>
          <w:tcPr>
            <w:tcW w:w="1980"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Качественная успеваемость</w:t>
            </w:r>
          </w:p>
        </w:tc>
        <w:tc>
          <w:tcPr>
            <w:tcW w:w="180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4%</w:t>
            </w:r>
          </w:p>
        </w:tc>
        <w:tc>
          <w:tcPr>
            <w:tcW w:w="162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8,3%</w:t>
            </w:r>
          </w:p>
        </w:tc>
        <w:tc>
          <w:tcPr>
            <w:tcW w:w="180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10,3%</w:t>
            </w:r>
          </w:p>
        </w:tc>
        <w:tc>
          <w:tcPr>
            <w:tcW w:w="162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2,7%</w:t>
            </w:r>
          </w:p>
        </w:tc>
        <w:tc>
          <w:tcPr>
            <w:tcW w:w="162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13,6%</w:t>
            </w:r>
          </w:p>
        </w:tc>
      </w:tr>
      <w:tr w:rsidR="000E3EB9" w:rsidRPr="00B42E94" w:rsidTr="00EA7412">
        <w:trPr>
          <w:trHeight w:val="108"/>
        </w:trPr>
        <w:tc>
          <w:tcPr>
            <w:tcW w:w="1980"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Общая успеваемость</w:t>
            </w:r>
          </w:p>
        </w:tc>
        <w:tc>
          <w:tcPr>
            <w:tcW w:w="180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100%</w:t>
            </w:r>
          </w:p>
        </w:tc>
        <w:tc>
          <w:tcPr>
            <w:tcW w:w="162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100 %</w:t>
            </w:r>
          </w:p>
        </w:tc>
        <w:tc>
          <w:tcPr>
            <w:tcW w:w="180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100%</w:t>
            </w:r>
          </w:p>
        </w:tc>
        <w:tc>
          <w:tcPr>
            <w:tcW w:w="162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100%</w:t>
            </w:r>
          </w:p>
        </w:tc>
        <w:tc>
          <w:tcPr>
            <w:tcW w:w="1620" w:type="dxa"/>
          </w:tcPr>
          <w:p w:rsidR="000E3EB9" w:rsidRPr="00B04CFA" w:rsidRDefault="000E3EB9" w:rsidP="00B04CFA">
            <w:pPr>
              <w:pStyle w:val="aa"/>
              <w:ind w:firstLine="426"/>
              <w:jc w:val="center"/>
              <w:rPr>
                <w:rFonts w:ascii="Times New Roman" w:hAnsi="Times New Roman"/>
                <w:kern w:val="36"/>
                <w:sz w:val="24"/>
                <w:szCs w:val="24"/>
              </w:rPr>
            </w:pPr>
            <w:r w:rsidRPr="00B04CFA">
              <w:rPr>
                <w:rFonts w:ascii="Times New Roman" w:hAnsi="Times New Roman"/>
                <w:kern w:val="36"/>
                <w:sz w:val="24"/>
                <w:szCs w:val="24"/>
              </w:rPr>
              <w:t>100 %</w:t>
            </w:r>
          </w:p>
        </w:tc>
      </w:tr>
    </w:tbl>
    <w:p w:rsidR="000E3EB9" w:rsidRPr="00B42E94" w:rsidRDefault="000E3EB9" w:rsidP="000E3EB9">
      <w:pPr>
        <w:pStyle w:val="aa"/>
        <w:ind w:firstLine="426"/>
        <w:jc w:val="both"/>
        <w:rPr>
          <w:rFonts w:ascii="Times New Roman" w:hAnsi="Times New Roman"/>
          <w:kern w:val="36"/>
          <w:sz w:val="28"/>
          <w:szCs w:val="28"/>
        </w:rPr>
      </w:pP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Из таблицы видно, что общая успеваемость воспитанников Центра составляет 100% </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Качественный показатель  знаний на недостаточном  уровне, так как познавательная потребность в учебной деятельности снижена в связи с недостаточным уровнем знаний, умений и навыков в окружающем мире, слабый навык  самостоятельно приобретать  знания, ставить перед собой учебные  цели  и добиваться их достижения собственными силами.</w:t>
      </w:r>
    </w:p>
    <w:p w:rsidR="000E3EB9" w:rsidRPr="00B42E94" w:rsidRDefault="000E3EB9" w:rsidP="000E3EB9">
      <w:pPr>
        <w:pStyle w:val="aa"/>
        <w:ind w:firstLine="426"/>
        <w:jc w:val="both"/>
        <w:rPr>
          <w:rFonts w:ascii="Times New Roman" w:hAnsi="Times New Roman"/>
          <w:sz w:val="28"/>
          <w:szCs w:val="28"/>
          <w:shd w:val="clear" w:color="auto" w:fill="FFFFFF"/>
        </w:rPr>
      </w:pPr>
      <w:r w:rsidRPr="00B42E94">
        <w:rPr>
          <w:rFonts w:ascii="Times New Roman" w:hAnsi="Times New Roman"/>
          <w:sz w:val="28"/>
          <w:szCs w:val="28"/>
          <w:shd w:val="clear" w:color="auto" w:fill="FFFFFF"/>
        </w:rPr>
        <w:t xml:space="preserve">Сравнительный анализ распределения воспитанников по группам здоровья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0E3EB9" w:rsidRPr="00B42E94" w:rsidTr="00EA7412">
        <w:tc>
          <w:tcPr>
            <w:tcW w:w="4785"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2016-2017г</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2017-2018г</w:t>
            </w:r>
          </w:p>
        </w:tc>
      </w:tr>
      <w:tr w:rsidR="000E3EB9" w:rsidRPr="00B42E94" w:rsidTr="00EA7412">
        <w:tc>
          <w:tcPr>
            <w:tcW w:w="4785"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lang w:val="en-US"/>
              </w:rPr>
              <w:t>I -</w:t>
            </w:r>
            <w:r w:rsidRPr="00B42E94">
              <w:rPr>
                <w:rFonts w:ascii="Times New Roman" w:hAnsi="Times New Roman"/>
                <w:sz w:val="28"/>
                <w:szCs w:val="28"/>
              </w:rPr>
              <w:t xml:space="preserve"> 1</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lang w:val="en-US"/>
              </w:rPr>
              <w:t>I</w:t>
            </w:r>
            <w:r w:rsidRPr="00B42E94">
              <w:rPr>
                <w:rFonts w:ascii="Times New Roman" w:hAnsi="Times New Roman"/>
                <w:sz w:val="28"/>
                <w:szCs w:val="28"/>
              </w:rPr>
              <w:t xml:space="preserve"> </w:t>
            </w:r>
            <w:r w:rsidRPr="00B42E94">
              <w:rPr>
                <w:rFonts w:ascii="Times New Roman" w:hAnsi="Times New Roman"/>
                <w:sz w:val="28"/>
                <w:szCs w:val="28"/>
                <w:lang w:val="en-US"/>
              </w:rPr>
              <w:t xml:space="preserve">- </w:t>
            </w:r>
            <w:r w:rsidRPr="00B42E94">
              <w:rPr>
                <w:rFonts w:ascii="Times New Roman" w:hAnsi="Times New Roman"/>
                <w:sz w:val="28"/>
                <w:szCs w:val="28"/>
              </w:rPr>
              <w:t>2</w:t>
            </w:r>
          </w:p>
        </w:tc>
      </w:tr>
      <w:tr w:rsidR="000E3EB9" w:rsidRPr="00B42E94" w:rsidTr="00EA7412">
        <w:tc>
          <w:tcPr>
            <w:tcW w:w="4785"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lang w:val="en-US"/>
              </w:rPr>
              <w:t xml:space="preserve">II – </w:t>
            </w:r>
            <w:r w:rsidRPr="00B42E94">
              <w:rPr>
                <w:rFonts w:ascii="Times New Roman" w:hAnsi="Times New Roman"/>
                <w:sz w:val="28"/>
                <w:szCs w:val="28"/>
              </w:rPr>
              <w:t>10</w:t>
            </w:r>
            <w:r w:rsidRPr="00B42E94">
              <w:rPr>
                <w:rFonts w:ascii="Times New Roman" w:hAnsi="Times New Roman"/>
                <w:sz w:val="28"/>
                <w:szCs w:val="28"/>
                <w:lang w:val="en-US"/>
              </w:rPr>
              <w:t xml:space="preserve"> </w:t>
            </w:r>
            <w:r w:rsidRPr="00B42E94">
              <w:rPr>
                <w:rFonts w:ascii="Times New Roman" w:hAnsi="Times New Roman"/>
                <w:sz w:val="28"/>
                <w:szCs w:val="28"/>
              </w:rPr>
              <w:t>чел</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lang w:val="en-US"/>
              </w:rPr>
              <w:t xml:space="preserve">II - </w:t>
            </w:r>
            <w:r w:rsidRPr="00B42E94">
              <w:rPr>
                <w:rFonts w:ascii="Times New Roman" w:hAnsi="Times New Roman"/>
                <w:sz w:val="28"/>
                <w:szCs w:val="28"/>
              </w:rPr>
              <w:t>8 чел</w:t>
            </w:r>
          </w:p>
        </w:tc>
      </w:tr>
      <w:tr w:rsidR="000E3EB9" w:rsidRPr="00B42E94" w:rsidTr="00EA7412">
        <w:tc>
          <w:tcPr>
            <w:tcW w:w="4785"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lang w:val="en-US"/>
              </w:rPr>
            </w:pPr>
            <w:r w:rsidRPr="00B42E94">
              <w:rPr>
                <w:rFonts w:ascii="Times New Roman" w:hAnsi="Times New Roman"/>
                <w:sz w:val="28"/>
                <w:szCs w:val="28"/>
                <w:lang w:val="en-US"/>
              </w:rPr>
              <w:t>III</w:t>
            </w:r>
            <w:r w:rsidRPr="00B42E94">
              <w:rPr>
                <w:rFonts w:ascii="Times New Roman" w:hAnsi="Times New Roman"/>
                <w:sz w:val="28"/>
                <w:szCs w:val="28"/>
              </w:rPr>
              <w:t xml:space="preserve">  </w:t>
            </w:r>
            <w:r w:rsidRPr="00B42E94">
              <w:rPr>
                <w:rFonts w:ascii="Times New Roman" w:hAnsi="Times New Roman"/>
                <w:sz w:val="28"/>
                <w:szCs w:val="28"/>
                <w:lang w:val="en-US"/>
              </w:rPr>
              <w:t xml:space="preserve">- </w:t>
            </w:r>
            <w:r w:rsidRPr="00B42E94">
              <w:rPr>
                <w:rFonts w:ascii="Times New Roman" w:hAnsi="Times New Roman"/>
                <w:sz w:val="28"/>
                <w:szCs w:val="28"/>
              </w:rPr>
              <w:t>14</w:t>
            </w:r>
            <w:r w:rsidRPr="00B42E94">
              <w:rPr>
                <w:rFonts w:ascii="Times New Roman" w:hAnsi="Times New Roman"/>
                <w:sz w:val="28"/>
                <w:szCs w:val="28"/>
                <w:lang w:val="en-US"/>
              </w:rPr>
              <w:t xml:space="preserve"> </w:t>
            </w:r>
            <w:r w:rsidRPr="00B42E94">
              <w:rPr>
                <w:rFonts w:ascii="Times New Roman" w:hAnsi="Times New Roman"/>
                <w:sz w:val="28"/>
                <w:szCs w:val="28"/>
              </w:rPr>
              <w:t>чел</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lang w:val="en-US"/>
              </w:rPr>
              <w:t>III</w:t>
            </w:r>
            <w:r w:rsidRPr="00B42E94">
              <w:rPr>
                <w:rFonts w:ascii="Times New Roman" w:hAnsi="Times New Roman"/>
                <w:sz w:val="28"/>
                <w:szCs w:val="28"/>
              </w:rPr>
              <w:t xml:space="preserve"> </w:t>
            </w:r>
            <w:r w:rsidRPr="00B42E94">
              <w:rPr>
                <w:rFonts w:ascii="Times New Roman" w:hAnsi="Times New Roman"/>
                <w:sz w:val="28"/>
                <w:szCs w:val="28"/>
                <w:lang w:val="en-US"/>
              </w:rPr>
              <w:t xml:space="preserve">- </w:t>
            </w:r>
            <w:r w:rsidRPr="00B42E94">
              <w:rPr>
                <w:rFonts w:ascii="Times New Roman" w:hAnsi="Times New Roman"/>
                <w:sz w:val="28"/>
                <w:szCs w:val="28"/>
              </w:rPr>
              <w:t>8</w:t>
            </w:r>
            <w:r w:rsidRPr="00B42E94">
              <w:rPr>
                <w:rFonts w:ascii="Times New Roman" w:hAnsi="Times New Roman"/>
                <w:sz w:val="28"/>
                <w:szCs w:val="28"/>
                <w:lang w:val="en-US"/>
              </w:rPr>
              <w:t xml:space="preserve"> </w:t>
            </w:r>
            <w:r w:rsidRPr="00B42E94">
              <w:rPr>
                <w:rFonts w:ascii="Times New Roman" w:hAnsi="Times New Roman"/>
                <w:sz w:val="28"/>
                <w:szCs w:val="28"/>
              </w:rPr>
              <w:t>чел</w:t>
            </w:r>
          </w:p>
        </w:tc>
      </w:tr>
      <w:tr w:rsidR="000E3EB9" w:rsidRPr="00B42E94" w:rsidTr="00EA7412">
        <w:tc>
          <w:tcPr>
            <w:tcW w:w="4785"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lang w:val="en-US"/>
              </w:rPr>
              <w:t>V</w:t>
            </w:r>
            <w:r w:rsidRPr="00B42E94">
              <w:rPr>
                <w:rFonts w:ascii="Times New Roman" w:hAnsi="Times New Roman"/>
                <w:sz w:val="28"/>
                <w:szCs w:val="28"/>
              </w:rPr>
              <w:t xml:space="preserve">   </w:t>
            </w:r>
            <w:r w:rsidRPr="00B42E94">
              <w:rPr>
                <w:rFonts w:ascii="Times New Roman" w:hAnsi="Times New Roman"/>
                <w:sz w:val="28"/>
                <w:szCs w:val="28"/>
                <w:lang w:val="en-US"/>
              </w:rPr>
              <w:t>-</w:t>
            </w:r>
            <w:r w:rsidRPr="00B42E94">
              <w:rPr>
                <w:rFonts w:ascii="Times New Roman" w:hAnsi="Times New Roman"/>
                <w:sz w:val="28"/>
                <w:szCs w:val="28"/>
              </w:rPr>
              <w:t xml:space="preserve">  5чел</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lang w:val="en-US"/>
              </w:rPr>
              <w:t>V</w:t>
            </w:r>
            <w:r w:rsidRPr="00B42E94">
              <w:rPr>
                <w:rFonts w:ascii="Times New Roman" w:hAnsi="Times New Roman"/>
                <w:sz w:val="28"/>
                <w:szCs w:val="28"/>
              </w:rPr>
              <w:t xml:space="preserve">   </w:t>
            </w:r>
            <w:r w:rsidRPr="00B42E94">
              <w:rPr>
                <w:rFonts w:ascii="Times New Roman" w:hAnsi="Times New Roman"/>
                <w:sz w:val="28"/>
                <w:szCs w:val="28"/>
                <w:lang w:val="en-US"/>
              </w:rPr>
              <w:t>-</w:t>
            </w:r>
            <w:r w:rsidRPr="00B42E94">
              <w:rPr>
                <w:rFonts w:ascii="Times New Roman" w:hAnsi="Times New Roman"/>
                <w:sz w:val="28"/>
                <w:szCs w:val="28"/>
              </w:rPr>
              <w:t xml:space="preserve"> 7чел</w:t>
            </w:r>
          </w:p>
        </w:tc>
      </w:tr>
    </w:tbl>
    <w:p w:rsidR="000E3EB9" w:rsidRPr="00B42E94" w:rsidRDefault="000E3EB9" w:rsidP="000E3EB9">
      <w:pPr>
        <w:pStyle w:val="aa"/>
        <w:ind w:firstLine="426"/>
        <w:jc w:val="both"/>
        <w:rPr>
          <w:rFonts w:ascii="Times New Roman" w:hAnsi="Times New Roman"/>
          <w:sz w:val="28"/>
          <w:szCs w:val="28"/>
          <w:shd w:val="clear" w:color="auto" w:fill="FFFFFF"/>
        </w:rPr>
      </w:pPr>
      <w:r w:rsidRPr="00B42E94">
        <w:rPr>
          <w:rFonts w:ascii="Times New Roman" w:hAnsi="Times New Roman"/>
          <w:sz w:val="28"/>
          <w:szCs w:val="28"/>
        </w:rPr>
        <w:t xml:space="preserve">Благодаря своевременному лечению  у многих  детей изменилась группа здоровья  с </w:t>
      </w:r>
      <w:r w:rsidRPr="00B42E94">
        <w:rPr>
          <w:rFonts w:ascii="Times New Roman" w:hAnsi="Times New Roman"/>
          <w:sz w:val="28"/>
          <w:szCs w:val="28"/>
          <w:lang w:val="en-US"/>
        </w:rPr>
        <w:t>III</w:t>
      </w:r>
      <w:r w:rsidRPr="00B42E94">
        <w:rPr>
          <w:rFonts w:ascii="Times New Roman" w:hAnsi="Times New Roman"/>
          <w:sz w:val="28"/>
          <w:szCs w:val="28"/>
        </w:rPr>
        <w:t xml:space="preserve">  на </w:t>
      </w:r>
      <w:r w:rsidRPr="00B42E94">
        <w:rPr>
          <w:rFonts w:ascii="Times New Roman" w:hAnsi="Times New Roman"/>
          <w:sz w:val="28"/>
          <w:szCs w:val="28"/>
          <w:lang w:val="en-US"/>
        </w:rPr>
        <w:t>II</w:t>
      </w:r>
      <w:r w:rsidRPr="00B42E94">
        <w:rPr>
          <w:rFonts w:ascii="Times New Roman" w:hAnsi="Times New Roman"/>
          <w:sz w:val="28"/>
          <w:szCs w:val="28"/>
        </w:rPr>
        <w:t xml:space="preserve">  </w:t>
      </w:r>
      <w:r w:rsidRPr="00B42E94">
        <w:rPr>
          <w:rFonts w:ascii="Times New Roman" w:hAnsi="Times New Roman"/>
          <w:sz w:val="28"/>
          <w:szCs w:val="28"/>
          <w:shd w:val="clear" w:color="auto" w:fill="FFFFFF"/>
        </w:rPr>
        <w:t>С учётом выявленных заболеваний все воспитанники распределены по диспансерным группам наблюдения:</w:t>
      </w:r>
      <w:r w:rsidRPr="00B42E94">
        <w:rPr>
          <w:rFonts w:ascii="Times New Roman" w:hAnsi="Times New Roman"/>
          <w:sz w:val="28"/>
          <w:szCs w:val="28"/>
        </w:rPr>
        <w:br/>
      </w:r>
      <w:r w:rsidRPr="00B42E94">
        <w:rPr>
          <w:rFonts w:ascii="Times New Roman" w:hAnsi="Times New Roman"/>
          <w:sz w:val="28"/>
          <w:szCs w:val="28"/>
          <w:shd w:val="clear" w:color="auto" w:fill="FFFFFF"/>
        </w:rPr>
        <w:t>По назначению специалистов запланировано и проводятся дополнительные обследования, проводятся курсы амбулаторной медико-ментозной терапии (на всех воспитанников, нуждающихся в лечении, заведены листы назначений, медикаменты получены в полном объёме).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Учреждение осуществляет оздоровление детей в каникулярный период в соответствии с планом учреждения (таблица)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2017-18 году традиционно воспитанники учреждения получили полноценный отдых и оздоровление:</w:t>
      </w:r>
    </w:p>
    <w:tbl>
      <w:tblPr>
        <w:tblW w:w="97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4774"/>
        <w:gridCol w:w="2592"/>
        <w:gridCol w:w="1605"/>
      </w:tblGrid>
      <w:tr w:rsidR="000E3EB9" w:rsidRPr="00B42E94" w:rsidTr="00EA7412">
        <w:trPr>
          <w:cantSplit/>
          <w:trHeight w:val="364"/>
        </w:trPr>
        <w:tc>
          <w:tcPr>
            <w:tcW w:w="73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п/п</w:t>
            </w:r>
          </w:p>
        </w:tc>
        <w:tc>
          <w:tcPr>
            <w:tcW w:w="4774" w:type="dxa"/>
          </w:tcPr>
          <w:p w:rsidR="000E3EB9" w:rsidRPr="00B42E94" w:rsidRDefault="000E3EB9" w:rsidP="00EA7412">
            <w:pPr>
              <w:pStyle w:val="aa"/>
              <w:ind w:firstLine="426"/>
              <w:jc w:val="both"/>
              <w:rPr>
                <w:rFonts w:ascii="Times New Roman" w:hAnsi="Times New Roman"/>
                <w:kern w:val="36"/>
                <w:sz w:val="28"/>
                <w:szCs w:val="28"/>
              </w:rPr>
            </w:pP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Направления оздоровления, отдыха, занятости детей</w:t>
            </w:r>
          </w:p>
        </w:tc>
        <w:tc>
          <w:tcPr>
            <w:tcW w:w="2592"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Воспитанников д/д</w:t>
            </w:r>
          </w:p>
        </w:tc>
        <w:tc>
          <w:tcPr>
            <w:tcW w:w="1605"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Состоящих на учете в ИДН</w:t>
            </w:r>
          </w:p>
        </w:tc>
      </w:tr>
      <w:tr w:rsidR="000E3EB9" w:rsidRPr="00B42E94" w:rsidTr="00EA7412">
        <w:tc>
          <w:tcPr>
            <w:tcW w:w="734" w:type="dxa"/>
          </w:tcPr>
          <w:p w:rsidR="000E3EB9" w:rsidRPr="00B42E94" w:rsidRDefault="000E3EB9" w:rsidP="00EA7412">
            <w:pPr>
              <w:pStyle w:val="aa"/>
              <w:ind w:firstLine="426"/>
              <w:jc w:val="both"/>
              <w:rPr>
                <w:rFonts w:ascii="Times New Roman" w:hAnsi="Times New Roman"/>
                <w:kern w:val="36"/>
                <w:sz w:val="28"/>
                <w:szCs w:val="28"/>
              </w:rPr>
            </w:pPr>
          </w:p>
        </w:tc>
        <w:tc>
          <w:tcPr>
            <w:tcW w:w="477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Всего детей, из них:</w:t>
            </w:r>
          </w:p>
        </w:tc>
        <w:tc>
          <w:tcPr>
            <w:tcW w:w="2592" w:type="dxa"/>
          </w:tcPr>
          <w:p w:rsidR="000E3EB9" w:rsidRPr="00B42E94" w:rsidRDefault="000E3EB9" w:rsidP="00EA7412">
            <w:pPr>
              <w:pStyle w:val="aa"/>
              <w:ind w:firstLine="426"/>
              <w:jc w:val="both"/>
              <w:rPr>
                <w:rFonts w:ascii="Times New Roman" w:hAnsi="Times New Roman"/>
                <w:kern w:val="36"/>
                <w:sz w:val="28"/>
                <w:szCs w:val="28"/>
              </w:rPr>
            </w:pPr>
          </w:p>
        </w:tc>
        <w:tc>
          <w:tcPr>
            <w:tcW w:w="1605"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w:t>
            </w:r>
          </w:p>
        </w:tc>
      </w:tr>
      <w:tr w:rsidR="000E3EB9" w:rsidRPr="00B42E94" w:rsidTr="00EA7412">
        <w:tc>
          <w:tcPr>
            <w:tcW w:w="73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1.</w:t>
            </w:r>
          </w:p>
        </w:tc>
        <w:tc>
          <w:tcPr>
            <w:tcW w:w="477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В загородных ДОЛ</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«Радуга»</w:t>
            </w:r>
          </w:p>
          <w:p w:rsidR="000E3EB9" w:rsidRPr="00B42E94" w:rsidRDefault="000E3EB9" w:rsidP="00EA7412">
            <w:pPr>
              <w:pStyle w:val="aa"/>
              <w:ind w:firstLine="426"/>
              <w:jc w:val="both"/>
              <w:rPr>
                <w:rFonts w:ascii="Times New Roman" w:hAnsi="Times New Roman"/>
                <w:kern w:val="36"/>
                <w:sz w:val="28"/>
                <w:szCs w:val="28"/>
              </w:rPr>
            </w:pPr>
          </w:p>
        </w:tc>
        <w:tc>
          <w:tcPr>
            <w:tcW w:w="2592"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10</w:t>
            </w:r>
          </w:p>
        </w:tc>
        <w:tc>
          <w:tcPr>
            <w:tcW w:w="1605"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p w:rsidR="000E3EB9" w:rsidRPr="00B42E94" w:rsidRDefault="000E3EB9" w:rsidP="00EA7412">
            <w:pPr>
              <w:pStyle w:val="aa"/>
              <w:ind w:firstLine="426"/>
              <w:jc w:val="both"/>
              <w:rPr>
                <w:rFonts w:ascii="Times New Roman" w:hAnsi="Times New Roman"/>
                <w:kern w:val="36"/>
                <w:sz w:val="28"/>
                <w:szCs w:val="28"/>
              </w:rPr>
            </w:pP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tc>
      </w:tr>
      <w:tr w:rsidR="000E3EB9" w:rsidRPr="00B42E94" w:rsidTr="00EA7412">
        <w:tc>
          <w:tcPr>
            <w:tcW w:w="73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w:t>
            </w:r>
          </w:p>
        </w:tc>
        <w:tc>
          <w:tcPr>
            <w:tcW w:w="477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В трудовых объединениях</w:t>
            </w:r>
          </w:p>
        </w:tc>
        <w:tc>
          <w:tcPr>
            <w:tcW w:w="2592"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4</w:t>
            </w:r>
          </w:p>
        </w:tc>
        <w:tc>
          <w:tcPr>
            <w:tcW w:w="1605"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w:t>
            </w:r>
          </w:p>
        </w:tc>
      </w:tr>
      <w:tr w:rsidR="000E3EB9" w:rsidRPr="00B42E94" w:rsidTr="00EA7412">
        <w:tc>
          <w:tcPr>
            <w:tcW w:w="73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4.</w:t>
            </w:r>
          </w:p>
        </w:tc>
        <w:tc>
          <w:tcPr>
            <w:tcW w:w="477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Индивидуально трудоустроенных</w:t>
            </w:r>
          </w:p>
        </w:tc>
        <w:tc>
          <w:tcPr>
            <w:tcW w:w="2592"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w:t>
            </w:r>
          </w:p>
        </w:tc>
        <w:tc>
          <w:tcPr>
            <w:tcW w:w="1605"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w:t>
            </w:r>
          </w:p>
        </w:tc>
      </w:tr>
      <w:tr w:rsidR="000E3EB9" w:rsidRPr="00B42E94" w:rsidTr="00EA7412">
        <w:tc>
          <w:tcPr>
            <w:tcW w:w="73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lastRenderedPageBreak/>
              <w:t>5.</w:t>
            </w:r>
          </w:p>
        </w:tc>
        <w:tc>
          <w:tcPr>
            <w:tcW w:w="477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В санаториях, профилактория:</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Санаторий «Металлург» г. Златоуст</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Санаторий «Синегорье» г. Миасс</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Санаторий «Ильмены»</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Санаторий «Каменный цветок» </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Санаторий «Огонек»</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Областной центр «Семья» (реабилитация и коррекция).</w:t>
            </w:r>
          </w:p>
        </w:tc>
        <w:tc>
          <w:tcPr>
            <w:tcW w:w="2592" w:type="dxa"/>
          </w:tcPr>
          <w:p w:rsidR="000E3EB9" w:rsidRPr="00B42E94" w:rsidRDefault="000E3EB9" w:rsidP="00EA7412">
            <w:pPr>
              <w:pStyle w:val="aa"/>
              <w:ind w:firstLine="426"/>
              <w:jc w:val="both"/>
              <w:rPr>
                <w:rFonts w:ascii="Times New Roman" w:hAnsi="Times New Roman"/>
                <w:kern w:val="36"/>
                <w:sz w:val="28"/>
                <w:szCs w:val="28"/>
              </w:rPr>
            </w:pP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5</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10</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4</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w:t>
            </w:r>
          </w:p>
        </w:tc>
        <w:tc>
          <w:tcPr>
            <w:tcW w:w="1605" w:type="dxa"/>
          </w:tcPr>
          <w:p w:rsidR="000E3EB9" w:rsidRPr="00B42E94" w:rsidRDefault="000E3EB9" w:rsidP="00EA7412">
            <w:pPr>
              <w:pStyle w:val="aa"/>
              <w:ind w:firstLine="426"/>
              <w:jc w:val="both"/>
              <w:rPr>
                <w:rFonts w:ascii="Times New Roman" w:hAnsi="Times New Roman"/>
                <w:kern w:val="36"/>
                <w:sz w:val="28"/>
                <w:szCs w:val="28"/>
              </w:rPr>
            </w:pPr>
          </w:p>
        </w:tc>
      </w:tr>
      <w:tr w:rsidR="000E3EB9" w:rsidRPr="00B42E94" w:rsidTr="00EA7412">
        <w:tc>
          <w:tcPr>
            <w:tcW w:w="73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8.</w:t>
            </w:r>
          </w:p>
        </w:tc>
        <w:tc>
          <w:tcPr>
            <w:tcW w:w="4774"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Экскурсии г. Екатеринбург</w:t>
            </w:r>
          </w:p>
        </w:tc>
        <w:tc>
          <w:tcPr>
            <w:tcW w:w="2592" w:type="dxa"/>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15</w:t>
            </w:r>
          </w:p>
        </w:tc>
        <w:tc>
          <w:tcPr>
            <w:tcW w:w="1605" w:type="dxa"/>
          </w:tcPr>
          <w:p w:rsidR="000E3EB9" w:rsidRPr="00B42E94" w:rsidRDefault="000E3EB9" w:rsidP="00EA7412">
            <w:pPr>
              <w:pStyle w:val="aa"/>
              <w:ind w:firstLine="426"/>
              <w:jc w:val="both"/>
              <w:rPr>
                <w:rFonts w:ascii="Times New Roman" w:hAnsi="Times New Roman"/>
                <w:kern w:val="36"/>
                <w:sz w:val="28"/>
                <w:szCs w:val="28"/>
              </w:rPr>
            </w:pPr>
          </w:p>
        </w:tc>
      </w:tr>
    </w:tbl>
    <w:p w:rsidR="000E3EB9" w:rsidRPr="00B42E94" w:rsidRDefault="000E3EB9" w:rsidP="000E3EB9">
      <w:pPr>
        <w:pStyle w:val="aa"/>
        <w:ind w:firstLine="426"/>
        <w:jc w:val="both"/>
        <w:rPr>
          <w:rFonts w:ascii="Times New Roman" w:hAnsi="Times New Roman"/>
          <w:kern w:val="36"/>
          <w:sz w:val="28"/>
          <w:szCs w:val="28"/>
        </w:rPr>
      </w:pP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Из таблицы видно, что охват детей в течение года   был 100%   </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В 2017 – 2018 уч.г. на учете в «группе риска» не состоял ни один воспитанник.</w:t>
      </w: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Количество воспитанников, состоящих на внутреннем контроле, склонных к самовольным уходам</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5"/>
        <w:gridCol w:w="1513"/>
        <w:gridCol w:w="1260"/>
        <w:gridCol w:w="1260"/>
        <w:gridCol w:w="1440"/>
        <w:gridCol w:w="1260"/>
        <w:gridCol w:w="1440"/>
      </w:tblGrid>
      <w:tr w:rsidR="000E3EB9" w:rsidRPr="00B42E94" w:rsidTr="00EA7412">
        <w:tc>
          <w:tcPr>
            <w:tcW w:w="2375"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Годы </w:t>
            </w:r>
          </w:p>
        </w:tc>
        <w:tc>
          <w:tcPr>
            <w:tcW w:w="1513"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2012г.</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2013</w:t>
            </w:r>
          </w:p>
        </w:tc>
        <w:tc>
          <w:tcPr>
            <w:tcW w:w="126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2013</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2014</w:t>
            </w:r>
          </w:p>
        </w:tc>
        <w:tc>
          <w:tcPr>
            <w:tcW w:w="126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2014</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2015</w:t>
            </w:r>
          </w:p>
        </w:tc>
        <w:tc>
          <w:tcPr>
            <w:tcW w:w="144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2015</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2016</w:t>
            </w:r>
          </w:p>
        </w:tc>
        <w:tc>
          <w:tcPr>
            <w:tcW w:w="126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2016</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2017</w:t>
            </w:r>
          </w:p>
        </w:tc>
        <w:tc>
          <w:tcPr>
            <w:tcW w:w="144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2017</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2018</w:t>
            </w:r>
          </w:p>
        </w:tc>
      </w:tr>
      <w:tr w:rsidR="000E3EB9" w:rsidRPr="00B42E94" w:rsidTr="00EA7412">
        <w:tc>
          <w:tcPr>
            <w:tcW w:w="2375"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Среднее количество детей за год</w:t>
            </w:r>
          </w:p>
        </w:tc>
        <w:tc>
          <w:tcPr>
            <w:tcW w:w="1513"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38</w:t>
            </w:r>
          </w:p>
        </w:tc>
        <w:tc>
          <w:tcPr>
            <w:tcW w:w="126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38</w:t>
            </w:r>
          </w:p>
        </w:tc>
        <w:tc>
          <w:tcPr>
            <w:tcW w:w="126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27</w:t>
            </w:r>
          </w:p>
        </w:tc>
        <w:tc>
          <w:tcPr>
            <w:tcW w:w="144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29</w:t>
            </w:r>
          </w:p>
        </w:tc>
        <w:tc>
          <w:tcPr>
            <w:tcW w:w="126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29</w:t>
            </w:r>
          </w:p>
        </w:tc>
        <w:tc>
          <w:tcPr>
            <w:tcW w:w="144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27</w:t>
            </w:r>
          </w:p>
        </w:tc>
      </w:tr>
      <w:tr w:rsidR="000E3EB9" w:rsidRPr="00B42E94" w:rsidTr="00EA7412">
        <w:tc>
          <w:tcPr>
            <w:tcW w:w="2375"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Количество детей</w:t>
            </w:r>
          </w:p>
        </w:tc>
        <w:tc>
          <w:tcPr>
            <w:tcW w:w="1513"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5,2% (2)</w:t>
            </w:r>
          </w:p>
        </w:tc>
        <w:tc>
          <w:tcPr>
            <w:tcW w:w="126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7,8%</w:t>
            </w:r>
          </w:p>
        </w:tc>
        <w:tc>
          <w:tcPr>
            <w:tcW w:w="126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11 % (3)</w:t>
            </w:r>
          </w:p>
        </w:tc>
        <w:tc>
          <w:tcPr>
            <w:tcW w:w="144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3,4% (1)</w:t>
            </w:r>
          </w:p>
        </w:tc>
        <w:tc>
          <w:tcPr>
            <w:tcW w:w="126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w:t>
            </w:r>
          </w:p>
        </w:tc>
        <w:tc>
          <w:tcPr>
            <w:tcW w:w="144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tc>
      </w:tr>
    </w:tbl>
    <w:p w:rsidR="000E3EB9" w:rsidRPr="00B42E94" w:rsidRDefault="000E3EB9" w:rsidP="000E3EB9">
      <w:pPr>
        <w:pStyle w:val="aa"/>
        <w:ind w:firstLine="426"/>
        <w:jc w:val="both"/>
        <w:rPr>
          <w:rFonts w:ascii="Times New Roman" w:hAnsi="Times New Roman"/>
          <w:kern w:val="36"/>
          <w:sz w:val="28"/>
          <w:szCs w:val="28"/>
        </w:rPr>
      </w:pPr>
    </w:p>
    <w:p w:rsidR="000E3EB9" w:rsidRPr="00B42E94" w:rsidRDefault="000E3EB9" w:rsidP="000E3EB9">
      <w:pPr>
        <w:pStyle w:val="aa"/>
        <w:ind w:firstLine="426"/>
        <w:jc w:val="both"/>
        <w:rPr>
          <w:rFonts w:ascii="Times New Roman" w:hAnsi="Times New Roman"/>
          <w:kern w:val="36"/>
          <w:sz w:val="28"/>
          <w:szCs w:val="28"/>
        </w:rPr>
      </w:pP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t>Количество воспитанников, совершивших самовольные уходы.</w:t>
      </w:r>
    </w:p>
    <w:p w:rsidR="000E3EB9" w:rsidRPr="00B42E94" w:rsidRDefault="000E3EB9" w:rsidP="000E3EB9">
      <w:pPr>
        <w:pStyle w:val="aa"/>
        <w:ind w:firstLine="426"/>
        <w:jc w:val="both"/>
        <w:rPr>
          <w:rFonts w:ascii="Times New Roman" w:hAnsi="Times New Roman"/>
          <w:kern w:val="36"/>
          <w:sz w:val="28"/>
          <w:szCs w:val="28"/>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7"/>
        <w:gridCol w:w="1359"/>
        <w:gridCol w:w="1250"/>
        <w:gridCol w:w="1427"/>
        <w:gridCol w:w="1325"/>
        <w:gridCol w:w="1380"/>
        <w:gridCol w:w="1440"/>
      </w:tblGrid>
      <w:tr w:rsidR="000E3EB9" w:rsidRPr="00B42E94" w:rsidTr="00EA7412">
        <w:tc>
          <w:tcPr>
            <w:tcW w:w="2367"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Годы</w:t>
            </w:r>
          </w:p>
        </w:tc>
        <w:tc>
          <w:tcPr>
            <w:tcW w:w="1359"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2013</w:t>
            </w:r>
          </w:p>
          <w:p w:rsidR="000E3EB9" w:rsidRPr="00B42E94" w:rsidRDefault="000E3EB9" w:rsidP="00EA7412">
            <w:pPr>
              <w:pStyle w:val="aa"/>
              <w:ind w:firstLine="426"/>
              <w:jc w:val="both"/>
              <w:rPr>
                <w:rFonts w:ascii="Times New Roman" w:hAnsi="Times New Roman"/>
                <w:kern w:val="36"/>
                <w:sz w:val="28"/>
                <w:szCs w:val="28"/>
              </w:rPr>
            </w:pPr>
          </w:p>
        </w:tc>
        <w:tc>
          <w:tcPr>
            <w:tcW w:w="125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2014</w:t>
            </w:r>
          </w:p>
          <w:p w:rsidR="000E3EB9" w:rsidRPr="00B42E94" w:rsidRDefault="000E3EB9" w:rsidP="00EA7412">
            <w:pPr>
              <w:pStyle w:val="aa"/>
              <w:ind w:firstLine="426"/>
              <w:jc w:val="both"/>
              <w:rPr>
                <w:rFonts w:ascii="Times New Roman" w:hAnsi="Times New Roman"/>
                <w:kern w:val="36"/>
                <w:sz w:val="28"/>
                <w:szCs w:val="28"/>
              </w:rPr>
            </w:pPr>
          </w:p>
        </w:tc>
        <w:tc>
          <w:tcPr>
            <w:tcW w:w="1427"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2015</w:t>
            </w:r>
          </w:p>
          <w:p w:rsidR="000E3EB9" w:rsidRPr="00B42E94" w:rsidRDefault="000E3EB9" w:rsidP="00EA7412">
            <w:pPr>
              <w:pStyle w:val="aa"/>
              <w:ind w:firstLine="426"/>
              <w:jc w:val="both"/>
              <w:rPr>
                <w:rFonts w:ascii="Times New Roman" w:hAnsi="Times New Roman"/>
                <w:kern w:val="36"/>
                <w:sz w:val="28"/>
                <w:szCs w:val="28"/>
              </w:rPr>
            </w:pPr>
          </w:p>
        </w:tc>
        <w:tc>
          <w:tcPr>
            <w:tcW w:w="1325"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2016</w:t>
            </w:r>
          </w:p>
          <w:p w:rsidR="000E3EB9" w:rsidRPr="00B42E94" w:rsidRDefault="000E3EB9" w:rsidP="00EA7412">
            <w:pPr>
              <w:pStyle w:val="aa"/>
              <w:ind w:firstLine="426"/>
              <w:jc w:val="both"/>
              <w:rPr>
                <w:rFonts w:ascii="Times New Roman" w:hAnsi="Times New Roman"/>
                <w:kern w:val="36"/>
                <w:sz w:val="28"/>
                <w:szCs w:val="28"/>
              </w:rPr>
            </w:pPr>
          </w:p>
        </w:tc>
        <w:tc>
          <w:tcPr>
            <w:tcW w:w="138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2017</w:t>
            </w:r>
          </w:p>
          <w:p w:rsidR="000E3EB9" w:rsidRPr="00B42E94" w:rsidRDefault="000E3EB9" w:rsidP="00EA7412">
            <w:pPr>
              <w:pStyle w:val="aa"/>
              <w:ind w:firstLine="426"/>
              <w:jc w:val="both"/>
              <w:rPr>
                <w:rFonts w:ascii="Times New Roman" w:hAnsi="Times New Roman"/>
                <w:kern w:val="36"/>
                <w:sz w:val="28"/>
                <w:szCs w:val="28"/>
              </w:rPr>
            </w:pPr>
          </w:p>
        </w:tc>
        <w:tc>
          <w:tcPr>
            <w:tcW w:w="144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2018</w:t>
            </w:r>
          </w:p>
          <w:p w:rsidR="000E3EB9" w:rsidRPr="00B42E94" w:rsidRDefault="000E3EB9" w:rsidP="00EA7412">
            <w:pPr>
              <w:pStyle w:val="aa"/>
              <w:ind w:firstLine="426"/>
              <w:jc w:val="both"/>
              <w:rPr>
                <w:rFonts w:ascii="Times New Roman" w:hAnsi="Times New Roman"/>
                <w:kern w:val="36"/>
                <w:sz w:val="28"/>
                <w:szCs w:val="28"/>
              </w:rPr>
            </w:pPr>
          </w:p>
        </w:tc>
      </w:tr>
      <w:tr w:rsidR="000E3EB9" w:rsidRPr="00B42E94" w:rsidTr="00EA7412">
        <w:tc>
          <w:tcPr>
            <w:tcW w:w="2367"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Среднее количество детей за год</w:t>
            </w:r>
          </w:p>
        </w:tc>
        <w:tc>
          <w:tcPr>
            <w:tcW w:w="1359"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38</w:t>
            </w:r>
          </w:p>
        </w:tc>
        <w:tc>
          <w:tcPr>
            <w:tcW w:w="125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27</w:t>
            </w:r>
          </w:p>
        </w:tc>
        <w:tc>
          <w:tcPr>
            <w:tcW w:w="1427"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29</w:t>
            </w:r>
          </w:p>
        </w:tc>
        <w:tc>
          <w:tcPr>
            <w:tcW w:w="1325"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29</w:t>
            </w:r>
          </w:p>
        </w:tc>
        <w:tc>
          <w:tcPr>
            <w:tcW w:w="138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30</w:t>
            </w:r>
          </w:p>
        </w:tc>
        <w:tc>
          <w:tcPr>
            <w:tcW w:w="144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27</w:t>
            </w:r>
          </w:p>
        </w:tc>
      </w:tr>
      <w:tr w:rsidR="000E3EB9" w:rsidRPr="00B42E94" w:rsidTr="00EA7412">
        <w:tc>
          <w:tcPr>
            <w:tcW w:w="2367"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Количество детей совершивших самовольный уход</w:t>
            </w:r>
          </w:p>
        </w:tc>
        <w:tc>
          <w:tcPr>
            <w:tcW w:w="1359" w:type="dxa"/>
            <w:shd w:val="clear" w:color="auto" w:fill="auto"/>
          </w:tcPr>
          <w:p w:rsidR="000E3EB9" w:rsidRPr="00B42E94" w:rsidRDefault="000E3EB9" w:rsidP="00E26CAF">
            <w:pPr>
              <w:pStyle w:val="aa"/>
              <w:jc w:val="both"/>
              <w:rPr>
                <w:rFonts w:ascii="Times New Roman" w:hAnsi="Times New Roman"/>
                <w:kern w:val="36"/>
                <w:sz w:val="28"/>
                <w:szCs w:val="28"/>
              </w:rPr>
            </w:pPr>
            <w:r w:rsidRPr="00B42E94">
              <w:rPr>
                <w:rFonts w:ascii="Times New Roman" w:hAnsi="Times New Roman"/>
                <w:kern w:val="36"/>
                <w:sz w:val="28"/>
                <w:szCs w:val="28"/>
              </w:rPr>
              <w:t>2,6%( 1)</w:t>
            </w:r>
          </w:p>
        </w:tc>
        <w:tc>
          <w:tcPr>
            <w:tcW w:w="1250" w:type="dxa"/>
            <w:shd w:val="clear" w:color="auto" w:fill="auto"/>
          </w:tcPr>
          <w:p w:rsidR="000E3EB9" w:rsidRPr="00B42E94" w:rsidRDefault="000E3EB9" w:rsidP="00E26CAF">
            <w:pPr>
              <w:pStyle w:val="aa"/>
              <w:jc w:val="both"/>
              <w:rPr>
                <w:rFonts w:ascii="Times New Roman" w:hAnsi="Times New Roman"/>
                <w:kern w:val="36"/>
                <w:sz w:val="28"/>
                <w:szCs w:val="28"/>
              </w:rPr>
            </w:pPr>
            <w:r w:rsidRPr="00B42E94">
              <w:rPr>
                <w:rFonts w:ascii="Times New Roman" w:hAnsi="Times New Roman"/>
                <w:kern w:val="36"/>
                <w:sz w:val="28"/>
                <w:szCs w:val="28"/>
              </w:rPr>
              <w:t>7,4 % (2)</w:t>
            </w:r>
          </w:p>
        </w:tc>
        <w:tc>
          <w:tcPr>
            <w:tcW w:w="1427"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tc>
        <w:tc>
          <w:tcPr>
            <w:tcW w:w="1325"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tc>
        <w:tc>
          <w:tcPr>
            <w:tcW w:w="138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tc>
        <w:tc>
          <w:tcPr>
            <w:tcW w:w="1440"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w:t>
            </w:r>
          </w:p>
        </w:tc>
      </w:tr>
      <w:tr w:rsidR="000E3EB9" w:rsidRPr="00B42E94" w:rsidTr="00EA7412">
        <w:tc>
          <w:tcPr>
            <w:tcW w:w="2367" w:type="dxa"/>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Количество случаев </w:t>
            </w:r>
          </w:p>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Самовольных уходов</w:t>
            </w:r>
          </w:p>
        </w:tc>
        <w:tc>
          <w:tcPr>
            <w:tcW w:w="1359" w:type="dxa"/>
            <w:shd w:val="clear" w:color="auto" w:fill="auto"/>
          </w:tcPr>
          <w:p w:rsidR="000E3EB9" w:rsidRPr="00B42E94" w:rsidRDefault="000E3EB9" w:rsidP="00E26CAF">
            <w:pPr>
              <w:pStyle w:val="aa"/>
              <w:jc w:val="both"/>
              <w:rPr>
                <w:rFonts w:ascii="Times New Roman" w:hAnsi="Times New Roman"/>
                <w:kern w:val="36"/>
                <w:sz w:val="28"/>
                <w:szCs w:val="28"/>
              </w:rPr>
            </w:pPr>
            <w:r w:rsidRPr="00B42E94">
              <w:rPr>
                <w:rFonts w:ascii="Times New Roman" w:hAnsi="Times New Roman"/>
                <w:kern w:val="36"/>
                <w:sz w:val="28"/>
                <w:szCs w:val="28"/>
              </w:rPr>
              <w:t>5,2%(2)</w:t>
            </w:r>
          </w:p>
        </w:tc>
        <w:tc>
          <w:tcPr>
            <w:tcW w:w="1250" w:type="dxa"/>
            <w:tcBorders>
              <w:bottom w:val="single" w:sz="4" w:space="0" w:color="auto"/>
            </w:tcBorders>
            <w:shd w:val="clear" w:color="auto" w:fill="auto"/>
          </w:tcPr>
          <w:p w:rsidR="000E3EB9" w:rsidRPr="00B42E94" w:rsidRDefault="000E3EB9" w:rsidP="00E26CAF">
            <w:pPr>
              <w:pStyle w:val="aa"/>
              <w:jc w:val="both"/>
              <w:rPr>
                <w:rFonts w:ascii="Times New Roman" w:hAnsi="Times New Roman"/>
                <w:kern w:val="36"/>
                <w:sz w:val="28"/>
                <w:szCs w:val="28"/>
              </w:rPr>
            </w:pPr>
            <w:r w:rsidRPr="00B42E94">
              <w:rPr>
                <w:rFonts w:ascii="Times New Roman" w:hAnsi="Times New Roman"/>
                <w:kern w:val="36"/>
                <w:sz w:val="28"/>
                <w:szCs w:val="28"/>
              </w:rPr>
              <w:t>3,7 %</w:t>
            </w:r>
          </w:p>
        </w:tc>
        <w:tc>
          <w:tcPr>
            <w:tcW w:w="1427" w:type="dxa"/>
            <w:tcBorders>
              <w:bottom w:val="single" w:sz="4" w:space="0" w:color="auto"/>
            </w:tcBorders>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tc>
        <w:tc>
          <w:tcPr>
            <w:tcW w:w="1325" w:type="dxa"/>
            <w:tcBorders>
              <w:bottom w:val="single" w:sz="4" w:space="0" w:color="auto"/>
            </w:tcBorders>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tc>
        <w:tc>
          <w:tcPr>
            <w:tcW w:w="1380" w:type="dxa"/>
            <w:tcBorders>
              <w:bottom w:val="single" w:sz="4" w:space="0" w:color="auto"/>
            </w:tcBorders>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 xml:space="preserve">       -</w:t>
            </w:r>
          </w:p>
        </w:tc>
        <w:tc>
          <w:tcPr>
            <w:tcW w:w="1440" w:type="dxa"/>
            <w:tcBorders>
              <w:bottom w:val="single" w:sz="4" w:space="0" w:color="auto"/>
            </w:tcBorders>
            <w:shd w:val="clear" w:color="auto" w:fill="auto"/>
          </w:tcPr>
          <w:p w:rsidR="000E3EB9" w:rsidRPr="00B42E94" w:rsidRDefault="000E3EB9" w:rsidP="00EA7412">
            <w:pPr>
              <w:pStyle w:val="aa"/>
              <w:ind w:firstLine="426"/>
              <w:jc w:val="both"/>
              <w:rPr>
                <w:rFonts w:ascii="Times New Roman" w:hAnsi="Times New Roman"/>
                <w:kern w:val="36"/>
                <w:sz w:val="28"/>
                <w:szCs w:val="28"/>
              </w:rPr>
            </w:pPr>
            <w:r w:rsidRPr="00B42E94">
              <w:rPr>
                <w:rFonts w:ascii="Times New Roman" w:hAnsi="Times New Roman"/>
                <w:kern w:val="36"/>
                <w:sz w:val="28"/>
                <w:szCs w:val="28"/>
              </w:rPr>
              <w:t>-</w:t>
            </w:r>
          </w:p>
        </w:tc>
      </w:tr>
    </w:tbl>
    <w:p w:rsidR="000E3EB9" w:rsidRPr="00B42E94" w:rsidRDefault="000E3EB9" w:rsidP="000E3EB9">
      <w:pPr>
        <w:pStyle w:val="aa"/>
        <w:ind w:firstLine="426"/>
        <w:jc w:val="both"/>
        <w:rPr>
          <w:rFonts w:ascii="Times New Roman" w:hAnsi="Times New Roman"/>
          <w:kern w:val="36"/>
          <w:sz w:val="28"/>
          <w:szCs w:val="28"/>
        </w:rPr>
      </w:pPr>
    </w:p>
    <w:p w:rsidR="000E3EB9" w:rsidRPr="00B42E94" w:rsidRDefault="000E3EB9" w:rsidP="000E3EB9">
      <w:pPr>
        <w:pStyle w:val="aa"/>
        <w:ind w:firstLine="426"/>
        <w:jc w:val="both"/>
        <w:rPr>
          <w:rFonts w:ascii="Times New Roman" w:hAnsi="Times New Roman"/>
          <w:kern w:val="36"/>
          <w:sz w:val="28"/>
          <w:szCs w:val="28"/>
        </w:rPr>
      </w:pPr>
      <w:r w:rsidRPr="00B42E94">
        <w:rPr>
          <w:rFonts w:ascii="Times New Roman" w:hAnsi="Times New Roman"/>
          <w:kern w:val="36"/>
          <w:sz w:val="28"/>
          <w:szCs w:val="28"/>
        </w:rPr>
        <w:lastRenderedPageBreak/>
        <w:t xml:space="preserve">В результате проведенной работы по профилактике правонарушений мы видим положительные результаты на сегодняшний день на учете в ИДН не состоит ни один воспитанник.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Учитывая приоритет воспитания ребенка в кровной семье, была проведена работа по выявлению возможности восстановления родителей в родительских правах. Были организованы встречи с родителями в «Центре» и осуществлены выходы специалистов на адреса проживания родителей.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Также проводится работа с родственниками детей. Разъясняются вопросы о формах устройства в семью, положенных выплатах, осуществляемых государством за оформление опеки, попечительства. Разъясняются вопросы оформления гостевого режима.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Постинтернатное сопровождение выпускников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Всего выпускников в возрасте до 23 лет –20 человек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сопровождении в «Центре» состоят 9 выпускников с ними заключены договора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каждого выпускника, заключившего договор сформировано личное дело, разработан план индивидуального сопровождения, направляются в различные государственные органы запросы с целью контроля за выполнением и защитой прав выпускников.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Получают образование 5 выпускников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протяжении многих лет наше учреждение сотрудничает с Русской медной компанией. Благотворительный фонд РМК ежегодно организует Рождественские праздники, Масленицу, День защиту детей.  Организовывает многодневные экскурсионно -  познавательные поездки. в  г. Екатеринбург</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ЗАО «Карабашмедь» оказывается помощь в подготовке учреждения к новому учебному году, частично организуют летний отдых  детей.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Сотрудники ПО «Маяк» организовывают для детей экскурсии, выставки, походы в театр в  г. Озерске.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Совместные спортивные и познавательные мероприятия с детьми проводят сотрудники молодежного движения цинкового завода «Цинкуля» г. Челябинск.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Ежегодно под Новый год дарят радость своим приездом молодежное движение компании «Кока – Кола».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Студенты – волонтеры ЮУрГУ педагогического отряда «Апельсин», студенты – волонтеры ЧГАКИ  с детьми реализуют различные мероприятия, проекты, акции.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Сотрудники и студенты – волонтеры БФ «Мост» проводят с детьми занятия по экономической грамотности «Шансы в финансах».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Совместные мероприятия познавательно - развивающего и спортивного характера с БФ «Милосердие».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Учреждение сотрудничает с православной церковью, с частными лицами. </w:t>
      </w:r>
    </w:p>
    <w:p w:rsidR="000E3EB9" w:rsidRPr="00B42E94" w:rsidRDefault="000E3EB9" w:rsidP="000E3EB9">
      <w:pPr>
        <w:pStyle w:val="aa"/>
        <w:ind w:firstLine="426"/>
        <w:jc w:val="both"/>
        <w:rPr>
          <w:rFonts w:ascii="Times New Roman" w:hAnsi="Times New Roman"/>
          <w:sz w:val="28"/>
          <w:szCs w:val="28"/>
          <w:shd w:val="clear" w:color="auto" w:fill="FFFFFF"/>
        </w:rPr>
      </w:pPr>
      <w:r w:rsidRPr="00B42E94">
        <w:rPr>
          <w:rFonts w:ascii="Times New Roman" w:hAnsi="Times New Roman"/>
          <w:sz w:val="28"/>
          <w:szCs w:val="28"/>
          <w:shd w:val="clear" w:color="auto" w:fill="FFFFFF"/>
        </w:rPr>
        <w:t xml:space="preserve">Подводя итог работы учреждения за 2017-2018 учебный год, хочется отметить, что педагогический коллектив  МКУ «Центр помощи детям» КГО  в прошедшем учебном году,  используя  творческий и профессиональный потенциал учреждения и окружающего социума, работая в режиме развития и находясь в постоянном поиске, </w:t>
      </w:r>
      <w:r w:rsidRPr="00B42E94">
        <w:rPr>
          <w:rFonts w:ascii="Times New Roman" w:hAnsi="Times New Roman"/>
          <w:sz w:val="28"/>
          <w:szCs w:val="28"/>
          <w:shd w:val="clear" w:color="auto" w:fill="FFFFFF"/>
        </w:rPr>
        <w:lastRenderedPageBreak/>
        <w:t>проделал  работу, о чем свидетельствуют позитивные результаты по основным направлениям  воспитательно – образовательной  деятельности.</w:t>
      </w:r>
      <w:r w:rsidRPr="00B42E94">
        <w:rPr>
          <w:rStyle w:val="apple-converted-space"/>
          <w:rFonts w:ascii="Times New Roman" w:hAnsi="Times New Roman"/>
          <w:sz w:val="28"/>
          <w:szCs w:val="28"/>
          <w:shd w:val="clear" w:color="auto" w:fill="FFFFFF"/>
        </w:rPr>
        <w:t> </w:t>
      </w:r>
      <w:r w:rsidRPr="00B42E94">
        <w:rPr>
          <w:rFonts w:ascii="Times New Roman" w:hAnsi="Times New Roman"/>
          <w:sz w:val="28"/>
          <w:szCs w:val="28"/>
        </w:rPr>
        <w:br/>
      </w:r>
      <w:r w:rsidRPr="00B42E94">
        <w:rPr>
          <w:rFonts w:ascii="Times New Roman" w:hAnsi="Times New Roman"/>
          <w:sz w:val="28"/>
          <w:szCs w:val="28"/>
          <w:shd w:val="clear" w:color="auto" w:fill="FFFFFF"/>
        </w:rPr>
        <w:t>Дети стали более осмысленно и откровенно анализировать свою позицию, свои жизненные планы, личные качества.</w:t>
      </w:r>
    </w:p>
    <w:p w:rsidR="000E3EB9" w:rsidRPr="00B42E94" w:rsidRDefault="000E3EB9" w:rsidP="000E3EB9">
      <w:pPr>
        <w:pStyle w:val="aa"/>
        <w:ind w:firstLine="426"/>
        <w:jc w:val="both"/>
        <w:rPr>
          <w:rStyle w:val="apple-converted-space"/>
          <w:rFonts w:ascii="Times New Roman" w:hAnsi="Times New Roman"/>
          <w:sz w:val="28"/>
          <w:szCs w:val="28"/>
          <w:shd w:val="clear" w:color="auto" w:fill="FFFFFF"/>
        </w:rPr>
      </w:pPr>
      <w:r w:rsidRPr="00B42E94">
        <w:rPr>
          <w:rFonts w:ascii="Times New Roman" w:hAnsi="Times New Roman"/>
          <w:sz w:val="28"/>
          <w:szCs w:val="28"/>
          <w:shd w:val="clear" w:color="auto" w:fill="FFFFFF"/>
        </w:rPr>
        <w:t>Вместе с тем, проведенный анализ деятельности учреждения за прошедший учебный год позволил выделить ряд проблем, которые необходимо решать в будущем учебном году:</w:t>
      </w:r>
      <w:r w:rsidRPr="00B42E94">
        <w:rPr>
          <w:rStyle w:val="apple-converted-space"/>
          <w:rFonts w:ascii="Times New Roman" w:hAnsi="Times New Roman"/>
          <w:sz w:val="28"/>
          <w:szCs w:val="28"/>
          <w:shd w:val="clear" w:color="auto" w:fill="FFFFFF"/>
        </w:rPr>
        <w:t> </w:t>
      </w:r>
    </w:p>
    <w:p w:rsidR="000E3EB9" w:rsidRPr="00B42E94" w:rsidRDefault="000E3EB9" w:rsidP="000E3EB9">
      <w:pPr>
        <w:pStyle w:val="aa"/>
        <w:ind w:firstLine="426"/>
        <w:jc w:val="both"/>
        <w:rPr>
          <w:rStyle w:val="apple-converted-space"/>
          <w:rFonts w:ascii="Times New Roman" w:hAnsi="Times New Roman"/>
          <w:sz w:val="28"/>
          <w:szCs w:val="28"/>
          <w:shd w:val="clear" w:color="auto" w:fill="FFFFFF"/>
        </w:rPr>
      </w:pPr>
      <w:r w:rsidRPr="00B42E94">
        <w:rPr>
          <w:rStyle w:val="apple-converted-space"/>
          <w:rFonts w:ascii="Times New Roman" w:hAnsi="Times New Roman"/>
          <w:sz w:val="28"/>
          <w:szCs w:val="28"/>
          <w:shd w:val="clear" w:color="auto" w:fill="FFFFFF"/>
        </w:rPr>
        <w:t>1.</w:t>
      </w:r>
      <w:r w:rsidRPr="00B42E94">
        <w:rPr>
          <w:rFonts w:ascii="Times New Roman" w:hAnsi="Times New Roman"/>
          <w:sz w:val="28"/>
          <w:szCs w:val="28"/>
          <w:shd w:val="clear" w:color="auto" w:fill="FFFFFF"/>
        </w:rPr>
        <w:t xml:space="preserve">  Повысить качества воспитательно-образовательной  деятельности  учреждения.</w:t>
      </w:r>
      <w:r w:rsidRPr="00B42E94">
        <w:rPr>
          <w:rStyle w:val="apple-converted-space"/>
          <w:rFonts w:ascii="Times New Roman" w:hAnsi="Times New Roman"/>
          <w:sz w:val="28"/>
          <w:szCs w:val="28"/>
          <w:shd w:val="clear" w:color="auto" w:fill="FFFFFF"/>
        </w:rPr>
        <w:t> </w:t>
      </w:r>
    </w:p>
    <w:p w:rsidR="000E3EB9" w:rsidRPr="00B42E94" w:rsidRDefault="000E3EB9" w:rsidP="000E3EB9">
      <w:pPr>
        <w:pStyle w:val="aa"/>
        <w:ind w:firstLine="426"/>
        <w:jc w:val="both"/>
        <w:rPr>
          <w:rStyle w:val="apple-converted-space"/>
          <w:rFonts w:ascii="Times New Roman" w:hAnsi="Times New Roman"/>
          <w:sz w:val="28"/>
          <w:szCs w:val="28"/>
          <w:shd w:val="clear" w:color="auto" w:fill="FFFFFF"/>
        </w:rPr>
      </w:pPr>
      <w:r w:rsidRPr="00B42E94">
        <w:rPr>
          <w:rStyle w:val="apple-converted-space"/>
          <w:rFonts w:ascii="Times New Roman" w:hAnsi="Times New Roman"/>
          <w:sz w:val="28"/>
          <w:szCs w:val="28"/>
          <w:shd w:val="clear" w:color="auto" w:fill="FFFFFF"/>
        </w:rPr>
        <w:t>2.</w:t>
      </w:r>
      <w:r w:rsidRPr="00B42E94">
        <w:rPr>
          <w:rFonts w:ascii="Times New Roman" w:hAnsi="Times New Roman"/>
          <w:sz w:val="28"/>
          <w:szCs w:val="28"/>
          <w:shd w:val="clear" w:color="auto" w:fill="FFFFFF"/>
        </w:rPr>
        <w:t xml:space="preserve"> Совершенствовать механизмы оценки, контроля и управления качеством воспитательно-образовательного процесса.</w:t>
      </w:r>
      <w:r w:rsidRPr="00B42E94">
        <w:rPr>
          <w:rStyle w:val="apple-converted-space"/>
          <w:rFonts w:ascii="Times New Roman" w:hAnsi="Times New Roman"/>
          <w:sz w:val="28"/>
          <w:szCs w:val="28"/>
          <w:shd w:val="clear" w:color="auto" w:fill="FFFFFF"/>
        </w:rPr>
        <w:t> </w:t>
      </w:r>
    </w:p>
    <w:p w:rsidR="000E3EB9" w:rsidRPr="00B42E94" w:rsidRDefault="000E3EB9" w:rsidP="000E3EB9">
      <w:pPr>
        <w:pStyle w:val="aa"/>
        <w:ind w:firstLine="426"/>
        <w:jc w:val="both"/>
        <w:rPr>
          <w:rStyle w:val="apple-converted-space"/>
          <w:rFonts w:ascii="Times New Roman" w:hAnsi="Times New Roman"/>
          <w:sz w:val="28"/>
          <w:szCs w:val="28"/>
          <w:shd w:val="clear" w:color="auto" w:fill="FFFFFF"/>
        </w:rPr>
      </w:pPr>
      <w:r w:rsidRPr="00B42E94">
        <w:rPr>
          <w:rStyle w:val="apple-converted-space"/>
          <w:rFonts w:ascii="Times New Roman" w:hAnsi="Times New Roman"/>
          <w:sz w:val="28"/>
          <w:szCs w:val="28"/>
          <w:shd w:val="clear" w:color="auto" w:fill="FFFFFF"/>
        </w:rPr>
        <w:t>3. Внедрение новых коммуникативных и информационных технологий в воспитательном процессе.</w:t>
      </w:r>
    </w:p>
    <w:p w:rsidR="000E3EB9" w:rsidRPr="00B42E94" w:rsidRDefault="000E3EB9" w:rsidP="000E3EB9">
      <w:pPr>
        <w:pStyle w:val="aa"/>
        <w:ind w:firstLine="426"/>
        <w:jc w:val="both"/>
        <w:rPr>
          <w:rFonts w:ascii="Times New Roman" w:hAnsi="Times New Roman"/>
          <w:sz w:val="28"/>
          <w:szCs w:val="28"/>
        </w:rPr>
      </w:pPr>
      <w:r w:rsidRPr="00B42E94">
        <w:rPr>
          <w:rStyle w:val="apple-converted-space"/>
          <w:rFonts w:ascii="Times New Roman" w:hAnsi="Times New Roman"/>
          <w:sz w:val="28"/>
          <w:szCs w:val="28"/>
          <w:shd w:val="clear" w:color="auto" w:fill="FFFFFF"/>
        </w:rPr>
        <w:t>4. Усовершенствовать систему работы по сохранению и укреплению здоровья воспитанников.</w:t>
      </w:r>
      <w:r w:rsidRPr="00B42E94">
        <w:rPr>
          <w:rFonts w:ascii="Times New Roman" w:hAnsi="Times New Roman"/>
          <w:sz w:val="28"/>
          <w:szCs w:val="28"/>
        </w:rPr>
        <w:br/>
        <w:t xml:space="preserve">5. </w:t>
      </w:r>
      <w:r w:rsidRPr="00B42E94">
        <w:rPr>
          <w:rFonts w:ascii="Times New Roman" w:hAnsi="Times New Roman"/>
          <w:bCs/>
          <w:sz w:val="28"/>
          <w:szCs w:val="28"/>
          <w:shd w:val="clear" w:color="auto" w:fill="FFFFFF"/>
        </w:rPr>
        <w:t>В целях успешной социализации воспитанников продолжать развитие социально-значимых качеств личности ребенка через развитие детского общественного движения в центре.</w:t>
      </w:r>
    </w:p>
    <w:p w:rsidR="000E3EB9" w:rsidRPr="00B42E94" w:rsidRDefault="000E3EB9" w:rsidP="000E3EB9">
      <w:pPr>
        <w:pStyle w:val="aa"/>
        <w:ind w:firstLine="426"/>
        <w:jc w:val="both"/>
        <w:rPr>
          <w:rFonts w:ascii="Times New Roman" w:hAnsi="Times New Roman"/>
          <w:sz w:val="28"/>
          <w:szCs w:val="28"/>
        </w:rPr>
      </w:pPr>
    </w:p>
    <w:p w:rsidR="000E3EB9" w:rsidRPr="00594BAE" w:rsidRDefault="00594BAE" w:rsidP="00594BAE">
      <w:pPr>
        <w:pStyle w:val="aa"/>
        <w:jc w:val="both"/>
        <w:rPr>
          <w:rStyle w:val="c3"/>
          <w:b/>
          <w:sz w:val="28"/>
          <w:szCs w:val="28"/>
        </w:rPr>
      </w:pPr>
      <w:r w:rsidRPr="00594BAE">
        <w:rPr>
          <w:rStyle w:val="c3"/>
          <w:b/>
          <w:sz w:val="28"/>
          <w:szCs w:val="28"/>
        </w:rPr>
        <w:t>2</w:t>
      </w:r>
      <w:r w:rsidR="00E26CAF">
        <w:rPr>
          <w:rStyle w:val="c3"/>
          <w:b/>
          <w:sz w:val="28"/>
          <w:szCs w:val="28"/>
        </w:rPr>
        <w:t>2</w:t>
      </w:r>
      <w:r w:rsidRPr="00594BAE">
        <w:rPr>
          <w:rStyle w:val="c3"/>
          <w:b/>
          <w:sz w:val="28"/>
          <w:szCs w:val="28"/>
        </w:rPr>
        <w:t>.</w:t>
      </w:r>
      <w:r>
        <w:rPr>
          <w:rStyle w:val="c3"/>
          <w:b/>
          <w:sz w:val="28"/>
          <w:szCs w:val="28"/>
        </w:rPr>
        <w:t xml:space="preserve"> </w:t>
      </w:r>
      <w:r w:rsidR="000E3EB9" w:rsidRPr="00594BAE">
        <w:rPr>
          <w:rStyle w:val="c3"/>
          <w:b/>
          <w:sz w:val="28"/>
          <w:szCs w:val="28"/>
        </w:rPr>
        <w:t>Образование</w:t>
      </w:r>
    </w:p>
    <w:p w:rsidR="000E3EB9" w:rsidRPr="00B42E94" w:rsidRDefault="000E3EB9" w:rsidP="000E3EB9">
      <w:pPr>
        <w:pStyle w:val="aa"/>
        <w:ind w:firstLine="426"/>
        <w:jc w:val="both"/>
        <w:rPr>
          <w:rStyle w:val="c3"/>
          <w:b/>
          <w:sz w:val="28"/>
          <w:szCs w:val="28"/>
          <w:u w:val="single"/>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31.12.201</w:t>
      </w:r>
      <w:r w:rsidR="00924988" w:rsidRPr="00B42E94">
        <w:rPr>
          <w:rFonts w:ascii="Times New Roman" w:hAnsi="Times New Roman"/>
          <w:sz w:val="28"/>
          <w:szCs w:val="28"/>
        </w:rPr>
        <w:t>8</w:t>
      </w:r>
      <w:r w:rsidRPr="00B42E94">
        <w:rPr>
          <w:rFonts w:ascii="Times New Roman" w:hAnsi="Times New Roman"/>
          <w:sz w:val="28"/>
          <w:szCs w:val="28"/>
        </w:rPr>
        <w:t xml:space="preserve"> года в муниципальной образовательной системе Карабашского городского округа функционируют 12 образовательных учреждений, в т.ч. 6 дошкольных общеобразовательных учреждения, 5 школ, 1 учреждение дополнительного образования.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Всего в городской образовательной системе трудятся 387 работников, из них в организациях дошкольного образования – 170 человек, в общеобразовательных организациях – 200, в учреждениях дополнительного образования – 17 человек. Наблюдается тенденция старения кадров. Педагогические работники пенсионного возраста составляют 36,3% от всех работающих, в возрасте до 30 лет – 19,3 %, молодых специалистов всего 3 человека. В соответствии с новым порядком аттестации педагогических 34,9% соответствуют требованиям занимаемой должности, 30% имеют первую квалификационную категорию, 14% имеют высшую квалификационную категорию. 47,5% педагогических работников имеют высшее образование.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Численность работников городской образовательной системы</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9"/>
        <w:gridCol w:w="1921"/>
        <w:gridCol w:w="1921"/>
        <w:gridCol w:w="1921"/>
      </w:tblGrid>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2016 год</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2017 год</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2018 год</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Всего работников</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398</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387</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409</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i/>
                <w:sz w:val="28"/>
                <w:szCs w:val="28"/>
              </w:rPr>
            </w:pPr>
            <w:r w:rsidRPr="00B42E94">
              <w:rPr>
                <w:rFonts w:ascii="Times New Roman" w:hAnsi="Times New Roman"/>
                <w:i/>
                <w:sz w:val="28"/>
                <w:szCs w:val="28"/>
              </w:rPr>
              <w:t>в том числе:</w:t>
            </w:r>
          </w:p>
        </w:tc>
        <w:tc>
          <w:tcPr>
            <w:tcW w:w="1921" w:type="dxa"/>
          </w:tcPr>
          <w:p w:rsidR="000E3EB9" w:rsidRPr="00B42E94" w:rsidRDefault="000E3EB9" w:rsidP="00EA7412">
            <w:pPr>
              <w:pStyle w:val="aa"/>
              <w:ind w:firstLine="426"/>
              <w:jc w:val="both"/>
              <w:rPr>
                <w:rFonts w:ascii="Times New Roman" w:hAnsi="Times New Roman"/>
                <w:sz w:val="28"/>
                <w:szCs w:val="28"/>
              </w:rPr>
            </w:pPr>
          </w:p>
        </w:tc>
        <w:tc>
          <w:tcPr>
            <w:tcW w:w="1921" w:type="dxa"/>
          </w:tcPr>
          <w:p w:rsidR="000E3EB9" w:rsidRPr="00B42E94" w:rsidRDefault="000E3EB9" w:rsidP="00EA7412">
            <w:pPr>
              <w:pStyle w:val="aa"/>
              <w:ind w:firstLine="426"/>
              <w:jc w:val="both"/>
              <w:rPr>
                <w:rFonts w:ascii="Times New Roman" w:hAnsi="Times New Roman"/>
                <w:sz w:val="28"/>
                <w:szCs w:val="28"/>
              </w:rPr>
            </w:pPr>
          </w:p>
        </w:tc>
        <w:tc>
          <w:tcPr>
            <w:tcW w:w="1921" w:type="dxa"/>
          </w:tcPr>
          <w:p w:rsidR="000E3EB9" w:rsidRPr="00B42E94" w:rsidRDefault="000E3EB9" w:rsidP="00EA7412">
            <w:pPr>
              <w:pStyle w:val="aa"/>
              <w:ind w:firstLine="426"/>
              <w:jc w:val="both"/>
              <w:rPr>
                <w:rFonts w:ascii="Times New Roman" w:hAnsi="Times New Roman"/>
                <w:sz w:val="28"/>
                <w:szCs w:val="28"/>
              </w:rPr>
            </w:pP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-дошкольные образовательные организации</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178</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170</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167</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-общеобразовательные организации</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199</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200</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211</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-учреждение </w:t>
            </w:r>
            <w:r w:rsidRPr="00B42E94">
              <w:rPr>
                <w:rFonts w:ascii="Times New Roman" w:hAnsi="Times New Roman"/>
                <w:sz w:val="28"/>
                <w:szCs w:val="28"/>
              </w:rPr>
              <w:lastRenderedPageBreak/>
              <w:t>дополнительного образования</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lastRenderedPageBreak/>
              <w:t>21</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17</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19</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lastRenderedPageBreak/>
              <w:t>Педагогических работников, всего</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215</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188</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198</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i/>
                <w:sz w:val="28"/>
                <w:szCs w:val="28"/>
              </w:rPr>
            </w:pPr>
            <w:r w:rsidRPr="00B42E94">
              <w:rPr>
                <w:rFonts w:ascii="Times New Roman" w:hAnsi="Times New Roman"/>
                <w:i/>
                <w:sz w:val="28"/>
                <w:szCs w:val="28"/>
              </w:rPr>
              <w:t>в том числе:</w:t>
            </w:r>
          </w:p>
        </w:tc>
        <w:tc>
          <w:tcPr>
            <w:tcW w:w="1921" w:type="dxa"/>
          </w:tcPr>
          <w:p w:rsidR="000E3EB9" w:rsidRPr="00B42E94" w:rsidRDefault="000E3EB9" w:rsidP="00EA7412">
            <w:pPr>
              <w:pStyle w:val="aa"/>
              <w:ind w:firstLine="426"/>
              <w:jc w:val="both"/>
              <w:rPr>
                <w:rFonts w:ascii="Times New Roman" w:hAnsi="Times New Roman"/>
                <w:sz w:val="28"/>
                <w:szCs w:val="28"/>
              </w:rPr>
            </w:pPr>
          </w:p>
        </w:tc>
        <w:tc>
          <w:tcPr>
            <w:tcW w:w="1921" w:type="dxa"/>
          </w:tcPr>
          <w:p w:rsidR="000E3EB9" w:rsidRPr="00B42E94" w:rsidRDefault="000E3EB9" w:rsidP="00EA7412">
            <w:pPr>
              <w:pStyle w:val="aa"/>
              <w:ind w:firstLine="426"/>
              <w:jc w:val="both"/>
              <w:rPr>
                <w:rFonts w:ascii="Times New Roman" w:hAnsi="Times New Roman"/>
                <w:sz w:val="28"/>
                <w:szCs w:val="28"/>
              </w:rPr>
            </w:pPr>
          </w:p>
        </w:tc>
        <w:tc>
          <w:tcPr>
            <w:tcW w:w="1921" w:type="dxa"/>
          </w:tcPr>
          <w:p w:rsidR="000E3EB9" w:rsidRPr="00B42E94" w:rsidRDefault="000E3EB9" w:rsidP="00EA7412">
            <w:pPr>
              <w:pStyle w:val="aa"/>
              <w:ind w:firstLine="426"/>
              <w:jc w:val="both"/>
              <w:rPr>
                <w:rFonts w:ascii="Times New Roman" w:hAnsi="Times New Roman"/>
                <w:sz w:val="28"/>
                <w:szCs w:val="28"/>
              </w:rPr>
            </w:pP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ДОУ</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85</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76</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79</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ОО</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115</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105</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105</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ДОД</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15</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10</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14</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Прочие работники, всего</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183</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170</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211</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ДОУ</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93</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88</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95</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ОО</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84</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81</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111</w:t>
            </w:r>
          </w:p>
        </w:tc>
      </w:tr>
      <w:tr w:rsidR="000E3EB9" w:rsidRPr="00B42E94" w:rsidTr="00EA7412">
        <w:tc>
          <w:tcPr>
            <w:tcW w:w="399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ДДТ</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6</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w:t>
            </w:r>
          </w:p>
        </w:tc>
        <w:tc>
          <w:tcPr>
            <w:tcW w:w="1921" w:type="dxa"/>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w:t>
            </w:r>
          </w:p>
        </w:tc>
      </w:tr>
    </w:tbl>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системе дошкольного образования функционируют шесть образовательных организаций и одна общеобразовательная организация со ступенью дошкольного образования с общей численностью мест в количестве 826. На диаграмме представлена динамика численности детского населения и охват.</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noProof/>
          <w:sz w:val="28"/>
          <w:szCs w:val="28"/>
        </w:rPr>
        <w:drawing>
          <wp:inline distT="0" distB="0" distL="0" distR="0">
            <wp:extent cx="4057136" cy="2016392"/>
            <wp:effectExtent l="12196" t="6083" r="8003" b="0"/>
            <wp:docPr id="2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noProof/>
          <w:sz w:val="28"/>
          <w:szCs w:val="28"/>
        </w:rPr>
        <w:drawing>
          <wp:inline distT="0" distB="0" distL="0" distR="0">
            <wp:extent cx="4057136" cy="2199283"/>
            <wp:effectExtent l="12196" t="6072" r="8003" b="0"/>
            <wp:docPr id="21"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Посещают детские сады 687 человека. Численность в возрасте от 0 до 7 лет составляет 923 человек. Охват дошкольным образованием составил в 2018 году 75,2% (2017 год – 73,2%). В четырех организациях функционируют </w:t>
      </w:r>
      <w:r w:rsidRPr="00B42E94">
        <w:rPr>
          <w:rFonts w:ascii="Times New Roman" w:hAnsi="Times New Roman"/>
          <w:sz w:val="28"/>
          <w:szCs w:val="28"/>
        </w:rPr>
        <w:lastRenderedPageBreak/>
        <w:t>лицензированные медицинские кабинеты. Основными приоритетными задачами дошкольного образования являются: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улучшение качественного состава педагогических кадров;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расширение доступности дошкольного образования для детей до 3-х лет;</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создание условий для расширения доступности дошкольного образования детям с ограниченными возможностями здоровья, развития коррекционного и инклюзивного дошкольного образования;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создание безбарьерной среды в рамках ГП «Доступная среда».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По состоянию на 01.01.2019 г. очередь нуждающихся в посещении дошкольной образовательной организации детей в возрасте от 3-7 лет отсутствует. </w:t>
      </w:r>
      <w:r w:rsidRPr="00B42E94">
        <w:rPr>
          <w:rFonts w:ascii="Times New Roman" w:hAnsi="Times New Roman"/>
          <w:bCs/>
          <w:sz w:val="28"/>
          <w:szCs w:val="28"/>
        </w:rPr>
        <w:t>В течение года была организована работа по обеспечению внедрения и реализации ФГОС дошкольного образования. Приоритетными направлениями были: с</w:t>
      </w:r>
      <w:r w:rsidRPr="00B42E94">
        <w:rPr>
          <w:rFonts w:ascii="Times New Roman" w:hAnsi="Times New Roman"/>
          <w:sz w:val="28"/>
          <w:szCs w:val="28"/>
        </w:rPr>
        <w:t>овершенствование развивающей предметно-пространственной среды в ДОУ; расширение  применения современных образовательных технологий в практику воспитателей ДОУ</w:t>
      </w:r>
    </w:p>
    <w:p w:rsidR="000E3EB9" w:rsidRPr="00B42E94" w:rsidRDefault="000E3EB9" w:rsidP="000E3EB9">
      <w:pPr>
        <w:pStyle w:val="aa"/>
        <w:ind w:firstLine="426"/>
        <w:jc w:val="both"/>
        <w:rPr>
          <w:rFonts w:ascii="Times New Roman" w:hAnsi="Times New Roman"/>
          <w:bCs/>
          <w:sz w:val="28"/>
          <w:szCs w:val="28"/>
        </w:rPr>
      </w:pPr>
      <w:r w:rsidRPr="00B42E94">
        <w:rPr>
          <w:rFonts w:ascii="Times New Roman" w:hAnsi="Times New Roman"/>
          <w:bCs/>
          <w:sz w:val="28"/>
          <w:szCs w:val="28"/>
        </w:rPr>
        <w:t>В мае 2018 года проведено комплектование в ДОУ - всего зачислено 154 детей в возрасте от 1,5 до 7 лет. В настоящее время в  очереди находятся – 120 детей в возрасте от 0 до 3 лет. Продолжают оставаться актуальными проблемы повышения качества дошкольного образования в соответствии с ФГОС ДО. В этой связи в 2019 г. основные усилия необходимо сосредоточить на повышение качества ДО на основе внедрения ФГОС ДО. В 2019 году необходимо решить технические проблемы доступа к сети Интернет в ДОУ №1, 12, 16. Кроме этого необходимо усилить контроль за организацией питания в СОШ № 6 (дошкольная ступень) и выполнением норм питания. Привести в соответствие с законодательством нормативно-правовое обеспечение организацию горячего питания дошкольников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настоящий момент решается вопрос на уровне региона о возможности привлечения детей от 2 месяцев до 2-х лет, очередь из которых в Карабашском городском округе составляет 96 человек, но механизмы реализации данного мероприятия регионом на сегодняшний момент, не выработаны. В целях создания равных возможностей для получения качественного дошкольного образования предстоит решать проблему по созданию условий для расширения доступности дошкольного образования на проведение мероприятий по созданию условий для получения детьми дошкольного возраста с ограниченными возможностями здоровья качественного образования и коррекции развития. В 2018 году Управление образования приняло участие в конкурсном отборе на предоставление субсидий местным бюджетам на данное мероприятие и было произведено перепрофилирование группы: из общеобразовательной в логопедическую. В дальнейшем при условии сохранения конкурсного отбора на получение данной субсидии планируется ежегодное участие в данном конкурсном отборе и при положительном результате открытие новой группы в каждом детском саду. Кроме этого, детские сады южной части города: МКДОУ №12,16 не соответствуют требованиям СанПиНа. В настоящий момент прорабатывается вопрос на уровне главы города  и МОиН Челябинской области о необходимости строительства нового модульного детского сада в южной части города в районе МКОУ СОШ №4 с целью </w:t>
      </w:r>
      <w:r w:rsidRPr="00B42E94">
        <w:rPr>
          <w:rFonts w:ascii="Times New Roman" w:hAnsi="Times New Roman"/>
          <w:sz w:val="28"/>
          <w:szCs w:val="28"/>
        </w:rPr>
        <w:lastRenderedPageBreak/>
        <w:t>выполнения требований СанПиНа и эффективного расходования бюджетных средств. В начале 2018 году была проведена экспертиза состояния детского сада № 11. Здание детского сада признано как требующим капитального ремонта. В рамках плана социального партнёрства с АО «Карабашмедь» с 01.05.2018 года начат капитальный ремонт детского сада № 11, который планируется     завершить в апреле 2019 года</w:t>
      </w:r>
    </w:p>
    <w:p w:rsidR="000E3EB9" w:rsidRPr="00B42E94" w:rsidRDefault="000E3EB9" w:rsidP="000E3EB9">
      <w:pPr>
        <w:pStyle w:val="aa"/>
        <w:ind w:firstLine="426"/>
        <w:jc w:val="both"/>
        <w:rPr>
          <w:rFonts w:ascii="Times New Roman" w:hAnsi="Times New Roman"/>
          <w:bCs/>
          <w:sz w:val="28"/>
          <w:szCs w:val="28"/>
        </w:rPr>
      </w:pPr>
      <w:r w:rsidRPr="00B42E94">
        <w:rPr>
          <w:rFonts w:ascii="Times New Roman" w:hAnsi="Times New Roman"/>
          <w:bCs/>
          <w:sz w:val="28"/>
          <w:szCs w:val="28"/>
        </w:rPr>
        <w:t xml:space="preserve">С целью расширения доступности дошкольного образования на поддержку 129 детей из малообеспеченных семей из области выделена субсидия в размере 373,0 тыс. руб. на выплату компенсации части родительской платы, а из местного бюджета выделено 100тыс. руб.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системе общего образования функционируют пять общеобразовательных организаций (численность обучающихся в 2018 году составила  1421 человек, (2017г. -1415, 2016г. – 1384). Численность обучающихся представлена на диаграмме. По сравнению с прошлым годом численность обучающихся уменьшилось по сравнению с прошлым годом на 23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noProof/>
          <w:sz w:val="28"/>
          <w:szCs w:val="28"/>
        </w:rPr>
        <w:drawing>
          <wp:inline distT="0" distB="0" distL="0" distR="0">
            <wp:extent cx="4883785" cy="2000885"/>
            <wp:effectExtent l="0" t="0" r="0" b="0"/>
            <wp:docPr id="2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Фактическая наполняемость общеобразовательных организаций в основном соответствует лицензионным нормативам, рассчитанным на наполняемость в одну смену. Во вторую смену обучаются 100 чел., что составляет 5%. Каждый 14 ученик учится во вторую смену. Это обучающиеся МКОУ СОШ №1. На диаграмме представлена численность первоклассников. Зачисление в первые классы осуществляется общеобразовательными организациями в АИС «Е-услуги. Образование». В 2018 году через данную информационную систему самостоятельно родителями зарегистрирован один первоклассник. В 2019 году приоритетной задачей является максимальная самостоятельная регистрация всех первоклассников. Во всех общеобразовательных организациях традиционно работают школы будущего первоклассника.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noProof/>
          <w:sz w:val="28"/>
          <w:szCs w:val="28"/>
        </w:rPr>
        <w:lastRenderedPageBreak/>
        <w:drawing>
          <wp:inline distT="0" distB="0" distL="0" distR="0">
            <wp:extent cx="4550410" cy="1785620"/>
            <wp:effectExtent l="0" t="0" r="0" b="0"/>
            <wp:docPr id="19"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 1 сентября 2017 года во всех общеобразовательных организациях введен электронный журнал. 4 человека находятся на подвозе. Обучаются по ФГОС ОО 1298 человек, что составляет 98%. В городской образовательной системе обучается 115 детей-инвалидов и детей с ограниченными возможностями здоровья. В двух общеобразовательных организациях МКОУ «ОШИ», МКОУ «СОШ №2» из пяти, что составляет 40%, создана универсальная безбарьерная среда для инклюзивного образования детей-инвалидов. В 2019 году планируется принять участие в конкурсном отборе на получение субсидии местному бюджету на данное мероприятие для МКОУ СОШ №1. До 2025 года этот показатель достигнет 100%. С 1 января 2018 года была разработана нормативно-правовая база для организации предоставления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 (далее ППМС-помощь). Утвержден Порядок предоставления ППМС-помощи на муниципальном уровне, Порядок перераспределения средств субсидии на ППМС-помощь между подведомственными образовательными организациями, в которых имеется данная категория детей. В городской образовательной системе обучаются 115 детей с ограниченными возможностями здоровья. Всего детей-инвалидов в КГО 59 человек, из них 44 детей-инвалидов обучаются в образовательных организациях. Инклюзивное образование организовано для 33 детей-инвалидов, 22 детей-инвалидов обучаются по индивидуальным учебным планам. 15 детей-инвалидов, родители которых получают денежную компенсацию на обучение. Двое детей-инвалидов пользуются услугами специальных образовательных организаций Челябинской области.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получение субсидий местным бюджетам на проведение ремонтов муниципальных образовательных организаций, что позволяет обеспечить безопасное функционирование и создание современных условий для ведения образовательного процесса. В 2018 году получена субсидия на проведение капитального ремонта кровли и кабинетов МКОУ СОШ №1. Общая сумма средств составляет 5141,6 т.р. В том числе 2557,6 т.р. средства областного бюджета, 2584,0 т.р. средства местного бюджета. Остро стоит проблема в обеспечении кадровых условий для реализации основной образовательной программы: рост педагогов пенсионного возраста, недостаточная мотивированность педагогов на профессиональную переподготовку, отсутствие педагогов дополнительного образования по специальностям технической направленности. Управление образования выстроило взаимодействие с </w:t>
      </w:r>
      <w:r w:rsidRPr="00B42E94">
        <w:rPr>
          <w:rFonts w:ascii="Times New Roman" w:hAnsi="Times New Roman"/>
          <w:sz w:val="28"/>
          <w:szCs w:val="28"/>
        </w:rPr>
        <w:lastRenderedPageBreak/>
        <w:t>педагогическим университетом: проходят регулярные встречи с выпускниками факультетом в ходе дней открытых дверей, индивидуальные встречи с обучающимися - бывшими выпускниками, размещаются объявления о вакансиях на сайтах образовательных организаций и Управления образования. Оформляются заявки о потребности в специалистах в центр занятости населения.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Обеспеченность учебниками по городу составляет 82,5%. Самый высокий процент обеспеченности учебниками МКОУ «СОШ №6,4, ОШИ». К 1 сентября 2018 года задача, поставленная МОиН Челябинской области является 100% обеспеченность учебниками обучающихся общеобразовательных организаций. В связи с этим произведен дополнительный заказ учебников с учетом потребностей в учебниках. МКУ «Управление образования КГО» проделывает огромную работу для участия в конкурсных отборах на получение субсидий местным бюджетам. В таблице приведены средства субсидии, привлеченные в местный бюджет в 2016-2018 году. За счет привлеченных дополнительных средств производятся ежегодные капитальные ремонты зданий образовательных организаций, создаются современные условия для инклюзивного образования детей с ОВЗ, создается доступная среда.</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5"/>
        <w:gridCol w:w="1546"/>
        <w:gridCol w:w="1560"/>
        <w:gridCol w:w="1699"/>
      </w:tblGrid>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Наименование</w:t>
            </w:r>
          </w:p>
        </w:tc>
        <w:tc>
          <w:tcPr>
            <w:tcW w:w="151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2016 год</w:t>
            </w:r>
          </w:p>
        </w:tc>
        <w:tc>
          <w:tcPr>
            <w:tcW w:w="15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2017 год</w:t>
            </w:r>
          </w:p>
        </w:tc>
        <w:tc>
          <w:tcPr>
            <w:tcW w:w="1701"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2018 год</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Субсидии местным бюджетам на проведение ремонтных работ в муниципальных дошкольных образовательных организациях</w:t>
            </w:r>
          </w:p>
        </w:tc>
        <w:tc>
          <w:tcPr>
            <w:tcW w:w="151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tc>
        <w:tc>
          <w:tcPr>
            <w:tcW w:w="1560" w:type="dxa"/>
            <w:shd w:val="clear" w:color="auto" w:fill="auto"/>
          </w:tcPr>
          <w:p w:rsidR="000E3EB9" w:rsidRPr="00B42E94" w:rsidRDefault="000E3EB9" w:rsidP="000E3EB9">
            <w:pPr>
              <w:pStyle w:val="aa"/>
              <w:rPr>
                <w:rFonts w:ascii="Times New Roman" w:hAnsi="Times New Roman"/>
                <w:sz w:val="28"/>
                <w:szCs w:val="28"/>
              </w:rPr>
            </w:pPr>
            <w:r w:rsidRPr="00B42E94">
              <w:rPr>
                <w:rFonts w:ascii="Times New Roman" w:hAnsi="Times New Roman"/>
                <w:sz w:val="28"/>
                <w:szCs w:val="28"/>
              </w:rPr>
              <w:t>442 800,0</w:t>
            </w:r>
          </w:p>
        </w:tc>
        <w:tc>
          <w:tcPr>
            <w:tcW w:w="1701" w:type="dxa"/>
            <w:shd w:val="clear" w:color="auto" w:fill="auto"/>
          </w:tcPr>
          <w:p w:rsidR="000E3EB9" w:rsidRPr="00B42E94" w:rsidRDefault="000E3EB9" w:rsidP="000E3EB9">
            <w:pPr>
              <w:pStyle w:val="aa"/>
              <w:ind w:firstLine="426"/>
              <w:rPr>
                <w:rFonts w:ascii="Times New Roman" w:hAnsi="Times New Roman"/>
                <w:sz w:val="28"/>
                <w:szCs w:val="28"/>
              </w:rPr>
            </w:pPr>
            <w:r w:rsidRPr="00B42E94">
              <w:rPr>
                <w:rFonts w:ascii="Times New Roman" w:hAnsi="Times New Roman"/>
                <w:sz w:val="28"/>
                <w:szCs w:val="28"/>
              </w:rPr>
              <w:t>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Субсидии местным бюджетам на оборудование пунктов проведения экзаменов государственной итоговой</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аттестации по образовательным программам среднего общего образования</w:t>
            </w:r>
          </w:p>
        </w:tc>
        <w:tc>
          <w:tcPr>
            <w:tcW w:w="151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p w:rsidR="000E3EB9" w:rsidRPr="00B42E94" w:rsidRDefault="000E3EB9" w:rsidP="00EA7412">
            <w:pPr>
              <w:pStyle w:val="aa"/>
              <w:ind w:firstLine="426"/>
              <w:jc w:val="both"/>
              <w:rPr>
                <w:rFonts w:ascii="Times New Roman" w:hAnsi="Times New Roman"/>
                <w:sz w:val="28"/>
                <w:szCs w:val="28"/>
              </w:rPr>
            </w:pPr>
          </w:p>
        </w:tc>
        <w:tc>
          <w:tcPr>
            <w:tcW w:w="1560" w:type="dxa"/>
            <w:shd w:val="clear" w:color="auto" w:fill="auto"/>
          </w:tcPr>
          <w:p w:rsidR="000E3EB9" w:rsidRPr="00B42E94" w:rsidRDefault="000E3EB9" w:rsidP="000E3EB9">
            <w:pPr>
              <w:pStyle w:val="aa"/>
              <w:rPr>
                <w:rFonts w:ascii="Times New Roman" w:hAnsi="Times New Roman"/>
                <w:sz w:val="28"/>
                <w:szCs w:val="28"/>
              </w:rPr>
            </w:pPr>
            <w:r w:rsidRPr="00B42E94">
              <w:rPr>
                <w:rFonts w:ascii="Times New Roman" w:hAnsi="Times New Roman"/>
                <w:sz w:val="28"/>
                <w:szCs w:val="28"/>
              </w:rPr>
              <w:t>111 600,0</w:t>
            </w:r>
          </w:p>
        </w:tc>
        <w:tc>
          <w:tcPr>
            <w:tcW w:w="1701" w:type="dxa"/>
            <w:shd w:val="clear" w:color="auto" w:fill="auto"/>
          </w:tcPr>
          <w:p w:rsidR="000E3EB9" w:rsidRPr="00B42E94" w:rsidRDefault="000E3EB9" w:rsidP="000E3EB9">
            <w:pPr>
              <w:pStyle w:val="aa"/>
              <w:ind w:firstLine="426"/>
              <w:rPr>
                <w:rFonts w:ascii="Times New Roman" w:hAnsi="Times New Roman"/>
                <w:sz w:val="28"/>
                <w:szCs w:val="28"/>
              </w:rPr>
            </w:pPr>
            <w:r w:rsidRPr="00B42E94">
              <w:rPr>
                <w:rFonts w:ascii="Times New Roman" w:hAnsi="Times New Roman"/>
                <w:sz w:val="28"/>
                <w:szCs w:val="28"/>
              </w:rPr>
              <w:t>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Субсидии местным бюджетам на проведение мероприятий по созданию в дошкольных образовательных, общеобразовательных организациях, организациях дополнительного образования детей, условий для получения детьми-инвалидами качественного образования (ОБ)</w:t>
            </w:r>
          </w:p>
        </w:tc>
        <w:tc>
          <w:tcPr>
            <w:tcW w:w="151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tc>
        <w:tc>
          <w:tcPr>
            <w:tcW w:w="1560" w:type="dxa"/>
            <w:shd w:val="clear" w:color="auto" w:fill="auto"/>
          </w:tcPr>
          <w:p w:rsidR="000E3EB9" w:rsidRPr="00B42E94" w:rsidRDefault="000E3EB9" w:rsidP="000E3EB9">
            <w:pPr>
              <w:pStyle w:val="aa"/>
              <w:rPr>
                <w:rFonts w:ascii="Times New Roman" w:hAnsi="Times New Roman"/>
                <w:sz w:val="28"/>
                <w:szCs w:val="28"/>
              </w:rPr>
            </w:pPr>
            <w:r w:rsidRPr="00B42E94">
              <w:rPr>
                <w:rFonts w:ascii="Times New Roman" w:hAnsi="Times New Roman"/>
                <w:sz w:val="28"/>
                <w:szCs w:val="28"/>
              </w:rPr>
              <w:t>511 320,0</w:t>
            </w:r>
          </w:p>
        </w:tc>
        <w:tc>
          <w:tcPr>
            <w:tcW w:w="1701" w:type="dxa"/>
            <w:shd w:val="clear" w:color="auto" w:fill="auto"/>
          </w:tcPr>
          <w:p w:rsidR="000E3EB9" w:rsidRPr="00B42E94" w:rsidRDefault="000E3EB9" w:rsidP="000E3EB9">
            <w:pPr>
              <w:pStyle w:val="aa"/>
              <w:ind w:firstLine="426"/>
              <w:rPr>
                <w:rFonts w:ascii="Times New Roman" w:hAnsi="Times New Roman"/>
                <w:sz w:val="28"/>
                <w:szCs w:val="28"/>
              </w:rPr>
            </w:pPr>
            <w:r w:rsidRPr="00B42E94">
              <w:rPr>
                <w:rFonts w:ascii="Times New Roman" w:hAnsi="Times New Roman"/>
                <w:sz w:val="28"/>
                <w:szCs w:val="28"/>
              </w:rPr>
              <w:t>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Субсидии местным бюджетам на проведение мероприятий по созданию в дошкольных образовательных, общеобразовательных организациях, организациях дополнительного образования детей, условий для </w:t>
            </w:r>
            <w:r w:rsidRPr="00B42E94">
              <w:rPr>
                <w:rFonts w:ascii="Times New Roman" w:hAnsi="Times New Roman"/>
                <w:sz w:val="28"/>
                <w:szCs w:val="28"/>
              </w:rPr>
              <w:lastRenderedPageBreak/>
              <w:t>получения детьми-инвалидами качественного образования (ФБ)</w:t>
            </w:r>
          </w:p>
        </w:tc>
        <w:tc>
          <w:tcPr>
            <w:tcW w:w="151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lastRenderedPageBreak/>
              <w:t>0,0</w:t>
            </w:r>
          </w:p>
        </w:tc>
        <w:tc>
          <w:tcPr>
            <w:tcW w:w="1560"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1 193 070,0</w:t>
            </w:r>
          </w:p>
        </w:tc>
        <w:tc>
          <w:tcPr>
            <w:tcW w:w="1701"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lastRenderedPageBreak/>
              <w:t>Субсидия на создание в расположенных на территории Чел. области муниципальных образовательных организациях, реализующих образовательную программу дошкольного образования, условий для получения детьми дошкольного возраста с ограниченными возможностями здоровья качественного образования и коррекции развития (создание логопедической группы в МКДОУ «Детский сад № 10»)</w:t>
            </w:r>
          </w:p>
        </w:tc>
        <w:tc>
          <w:tcPr>
            <w:tcW w:w="151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p w:rsidR="000E3EB9" w:rsidRPr="00B42E94" w:rsidRDefault="000E3EB9" w:rsidP="00EA7412">
            <w:pPr>
              <w:pStyle w:val="aa"/>
              <w:ind w:firstLine="426"/>
              <w:jc w:val="both"/>
              <w:rPr>
                <w:rFonts w:ascii="Times New Roman" w:hAnsi="Times New Roman"/>
                <w:sz w:val="28"/>
                <w:szCs w:val="28"/>
              </w:rPr>
            </w:pPr>
          </w:p>
          <w:p w:rsidR="000E3EB9" w:rsidRPr="00B42E94" w:rsidRDefault="000E3EB9" w:rsidP="00EA7412">
            <w:pPr>
              <w:pStyle w:val="aa"/>
              <w:ind w:firstLine="426"/>
              <w:jc w:val="both"/>
              <w:rPr>
                <w:rFonts w:ascii="Times New Roman" w:hAnsi="Times New Roman"/>
                <w:sz w:val="28"/>
                <w:szCs w:val="28"/>
              </w:rPr>
            </w:pPr>
          </w:p>
          <w:p w:rsidR="000E3EB9" w:rsidRPr="00B42E94" w:rsidRDefault="000E3EB9" w:rsidP="00EA7412">
            <w:pPr>
              <w:pStyle w:val="aa"/>
              <w:ind w:firstLine="426"/>
              <w:jc w:val="both"/>
              <w:rPr>
                <w:rFonts w:ascii="Times New Roman" w:hAnsi="Times New Roman"/>
                <w:sz w:val="28"/>
                <w:szCs w:val="28"/>
              </w:rPr>
            </w:pPr>
          </w:p>
          <w:p w:rsidR="000E3EB9" w:rsidRPr="00B42E94" w:rsidRDefault="000E3EB9" w:rsidP="00EA7412">
            <w:pPr>
              <w:pStyle w:val="aa"/>
              <w:ind w:firstLine="426"/>
              <w:jc w:val="both"/>
              <w:rPr>
                <w:rFonts w:ascii="Times New Roman" w:hAnsi="Times New Roman"/>
                <w:sz w:val="28"/>
                <w:szCs w:val="28"/>
              </w:rPr>
            </w:pPr>
          </w:p>
        </w:tc>
        <w:tc>
          <w:tcPr>
            <w:tcW w:w="15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tc>
        <w:tc>
          <w:tcPr>
            <w:tcW w:w="1701"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1 573 000,0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Субсидии на обеспечение питанием детей из малообеспеченных семей и детей с нарушениями здоровья обучающихся в муниципальных образовательных организациях</w:t>
            </w:r>
          </w:p>
        </w:tc>
        <w:tc>
          <w:tcPr>
            <w:tcW w:w="1519"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688 440,0</w:t>
            </w:r>
          </w:p>
          <w:p w:rsidR="000E3EB9" w:rsidRPr="00B42E94" w:rsidRDefault="000E3EB9" w:rsidP="00EA7412">
            <w:pPr>
              <w:pStyle w:val="aa"/>
              <w:ind w:firstLine="426"/>
              <w:jc w:val="both"/>
              <w:rPr>
                <w:rFonts w:ascii="Times New Roman" w:hAnsi="Times New Roman"/>
                <w:sz w:val="28"/>
                <w:szCs w:val="28"/>
              </w:rPr>
            </w:pPr>
          </w:p>
          <w:p w:rsidR="000E3EB9" w:rsidRPr="00B42E94" w:rsidRDefault="000E3EB9" w:rsidP="00EA7412">
            <w:pPr>
              <w:pStyle w:val="aa"/>
              <w:ind w:firstLine="426"/>
              <w:jc w:val="both"/>
              <w:rPr>
                <w:rFonts w:ascii="Times New Roman" w:hAnsi="Times New Roman"/>
                <w:sz w:val="28"/>
                <w:szCs w:val="28"/>
              </w:rPr>
            </w:pPr>
          </w:p>
        </w:tc>
        <w:tc>
          <w:tcPr>
            <w:tcW w:w="1560"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775 690,0</w:t>
            </w:r>
          </w:p>
        </w:tc>
        <w:tc>
          <w:tcPr>
            <w:tcW w:w="1701"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561 000,0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Субсидия на проведение капитального ремонта зданий муниципальных общеобразовательных организаций (ремонт кровли, помещение первого этажа в МКОУ «СОШ № 1»)</w:t>
            </w:r>
          </w:p>
        </w:tc>
        <w:tc>
          <w:tcPr>
            <w:tcW w:w="1519"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tc>
        <w:tc>
          <w:tcPr>
            <w:tcW w:w="15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tc>
        <w:tc>
          <w:tcPr>
            <w:tcW w:w="1701"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2 557 600,0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Субсидия на организацию отдыха детей в каникулярное время</w:t>
            </w:r>
          </w:p>
        </w:tc>
        <w:tc>
          <w:tcPr>
            <w:tcW w:w="1519"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1 750 700,0</w:t>
            </w:r>
          </w:p>
        </w:tc>
        <w:tc>
          <w:tcPr>
            <w:tcW w:w="1560"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1 561 940,0</w:t>
            </w:r>
          </w:p>
        </w:tc>
        <w:tc>
          <w:tcPr>
            <w:tcW w:w="1701"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1 896 100,0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Субсидия на привлечение детей из малообеспеченных, неблагополучных семей, а также семей оказавшихся в трудной жизненной ситуации, расположенные на территории Чел. обл. муниципальные дошкольные образовательные организации через представление компенсации родительской платы</w:t>
            </w:r>
          </w:p>
        </w:tc>
        <w:tc>
          <w:tcPr>
            <w:tcW w:w="1519"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202 900,0</w:t>
            </w:r>
          </w:p>
        </w:tc>
        <w:tc>
          <w:tcPr>
            <w:tcW w:w="1560"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373 000,0</w:t>
            </w:r>
          </w:p>
        </w:tc>
        <w:tc>
          <w:tcPr>
            <w:tcW w:w="1701"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243 200,0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Субсидии местным бюджетам на приобретение транспортных средств для организации перевозки обучающихся</w:t>
            </w:r>
          </w:p>
        </w:tc>
        <w:tc>
          <w:tcPr>
            <w:tcW w:w="1519"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1 248 030,0</w:t>
            </w:r>
          </w:p>
        </w:tc>
        <w:tc>
          <w:tcPr>
            <w:tcW w:w="15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tc>
        <w:tc>
          <w:tcPr>
            <w:tcW w:w="1701"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0,0</w:t>
            </w:r>
          </w:p>
        </w:tc>
      </w:tr>
      <w:tr w:rsidR="000E3EB9" w:rsidRPr="00B42E94" w:rsidTr="00EA7412">
        <w:tc>
          <w:tcPr>
            <w:tcW w:w="4860"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ИТОГО:</w:t>
            </w:r>
          </w:p>
        </w:tc>
        <w:tc>
          <w:tcPr>
            <w:tcW w:w="1519"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3 890 070,0</w:t>
            </w:r>
          </w:p>
        </w:tc>
        <w:tc>
          <w:tcPr>
            <w:tcW w:w="1560"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4 969 420,0</w:t>
            </w:r>
          </w:p>
        </w:tc>
        <w:tc>
          <w:tcPr>
            <w:tcW w:w="1701" w:type="dxa"/>
            <w:shd w:val="clear" w:color="auto" w:fill="auto"/>
          </w:tcPr>
          <w:p w:rsidR="000E3EB9" w:rsidRPr="00B42E94" w:rsidRDefault="000E3EB9" w:rsidP="007D422F">
            <w:pPr>
              <w:pStyle w:val="aa"/>
              <w:jc w:val="both"/>
              <w:rPr>
                <w:rFonts w:ascii="Times New Roman" w:hAnsi="Times New Roman"/>
                <w:sz w:val="28"/>
                <w:szCs w:val="28"/>
              </w:rPr>
            </w:pPr>
            <w:r w:rsidRPr="00B42E94">
              <w:rPr>
                <w:rFonts w:ascii="Times New Roman" w:hAnsi="Times New Roman"/>
                <w:sz w:val="28"/>
                <w:szCs w:val="28"/>
              </w:rPr>
              <w:t>6 830 900,0</w:t>
            </w:r>
          </w:p>
        </w:tc>
      </w:tr>
    </w:tbl>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этом году резко увеличилось количество выпускников 9 классов не получивших аттестат об основном общем образовании (2016г. – 0 чел., 2017г. – 14 чел., 2018-23чел). В связи с этим приоритетным направлением в деятельности образовательной системы в 2019 году является: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формирование муниципальной системы оценки качества общего образования;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развитие образовательной среды, обеспечивающей доступность получения детьми с ОВЗ качественного общего образования;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улучшение качественного состава педагогических кадров.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Государственная итоговая аттестация выпускников 9 и 11 классов 2018 года проходила в соответствие с нормативно-правовыми документами федерального, регионального и муниципального уровней.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2018 году государственная итоговая аттестация выпускников 9-х классов (далее - ГИА-9) проводилась в соответствии с Порядком проведения государственной итоговой аттестации по образовательным программам основного общего образования, утвержденным приказом Министерства образования и науки Российской Федерации от 25.12.2013 г. № 1394 «Об утверждении Порядка проведения государственной итоговой аттестации по образовательным программам основного общего образования». В 2018 году из 137 обучающихся девятых классов общеобразовательных организаций Карабашского городского округа к ГИА-9 были допущены 133 девятиклассника (97,08%), освоивших образовательные программы основного общего образования. Из них 3 обучающихся давали экзамен в форме ГВЭ. Успешно прошли ГИА-9 и получили аттестаты об основном общем образовании 110 девятиклассников (82,7%). 23 человек получили неудовлетворительные результаты (из них с одной «2» - 7 чел., с двумя «2» - 2 чел., с тремя «2» - 3 чел., с четырьмя «2» - 2 чел.). Для данной категории детей определена дальнейшая форма получения общего образования по усмотрению их родителей, как в образовательных организациях, так и вне организаций в форме семейного образования (на слайде представлена форма получения общего образования обучающимися, не прошедшими ГИА-9).</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2018 годах трое обучающихся 9 классов, обратившихся в ГПМПК с целью установления статуса лиц с ограниченными возможностями здоровья, определения формы и специальных условий прохождения ГИА-9 в форме ГВЭ.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noProof/>
          <w:sz w:val="28"/>
          <w:szCs w:val="28"/>
        </w:rPr>
        <w:drawing>
          <wp:inline distT="0" distB="0" distL="0" distR="0">
            <wp:extent cx="5551108" cy="2291379"/>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a:grayscl/>
                    </a:blip>
                    <a:srcRect/>
                    <a:stretch>
                      <a:fillRect/>
                    </a:stretch>
                  </pic:blipFill>
                  <pic:spPr bwMode="auto">
                    <a:xfrm>
                      <a:off x="0" y="0"/>
                      <a:ext cx="5551170" cy="2291405"/>
                    </a:xfrm>
                    <a:prstGeom prst="rect">
                      <a:avLst/>
                    </a:prstGeom>
                    <a:noFill/>
                    <a:ln w="9525">
                      <a:noFill/>
                      <a:miter lim="800000"/>
                      <a:headEnd/>
                      <a:tailEnd/>
                    </a:ln>
                  </pic:spPr>
                </pic:pic>
              </a:graphicData>
            </a:graphic>
          </wp:inline>
        </w:drawing>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noProof/>
          <w:sz w:val="28"/>
          <w:szCs w:val="28"/>
        </w:rPr>
        <w:drawing>
          <wp:inline distT="0" distB="0" distL="0" distR="0">
            <wp:extent cx="5613512" cy="2657139"/>
            <wp:effectExtent l="19050" t="0" r="6238"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4">
                      <a:grayscl/>
                    </a:blip>
                    <a:srcRect/>
                    <a:stretch>
                      <a:fillRect/>
                    </a:stretch>
                  </pic:blipFill>
                  <pic:spPr bwMode="auto">
                    <a:xfrm>
                      <a:off x="0" y="0"/>
                      <a:ext cx="5615305" cy="2657988"/>
                    </a:xfrm>
                    <a:prstGeom prst="rect">
                      <a:avLst/>
                    </a:prstGeom>
                    <a:noFill/>
                    <a:ln w="9525">
                      <a:noFill/>
                      <a:miter lim="800000"/>
                      <a:headEnd/>
                      <a:tailEnd/>
                    </a:ln>
                  </pic:spPr>
                </pic:pic>
              </a:graphicData>
            </a:graphic>
          </wp:inline>
        </w:drawing>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Средний тестовый балл участников государственной итоговой аттестации в форме ОГЭ по русскому языку составил 3,3 балла, понижение с прошлым годом на 0,5 балла, по математике – 2,4 балла, понижение на 0,11 балла.  Наибольшее повышение качества знаний по русскому языку произошло в МКОУ СОШ № 2 на 20 %. Падение качества сдачи экзамена по русскому языку на 6 % наблюдается в МКОУ «СОШ № 1». Средний тестовый балл по математике в городском округе составил 2,4 балла, что хуже прошлогоднего показателя на 0,11 балла. Наибольшее понижение качества сдачи экзамена по математике произошло в МКОУ СОШ № 6 на 33 %. Муниципальный рейтинг по качеству знаний и средней экзаменационной оценке представлен в таблице. </w:t>
      </w:r>
    </w:p>
    <w:p w:rsidR="000E3EB9" w:rsidRPr="00B42E94" w:rsidRDefault="000E3EB9" w:rsidP="000E3EB9">
      <w:pPr>
        <w:pStyle w:val="aa"/>
        <w:ind w:firstLine="426"/>
        <w:jc w:val="both"/>
        <w:rPr>
          <w:rFonts w:ascii="Times New Roman" w:hAnsi="Times New Roman"/>
          <w:sz w:val="28"/>
          <w:szCs w:val="28"/>
        </w:rPr>
      </w:pPr>
    </w:p>
    <w:tbl>
      <w:tblPr>
        <w:tblpPr w:leftFromText="180" w:rightFromText="180" w:vertAnchor="text" w:horzAnchor="margin" w:tblpY="1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095"/>
      </w:tblGrid>
      <w:tr w:rsidR="000E3EB9" w:rsidRPr="00B42E94" w:rsidTr="00B04CFA">
        <w:trPr>
          <w:trHeight w:val="300"/>
        </w:trPr>
        <w:tc>
          <w:tcPr>
            <w:tcW w:w="308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МКОУ СОШ № 1</w:t>
            </w:r>
          </w:p>
        </w:tc>
        <w:tc>
          <w:tcPr>
            <w:tcW w:w="609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57,3</w:t>
            </w:r>
          </w:p>
        </w:tc>
      </w:tr>
      <w:tr w:rsidR="000E3EB9" w:rsidRPr="00B42E94" w:rsidTr="00B04CFA">
        <w:tc>
          <w:tcPr>
            <w:tcW w:w="308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МКОУ СОШ № 4</w:t>
            </w:r>
          </w:p>
        </w:tc>
        <w:tc>
          <w:tcPr>
            <w:tcW w:w="609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23,0</w:t>
            </w:r>
          </w:p>
        </w:tc>
      </w:tr>
      <w:tr w:rsidR="000E3EB9" w:rsidRPr="00B42E94" w:rsidTr="00B04CFA">
        <w:tc>
          <w:tcPr>
            <w:tcW w:w="308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МКОУ СОШ № 2</w:t>
            </w:r>
          </w:p>
        </w:tc>
        <w:tc>
          <w:tcPr>
            <w:tcW w:w="609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20,0</w:t>
            </w:r>
          </w:p>
        </w:tc>
      </w:tr>
      <w:tr w:rsidR="000E3EB9" w:rsidRPr="00B42E94" w:rsidTr="00B04CFA">
        <w:tc>
          <w:tcPr>
            <w:tcW w:w="308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МКОУ СОШ № 6</w:t>
            </w:r>
          </w:p>
        </w:tc>
        <w:tc>
          <w:tcPr>
            <w:tcW w:w="609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50,0</w:t>
            </w:r>
          </w:p>
        </w:tc>
      </w:tr>
    </w:tbl>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p w:rsidR="00594BAE"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2018 году в государственной итоговой аттестации участвовало 41 человек – выпускники  МКОУ СОШ № 1. Положительным моментом является 100% получение аттестатов за курс среднего общего образования за последние 4 года.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w:t>
      </w:r>
    </w:p>
    <w:p w:rsidR="00B04CFA" w:rsidRDefault="000E3EB9" w:rsidP="00B04CFA">
      <w:pPr>
        <w:pStyle w:val="aa"/>
        <w:ind w:firstLine="426"/>
        <w:jc w:val="both"/>
        <w:rPr>
          <w:rFonts w:ascii="Times New Roman" w:hAnsi="Times New Roman"/>
          <w:sz w:val="28"/>
          <w:szCs w:val="28"/>
        </w:rPr>
      </w:pPr>
      <w:r w:rsidRPr="00B42E94">
        <w:rPr>
          <w:rFonts w:ascii="Times New Roman" w:hAnsi="Times New Roman"/>
          <w:noProof/>
          <w:sz w:val="28"/>
          <w:szCs w:val="28"/>
        </w:rPr>
        <w:drawing>
          <wp:inline distT="0" distB="0" distL="0" distR="0">
            <wp:extent cx="5327500" cy="1495313"/>
            <wp:effectExtent l="19050" t="0" r="25550" b="0"/>
            <wp:docPr id="1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94BAE" w:rsidRDefault="00594BAE" w:rsidP="00B04CFA">
      <w:pPr>
        <w:pStyle w:val="aa"/>
        <w:ind w:firstLine="426"/>
        <w:jc w:val="both"/>
        <w:rPr>
          <w:rFonts w:ascii="Times New Roman" w:hAnsi="Times New Roman"/>
          <w:sz w:val="28"/>
          <w:szCs w:val="28"/>
        </w:rPr>
      </w:pPr>
    </w:p>
    <w:p w:rsidR="00594BAE" w:rsidRPr="00B42E94" w:rsidRDefault="00594BAE" w:rsidP="00B04CFA">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Сравнительная характеристика среднего балла ЕГЭ за 5 лет  представлена на диаграмме.  Данные показывают, что по сравнению с прошлым учебным годом улучшены результаты по русскому языку на 3,8 , по математике на 1,5 балла, по английскому языку на 27,5% и обществознанию на 2,25%. На прежнем, по сравнению с прошлым годом, остались результаты по физике. Произошло понижение по биологии  26 баллов, химии  на 48 баллов.  Наибольший результат в 91 балла по русскому языку был получен выпускницей МКОУ СОШ № 1.</w:t>
      </w:r>
    </w:p>
    <w:p w:rsidR="000E3EB9"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Два выпускника были награждены медалью «За особые успехи в обучении». Основными экзаменами по выбору остаются обществознание и физика. Такой предмет как география и информатика не выбирается выпускниками  четыре   года подряд, в прошедшем учебном году обучающиеся  так же не выбрали  для сдачи ЕГЭ историю, информатику, литературу.</w:t>
      </w:r>
    </w:p>
    <w:p w:rsidR="00594BAE" w:rsidRPr="00B42E94" w:rsidRDefault="00594BAE"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noProof/>
          <w:sz w:val="28"/>
          <w:szCs w:val="28"/>
        </w:rPr>
      </w:pPr>
      <w:r w:rsidRPr="00B42E94">
        <w:rPr>
          <w:rFonts w:ascii="Times New Roman" w:hAnsi="Times New Roman"/>
          <w:noProof/>
          <w:sz w:val="28"/>
          <w:szCs w:val="28"/>
        </w:rPr>
        <w:drawing>
          <wp:inline distT="0" distB="0" distL="0" distR="0">
            <wp:extent cx="4563707" cy="2224576"/>
            <wp:effectExtent l="19050" t="0" r="8293"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a:grayscl/>
                    </a:blip>
                    <a:srcRect/>
                    <a:stretch>
                      <a:fillRect/>
                    </a:stretch>
                  </pic:blipFill>
                  <pic:spPr bwMode="auto">
                    <a:xfrm>
                      <a:off x="0" y="0"/>
                      <a:ext cx="4573322" cy="2229263"/>
                    </a:xfrm>
                    <a:prstGeom prst="rect">
                      <a:avLst/>
                    </a:prstGeom>
                    <a:noFill/>
                    <a:ln w="9525">
                      <a:noFill/>
                      <a:miter lim="800000"/>
                      <a:headEnd/>
                      <a:tailEnd/>
                    </a:ln>
                  </pic:spPr>
                </pic:pic>
              </a:graphicData>
            </a:graphic>
          </wp:inline>
        </w:drawing>
      </w:r>
    </w:p>
    <w:p w:rsidR="000E3EB9" w:rsidRPr="00B42E94" w:rsidRDefault="000E3EB9" w:rsidP="000E3EB9">
      <w:pPr>
        <w:pStyle w:val="aa"/>
        <w:ind w:firstLine="426"/>
        <w:jc w:val="both"/>
        <w:rPr>
          <w:rFonts w:ascii="Times New Roman" w:hAnsi="Times New Roman"/>
          <w:noProof/>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Анализ государственной итоговой аттестации 2018 года выявил следующие проблемы, которые предстоит решать в ходе проведения ГИА-2019г.</w:t>
      </w:r>
    </w:p>
    <w:tbl>
      <w:tblPr>
        <w:tblW w:w="9493"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4106"/>
        <w:gridCol w:w="5387"/>
      </w:tblGrid>
      <w:tr w:rsidR="000E3EB9" w:rsidRPr="00B42E94" w:rsidTr="00EA7412">
        <w:trPr>
          <w:trHeight w:val="262"/>
        </w:trPr>
        <w:tc>
          <w:tcPr>
            <w:tcW w:w="4106" w:type="dxa"/>
            <w:shd w:val="clear" w:color="auto" w:fill="auto"/>
            <w:tcMar>
              <w:top w:w="72" w:type="dxa"/>
              <w:left w:w="144" w:type="dxa"/>
              <w:bottom w:w="72" w:type="dxa"/>
              <w:right w:w="144" w:type="dxa"/>
            </w:tcMar>
          </w:tcPr>
          <w:p w:rsidR="000E3EB9" w:rsidRPr="00B42E94" w:rsidRDefault="000E3EB9" w:rsidP="00EA7412">
            <w:pPr>
              <w:pStyle w:val="aa"/>
              <w:ind w:firstLine="426"/>
              <w:jc w:val="both"/>
              <w:rPr>
                <w:rFonts w:ascii="Times New Roman" w:hAnsi="Times New Roman"/>
                <w:bCs/>
                <w:kern w:val="24"/>
                <w:sz w:val="28"/>
                <w:szCs w:val="28"/>
              </w:rPr>
            </w:pPr>
            <w:r w:rsidRPr="00B42E94">
              <w:rPr>
                <w:rFonts w:ascii="Times New Roman" w:hAnsi="Times New Roman"/>
                <w:bCs/>
                <w:kern w:val="24"/>
                <w:sz w:val="28"/>
                <w:szCs w:val="28"/>
              </w:rPr>
              <w:t xml:space="preserve">Проблемы </w:t>
            </w:r>
          </w:p>
        </w:tc>
        <w:tc>
          <w:tcPr>
            <w:tcW w:w="5387" w:type="dxa"/>
            <w:shd w:val="clear" w:color="auto" w:fill="auto"/>
            <w:tcMar>
              <w:top w:w="72" w:type="dxa"/>
              <w:left w:w="144" w:type="dxa"/>
              <w:bottom w:w="72" w:type="dxa"/>
              <w:right w:w="144" w:type="dxa"/>
            </w:tcMar>
          </w:tcPr>
          <w:p w:rsidR="000E3EB9" w:rsidRPr="00B42E94" w:rsidRDefault="000E3EB9" w:rsidP="00EA7412">
            <w:pPr>
              <w:pStyle w:val="aa"/>
              <w:ind w:firstLine="426"/>
              <w:jc w:val="both"/>
              <w:rPr>
                <w:rFonts w:ascii="Times New Roman" w:hAnsi="Times New Roman"/>
                <w:bCs/>
                <w:kern w:val="24"/>
                <w:sz w:val="28"/>
                <w:szCs w:val="28"/>
              </w:rPr>
            </w:pPr>
            <w:r w:rsidRPr="00B42E94">
              <w:rPr>
                <w:rFonts w:ascii="Times New Roman" w:hAnsi="Times New Roman"/>
                <w:bCs/>
                <w:kern w:val="24"/>
                <w:sz w:val="28"/>
                <w:szCs w:val="28"/>
              </w:rPr>
              <w:t xml:space="preserve">Решения </w:t>
            </w:r>
          </w:p>
        </w:tc>
      </w:tr>
      <w:tr w:rsidR="000E3EB9" w:rsidRPr="00B42E94" w:rsidTr="00EA7412">
        <w:trPr>
          <w:trHeight w:val="1263"/>
        </w:trPr>
        <w:tc>
          <w:tcPr>
            <w:tcW w:w="4106" w:type="dxa"/>
            <w:shd w:val="clear" w:color="auto" w:fill="auto"/>
            <w:tcMar>
              <w:top w:w="72" w:type="dxa"/>
              <w:left w:w="144" w:type="dxa"/>
              <w:bottom w:w="72" w:type="dxa"/>
              <w:right w:w="144" w:type="dxa"/>
            </w:tcMar>
            <w:hideMark/>
          </w:tcPr>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 xml:space="preserve">Низкое качество знаний </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 xml:space="preserve">по предметам (по выбору)  </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9 класс</w:t>
            </w:r>
          </w:p>
        </w:tc>
        <w:tc>
          <w:tcPr>
            <w:tcW w:w="5387" w:type="dxa"/>
            <w:shd w:val="clear" w:color="auto" w:fill="auto"/>
            <w:tcMar>
              <w:top w:w="72" w:type="dxa"/>
              <w:left w:w="144" w:type="dxa"/>
              <w:bottom w:w="72" w:type="dxa"/>
              <w:right w:w="144" w:type="dxa"/>
            </w:tcMar>
            <w:hideMark/>
          </w:tcPr>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Единый консультационный пункт (для желающих)</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Консультации в учебном плане ОО</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Индивидуальные консультации</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Пробное тестирование</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Повышение квалификации педагогов</w:t>
            </w:r>
          </w:p>
        </w:tc>
      </w:tr>
      <w:tr w:rsidR="000E3EB9" w:rsidRPr="00B42E94" w:rsidTr="00EA7412">
        <w:trPr>
          <w:trHeight w:val="1056"/>
        </w:trPr>
        <w:tc>
          <w:tcPr>
            <w:tcW w:w="4106" w:type="dxa"/>
            <w:shd w:val="clear" w:color="auto" w:fill="auto"/>
            <w:tcMar>
              <w:top w:w="72" w:type="dxa"/>
              <w:left w:w="144" w:type="dxa"/>
              <w:bottom w:w="72" w:type="dxa"/>
              <w:right w:w="144" w:type="dxa"/>
            </w:tcMar>
            <w:hideMark/>
          </w:tcPr>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 xml:space="preserve">Недостаточная осознанность </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у детей и их родителей значимости предэкзаменационной подготовки</w:t>
            </w:r>
          </w:p>
        </w:tc>
        <w:tc>
          <w:tcPr>
            <w:tcW w:w="5387" w:type="dxa"/>
            <w:shd w:val="clear" w:color="auto" w:fill="auto"/>
            <w:tcMar>
              <w:top w:w="72" w:type="dxa"/>
              <w:left w:w="144" w:type="dxa"/>
              <w:bottom w:w="72" w:type="dxa"/>
              <w:right w:w="144" w:type="dxa"/>
            </w:tcMar>
            <w:hideMark/>
          </w:tcPr>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Разработка индивидуальных планов подготовки обучающихся к ОГЭ</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Ведение индивидуального листа знаний обучающегося (по темам) к ОГЭ</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Проведение пробных экзаменов для родителей и общественности (20.01.19г.)</w:t>
            </w:r>
          </w:p>
          <w:p w:rsidR="000E3EB9" w:rsidRPr="00594BAE" w:rsidRDefault="000E3EB9" w:rsidP="00EA7412">
            <w:pPr>
              <w:pStyle w:val="aa"/>
              <w:ind w:firstLine="426"/>
              <w:jc w:val="both"/>
              <w:rPr>
                <w:rFonts w:ascii="Times New Roman" w:hAnsi="Times New Roman"/>
                <w:sz w:val="24"/>
                <w:szCs w:val="24"/>
              </w:rPr>
            </w:pPr>
            <w:r w:rsidRPr="00594BAE">
              <w:rPr>
                <w:rFonts w:ascii="Times New Roman" w:hAnsi="Times New Roman"/>
                <w:bCs/>
                <w:kern w:val="24"/>
                <w:sz w:val="24"/>
                <w:szCs w:val="24"/>
              </w:rPr>
              <w:t>Работа социально-психологической службы</w:t>
            </w:r>
          </w:p>
        </w:tc>
      </w:tr>
    </w:tbl>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 xml:space="preserve">        Анализ  участия образовательных организаций в муниципальном этапе всероссийской олимпиады школьников по общеобразовательным предметам показывает, что из 24 предметных олимпиад  приняли участие в 13, количество обучающихся составило 156 человек  7-11-х классов  из 4-х школ города.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соответствии с Порядком проведения муниципального этапа Всероссийской олимпиады школьников в Карабашском городском округе победителями и призёрами муниципального этапа являются обучающиеся, набравшие не менее 50 % от общего количества максимального возможных баллов.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Итоги муниципального этапа предметных олимпиад показали, что 48 обучащихся (30 %) добились высоких результатов, продемонстрировав свои теоретические и практические знания и заняли призовые места.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Члены предметных комиссий отмечают, что задания были разного уровня сложности. Для выполнения большинства заданий учащимся требовалось проявить эрудицию, правильность и точность суждений, понимания сущности явления и процесса.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Призовые места учащиеся заняли по следующим предметам:</w:t>
      </w:r>
    </w:p>
    <w:tbl>
      <w:tblPr>
        <w:tblW w:w="9513" w:type="dxa"/>
        <w:tblInd w:w="93" w:type="dxa"/>
        <w:tblLook w:val="04A0" w:firstRow="1" w:lastRow="0" w:firstColumn="1" w:lastColumn="0" w:noHBand="0" w:noVBand="1"/>
      </w:tblPr>
      <w:tblGrid>
        <w:gridCol w:w="595"/>
        <w:gridCol w:w="2964"/>
        <w:gridCol w:w="1985"/>
        <w:gridCol w:w="1904"/>
        <w:gridCol w:w="2065"/>
      </w:tblGrid>
      <w:tr w:rsidR="000E3EB9" w:rsidRPr="00B42E94" w:rsidTr="00B04CFA">
        <w:trPr>
          <w:trHeight w:val="330"/>
        </w:trPr>
        <w:tc>
          <w:tcPr>
            <w:tcW w:w="595" w:type="dxa"/>
            <w:vMerge w:val="restart"/>
            <w:tcBorders>
              <w:top w:val="single" w:sz="8" w:space="0" w:color="auto"/>
              <w:left w:val="single" w:sz="8" w:space="0" w:color="auto"/>
              <w:bottom w:val="nil"/>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п/п</w:t>
            </w:r>
          </w:p>
        </w:tc>
        <w:tc>
          <w:tcPr>
            <w:tcW w:w="2964" w:type="dxa"/>
            <w:vMerge w:val="restart"/>
            <w:tcBorders>
              <w:top w:val="single" w:sz="8" w:space="0" w:color="auto"/>
              <w:left w:val="single" w:sz="8" w:space="0" w:color="auto"/>
              <w:bottom w:val="nil"/>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Предмет </w:t>
            </w:r>
          </w:p>
        </w:tc>
        <w:tc>
          <w:tcPr>
            <w:tcW w:w="5954" w:type="dxa"/>
            <w:gridSpan w:val="3"/>
            <w:tcBorders>
              <w:top w:val="single" w:sz="8" w:space="0" w:color="auto"/>
              <w:left w:val="nil"/>
              <w:bottom w:val="single" w:sz="8" w:space="0" w:color="auto"/>
              <w:right w:val="single" w:sz="8" w:space="0" w:color="000000"/>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Муниципальный этап </w:t>
            </w:r>
          </w:p>
        </w:tc>
      </w:tr>
      <w:tr w:rsidR="000E3EB9" w:rsidRPr="00B42E94" w:rsidTr="00B04CFA">
        <w:trPr>
          <w:trHeight w:val="960"/>
        </w:trPr>
        <w:tc>
          <w:tcPr>
            <w:tcW w:w="595" w:type="dxa"/>
            <w:vMerge/>
            <w:tcBorders>
              <w:top w:val="single" w:sz="8" w:space="0" w:color="auto"/>
              <w:left w:val="single" w:sz="8" w:space="0" w:color="auto"/>
              <w:bottom w:val="nil"/>
              <w:right w:val="single" w:sz="8" w:space="0" w:color="auto"/>
            </w:tcBorders>
            <w:vAlign w:val="center"/>
            <w:hideMark/>
          </w:tcPr>
          <w:p w:rsidR="000E3EB9" w:rsidRPr="00B42E94" w:rsidRDefault="000E3EB9" w:rsidP="00EA7412">
            <w:pPr>
              <w:pStyle w:val="aa"/>
              <w:ind w:firstLine="426"/>
              <w:jc w:val="both"/>
              <w:rPr>
                <w:rFonts w:ascii="Times New Roman" w:hAnsi="Times New Roman"/>
                <w:sz w:val="28"/>
                <w:szCs w:val="28"/>
              </w:rPr>
            </w:pPr>
          </w:p>
        </w:tc>
        <w:tc>
          <w:tcPr>
            <w:tcW w:w="2964" w:type="dxa"/>
            <w:vMerge/>
            <w:tcBorders>
              <w:top w:val="single" w:sz="8" w:space="0" w:color="auto"/>
              <w:left w:val="single" w:sz="8" w:space="0" w:color="auto"/>
              <w:bottom w:val="nil"/>
              <w:right w:val="single" w:sz="8" w:space="0" w:color="auto"/>
            </w:tcBorders>
            <w:vAlign w:val="center"/>
            <w:hideMark/>
          </w:tcPr>
          <w:p w:rsidR="000E3EB9" w:rsidRPr="00B42E94" w:rsidRDefault="000E3EB9" w:rsidP="00EA7412">
            <w:pPr>
              <w:pStyle w:val="aa"/>
              <w:ind w:firstLine="426"/>
              <w:jc w:val="both"/>
              <w:rPr>
                <w:rFonts w:ascii="Times New Roman" w:hAnsi="Times New Roman"/>
                <w:sz w:val="28"/>
                <w:szCs w:val="28"/>
              </w:rPr>
            </w:pPr>
          </w:p>
        </w:tc>
        <w:tc>
          <w:tcPr>
            <w:tcW w:w="1985" w:type="dxa"/>
            <w:tcBorders>
              <w:top w:val="nil"/>
              <w:left w:val="nil"/>
              <w:bottom w:val="nil"/>
              <w:right w:val="single" w:sz="8" w:space="0" w:color="auto"/>
            </w:tcBorders>
            <w:shd w:val="clear" w:color="auto" w:fill="auto"/>
            <w:vAlign w:val="center"/>
            <w:hideMark/>
          </w:tcPr>
          <w:p w:rsidR="000E3EB9" w:rsidRPr="00B42E94" w:rsidRDefault="000E3EB9" w:rsidP="00B04CFA">
            <w:pPr>
              <w:pStyle w:val="aa"/>
              <w:rPr>
                <w:rFonts w:ascii="Times New Roman" w:hAnsi="Times New Roman"/>
                <w:sz w:val="28"/>
                <w:szCs w:val="28"/>
              </w:rPr>
            </w:pPr>
            <w:r w:rsidRPr="00B42E94">
              <w:rPr>
                <w:rFonts w:ascii="Times New Roman" w:hAnsi="Times New Roman"/>
                <w:sz w:val="28"/>
                <w:szCs w:val="28"/>
              </w:rPr>
              <w:t>Количество участников</w:t>
            </w:r>
          </w:p>
        </w:tc>
        <w:tc>
          <w:tcPr>
            <w:tcW w:w="1904" w:type="dxa"/>
            <w:tcBorders>
              <w:top w:val="nil"/>
              <w:left w:val="nil"/>
              <w:bottom w:val="nil"/>
              <w:right w:val="single" w:sz="8" w:space="0" w:color="auto"/>
            </w:tcBorders>
            <w:shd w:val="clear" w:color="auto" w:fill="auto"/>
            <w:vAlign w:val="center"/>
            <w:hideMark/>
          </w:tcPr>
          <w:p w:rsidR="000E3EB9" w:rsidRPr="00B42E94" w:rsidRDefault="000E3EB9" w:rsidP="00B04CFA">
            <w:pPr>
              <w:pStyle w:val="aa"/>
              <w:jc w:val="both"/>
              <w:rPr>
                <w:rFonts w:ascii="Times New Roman" w:hAnsi="Times New Roman"/>
                <w:sz w:val="28"/>
                <w:szCs w:val="28"/>
              </w:rPr>
            </w:pPr>
            <w:r w:rsidRPr="00B42E94">
              <w:rPr>
                <w:rFonts w:ascii="Times New Roman" w:hAnsi="Times New Roman"/>
                <w:sz w:val="28"/>
                <w:szCs w:val="28"/>
              </w:rPr>
              <w:t>Количество победителей</w:t>
            </w:r>
          </w:p>
        </w:tc>
        <w:tc>
          <w:tcPr>
            <w:tcW w:w="2065" w:type="dxa"/>
            <w:tcBorders>
              <w:top w:val="nil"/>
              <w:left w:val="nil"/>
              <w:bottom w:val="nil"/>
              <w:right w:val="single" w:sz="8" w:space="0" w:color="auto"/>
            </w:tcBorders>
            <w:shd w:val="clear" w:color="auto" w:fill="auto"/>
            <w:vAlign w:val="center"/>
            <w:hideMark/>
          </w:tcPr>
          <w:p w:rsidR="00B04CFA" w:rsidRDefault="00B04CFA" w:rsidP="00B04CFA">
            <w:pPr>
              <w:pStyle w:val="aa"/>
              <w:jc w:val="both"/>
              <w:rPr>
                <w:rFonts w:ascii="Times New Roman" w:hAnsi="Times New Roman"/>
                <w:sz w:val="28"/>
                <w:szCs w:val="28"/>
              </w:rPr>
            </w:pPr>
          </w:p>
          <w:p w:rsidR="00B04CFA" w:rsidRDefault="00B04CFA" w:rsidP="00B04CFA">
            <w:pPr>
              <w:pStyle w:val="aa"/>
              <w:jc w:val="both"/>
              <w:rPr>
                <w:rFonts w:ascii="Times New Roman" w:hAnsi="Times New Roman"/>
                <w:sz w:val="28"/>
                <w:szCs w:val="28"/>
              </w:rPr>
            </w:pPr>
          </w:p>
          <w:p w:rsidR="000E3EB9" w:rsidRDefault="00B04CFA" w:rsidP="00B04CFA">
            <w:pPr>
              <w:pStyle w:val="aa"/>
              <w:jc w:val="both"/>
              <w:rPr>
                <w:rFonts w:ascii="Times New Roman" w:hAnsi="Times New Roman"/>
                <w:sz w:val="28"/>
                <w:szCs w:val="28"/>
              </w:rPr>
            </w:pPr>
            <w:r>
              <w:rPr>
                <w:rFonts w:ascii="Times New Roman" w:hAnsi="Times New Roman"/>
                <w:sz w:val="28"/>
                <w:szCs w:val="28"/>
              </w:rPr>
              <w:t>Количество призеров</w:t>
            </w:r>
          </w:p>
          <w:p w:rsidR="00B04CFA" w:rsidRDefault="00B04CFA" w:rsidP="00EA7412">
            <w:pPr>
              <w:pStyle w:val="aa"/>
              <w:ind w:firstLine="426"/>
              <w:jc w:val="both"/>
              <w:rPr>
                <w:rFonts w:ascii="Times New Roman" w:hAnsi="Times New Roman"/>
                <w:sz w:val="28"/>
                <w:szCs w:val="28"/>
              </w:rPr>
            </w:pPr>
          </w:p>
          <w:p w:rsidR="00B04CFA" w:rsidRPr="00B42E94" w:rsidRDefault="00B04CFA" w:rsidP="00EA7412">
            <w:pPr>
              <w:pStyle w:val="aa"/>
              <w:ind w:firstLine="426"/>
              <w:jc w:val="both"/>
              <w:rPr>
                <w:rFonts w:ascii="Times New Roman" w:hAnsi="Times New Roman"/>
                <w:sz w:val="28"/>
                <w:szCs w:val="28"/>
              </w:rPr>
            </w:pPr>
          </w:p>
        </w:tc>
      </w:tr>
      <w:tr w:rsidR="000E3EB9" w:rsidRPr="00B42E94" w:rsidTr="00B04CFA">
        <w:trPr>
          <w:trHeight w:val="330"/>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c>
          <w:tcPr>
            <w:tcW w:w="296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B04CFA">
            <w:pPr>
              <w:pStyle w:val="aa"/>
              <w:jc w:val="both"/>
              <w:rPr>
                <w:rFonts w:ascii="Times New Roman" w:hAnsi="Times New Roman"/>
                <w:sz w:val="28"/>
                <w:szCs w:val="28"/>
              </w:rPr>
            </w:pPr>
            <w:r w:rsidRPr="00B42E94">
              <w:rPr>
                <w:rFonts w:ascii="Times New Roman" w:hAnsi="Times New Roman"/>
                <w:sz w:val="28"/>
                <w:szCs w:val="28"/>
              </w:rPr>
              <w:t>Английский язык</w:t>
            </w:r>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9</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r>
      <w:tr w:rsidR="000E3EB9" w:rsidRPr="00B42E94" w:rsidTr="00B04CFA">
        <w:trPr>
          <w:trHeight w:val="330"/>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w:t>
            </w:r>
          </w:p>
        </w:tc>
        <w:tc>
          <w:tcPr>
            <w:tcW w:w="296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Биология</w:t>
            </w:r>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28</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w:t>
            </w:r>
          </w:p>
        </w:tc>
      </w:tr>
      <w:tr w:rsidR="000E3EB9" w:rsidRPr="00B42E94" w:rsidTr="00B04CFA">
        <w:trPr>
          <w:trHeight w:val="330"/>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w:t>
            </w:r>
          </w:p>
        </w:tc>
        <w:tc>
          <w:tcPr>
            <w:tcW w:w="296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История</w:t>
            </w:r>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w:t>
            </w:r>
          </w:p>
        </w:tc>
      </w:tr>
      <w:tr w:rsidR="000E3EB9" w:rsidRPr="00B42E94" w:rsidTr="00B04CFA">
        <w:trPr>
          <w:trHeight w:val="315"/>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12</w:t>
            </w:r>
          </w:p>
        </w:tc>
        <w:tc>
          <w:tcPr>
            <w:tcW w:w="2964" w:type="dxa"/>
            <w:tcBorders>
              <w:top w:val="nil"/>
              <w:left w:val="nil"/>
              <w:bottom w:val="single" w:sz="8" w:space="0" w:color="auto"/>
              <w:right w:val="single" w:sz="8" w:space="0" w:color="auto"/>
            </w:tcBorders>
            <w:shd w:val="clear" w:color="auto" w:fill="auto"/>
            <w:noWrap/>
            <w:vAlign w:val="bottom"/>
            <w:hideMark/>
          </w:tcPr>
          <w:p w:rsidR="000E3EB9" w:rsidRPr="00B42E94" w:rsidRDefault="000E3EB9" w:rsidP="00EA7412">
            <w:pPr>
              <w:pStyle w:val="aa"/>
              <w:ind w:firstLine="426"/>
              <w:jc w:val="both"/>
              <w:rPr>
                <w:rFonts w:ascii="Times New Roman" w:hAnsi="Times New Roman"/>
                <w:sz w:val="28"/>
                <w:szCs w:val="28"/>
              </w:rPr>
            </w:pPr>
            <w:bookmarkStart w:id="1" w:name="RANGE!B19"/>
            <w:r w:rsidRPr="00B42E94">
              <w:rPr>
                <w:rFonts w:ascii="Times New Roman" w:hAnsi="Times New Roman"/>
                <w:sz w:val="28"/>
                <w:szCs w:val="28"/>
              </w:rPr>
              <w:t>Математика</w:t>
            </w:r>
            <w:bookmarkEnd w:id="1"/>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26</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r>
      <w:tr w:rsidR="000E3EB9" w:rsidRPr="00B42E94" w:rsidTr="00B04CFA">
        <w:trPr>
          <w:trHeight w:val="375"/>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14</w:t>
            </w:r>
          </w:p>
        </w:tc>
        <w:tc>
          <w:tcPr>
            <w:tcW w:w="296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Обществознание</w:t>
            </w:r>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10</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w:t>
            </w:r>
          </w:p>
        </w:tc>
      </w:tr>
      <w:tr w:rsidR="000E3EB9" w:rsidRPr="00B42E94" w:rsidTr="00B04CFA">
        <w:trPr>
          <w:trHeight w:val="360"/>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15</w:t>
            </w:r>
          </w:p>
        </w:tc>
        <w:tc>
          <w:tcPr>
            <w:tcW w:w="296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ОБЖ</w:t>
            </w:r>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15</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6</w:t>
            </w:r>
          </w:p>
        </w:tc>
      </w:tr>
      <w:tr w:rsidR="000E3EB9" w:rsidRPr="00B42E94" w:rsidTr="00B04CFA">
        <w:trPr>
          <w:trHeight w:val="375"/>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17</w:t>
            </w:r>
          </w:p>
        </w:tc>
        <w:tc>
          <w:tcPr>
            <w:tcW w:w="2964" w:type="dxa"/>
            <w:tcBorders>
              <w:top w:val="nil"/>
              <w:left w:val="nil"/>
              <w:bottom w:val="single" w:sz="8" w:space="0" w:color="auto"/>
              <w:right w:val="single" w:sz="8" w:space="0" w:color="auto"/>
            </w:tcBorders>
            <w:shd w:val="clear" w:color="auto" w:fill="auto"/>
            <w:noWrap/>
            <w:vAlign w:val="bottom"/>
            <w:hideMark/>
          </w:tcPr>
          <w:p w:rsidR="000E3EB9" w:rsidRPr="00B42E94" w:rsidRDefault="000E3EB9" w:rsidP="00EA7412">
            <w:pPr>
              <w:pStyle w:val="aa"/>
              <w:ind w:firstLine="426"/>
              <w:jc w:val="both"/>
              <w:rPr>
                <w:rFonts w:ascii="Times New Roman" w:hAnsi="Times New Roman"/>
                <w:sz w:val="28"/>
                <w:szCs w:val="28"/>
              </w:rPr>
            </w:pPr>
            <w:bookmarkStart w:id="2" w:name="RANGE!B24"/>
            <w:r w:rsidRPr="00B42E94">
              <w:rPr>
                <w:rFonts w:ascii="Times New Roman" w:hAnsi="Times New Roman"/>
                <w:sz w:val="28"/>
                <w:szCs w:val="28"/>
              </w:rPr>
              <w:t>Русский язык</w:t>
            </w:r>
            <w:bookmarkEnd w:id="2"/>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9</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4</w:t>
            </w:r>
          </w:p>
        </w:tc>
      </w:tr>
      <w:tr w:rsidR="000E3EB9" w:rsidRPr="00B42E94" w:rsidTr="00B04CFA">
        <w:trPr>
          <w:trHeight w:val="345"/>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18</w:t>
            </w:r>
          </w:p>
        </w:tc>
        <w:tc>
          <w:tcPr>
            <w:tcW w:w="296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Технология</w:t>
            </w:r>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7</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w:t>
            </w:r>
          </w:p>
        </w:tc>
      </w:tr>
      <w:tr w:rsidR="000E3EB9" w:rsidRPr="00B42E94" w:rsidTr="00B04CFA">
        <w:trPr>
          <w:trHeight w:val="375"/>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w:t>
            </w:r>
          </w:p>
        </w:tc>
        <w:tc>
          <w:tcPr>
            <w:tcW w:w="296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B04CFA">
            <w:pPr>
              <w:pStyle w:val="aa"/>
              <w:jc w:val="both"/>
              <w:rPr>
                <w:rFonts w:ascii="Times New Roman" w:hAnsi="Times New Roman"/>
                <w:sz w:val="28"/>
                <w:szCs w:val="28"/>
              </w:rPr>
            </w:pPr>
            <w:r w:rsidRPr="00B42E94">
              <w:rPr>
                <w:rFonts w:ascii="Times New Roman" w:hAnsi="Times New Roman"/>
                <w:sz w:val="28"/>
                <w:szCs w:val="28"/>
              </w:rPr>
              <w:t>Физическая культура</w:t>
            </w:r>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4</w:t>
            </w:r>
          </w:p>
        </w:tc>
      </w:tr>
      <w:tr w:rsidR="000E3EB9" w:rsidRPr="00B42E94" w:rsidTr="00B04CFA">
        <w:trPr>
          <w:trHeight w:val="375"/>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21</w:t>
            </w:r>
          </w:p>
        </w:tc>
        <w:tc>
          <w:tcPr>
            <w:tcW w:w="296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B04CFA">
            <w:pPr>
              <w:pStyle w:val="aa"/>
              <w:jc w:val="both"/>
              <w:rPr>
                <w:rFonts w:ascii="Times New Roman" w:hAnsi="Times New Roman"/>
                <w:sz w:val="28"/>
                <w:szCs w:val="28"/>
              </w:rPr>
            </w:pPr>
            <w:r w:rsidRPr="00B42E94">
              <w:rPr>
                <w:rFonts w:ascii="Times New Roman" w:hAnsi="Times New Roman"/>
                <w:sz w:val="28"/>
                <w:szCs w:val="28"/>
              </w:rPr>
              <w:t>Французский язык</w:t>
            </w:r>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r>
      <w:tr w:rsidR="000E3EB9" w:rsidRPr="00B42E94" w:rsidTr="00B04CFA">
        <w:trPr>
          <w:trHeight w:val="315"/>
        </w:trPr>
        <w:tc>
          <w:tcPr>
            <w:tcW w:w="595" w:type="dxa"/>
            <w:tcBorders>
              <w:top w:val="nil"/>
              <w:left w:val="single" w:sz="8" w:space="0" w:color="auto"/>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22</w:t>
            </w:r>
          </w:p>
        </w:tc>
        <w:tc>
          <w:tcPr>
            <w:tcW w:w="296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Химия</w:t>
            </w:r>
          </w:p>
        </w:tc>
        <w:tc>
          <w:tcPr>
            <w:tcW w:w="198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9</w:t>
            </w:r>
          </w:p>
        </w:tc>
        <w:tc>
          <w:tcPr>
            <w:tcW w:w="1904"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c>
          <w:tcPr>
            <w:tcW w:w="2065" w:type="dxa"/>
            <w:tcBorders>
              <w:top w:val="nil"/>
              <w:left w:val="nil"/>
              <w:bottom w:val="single" w:sz="8" w:space="0" w:color="auto"/>
              <w:right w:val="single" w:sz="8" w:space="0" w:color="auto"/>
            </w:tcBorders>
            <w:shd w:val="clear" w:color="auto" w:fill="auto"/>
            <w:vAlign w:val="center"/>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r>
    </w:tbl>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соответствии с планом работы на 2018-2019 учебный год, с   целью    активизации индивидуальной работы с одарёнными обучающимися 4-х классов были проведены городские олимпиады по русскому языку и математике.</w:t>
      </w:r>
    </w:p>
    <w:p w:rsidR="000E3EB9" w:rsidRPr="00B42E94" w:rsidRDefault="000E3EB9" w:rsidP="000E3EB9">
      <w:pPr>
        <w:pStyle w:val="aa"/>
        <w:ind w:firstLine="426"/>
        <w:jc w:val="both"/>
        <w:rPr>
          <w:rFonts w:ascii="Times New Roman" w:hAnsi="Times New Roman"/>
          <w:bCs/>
          <w:sz w:val="28"/>
          <w:szCs w:val="28"/>
        </w:rPr>
      </w:pPr>
      <w:r w:rsidRPr="00B42E94">
        <w:rPr>
          <w:rFonts w:ascii="Times New Roman" w:hAnsi="Times New Roman"/>
          <w:bCs/>
          <w:sz w:val="28"/>
          <w:szCs w:val="28"/>
        </w:rPr>
        <w:t>В олимпиаде по математике приняли участие 22 четвероклассников. По итогам проверки олимпиады  победителями и призерами стали: 7 человек. В олимпиаде по русскому языку приняли участие 21 человек.  По итогам проверки олимпиады  победителями и призерами стали: 14 человек.</w:t>
      </w:r>
    </w:p>
    <w:p w:rsidR="000E3EB9" w:rsidRPr="00B42E94" w:rsidRDefault="000E3EB9" w:rsidP="000E3EB9">
      <w:pPr>
        <w:pStyle w:val="aa"/>
        <w:ind w:firstLine="426"/>
        <w:jc w:val="both"/>
        <w:rPr>
          <w:rFonts w:ascii="Times New Roman" w:hAnsi="Times New Roman"/>
          <w:bCs/>
          <w:sz w:val="28"/>
          <w:szCs w:val="28"/>
        </w:rPr>
      </w:pPr>
      <w:r w:rsidRPr="00B42E94">
        <w:rPr>
          <w:rFonts w:ascii="Times New Roman" w:hAnsi="Times New Roman"/>
          <w:sz w:val="28"/>
          <w:szCs w:val="28"/>
        </w:rPr>
        <w:t xml:space="preserve"> </w:t>
      </w:r>
      <w:r w:rsidRPr="00B42E94">
        <w:rPr>
          <w:rFonts w:ascii="Times New Roman" w:hAnsi="Times New Roman"/>
          <w:sz w:val="28"/>
          <w:szCs w:val="28"/>
        </w:rPr>
        <w:tab/>
        <w:t xml:space="preserve">По результатам участия во всех муниципальных предметных олимпиадах 2018-2019 учебного года проведен рейтинг образовательных организаций </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Количество победителей и призеров по итогам проведения муниципального этапа олимпиады ВОШ в образовательных организациях района: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МКОУ СОШ №1 - 13 победителей и 33 призеров,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МКОУ СОШ № 6 -2 призера;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МКОУ СОШ №4- 1 призер,</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МКОУ СОШ №2 -0</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Для того чтобы в дальнейшем происходил качественный рост результатов участников олимпиад, необходимо в образовательных организациях города создать систему работы с обучающимися, проявляющими интерес к тому или иному предмету, через факультативы, кружки, научные общества учащихся, индивидуальные и групповые консультации.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Социально востребовано дополнительное образование, органично сочетающее в себе воспитание, обучение и развитие личности ребенка. Деятельность учреждения дополнительного образования является одним из определяющих факторов развития </w:t>
      </w:r>
      <w:r w:rsidRPr="00B42E94">
        <w:rPr>
          <w:rFonts w:ascii="Times New Roman" w:hAnsi="Times New Roman"/>
          <w:spacing w:val="-2"/>
          <w:sz w:val="28"/>
          <w:szCs w:val="28"/>
        </w:rPr>
        <w:t xml:space="preserve">склонностей, способностей </w:t>
      </w:r>
      <w:r w:rsidRPr="00B42E94">
        <w:rPr>
          <w:rFonts w:ascii="Times New Roman" w:hAnsi="Times New Roman"/>
          <w:sz w:val="28"/>
          <w:szCs w:val="28"/>
        </w:rPr>
        <w:t xml:space="preserve">и </w:t>
      </w:r>
      <w:r w:rsidRPr="00B42E94">
        <w:rPr>
          <w:rFonts w:ascii="Times New Roman" w:hAnsi="Times New Roman"/>
          <w:spacing w:val="-2"/>
          <w:sz w:val="28"/>
          <w:szCs w:val="28"/>
        </w:rPr>
        <w:t xml:space="preserve">интересов, социального </w:t>
      </w:r>
      <w:r w:rsidRPr="00B42E94">
        <w:rPr>
          <w:rFonts w:ascii="Times New Roman" w:hAnsi="Times New Roman"/>
          <w:sz w:val="28"/>
          <w:szCs w:val="28"/>
        </w:rPr>
        <w:t xml:space="preserve">и </w:t>
      </w:r>
      <w:r w:rsidRPr="00B42E94">
        <w:rPr>
          <w:rFonts w:ascii="Times New Roman" w:hAnsi="Times New Roman"/>
          <w:spacing w:val="-2"/>
          <w:sz w:val="28"/>
          <w:szCs w:val="28"/>
        </w:rPr>
        <w:t>профессионального с</w:t>
      </w:r>
      <w:r w:rsidRPr="00B42E94">
        <w:rPr>
          <w:rFonts w:ascii="Times New Roman" w:hAnsi="Times New Roman"/>
          <w:sz w:val="28"/>
          <w:szCs w:val="28"/>
        </w:rPr>
        <w:t>амоопределения детей и молодежи.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На 01 октября 2018 года в Карабашском городском округе в </w:t>
      </w:r>
      <w:r w:rsidRPr="00B42E94">
        <w:rPr>
          <w:rFonts w:ascii="Times New Roman" w:hAnsi="Times New Roman"/>
          <w:spacing w:val="-2"/>
          <w:sz w:val="28"/>
          <w:szCs w:val="28"/>
        </w:rPr>
        <w:t>сфере образования функционируют одна организация дополнительного образования – Муниципальное казенное образовательное учреждение  дополнительного образования «Дом детского творчества» г. Карабаша, так же лицензию на ведение дополнительное образование получили общеобразовательные организации.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*Охват обучающихся, получающих услуги дополнительного образования, составляет:</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w:t>
      </w:r>
      <w:r w:rsidRPr="00B42E94">
        <w:rPr>
          <w:rFonts w:ascii="Times New Roman" w:hAnsi="Times New Roman"/>
          <w:sz w:val="28"/>
          <w:szCs w:val="28"/>
        </w:rPr>
        <w:tab/>
      </w:r>
      <w:r w:rsidRPr="00B42E94">
        <w:rPr>
          <w:rFonts w:ascii="Times New Roman" w:hAnsi="Times New Roman"/>
          <w:spacing w:val="-2"/>
          <w:sz w:val="28"/>
          <w:szCs w:val="28"/>
        </w:rPr>
        <w:t>на базе общеобразовательных организаций – 380 человек (20,9%</w:t>
      </w:r>
      <w:r w:rsidRPr="00B42E94">
        <w:rPr>
          <w:rFonts w:ascii="Times New Roman" w:hAnsi="Times New Roman"/>
          <w:sz w:val="28"/>
          <w:szCs w:val="28"/>
        </w:rPr>
        <w:t xml:space="preserve"> от общего количества школьников</w:t>
      </w:r>
      <w:r w:rsidRPr="00B42E94">
        <w:rPr>
          <w:rFonts w:ascii="Times New Roman" w:hAnsi="Times New Roman"/>
          <w:spacing w:val="-2"/>
          <w:sz w:val="28"/>
          <w:szCs w:val="28"/>
        </w:rPr>
        <w:t>)</w:t>
      </w:r>
      <w:r w:rsidRPr="00B42E94">
        <w:rPr>
          <w:rFonts w:ascii="Times New Roman" w:hAnsi="Times New Roman"/>
          <w:sz w:val="28"/>
          <w:szCs w:val="28"/>
        </w:rPr>
        <w:t>;</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w:t>
      </w:r>
      <w:r w:rsidRPr="00B42E94">
        <w:rPr>
          <w:rFonts w:ascii="Times New Roman" w:hAnsi="Times New Roman"/>
          <w:sz w:val="28"/>
          <w:szCs w:val="28"/>
        </w:rPr>
        <w:tab/>
        <w:t xml:space="preserve">на базе организации дополнительного образования – 555 человек (30,4 % от общего количества школьников).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2018-2019 учебном году аналогично прошлому учебному году востребованными направленностями вышли: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художественная – 615 обучающихся (33,7%);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туристко-краеведческая – 130 обучающихся (7,1%),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 физкультурно-спортивная – 40 обучающихся (2,2%).</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-социально – педагогическая – 75 обучающихся (4,1%)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Успешно функционируют творческие объединения  технической направленности - 46 обучающихся (2,5%). Большинство объединений являются бесплатными (92%).</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pacing w:val="-2"/>
          <w:sz w:val="28"/>
          <w:szCs w:val="28"/>
        </w:rPr>
        <w:t xml:space="preserve">В сентябре 2015 года утверждена федеральная концепция развития дополнительного </w:t>
      </w:r>
      <w:r w:rsidRPr="00B42E94">
        <w:rPr>
          <w:rFonts w:ascii="Times New Roman" w:hAnsi="Times New Roman"/>
          <w:sz w:val="28"/>
          <w:szCs w:val="28"/>
        </w:rPr>
        <w:t xml:space="preserve">образования детей, основная задача которой модернизация содержания дополнительного образования, обеспечение удовлетворенности населения доступностью и качеством услуг </w:t>
      </w:r>
      <w:r w:rsidRPr="00B42E94">
        <w:rPr>
          <w:rFonts w:ascii="Times New Roman" w:hAnsi="Times New Roman"/>
          <w:spacing w:val="-1"/>
          <w:sz w:val="28"/>
          <w:szCs w:val="28"/>
        </w:rPr>
        <w:t xml:space="preserve">дополнительного образования, а также увеличение до 2020 года охвата детей в возрасте от </w:t>
      </w:r>
      <w:r w:rsidRPr="00B42E94">
        <w:rPr>
          <w:rFonts w:ascii="Times New Roman" w:hAnsi="Times New Roman"/>
          <w:spacing w:val="-2"/>
          <w:sz w:val="28"/>
          <w:szCs w:val="28"/>
        </w:rPr>
        <w:t>5 до 18 лет до 75%. Достижение данного показателя планируется  достигнуть вследствие получения лицензии на дополнительное образование всеми дошкольными образовательными учреждениями, а так увеличение охвата обучающихся на базе общеобразовательных организаций Карабашского городского округа.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pacing w:val="-1"/>
          <w:sz w:val="28"/>
          <w:szCs w:val="28"/>
        </w:rPr>
        <w:t xml:space="preserve">В системе дополнительного образования работает 37 педагогов дополнительного </w:t>
      </w:r>
      <w:r w:rsidRPr="00B42E94">
        <w:rPr>
          <w:rFonts w:ascii="Times New Roman" w:hAnsi="Times New Roman"/>
          <w:spacing w:val="-12"/>
          <w:sz w:val="28"/>
          <w:szCs w:val="28"/>
        </w:rPr>
        <w:t xml:space="preserve">образования, которые по шести направленностям реализуют 51 дополнительную  </w:t>
      </w:r>
      <w:r w:rsidRPr="00B42E94">
        <w:rPr>
          <w:rFonts w:ascii="Times New Roman" w:hAnsi="Times New Roman"/>
          <w:sz w:val="28"/>
          <w:szCs w:val="28"/>
        </w:rPr>
        <w:t>общеразвивающую программу, из них: модифицированных - 51 (100%).</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образовательных организациях продолжает развиваться система ученического самоуправления. В 2017-2018 учебном году функционирует 1 детское общественное объединение, дружины юных пожарных, юные инспектора движения, организаций и органов ученического самоуправления различной направленности, в которых занято 159 обучающихся.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Победители и призеры мероприятий и олимпиад различных уровней:</w:t>
      </w:r>
    </w:p>
    <w:tbl>
      <w:tblPr>
        <w:tblW w:w="95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174"/>
        <w:gridCol w:w="1175"/>
        <w:gridCol w:w="1175"/>
        <w:gridCol w:w="1175"/>
        <w:gridCol w:w="1201"/>
      </w:tblGrid>
      <w:tr w:rsidR="000E3EB9" w:rsidRPr="00B42E94" w:rsidTr="00EA7412">
        <w:trPr>
          <w:trHeight w:val="711"/>
        </w:trPr>
        <w:tc>
          <w:tcPr>
            <w:tcW w:w="3686"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Уровень</w:t>
            </w:r>
          </w:p>
        </w:tc>
        <w:tc>
          <w:tcPr>
            <w:tcW w:w="1174"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МКОУ СОШ №1</w:t>
            </w:r>
          </w:p>
        </w:tc>
        <w:tc>
          <w:tcPr>
            <w:tcW w:w="117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МКОУ СОШ №2</w:t>
            </w:r>
          </w:p>
        </w:tc>
        <w:tc>
          <w:tcPr>
            <w:tcW w:w="117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МКОУ СОШ №4</w:t>
            </w:r>
          </w:p>
        </w:tc>
        <w:tc>
          <w:tcPr>
            <w:tcW w:w="1175"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МКОУ СОШ №6</w:t>
            </w:r>
          </w:p>
        </w:tc>
        <w:tc>
          <w:tcPr>
            <w:tcW w:w="1201"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МКОУ «ОШИ»</w:t>
            </w:r>
          </w:p>
        </w:tc>
      </w:tr>
      <w:tr w:rsidR="000E3EB9" w:rsidRPr="00B42E94" w:rsidTr="00EA7412">
        <w:tc>
          <w:tcPr>
            <w:tcW w:w="3686"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Муниципальный</w:t>
            </w:r>
          </w:p>
        </w:tc>
        <w:tc>
          <w:tcPr>
            <w:tcW w:w="1174"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lang w:val="en-US"/>
              </w:rPr>
              <w:t>3</w:t>
            </w:r>
            <w:r w:rsidRPr="00B42E94">
              <w:rPr>
                <w:rFonts w:ascii="Times New Roman" w:hAnsi="Times New Roman"/>
                <w:sz w:val="28"/>
                <w:szCs w:val="28"/>
              </w:rPr>
              <w:t>19</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29</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57</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41</w:t>
            </w:r>
          </w:p>
        </w:tc>
        <w:tc>
          <w:tcPr>
            <w:tcW w:w="1201"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80</w:t>
            </w:r>
          </w:p>
        </w:tc>
      </w:tr>
      <w:tr w:rsidR="000E3EB9" w:rsidRPr="00B42E94" w:rsidTr="00EA7412">
        <w:tc>
          <w:tcPr>
            <w:tcW w:w="3686"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Областной </w:t>
            </w:r>
          </w:p>
        </w:tc>
        <w:tc>
          <w:tcPr>
            <w:tcW w:w="1174"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35</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c>
          <w:tcPr>
            <w:tcW w:w="1201"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r>
      <w:tr w:rsidR="000E3EB9" w:rsidRPr="00B42E94" w:rsidTr="00EA7412">
        <w:tc>
          <w:tcPr>
            <w:tcW w:w="3686"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Региональный</w:t>
            </w:r>
          </w:p>
        </w:tc>
        <w:tc>
          <w:tcPr>
            <w:tcW w:w="1174"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1</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4</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w:t>
            </w:r>
          </w:p>
        </w:tc>
        <w:tc>
          <w:tcPr>
            <w:tcW w:w="1201"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3</w:t>
            </w:r>
          </w:p>
        </w:tc>
      </w:tr>
      <w:tr w:rsidR="000E3EB9" w:rsidRPr="00B42E94" w:rsidTr="00EA7412">
        <w:tc>
          <w:tcPr>
            <w:tcW w:w="3686"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Всероссийский</w:t>
            </w:r>
          </w:p>
        </w:tc>
        <w:tc>
          <w:tcPr>
            <w:tcW w:w="1174"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54</w:t>
            </w:r>
          </w:p>
        </w:tc>
        <w:tc>
          <w:tcPr>
            <w:tcW w:w="1201"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4</w:t>
            </w:r>
          </w:p>
        </w:tc>
      </w:tr>
      <w:tr w:rsidR="000E3EB9" w:rsidRPr="00B42E94" w:rsidTr="00EA7412">
        <w:tc>
          <w:tcPr>
            <w:tcW w:w="3686" w:type="dxa"/>
            <w:shd w:val="clear" w:color="auto" w:fill="auto"/>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Международный</w:t>
            </w:r>
          </w:p>
        </w:tc>
        <w:tc>
          <w:tcPr>
            <w:tcW w:w="1174"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0</w:t>
            </w:r>
          </w:p>
        </w:tc>
        <w:tc>
          <w:tcPr>
            <w:tcW w:w="1175"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8</w:t>
            </w:r>
          </w:p>
        </w:tc>
        <w:tc>
          <w:tcPr>
            <w:tcW w:w="1201" w:type="dxa"/>
            <w:shd w:val="clear" w:color="auto" w:fill="auto"/>
            <w:vAlign w:val="center"/>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w:t>
            </w:r>
          </w:p>
        </w:tc>
      </w:tr>
    </w:tbl>
    <w:p w:rsidR="000E3EB9" w:rsidRPr="00B42E94" w:rsidRDefault="000E3EB9" w:rsidP="000E3EB9">
      <w:pPr>
        <w:pStyle w:val="aa"/>
        <w:ind w:firstLine="426"/>
        <w:jc w:val="both"/>
        <w:rPr>
          <w:rFonts w:ascii="Times New Roman" w:hAnsi="Times New Roman"/>
          <w:spacing w:val="-2"/>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pacing w:val="-2"/>
          <w:sz w:val="28"/>
          <w:szCs w:val="28"/>
        </w:rPr>
        <w:t xml:space="preserve">Одним из приоритетных направлений деятельности является становление и развитие </w:t>
      </w:r>
      <w:r w:rsidRPr="00B42E94">
        <w:rPr>
          <w:rFonts w:ascii="Times New Roman" w:hAnsi="Times New Roman"/>
          <w:sz w:val="28"/>
          <w:szCs w:val="28"/>
        </w:rPr>
        <w:t>системы патриотического воспитания детей и молодёжи. Патриотическое воспитание воспринимается как базовый социальный фактор в укреплении российской государственности, консолидации российского общества, обеспечения национальной безопасности, достижения российской гражданской идентичности населением страны.</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базе МКОУ «СОШ №6»  функционирует 1 объединение патриотической направленности - «ЮнАрмия».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базе МКОУ СОШ №1 функционирует 2 паспортизованных музея - историко-краеведческий музей МКОУ СОШ № 1 г. Карабаша (руководитель - Еремина Е.В.) и педагогический музей (руководитель  - Герасимюк З.Г.), на базе МКОУ «СОШ №4» - Историко-краеведческий музей «Истоки» (руководитель – Булаева М.А.)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городе на базе образовательных организаций работают 5 отрядов юных инспекторов движения, в которых занимаются 45 обучающихся. 30 ноября 2018 года </w:t>
      </w:r>
      <w:r w:rsidRPr="00B42E94">
        <w:rPr>
          <w:rFonts w:ascii="Times New Roman" w:hAnsi="Times New Roman"/>
          <w:sz w:val="28"/>
          <w:szCs w:val="28"/>
        </w:rPr>
        <w:lastRenderedPageBreak/>
        <w:t>был организован  смотр-конкурс «Юных Инспекторов Движения », на котором была представлена работа отрядов.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Летняя оздоровительная кампания в 2018 году была организована по следующим направлениям:</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организация летнего оздоровительного лагеря дневного пребывания детей при  МКОУ СОШ №1;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организация отдыха в детском оздоровительном лагере «Орленок»;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организация  работы трудовых объединений обучающихся;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организация однодневных походов за счет родителей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организация многодневных походов (три похода под руководством Ю.С.Балютова ДДТ).</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w:t>
      </w:r>
      <w:r w:rsidRPr="00B42E94">
        <w:rPr>
          <w:rFonts w:ascii="Times New Roman" w:hAnsi="Times New Roman"/>
          <w:sz w:val="28"/>
          <w:szCs w:val="28"/>
        </w:rPr>
        <w:tab/>
        <w:t>Для оздоровления и организации  летнего отдыха детей МКУ «Управления образования КГО» приняло участие в конкурсном отборе на получение средств областного бюджета в виде субсидий местным бюджетам на организацию отдыха детей в каникулярное время в 2018 году», в результате которого было получено 1896,1 тыс.руб. (в 2017 году – 1561,94 тыс.руб.), из которых  388,62 тыс.руб. на организацию лагеря дневного пребывания (2017г. – 388,62 тыс.руб.), а 1507,48 тыс.руб. на приобретение путевок в загородный лагерь «Орленок» (2017г. – 1173,32 тыс.руб.)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w:t>
      </w:r>
      <w:r w:rsidRPr="00B42E94">
        <w:rPr>
          <w:rFonts w:ascii="Times New Roman" w:hAnsi="Times New Roman"/>
          <w:sz w:val="28"/>
          <w:szCs w:val="28"/>
        </w:rPr>
        <w:tab/>
        <w:t>В летнем оздоровительном лагере дневного пребывания при МКОУ СОШ №1 отдохнуло 254 ребенка.</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детском оздоровительном лагере «Орленок» отдохнуло 253 обучающимся г.Карабаша. Организацией детского отдыха в увильдинской здравнице занималось ООО «Арт-Эк» на основании договора аренды с 01.05.2018г. по 31.08.2018г. На базе лагеря было организовано 4 смены. Дети из г.Карабаша отдыхали во 2, 3 и 4 смены:</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2 смена с 26.06.18г. по 16.07.18г. - 51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3 смена с 18.07.18г. по 07.08.18г. – 51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4 смена с 09.08.18г. по 29.08.18г. – 151 чел.</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w:t>
      </w:r>
      <w:r w:rsidRPr="00B42E94">
        <w:rPr>
          <w:rFonts w:ascii="Times New Roman" w:hAnsi="Times New Roman"/>
          <w:sz w:val="28"/>
          <w:szCs w:val="28"/>
        </w:rPr>
        <w:tab/>
        <w:t>Стоимость путевки для детей города составляла 12000 руб.  Доля родительской платы в 2018 году составляла 3000 рублей (в 2017 году – 2500 руб.).</w:t>
      </w:r>
    </w:p>
    <w:p w:rsidR="000E3EB9" w:rsidRPr="00B42E94" w:rsidRDefault="000E3EB9" w:rsidP="000E3EB9">
      <w:pPr>
        <w:pStyle w:val="aa"/>
        <w:ind w:firstLine="426"/>
        <w:jc w:val="both"/>
        <w:rPr>
          <w:rFonts w:ascii="Times New Roman" w:eastAsia="SimSun" w:hAnsi="Times New Roman"/>
          <w:kern w:val="1"/>
          <w:sz w:val="28"/>
          <w:szCs w:val="28"/>
          <w:lang w:eastAsia="hi-IN" w:bidi="hi-IN"/>
        </w:rPr>
      </w:pPr>
      <w:r w:rsidRPr="00B42E94">
        <w:rPr>
          <w:rFonts w:ascii="Times New Roman" w:eastAsia="SimSun" w:hAnsi="Times New Roman"/>
          <w:kern w:val="1"/>
          <w:sz w:val="28"/>
          <w:szCs w:val="28"/>
          <w:lang w:eastAsia="hi-IN" w:bidi="hi-IN"/>
        </w:rPr>
        <w:t xml:space="preserve"> </w:t>
      </w:r>
      <w:r w:rsidRPr="00B42E94">
        <w:rPr>
          <w:rFonts w:ascii="Times New Roman" w:eastAsia="SimSun" w:hAnsi="Times New Roman"/>
          <w:kern w:val="1"/>
          <w:sz w:val="28"/>
          <w:szCs w:val="28"/>
          <w:lang w:eastAsia="hi-IN" w:bidi="hi-IN"/>
        </w:rPr>
        <w:tab/>
        <w:t xml:space="preserve">Подготовка  ДОЛ "Орленок" произведена за счет арендатора ООО "Арт-Эк" в соответствии с договором аренды имущества. </w:t>
      </w:r>
    </w:p>
    <w:p w:rsidR="000E3EB9" w:rsidRPr="00B42E94" w:rsidRDefault="000E3EB9" w:rsidP="000E3EB9">
      <w:pPr>
        <w:pStyle w:val="aa"/>
        <w:ind w:firstLine="426"/>
        <w:jc w:val="both"/>
        <w:rPr>
          <w:rFonts w:ascii="Times New Roman" w:eastAsia="SimSun" w:hAnsi="Times New Roman"/>
          <w:kern w:val="1"/>
          <w:sz w:val="28"/>
          <w:szCs w:val="28"/>
          <w:lang w:eastAsia="hi-IN" w:bidi="hi-IN"/>
        </w:rPr>
      </w:pPr>
      <w:r w:rsidRPr="00B42E94">
        <w:rPr>
          <w:rFonts w:ascii="Times New Roman" w:eastAsia="SimSun" w:hAnsi="Times New Roman"/>
          <w:kern w:val="1"/>
          <w:sz w:val="28"/>
          <w:szCs w:val="28"/>
          <w:lang w:eastAsia="hi-IN" w:bidi="hi-IN"/>
        </w:rPr>
        <w:tab/>
        <w:t>В лагере отдохнуло 130 человек из г.Челябинска и г.Новосибирска. За летний период в ДОЛ «Орленок» оздоровилось 1200 детей, из них карабашских – 253.</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Организация временной трудовой занятости в 2018 году осуществлялась в соответствии с муниципальной программой «Организация временной трудовой занятости несовершеннолетних граждан Карабашского городского округа на 2017-2019 годы» и с учетом выделенных объемов финансирования. На выполнение программы в 2018г. Было выделено 434,0 тыс. руб. из средств местного бюджета.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Традиционно МКОУ ДО «ДДТ» в летний период было организовано 2 многодневных похода. В походах побывало 34 человека. Проведён городской туристический слёт, пятидневные учебно-полевые сборы. Городская спортивная игра «Зарница - Во славу Отечества».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Бюджетные ассигнования предусмотренные МКУ «Управление образования КГО» на 2018 год в объеме 232 622,1 тыс. рублей, в целом позволили обеспечить цели, задачи и индикативные показатели деятельности, определенные положениями действующих нормативных правовых актов.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2018 году формирование бюджета на 2019 и на плановый период 2020 и 2021 годов осуществлялось по программно-целевому принципу.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МКУ «Управление образования КГО» основываясь на Федеральный закон от 06.10.2003г. № 131-ФЗ "Об общих принципах организации местного самоуправления в РоссийскойФедерации", Федеральный закон "Об образовании в РФ" № - 273 от 29.12.2012г. оказывает услуги: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предоставление дошкольного, начального общего, основного общего, среднего общего образования в образовательных организациях города Карабаша;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предоставление дошкольного образования, воспитание и содержание ребенка в дошкольных образовательных организациях города Карабаша;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предоставление дополнительного образования;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организация отдыха детей в каникулярное время.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Динамика финансирования системы образования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noProof/>
          <w:sz w:val="28"/>
          <w:szCs w:val="28"/>
        </w:rPr>
        <w:drawing>
          <wp:inline distT="0" distB="0" distL="0" distR="0">
            <wp:extent cx="5808980" cy="318452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grayscl/>
                    </a:blip>
                    <a:srcRect/>
                    <a:stretch>
                      <a:fillRect/>
                    </a:stretch>
                  </pic:blipFill>
                  <pic:spPr bwMode="auto">
                    <a:xfrm>
                      <a:off x="0" y="0"/>
                      <a:ext cx="5808980" cy="3184525"/>
                    </a:xfrm>
                    <a:prstGeom prst="rect">
                      <a:avLst/>
                    </a:prstGeom>
                    <a:noFill/>
                    <a:ln w="9525">
                      <a:noFill/>
                      <a:miter lim="800000"/>
                      <a:headEnd/>
                      <a:tailEnd/>
                    </a:ln>
                  </pic:spPr>
                </pic:pic>
              </a:graphicData>
            </a:graphic>
          </wp:inline>
        </w:drawing>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Бюджетные средства предусмотренные на 2018 год в сумме 99 066,7 тыс.руб. за счет средств местного бюджета позволили реализовать мероприятия в рамках муниципальных программ таких как: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МП «Развитие дошкольного образования в КГО» в сумме 31 600,0 тыс. руб. (31 %);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МП «Развитие системы образования КГО» в сумме 65 572,9 тыс. руб.(67,5 %);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МП «Повышение пожарной безопасности в КГО» в сумме 1 460,0 тыс. руб. (1 %);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МП «Организация временной трудовой занятости несовершеннолетних граждан в КГО» в сумме 433,7 тыс. руб. (0,5 %).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Также средства были направлены на: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ФОТ в сумме 48 218,4 тыс. руб. (49,5%);</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 топливно-энергетические ресурсы в сумме 20 258,7 тыс. руб. (20%);</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оплата налогов в сумме 4 034,8 тыс. руб. (4%);</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организация питания в образовательных учреждениях в сумме 12 046,7 тыс. руб. (12%);</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организация летне-оздоровительной компании в сумме 1 979,2 тыс. руб. (2%);</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организация трудовой занятости несовершеннолетних граждан в сумме 433,7 тыс. руб. (0,5%);</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прочие расходы в сумме 12 095,2 тыс. руб. (12%).</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Увеличение объема финансирования в 2018 году по отношению к 2017 году за счет средств местного бюджета в сумме 33 942,9 тыс. руб. что составляет 14% обусловлено увеличением потребности ФОТ, оплаты ТЭР, проведение капитального ремонта в СОШ 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Увеличение объема финансирования в 2018 году по отношению к 2017 году за счет средств областного бюджета в сумме 22 389,1 тыс. руб., что составляет 16% обусловлено увеличением контингента в общеобразовательных и дошкольных организациях.</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поэтапное достижение целевых показателей Указа Президента Российской Федерации от 7 мая 2018 года № 204 в соответствии с параметрами региональной составляющей национальных проектов «Образование», «Наука», «Демография», «Цифровая экономика» в рамках полномочий Управления;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реализация муниципальных приоритетных ведомственных проектов и муниципальных программ Карабашского городского округа в сфере образования;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развитие образовательной среды, обеспечивающей доступность получения детьми, в том числе с ограниченными возможностями здоровья, качественного дошкольного, начального, основного, среднего общего и дополнительного образования детей;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содействие социализации, самоопределению, ранней профориентации обучающихся, волонтерства и наставничества на основе духовно-нравственных ценностей и культуры здорового образа жизни;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совершенствование технологий управления образовательными системами по результатам оценки эффективности образовательной деятельности и качества образования с использованием автоматизированных информационных систем;</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реализация концепции информационной политики в сфере образования, расширение открытости и публичности системы образования, продвижение ее позитивного имиджа;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совершенствование модели ведомственного контроля в сфере образования.</w:t>
      </w:r>
    </w:p>
    <w:p w:rsidR="000E3EB9" w:rsidRPr="00B42E94" w:rsidRDefault="000E3EB9" w:rsidP="000E3EB9">
      <w:pPr>
        <w:pStyle w:val="aa"/>
        <w:ind w:firstLine="426"/>
        <w:jc w:val="both"/>
        <w:rPr>
          <w:rFonts w:ascii="Times New Roman" w:hAnsi="Times New Roman"/>
          <w:sz w:val="28"/>
          <w:szCs w:val="28"/>
        </w:rPr>
      </w:pPr>
    </w:p>
    <w:p w:rsidR="000E3EB9" w:rsidRDefault="00594BAE" w:rsidP="00594BAE">
      <w:pPr>
        <w:pStyle w:val="aa"/>
        <w:jc w:val="both"/>
        <w:rPr>
          <w:rFonts w:ascii="Times New Roman" w:hAnsi="Times New Roman"/>
          <w:b/>
          <w:sz w:val="28"/>
          <w:szCs w:val="28"/>
        </w:rPr>
      </w:pPr>
      <w:r w:rsidRPr="00594BAE">
        <w:rPr>
          <w:rFonts w:ascii="Times New Roman" w:hAnsi="Times New Roman"/>
          <w:b/>
          <w:sz w:val="28"/>
          <w:szCs w:val="28"/>
        </w:rPr>
        <w:t>2</w:t>
      </w:r>
      <w:r w:rsidR="00E26CAF">
        <w:rPr>
          <w:rFonts w:ascii="Times New Roman" w:hAnsi="Times New Roman"/>
          <w:b/>
          <w:sz w:val="28"/>
          <w:szCs w:val="28"/>
        </w:rPr>
        <w:t>3</w:t>
      </w:r>
      <w:r w:rsidRPr="00594BAE">
        <w:rPr>
          <w:rFonts w:ascii="Times New Roman" w:hAnsi="Times New Roman"/>
          <w:b/>
          <w:sz w:val="28"/>
          <w:szCs w:val="28"/>
        </w:rPr>
        <w:t xml:space="preserve">. </w:t>
      </w:r>
      <w:r w:rsidR="007D422F" w:rsidRPr="00594BAE">
        <w:rPr>
          <w:rFonts w:ascii="Times New Roman" w:hAnsi="Times New Roman"/>
          <w:b/>
          <w:sz w:val="28"/>
          <w:szCs w:val="28"/>
        </w:rPr>
        <w:t>Культура</w:t>
      </w:r>
    </w:p>
    <w:p w:rsidR="00594BAE" w:rsidRPr="00594BAE" w:rsidRDefault="00594BAE" w:rsidP="00594BAE">
      <w:pPr>
        <w:pStyle w:val="aa"/>
        <w:jc w:val="both"/>
        <w:rPr>
          <w:rFonts w:ascii="Times New Roman" w:hAnsi="Times New Roman"/>
          <w:b/>
          <w:sz w:val="28"/>
          <w:szCs w:val="28"/>
        </w:rPr>
      </w:pPr>
    </w:p>
    <w:p w:rsidR="000E3EB9" w:rsidRPr="00B42E94" w:rsidRDefault="000E3EB9" w:rsidP="000E3EB9">
      <w:pPr>
        <w:pStyle w:val="aa"/>
        <w:ind w:firstLine="426"/>
        <w:jc w:val="both"/>
        <w:rPr>
          <w:rFonts w:ascii="Times New Roman" w:hAnsi="Times New Roman"/>
          <w:bCs/>
          <w:sz w:val="28"/>
          <w:szCs w:val="28"/>
        </w:rPr>
      </w:pPr>
      <w:r w:rsidRPr="00B42E94">
        <w:rPr>
          <w:rFonts w:ascii="Times New Roman" w:hAnsi="Times New Roman"/>
          <w:sz w:val="28"/>
          <w:szCs w:val="28"/>
        </w:rPr>
        <w:t xml:space="preserve">        Культурное пространство Карабашского городского округа </w:t>
      </w:r>
      <w:r w:rsidR="00B04CFA">
        <w:rPr>
          <w:rFonts w:ascii="Times New Roman" w:hAnsi="Times New Roman"/>
          <w:sz w:val="28"/>
          <w:szCs w:val="28"/>
        </w:rPr>
        <w:t>по состоянию на      01.01. 2019</w:t>
      </w:r>
      <w:r w:rsidRPr="00B42E94">
        <w:rPr>
          <w:rFonts w:ascii="Times New Roman" w:hAnsi="Times New Roman"/>
          <w:sz w:val="28"/>
          <w:szCs w:val="28"/>
        </w:rPr>
        <w:t xml:space="preserve"> года  представлено  5 юридическими лицами, в состав которых входит   10 учреждений культуры и образования. </w:t>
      </w:r>
      <w:r w:rsidRPr="00B42E94">
        <w:rPr>
          <w:rFonts w:ascii="Times New Roman" w:hAnsi="Times New Roman"/>
          <w:bCs/>
          <w:sz w:val="28"/>
          <w:szCs w:val="28"/>
        </w:rPr>
        <w:t xml:space="preserve">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Муниципальное казенное учреждение культуры  «Централизованная клубная  система  Карабашского городского округа» состоит  из  трех структурных подразделений: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Досуговый  центр «Сфера».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-Городской клуб.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-Сельский клуб, находящийся в поселке Мухаметово.</w:t>
      </w:r>
    </w:p>
    <w:p w:rsidR="000E3EB9" w:rsidRPr="00B42E94" w:rsidRDefault="00B04CFA" w:rsidP="00B04CFA">
      <w:pPr>
        <w:pStyle w:val="aa"/>
        <w:ind w:firstLine="426"/>
        <w:jc w:val="both"/>
        <w:rPr>
          <w:rFonts w:ascii="Times New Roman" w:hAnsi="Times New Roman"/>
          <w:b/>
          <w:sz w:val="28"/>
          <w:szCs w:val="28"/>
          <w:u w:val="single"/>
        </w:rPr>
      </w:pPr>
      <w:r>
        <w:rPr>
          <w:rFonts w:ascii="Times New Roman" w:hAnsi="Times New Roman"/>
          <w:sz w:val="28"/>
          <w:szCs w:val="28"/>
        </w:rPr>
        <w:t xml:space="preserve">    </w:t>
      </w:r>
      <w:r w:rsidR="000E3EB9" w:rsidRPr="00B42E94">
        <w:rPr>
          <w:rFonts w:ascii="Times New Roman" w:hAnsi="Times New Roman"/>
          <w:sz w:val="28"/>
          <w:szCs w:val="28"/>
        </w:rPr>
        <w:t>В  2018  году работа Муниципального учреждения «Централизованной клубной  системы  Карабашского  городского  округа» осуществлялась  согласно  годового планирования.</w:t>
      </w:r>
    </w:p>
    <w:p w:rsidR="000E3EB9" w:rsidRPr="00B42E94" w:rsidRDefault="000E3EB9" w:rsidP="000E3EB9">
      <w:pPr>
        <w:spacing w:after="0" w:line="240" w:lineRule="auto"/>
        <w:jc w:val="both"/>
        <w:rPr>
          <w:rFonts w:ascii="Times New Roman" w:hAnsi="Times New Roman"/>
          <w:b/>
          <w:sz w:val="28"/>
          <w:szCs w:val="28"/>
        </w:rPr>
      </w:pPr>
      <w:r w:rsidRPr="00B42E94">
        <w:rPr>
          <w:rFonts w:ascii="Times New Roman" w:hAnsi="Times New Roman"/>
          <w:sz w:val="28"/>
          <w:szCs w:val="28"/>
        </w:rPr>
        <w:t xml:space="preserve">     Наиболее полно отражают достижение цели и выполнение задач, следующие основные индикативные показатели:</w:t>
      </w:r>
      <w:r w:rsidRPr="00B42E94">
        <w:rPr>
          <w:rFonts w:ascii="Times New Roman" w:hAnsi="Times New Roman"/>
          <w:b/>
          <w:sz w:val="28"/>
          <w:szCs w:val="28"/>
        </w:rPr>
        <w:t xml:space="preserve"> </w:t>
      </w:r>
    </w:p>
    <w:p w:rsidR="000E3EB9" w:rsidRPr="00B04CFA" w:rsidRDefault="000E3EB9" w:rsidP="000E3EB9">
      <w:pPr>
        <w:spacing w:after="0" w:line="240" w:lineRule="auto"/>
        <w:jc w:val="both"/>
        <w:rPr>
          <w:sz w:val="32"/>
          <w:szCs w:val="32"/>
        </w:rPr>
      </w:pPr>
      <w:r w:rsidRPr="00B04CFA">
        <w:rPr>
          <w:rFonts w:ascii="Times New Roman" w:hAnsi="Times New Roman"/>
          <w:bCs/>
          <w:sz w:val="28"/>
          <w:szCs w:val="28"/>
        </w:rPr>
        <w:t xml:space="preserve">     В учреждениях культурно-досугового типа в 2015году-11 клубных формирований, в 2016 году – 13 клубных формирований, в 2017 году – 13 формирований, в 2018- 9  клубных формирований.</w:t>
      </w:r>
    </w:p>
    <w:p w:rsidR="000E3EB9" w:rsidRPr="00B04CFA" w:rsidRDefault="000E3EB9" w:rsidP="000E3EB9">
      <w:pPr>
        <w:spacing w:after="0" w:line="240" w:lineRule="auto"/>
        <w:jc w:val="both"/>
        <w:rPr>
          <w:sz w:val="32"/>
          <w:szCs w:val="32"/>
        </w:rPr>
      </w:pPr>
      <w:r w:rsidRPr="00B04CFA">
        <w:rPr>
          <w:sz w:val="32"/>
          <w:szCs w:val="32"/>
        </w:rPr>
        <w:t xml:space="preserve">    </w:t>
      </w:r>
      <w:r w:rsidRPr="00B04CFA">
        <w:rPr>
          <w:rFonts w:ascii="Times New Roman" w:hAnsi="Times New Roman"/>
          <w:bCs/>
          <w:sz w:val="28"/>
          <w:szCs w:val="28"/>
        </w:rPr>
        <w:t>Удельный вес населения участвующего  в работе  клубных формированиях составляет:</w:t>
      </w:r>
      <w:r w:rsidRPr="00B04CFA">
        <w:rPr>
          <w:sz w:val="32"/>
          <w:szCs w:val="32"/>
        </w:rPr>
        <w:t xml:space="preserve">                                                                                                                   </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 в 2016 году – 2,3 % к числу жителей, 11555 чел.</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 в 2017 году – 2,3 % к числу жителей, 11385 чел;</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 в 2018 году – 2,0%  к числу жителей, 11202 чел.</w:t>
      </w:r>
    </w:p>
    <w:p w:rsidR="000E3EB9" w:rsidRPr="00B04CFA" w:rsidRDefault="000E3EB9" w:rsidP="000E3EB9">
      <w:pPr>
        <w:spacing w:after="0" w:line="240" w:lineRule="auto"/>
        <w:jc w:val="both"/>
        <w:rPr>
          <w:rFonts w:ascii="Times New Roman" w:hAnsi="Times New Roman"/>
          <w:bCs/>
          <w:sz w:val="28"/>
          <w:szCs w:val="28"/>
        </w:rPr>
      </w:pP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 xml:space="preserve">  Количество мероприятий  проведенных  ЦКС:</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i/>
          <w:sz w:val="28"/>
          <w:szCs w:val="28"/>
        </w:rPr>
        <w:t xml:space="preserve">- </w:t>
      </w:r>
      <w:r w:rsidRPr="00B04CFA">
        <w:rPr>
          <w:rFonts w:ascii="Times New Roman" w:hAnsi="Times New Roman"/>
          <w:bCs/>
          <w:sz w:val="28"/>
          <w:szCs w:val="28"/>
        </w:rPr>
        <w:t>2016 год – 283  мероприятия, количество посетивших -  26098 чел.</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- 2017 год – 298мероприятия, количество посетивших  - 28904 чел;</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- 2018 год  - 319 мероприятий, количество посетивших  - 36667 чел.</w:t>
      </w:r>
    </w:p>
    <w:p w:rsidR="000E3EB9" w:rsidRPr="00B04CFA" w:rsidRDefault="000E3EB9" w:rsidP="000E3EB9">
      <w:pPr>
        <w:spacing w:after="0" w:line="240" w:lineRule="auto"/>
        <w:jc w:val="both"/>
        <w:rPr>
          <w:rFonts w:ascii="Times New Roman" w:hAnsi="Times New Roman"/>
          <w:bCs/>
          <w:sz w:val="28"/>
          <w:szCs w:val="28"/>
        </w:rPr>
      </w:pP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Число участников формирований самодеятельного народного творчества:</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2016г.- 260;</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2017г.- 260;</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2018г. – 211 чел.</w:t>
      </w:r>
    </w:p>
    <w:p w:rsidR="000E3EB9" w:rsidRPr="00B04CFA" w:rsidRDefault="000E3EB9" w:rsidP="000E3EB9">
      <w:pPr>
        <w:spacing w:after="0" w:line="240" w:lineRule="auto"/>
        <w:jc w:val="both"/>
        <w:rPr>
          <w:rFonts w:ascii="Times New Roman" w:hAnsi="Times New Roman"/>
          <w:bCs/>
          <w:sz w:val="28"/>
          <w:szCs w:val="28"/>
        </w:rPr>
      </w:pP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Общее  число клубных формирований для детей (0-18):</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2016г.- 8;</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2017г.- 8;</w:t>
      </w: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2018г.- 7</w:t>
      </w:r>
    </w:p>
    <w:p w:rsidR="000E3EB9" w:rsidRPr="00B42E94" w:rsidRDefault="000E3EB9" w:rsidP="000E3EB9">
      <w:pPr>
        <w:spacing w:after="0" w:line="240" w:lineRule="auto"/>
        <w:jc w:val="both"/>
        <w:rPr>
          <w:rFonts w:ascii="Times New Roman" w:hAnsi="Times New Roman"/>
          <w:bCs/>
          <w:sz w:val="28"/>
          <w:szCs w:val="28"/>
        </w:rPr>
      </w:pPr>
    </w:p>
    <w:p w:rsidR="000E3EB9" w:rsidRPr="00B04CFA" w:rsidRDefault="000E3EB9" w:rsidP="000E3EB9">
      <w:pPr>
        <w:spacing w:after="0" w:line="240" w:lineRule="auto"/>
        <w:jc w:val="both"/>
        <w:rPr>
          <w:rFonts w:ascii="Times New Roman" w:hAnsi="Times New Roman"/>
          <w:bCs/>
          <w:sz w:val="28"/>
          <w:szCs w:val="28"/>
        </w:rPr>
      </w:pPr>
      <w:r w:rsidRPr="00B04CFA">
        <w:rPr>
          <w:rFonts w:ascii="Times New Roman" w:hAnsi="Times New Roman"/>
          <w:bCs/>
          <w:sz w:val="28"/>
          <w:szCs w:val="28"/>
        </w:rPr>
        <w:t xml:space="preserve">           Бюджет сферы культуры  Карабашского городского округа</w:t>
      </w:r>
    </w:p>
    <w:p w:rsidR="000E3EB9" w:rsidRPr="00B04CFA" w:rsidRDefault="000E3EB9" w:rsidP="000E3EB9">
      <w:pPr>
        <w:spacing w:after="0" w:line="240" w:lineRule="auto"/>
        <w:jc w:val="both"/>
        <w:rPr>
          <w:rFonts w:ascii="Times New Roman" w:hAnsi="Times New Roman"/>
          <w:sz w:val="28"/>
          <w:szCs w:val="28"/>
        </w:rPr>
      </w:pPr>
      <w:r w:rsidRPr="00B04CFA">
        <w:rPr>
          <w:rFonts w:ascii="Times New Roman" w:hAnsi="Times New Roman"/>
          <w:sz w:val="28"/>
          <w:szCs w:val="28"/>
        </w:rPr>
        <w:t xml:space="preserve">     Одна из главных задач в создание условий для организации деятельности учреждений культуры - это бюджетное финансирование.</w:t>
      </w:r>
      <w:r w:rsidRPr="00B04CFA">
        <w:rPr>
          <w:rFonts w:ascii="Times New Roman" w:hAnsi="Times New Roman"/>
          <w:sz w:val="28"/>
          <w:szCs w:val="28"/>
        </w:rPr>
        <w:tab/>
        <w:t xml:space="preserve">                 </w:t>
      </w:r>
    </w:p>
    <w:p w:rsidR="000E3EB9" w:rsidRPr="00B04CFA" w:rsidRDefault="000E3EB9" w:rsidP="000E3EB9">
      <w:pPr>
        <w:spacing w:after="0" w:line="240" w:lineRule="auto"/>
        <w:jc w:val="both"/>
        <w:rPr>
          <w:rFonts w:ascii="Times New Roman" w:hAnsi="Times New Roman"/>
          <w:bCs/>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1980"/>
        <w:gridCol w:w="2160"/>
      </w:tblGrid>
      <w:tr w:rsidR="000E3EB9" w:rsidRPr="00B04CFA" w:rsidTr="00EA7412">
        <w:tc>
          <w:tcPr>
            <w:tcW w:w="5868" w:type="dxa"/>
            <w:vAlign w:val="center"/>
          </w:tcPr>
          <w:p w:rsidR="000E3EB9" w:rsidRPr="00B04CFA" w:rsidRDefault="000E3EB9" w:rsidP="00EA7412">
            <w:pPr>
              <w:spacing w:before="100" w:beforeAutospacing="1" w:after="0" w:afterAutospacing="1" w:line="240" w:lineRule="auto"/>
              <w:jc w:val="both"/>
              <w:rPr>
                <w:rFonts w:ascii="Times New Roman" w:eastAsia="Times New Roman" w:hAnsi="Times New Roman"/>
                <w:bCs/>
                <w:sz w:val="28"/>
                <w:szCs w:val="28"/>
              </w:rPr>
            </w:pPr>
            <w:r w:rsidRPr="00B04CFA">
              <w:rPr>
                <w:rFonts w:ascii="Times New Roman" w:eastAsia="Times New Roman" w:hAnsi="Times New Roman"/>
                <w:bCs/>
                <w:sz w:val="28"/>
                <w:szCs w:val="28"/>
              </w:rPr>
              <w:t>Средняя заработная плата  на 01.01.2019 г.</w:t>
            </w:r>
          </w:p>
        </w:tc>
        <w:tc>
          <w:tcPr>
            <w:tcW w:w="1980" w:type="dxa"/>
            <w:vAlign w:val="center"/>
          </w:tcPr>
          <w:p w:rsidR="000E3EB9" w:rsidRPr="00B04CFA" w:rsidRDefault="000E3EB9" w:rsidP="00EA7412">
            <w:pPr>
              <w:spacing w:before="100" w:beforeAutospacing="1" w:after="0" w:afterAutospacing="1" w:line="240" w:lineRule="auto"/>
              <w:jc w:val="both"/>
              <w:rPr>
                <w:rFonts w:ascii="Times New Roman" w:eastAsia="Times New Roman" w:hAnsi="Times New Roman"/>
                <w:bCs/>
                <w:sz w:val="28"/>
                <w:szCs w:val="28"/>
              </w:rPr>
            </w:pPr>
            <w:r w:rsidRPr="00B04CFA">
              <w:rPr>
                <w:rFonts w:ascii="Times New Roman" w:eastAsia="Times New Roman" w:hAnsi="Times New Roman"/>
                <w:bCs/>
                <w:sz w:val="28"/>
                <w:szCs w:val="28"/>
              </w:rPr>
              <w:t xml:space="preserve">Факт </w:t>
            </w:r>
            <w:r w:rsidRPr="00B04CFA">
              <w:rPr>
                <w:rFonts w:ascii="Times New Roman" w:eastAsia="Times New Roman" w:hAnsi="Times New Roman"/>
                <w:bCs/>
                <w:sz w:val="28"/>
                <w:szCs w:val="28"/>
                <w:lang w:val="en-US"/>
              </w:rPr>
              <w:t>(</w:t>
            </w:r>
            <w:r w:rsidRPr="00B04CFA">
              <w:rPr>
                <w:rFonts w:ascii="Times New Roman" w:eastAsia="Times New Roman" w:hAnsi="Times New Roman"/>
                <w:bCs/>
                <w:sz w:val="28"/>
                <w:szCs w:val="28"/>
              </w:rPr>
              <w:t>руб.)</w:t>
            </w:r>
          </w:p>
        </w:tc>
        <w:tc>
          <w:tcPr>
            <w:tcW w:w="2160" w:type="dxa"/>
            <w:vAlign w:val="center"/>
          </w:tcPr>
          <w:p w:rsidR="000E3EB9" w:rsidRPr="00B04CFA" w:rsidRDefault="000E3EB9" w:rsidP="00EA7412">
            <w:pPr>
              <w:spacing w:before="100" w:beforeAutospacing="1" w:after="0" w:afterAutospacing="1" w:line="240" w:lineRule="auto"/>
              <w:jc w:val="both"/>
              <w:rPr>
                <w:rFonts w:ascii="Times New Roman" w:eastAsia="Times New Roman" w:hAnsi="Times New Roman"/>
                <w:bCs/>
                <w:sz w:val="28"/>
                <w:szCs w:val="28"/>
              </w:rPr>
            </w:pPr>
            <w:r w:rsidRPr="00B04CFA">
              <w:rPr>
                <w:rFonts w:ascii="Times New Roman" w:eastAsia="Times New Roman" w:hAnsi="Times New Roman"/>
                <w:bCs/>
                <w:sz w:val="28"/>
                <w:szCs w:val="28"/>
              </w:rPr>
              <w:t>План (руб.)</w:t>
            </w:r>
          </w:p>
        </w:tc>
      </w:tr>
      <w:tr w:rsidR="000E3EB9" w:rsidRPr="00B04CFA" w:rsidTr="00EA7412">
        <w:trPr>
          <w:trHeight w:val="255"/>
        </w:trPr>
        <w:tc>
          <w:tcPr>
            <w:tcW w:w="5868" w:type="dxa"/>
          </w:tcPr>
          <w:p w:rsidR="000E3EB9" w:rsidRPr="00B04CFA" w:rsidRDefault="000E3EB9" w:rsidP="00EA7412">
            <w:pPr>
              <w:spacing w:before="100" w:beforeAutospacing="1" w:after="0" w:afterAutospacing="1" w:line="240" w:lineRule="auto"/>
              <w:jc w:val="both"/>
              <w:rPr>
                <w:rFonts w:ascii="Times New Roman" w:eastAsia="Times New Roman" w:hAnsi="Times New Roman"/>
                <w:bCs/>
                <w:sz w:val="28"/>
                <w:szCs w:val="28"/>
              </w:rPr>
            </w:pPr>
            <w:r w:rsidRPr="00B04CFA">
              <w:rPr>
                <w:rFonts w:ascii="Times New Roman" w:eastAsia="Times New Roman" w:hAnsi="Times New Roman"/>
                <w:bCs/>
                <w:sz w:val="28"/>
                <w:szCs w:val="28"/>
              </w:rPr>
              <w:t>Работников учреждений культуры</w:t>
            </w:r>
          </w:p>
        </w:tc>
        <w:tc>
          <w:tcPr>
            <w:tcW w:w="1980" w:type="dxa"/>
            <w:vAlign w:val="center"/>
          </w:tcPr>
          <w:p w:rsidR="000E3EB9" w:rsidRPr="00B04CFA" w:rsidRDefault="000E3EB9" w:rsidP="00EA7412">
            <w:pPr>
              <w:spacing w:before="100" w:beforeAutospacing="1" w:after="0" w:afterAutospacing="1" w:line="240" w:lineRule="auto"/>
              <w:jc w:val="both"/>
              <w:rPr>
                <w:rFonts w:ascii="Times New Roman" w:eastAsia="Times New Roman" w:hAnsi="Times New Roman"/>
                <w:bCs/>
                <w:sz w:val="28"/>
                <w:szCs w:val="28"/>
              </w:rPr>
            </w:pPr>
            <w:r w:rsidRPr="00B04CFA">
              <w:rPr>
                <w:rFonts w:ascii="Times New Roman" w:eastAsia="Times New Roman" w:hAnsi="Times New Roman"/>
                <w:bCs/>
                <w:sz w:val="28"/>
                <w:szCs w:val="28"/>
              </w:rPr>
              <w:t>30569,35</w:t>
            </w:r>
          </w:p>
        </w:tc>
        <w:tc>
          <w:tcPr>
            <w:tcW w:w="2160" w:type="dxa"/>
            <w:vAlign w:val="center"/>
          </w:tcPr>
          <w:p w:rsidR="000E3EB9" w:rsidRPr="00B04CFA" w:rsidRDefault="000E3EB9" w:rsidP="00EA7412">
            <w:pPr>
              <w:spacing w:before="100" w:beforeAutospacing="1" w:after="0" w:afterAutospacing="1" w:line="240" w:lineRule="auto"/>
              <w:jc w:val="both"/>
              <w:rPr>
                <w:rFonts w:ascii="Times New Roman" w:eastAsia="Times New Roman" w:hAnsi="Times New Roman"/>
                <w:bCs/>
                <w:sz w:val="28"/>
                <w:szCs w:val="28"/>
              </w:rPr>
            </w:pPr>
            <w:r w:rsidRPr="00B04CFA">
              <w:rPr>
                <w:rFonts w:ascii="Times New Roman" w:eastAsia="Times New Roman" w:hAnsi="Times New Roman"/>
                <w:bCs/>
                <w:sz w:val="28"/>
                <w:szCs w:val="28"/>
              </w:rPr>
              <w:t>30434,0</w:t>
            </w:r>
          </w:p>
        </w:tc>
      </w:tr>
      <w:tr w:rsidR="000E3EB9" w:rsidRPr="00B04CFA" w:rsidTr="00EA7412">
        <w:trPr>
          <w:trHeight w:val="390"/>
        </w:trPr>
        <w:tc>
          <w:tcPr>
            <w:tcW w:w="5868" w:type="dxa"/>
          </w:tcPr>
          <w:p w:rsidR="000E3EB9" w:rsidRPr="00B04CFA" w:rsidRDefault="000E3EB9" w:rsidP="00EA7412">
            <w:pPr>
              <w:spacing w:before="100" w:beforeAutospacing="1" w:after="0" w:afterAutospacing="1" w:line="240" w:lineRule="auto"/>
              <w:jc w:val="both"/>
              <w:rPr>
                <w:rFonts w:ascii="Times New Roman" w:eastAsia="Times New Roman" w:hAnsi="Times New Roman"/>
                <w:bCs/>
                <w:sz w:val="28"/>
                <w:szCs w:val="28"/>
              </w:rPr>
            </w:pPr>
            <w:r w:rsidRPr="00B04CFA">
              <w:rPr>
                <w:rFonts w:ascii="Times New Roman" w:eastAsia="Times New Roman" w:hAnsi="Times New Roman"/>
                <w:bCs/>
                <w:sz w:val="28"/>
                <w:szCs w:val="28"/>
              </w:rPr>
              <w:t>Педагогов дополнительного образования</w:t>
            </w:r>
          </w:p>
        </w:tc>
        <w:tc>
          <w:tcPr>
            <w:tcW w:w="1980" w:type="dxa"/>
            <w:vAlign w:val="center"/>
          </w:tcPr>
          <w:p w:rsidR="000E3EB9" w:rsidRPr="00B04CFA" w:rsidRDefault="000E3EB9" w:rsidP="00EA7412">
            <w:pPr>
              <w:spacing w:before="100" w:beforeAutospacing="1" w:after="0" w:afterAutospacing="1" w:line="240" w:lineRule="auto"/>
              <w:jc w:val="both"/>
              <w:rPr>
                <w:rFonts w:ascii="Times New Roman" w:eastAsia="Times New Roman" w:hAnsi="Times New Roman"/>
                <w:bCs/>
                <w:sz w:val="28"/>
                <w:szCs w:val="28"/>
              </w:rPr>
            </w:pPr>
            <w:r w:rsidRPr="00B04CFA">
              <w:rPr>
                <w:rFonts w:ascii="Times New Roman" w:eastAsia="Times New Roman" w:hAnsi="Times New Roman"/>
                <w:bCs/>
                <w:sz w:val="28"/>
                <w:szCs w:val="28"/>
              </w:rPr>
              <w:t>30278,61</w:t>
            </w:r>
          </w:p>
        </w:tc>
        <w:tc>
          <w:tcPr>
            <w:tcW w:w="2160" w:type="dxa"/>
            <w:vAlign w:val="center"/>
          </w:tcPr>
          <w:p w:rsidR="000E3EB9" w:rsidRPr="00B04CFA" w:rsidRDefault="000E3EB9" w:rsidP="00EA7412">
            <w:pPr>
              <w:spacing w:before="100" w:beforeAutospacing="1" w:after="0" w:afterAutospacing="1" w:line="240" w:lineRule="auto"/>
              <w:jc w:val="both"/>
              <w:rPr>
                <w:rFonts w:ascii="Times New Roman" w:eastAsia="Times New Roman" w:hAnsi="Times New Roman"/>
                <w:bCs/>
                <w:sz w:val="28"/>
                <w:szCs w:val="28"/>
              </w:rPr>
            </w:pPr>
            <w:r w:rsidRPr="00B04CFA">
              <w:rPr>
                <w:rFonts w:ascii="Times New Roman" w:eastAsia="Times New Roman" w:hAnsi="Times New Roman"/>
                <w:bCs/>
                <w:sz w:val="28"/>
                <w:szCs w:val="28"/>
              </w:rPr>
              <w:t>28906,68</w:t>
            </w:r>
          </w:p>
        </w:tc>
      </w:tr>
      <w:tr w:rsidR="00594BAE" w:rsidRPr="00B04CFA" w:rsidTr="00EA7412">
        <w:trPr>
          <w:trHeight w:val="390"/>
        </w:trPr>
        <w:tc>
          <w:tcPr>
            <w:tcW w:w="5868" w:type="dxa"/>
          </w:tcPr>
          <w:p w:rsidR="00594BAE" w:rsidRPr="00B04CFA" w:rsidRDefault="00594BAE" w:rsidP="00EA7412">
            <w:pPr>
              <w:spacing w:before="100" w:beforeAutospacing="1" w:after="0" w:afterAutospacing="1" w:line="240" w:lineRule="auto"/>
              <w:jc w:val="both"/>
              <w:rPr>
                <w:rFonts w:ascii="Times New Roman" w:eastAsia="Times New Roman" w:hAnsi="Times New Roman"/>
                <w:bCs/>
                <w:sz w:val="28"/>
                <w:szCs w:val="28"/>
              </w:rPr>
            </w:pPr>
          </w:p>
        </w:tc>
        <w:tc>
          <w:tcPr>
            <w:tcW w:w="1980" w:type="dxa"/>
            <w:vAlign w:val="center"/>
          </w:tcPr>
          <w:p w:rsidR="00594BAE" w:rsidRPr="00B04CFA" w:rsidRDefault="00594BAE" w:rsidP="00EA7412">
            <w:pPr>
              <w:spacing w:before="100" w:beforeAutospacing="1" w:after="0" w:afterAutospacing="1" w:line="240" w:lineRule="auto"/>
              <w:jc w:val="both"/>
              <w:rPr>
                <w:rFonts w:ascii="Times New Roman" w:eastAsia="Times New Roman" w:hAnsi="Times New Roman"/>
                <w:bCs/>
                <w:sz w:val="28"/>
                <w:szCs w:val="28"/>
              </w:rPr>
            </w:pPr>
          </w:p>
        </w:tc>
        <w:tc>
          <w:tcPr>
            <w:tcW w:w="2160" w:type="dxa"/>
            <w:vAlign w:val="center"/>
          </w:tcPr>
          <w:p w:rsidR="00594BAE" w:rsidRPr="00B04CFA" w:rsidRDefault="00594BAE" w:rsidP="00EA7412">
            <w:pPr>
              <w:spacing w:before="100" w:beforeAutospacing="1" w:after="0" w:afterAutospacing="1" w:line="240" w:lineRule="auto"/>
              <w:jc w:val="both"/>
              <w:rPr>
                <w:rFonts w:ascii="Times New Roman" w:eastAsia="Times New Roman" w:hAnsi="Times New Roman"/>
                <w:bCs/>
                <w:sz w:val="28"/>
                <w:szCs w:val="28"/>
              </w:rPr>
            </w:pPr>
          </w:p>
        </w:tc>
      </w:tr>
    </w:tbl>
    <w:p w:rsidR="000E3EB9" w:rsidRPr="00B04CFA" w:rsidRDefault="000E3EB9" w:rsidP="000E3EB9">
      <w:pPr>
        <w:spacing w:after="0" w:line="240" w:lineRule="auto"/>
        <w:jc w:val="both"/>
        <w:rPr>
          <w:rFonts w:ascii="Times New Roman" w:hAnsi="Times New Roman"/>
          <w:bCs/>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4"/>
        <w:gridCol w:w="1316"/>
        <w:gridCol w:w="1260"/>
        <w:gridCol w:w="968"/>
      </w:tblGrid>
      <w:tr w:rsidR="000E3EB9" w:rsidRPr="00B04CFA" w:rsidTr="00EA7412">
        <w:tc>
          <w:tcPr>
            <w:tcW w:w="6464" w:type="dxa"/>
            <w:vAlign w:val="center"/>
          </w:tcPr>
          <w:p w:rsidR="000E3EB9" w:rsidRPr="00B04CFA" w:rsidRDefault="000E3EB9" w:rsidP="00EA7412">
            <w:pPr>
              <w:spacing w:before="100" w:beforeAutospacing="1" w:after="0" w:afterAutospacing="1" w:line="240" w:lineRule="auto"/>
              <w:ind w:firstLine="720"/>
              <w:jc w:val="center"/>
              <w:rPr>
                <w:rFonts w:ascii="Times New Roman" w:eastAsia="Times New Roman" w:hAnsi="Times New Roman"/>
                <w:sz w:val="24"/>
                <w:szCs w:val="24"/>
              </w:rPr>
            </w:pPr>
            <w:r w:rsidRPr="00B04CFA">
              <w:rPr>
                <w:rFonts w:ascii="Times New Roman" w:eastAsia="Times New Roman" w:hAnsi="Times New Roman"/>
                <w:bCs/>
                <w:sz w:val="24"/>
                <w:szCs w:val="24"/>
              </w:rPr>
              <w:lastRenderedPageBreak/>
              <w:t>Показатель</w:t>
            </w:r>
          </w:p>
        </w:tc>
        <w:tc>
          <w:tcPr>
            <w:tcW w:w="1316"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smartTag w:uri="urn:schemas-microsoft-com:office:smarttags" w:element="metricconverter">
              <w:smartTagPr>
                <w:attr w:name="ProductID" w:val="2016 г"/>
              </w:smartTagPr>
              <w:r w:rsidRPr="00B04CFA">
                <w:rPr>
                  <w:rFonts w:ascii="Times New Roman" w:eastAsia="Times New Roman" w:hAnsi="Times New Roman"/>
                  <w:bCs/>
                  <w:sz w:val="24"/>
                  <w:szCs w:val="24"/>
                </w:rPr>
                <w:t>2016 г</w:t>
              </w:r>
            </w:smartTag>
            <w:r w:rsidRPr="00B04CFA">
              <w:rPr>
                <w:rFonts w:ascii="Times New Roman" w:eastAsia="Times New Roman" w:hAnsi="Times New Roman"/>
                <w:bCs/>
                <w:sz w:val="24"/>
                <w:szCs w:val="24"/>
              </w:rPr>
              <w:t>.</w:t>
            </w:r>
          </w:p>
        </w:tc>
        <w:tc>
          <w:tcPr>
            <w:tcW w:w="1260" w:type="dxa"/>
            <w:vAlign w:val="center"/>
          </w:tcPr>
          <w:p w:rsidR="000E3EB9" w:rsidRPr="00B04CFA" w:rsidRDefault="000E3EB9" w:rsidP="00EA7412">
            <w:pPr>
              <w:spacing w:before="100" w:beforeAutospacing="1" w:after="0" w:afterAutospacing="1" w:line="240" w:lineRule="auto"/>
              <w:ind w:hanging="164"/>
              <w:jc w:val="center"/>
              <w:rPr>
                <w:rFonts w:ascii="Times New Roman" w:eastAsia="Times New Roman" w:hAnsi="Times New Roman"/>
                <w:sz w:val="24"/>
                <w:szCs w:val="24"/>
              </w:rPr>
            </w:pPr>
            <w:smartTag w:uri="urn:schemas-microsoft-com:office:smarttags" w:element="metricconverter">
              <w:smartTagPr>
                <w:attr w:name="ProductID" w:val="2017 г"/>
              </w:smartTagPr>
              <w:r w:rsidRPr="00B04CFA">
                <w:rPr>
                  <w:rFonts w:ascii="Times New Roman" w:eastAsia="Times New Roman" w:hAnsi="Times New Roman"/>
                  <w:bCs/>
                  <w:sz w:val="24"/>
                  <w:szCs w:val="24"/>
                </w:rPr>
                <w:t>2017 г</w:t>
              </w:r>
            </w:smartTag>
            <w:r w:rsidRPr="00B04CFA">
              <w:rPr>
                <w:rFonts w:ascii="Times New Roman" w:eastAsia="Times New Roman" w:hAnsi="Times New Roman"/>
                <w:bCs/>
                <w:sz w:val="24"/>
                <w:szCs w:val="24"/>
              </w:rPr>
              <w:t>.</w:t>
            </w:r>
          </w:p>
        </w:tc>
        <w:tc>
          <w:tcPr>
            <w:tcW w:w="968" w:type="dxa"/>
            <w:vAlign w:val="center"/>
          </w:tcPr>
          <w:p w:rsidR="000E3EB9" w:rsidRPr="00B04CFA" w:rsidRDefault="000E3EB9" w:rsidP="00EA7412">
            <w:pPr>
              <w:spacing w:before="100" w:beforeAutospacing="1" w:after="0" w:afterAutospacing="1" w:line="240" w:lineRule="auto"/>
              <w:jc w:val="center"/>
              <w:rPr>
                <w:rFonts w:ascii="Times New Roman" w:eastAsia="Times New Roman" w:hAnsi="Times New Roman"/>
                <w:sz w:val="24"/>
                <w:szCs w:val="24"/>
              </w:rPr>
            </w:pPr>
            <w:smartTag w:uri="urn:schemas-microsoft-com:office:smarttags" w:element="metricconverter">
              <w:smartTagPr>
                <w:attr w:name="ProductID" w:val="2018 г"/>
              </w:smartTagPr>
              <w:r w:rsidRPr="00B04CFA">
                <w:rPr>
                  <w:rFonts w:ascii="Times New Roman" w:eastAsia="Times New Roman" w:hAnsi="Times New Roman"/>
                  <w:bCs/>
                  <w:sz w:val="24"/>
                  <w:szCs w:val="24"/>
                </w:rPr>
                <w:t>2018 г</w:t>
              </w:r>
            </w:smartTag>
            <w:r w:rsidRPr="00B04CFA">
              <w:rPr>
                <w:rFonts w:ascii="Times New Roman" w:eastAsia="Times New Roman" w:hAnsi="Times New Roman"/>
                <w:bCs/>
                <w:sz w:val="24"/>
                <w:szCs w:val="24"/>
              </w:rPr>
              <w:t>.</w:t>
            </w:r>
          </w:p>
        </w:tc>
      </w:tr>
      <w:tr w:rsidR="000E3EB9" w:rsidRPr="00B04CFA" w:rsidTr="00EA7412">
        <w:tc>
          <w:tcPr>
            <w:tcW w:w="6464" w:type="dxa"/>
            <w:vAlign w:val="center"/>
          </w:tcPr>
          <w:p w:rsidR="000E3EB9" w:rsidRPr="00B04CFA" w:rsidRDefault="000E3EB9" w:rsidP="00EA7412">
            <w:pPr>
              <w:spacing w:before="100" w:beforeAutospacing="1" w:after="0" w:afterAutospacing="1" w:line="240" w:lineRule="auto"/>
              <w:jc w:val="center"/>
              <w:rPr>
                <w:rFonts w:ascii="Times New Roman" w:eastAsia="Times New Roman" w:hAnsi="Times New Roman"/>
                <w:sz w:val="24"/>
                <w:szCs w:val="24"/>
              </w:rPr>
            </w:pPr>
            <w:r w:rsidRPr="00B04CFA">
              <w:rPr>
                <w:rFonts w:ascii="Times New Roman" w:eastAsia="Times New Roman" w:hAnsi="Times New Roman"/>
                <w:sz w:val="24"/>
                <w:szCs w:val="24"/>
              </w:rPr>
              <w:t>Охват населения библиотечным обслуживанием к числу жителей (%)</w:t>
            </w:r>
          </w:p>
        </w:tc>
        <w:tc>
          <w:tcPr>
            <w:tcW w:w="1316" w:type="dxa"/>
            <w:vAlign w:val="center"/>
          </w:tcPr>
          <w:p w:rsidR="000E3EB9" w:rsidRPr="00B04CFA" w:rsidRDefault="000E3EB9" w:rsidP="00EA7412">
            <w:pPr>
              <w:spacing w:before="100" w:beforeAutospacing="1" w:after="0" w:afterAutospacing="1" w:line="240" w:lineRule="auto"/>
              <w:ind w:firstLine="72"/>
              <w:rPr>
                <w:rFonts w:ascii="Times New Roman" w:eastAsia="Times New Roman" w:hAnsi="Times New Roman"/>
                <w:sz w:val="24"/>
                <w:szCs w:val="24"/>
              </w:rPr>
            </w:pPr>
            <w:r w:rsidRPr="00B04CFA">
              <w:rPr>
                <w:rFonts w:ascii="Times New Roman" w:eastAsia="Times New Roman" w:hAnsi="Times New Roman"/>
                <w:sz w:val="24"/>
                <w:szCs w:val="24"/>
              </w:rPr>
              <w:t>89,1</w:t>
            </w:r>
          </w:p>
        </w:tc>
        <w:tc>
          <w:tcPr>
            <w:tcW w:w="1260"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85</w:t>
            </w:r>
          </w:p>
        </w:tc>
        <w:tc>
          <w:tcPr>
            <w:tcW w:w="968"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92</w:t>
            </w:r>
          </w:p>
        </w:tc>
      </w:tr>
      <w:tr w:rsidR="000E3EB9" w:rsidRPr="00B04CFA" w:rsidTr="00EA7412">
        <w:tc>
          <w:tcPr>
            <w:tcW w:w="6464" w:type="dxa"/>
            <w:vAlign w:val="center"/>
          </w:tcPr>
          <w:p w:rsidR="000E3EB9" w:rsidRPr="00B04CFA" w:rsidRDefault="000E3EB9" w:rsidP="00EA7412">
            <w:pPr>
              <w:spacing w:before="100" w:beforeAutospacing="1" w:after="0" w:afterAutospacing="1" w:line="240" w:lineRule="auto"/>
              <w:ind w:firstLine="720"/>
              <w:jc w:val="center"/>
              <w:rPr>
                <w:rFonts w:ascii="Times New Roman" w:eastAsia="Times New Roman" w:hAnsi="Times New Roman"/>
                <w:sz w:val="24"/>
                <w:szCs w:val="24"/>
              </w:rPr>
            </w:pPr>
            <w:r w:rsidRPr="00B04CFA">
              <w:rPr>
                <w:rFonts w:ascii="Times New Roman" w:eastAsia="Times New Roman" w:hAnsi="Times New Roman"/>
                <w:sz w:val="24"/>
                <w:szCs w:val="24"/>
              </w:rPr>
              <w:t>Охват населения клубными формированиями, участников к числу жителей (%)</w:t>
            </w:r>
          </w:p>
        </w:tc>
        <w:tc>
          <w:tcPr>
            <w:tcW w:w="1316"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2,3</w:t>
            </w:r>
          </w:p>
        </w:tc>
        <w:tc>
          <w:tcPr>
            <w:tcW w:w="1260"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2,3%</w:t>
            </w:r>
          </w:p>
        </w:tc>
        <w:tc>
          <w:tcPr>
            <w:tcW w:w="968"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2%</w:t>
            </w:r>
          </w:p>
        </w:tc>
      </w:tr>
      <w:tr w:rsidR="000E3EB9" w:rsidRPr="00B04CFA" w:rsidTr="00EA7412">
        <w:tc>
          <w:tcPr>
            <w:tcW w:w="6464" w:type="dxa"/>
            <w:vAlign w:val="center"/>
          </w:tcPr>
          <w:p w:rsidR="000E3EB9" w:rsidRPr="00B04CFA" w:rsidRDefault="000E3EB9" w:rsidP="00EA7412">
            <w:pPr>
              <w:spacing w:before="100" w:beforeAutospacing="1" w:after="0" w:afterAutospacing="1" w:line="240" w:lineRule="auto"/>
              <w:ind w:firstLine="720"/>
              <w:jc w:val="center"/>
              <w:rPr>
                <w:rFonts w:ascii="Times New Roman" w:eastAsia="Times New Roman" w:hAnsi="Times New Roman"/>
                <w:sz w:val="24"/>
                <w:szCs w:val="24"/>
              </w:rPr>
            </w:pPr>
            <w:r w:rsidRPr="00B04CFA">
              <w:rPr>
                <w:rFonts w:ascii="Times New Roman" w:eastAsia="Times New Roman" w:hAnsi="Times New Roman"/>
                <w:sz w:val="24"/>
                <w:szCs w:val="24"/>
              </w:rPr>
              <w:t>Охват населения кинообслуживанием к числу жителей (%)</w:t>
            </w:r>
          </w:p>
        </w:tc>
        <w:tc>
          <w:tcPr>
            <w:tcW w:w="1316"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0</w:t>
            </w:r>
          </w:p>
        </w:tc>
        <w:tc>
          <w:tcPr>
            <w:tcW w:w="1260"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0</w:t>
            </w:r>
          </w:p>
        </w:tc>
        <w:tc>
          <w:tcPr>
            <w:tcW w:w="968"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0</w:t>
            </w:r>
          </w:p>
        </w:tc>
      </w:tr>
      <w:tr w:rsidR="000E3EB9" w:rsidRPr="00B04CFA" w:rsidTr="00EA7412">
        <w:tc>
          <w:tcPr>
            <w:tcW w:w="6464" w:type="dxa"/>
            <w:vAlign w:val="center"/>
          </w:tcPr>
          <w:p w:rsidR="000E3EB9" w:rsidRPr="00B04CFA" w:rsidRDefault="000E3EB9" w:rsidP="00EA7412">
            <w:pPr>
              <w:spacing w:before="100" w:beforeAutospacing="1" w:after="0" w:afterAutospacing="1" w:line="240" w:lineRule="auto"/>
              <w:ind w:firstLine="720"/>
              <w:jc w:val="center"/>
              <w:rPr>
                <w:rFonts w:ascii="Times New Roman" w:eastAsia="Times New Roman" w:hAnsi="Times New Roman"/>
                <w:sz w:val="24"/>
                <w:szCs w:val="24"/>
              </w:rPr>
            </w:pPr>
            <w:r w:rsidRPr="00B04CFA">
              <w:rPr>
                <w:rFonts w:ascii="Times New Roman" w:eastAsia="Times New Roman" w:hAnsi="Times New Roman"/>
                <w:sz w:val="24"/>
                <w:szCs w:val="24"/>
              </w:rPr>
              <w:t>Охват населения музейным обслуживанием к числу жителей (%)</w:t>
            </w:r>
          </w:p>
        </w:tc>
        <w:tc>
          <w:tcPr>
            <w:tcW w:w="1316"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5,7</w:t>
            </w:r>
          </w:p>
        </w:tc>
        <w:tc>
          <w:tcPr>
            <w:tcW w:w="1260"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17,5</w:t>
            </w:r>
          </w:p>
        </w:tc>
        <w:tc>
          <w:tcPr>
            <w:tcW w:w="968"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17,6</w:t>
            </w:r>
          </w:p>
        </w:tc>
      </w:tr>
      <w:tr w:rsidR="000E3EB9" w:rsidRPr="00B04CFA" w:rsidTr="00EA7412">
        <w:tc>
          <w:tcPr>
            <w:tcW w:w="6464" w:type="dxa"/>
            <w:vAlign w:val="center"/>
          </w:tcPr>
          <w:p w:rsidR="000E3EB9" w:rsidRPr="00B04CFA" w:rsidRDefault="000E3EB9" w:rsidP="00EA7412">
            <w:pPr>
              <w:spacing w:before="100" w:beforeAutospacing="1" w:after="0" w:afterAutospacing="1" w:line="240" w:lineRule="auto"/>
              <w:ind w:firstLine="720"/>
              <w:jc w:val="center"/>
              <w:rPr>
                <w:rFonts w:ascii="Times New Roman" w:eastAsia="Times New Roman" w:hAnsi="Times New Roman"/>
                <w:sz w:val="24"/>
                <w:szCs w:val="24"/>
              </w:rPr>
            </w:pPr>
            <w:r w:rsidRPr="00B04CFA">
              <w:rPr>
                <w:rFonts w:ascii="Times New Roman" w:eastAsia="Times New Roman" w:hAnsi="Times New Roman"/>
                <w:sz w:val="24"/>
                <w:szCs w:val="24"/>
              </w:rPr>
              <w:t>Доля учащихся муниципальных учреждений дополнительного образования детей в сфере культуры (ДШИ, ДМШ, ДХШ) от числа учащихся общеобразовательных школ 1-9 классов (%)</w:t>
            </w:r>
          </w:p>
        </w:tc>
        <w:tc>
          <w:tcPr>
            <w:tcW w:w="1316"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9</w:t>
            </w:r>
          </w:p>
        </w:tc>
        <w:tc>
          <w:tcPr>
            <w:tcW w:w="1260"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9,4</w:t>
            </w:r>
          </w:p>
        </w:tc>
        <w:tc>
          <w:tcPr>
            <w:tcW w:w="968"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13%</w:t>
            </w:r>
          </w:p>
        </w:tc>
      </w:tr>
      <w:tr w:rsidR="000E3EB9" w:rsidRPr="00B04CFA" w:rsidTr="00EA7412">
        <w:tc>
          <w:tcPr>
            <w:tcW w:w="6464" w:type="dxa"/>
            <w:vAlign w:val="center"/>
          </w:tcPr>
          <w:p w:rsidR="000E3EB9" w:rsidRPr="00B04CFA" w:rsidRDefault="000E3EB9" w:rsidP="00EA7412">
            <w:pPr>
              <w:spacing w:before="100" w:beforeAutospacing="1" w:after="0" w:afterAutospacing="1" w:line="240" w:lineRule="auto"/>
              <w:ind w:firstLine="720"/>
              <w:jc w:val="center"/>
              <w:rPr>
                <w:rFonts w:ascii="Times New Roman" w:eastAsia="Times New Roman" w:hAnsi="Times New Roman"/>
                <w:sz w:val="24"/>
                <w:szCs w:val="24"/>
              </w:rPr>
            </w:pPr>
            <w:r w:rsidRPr="00B04CFA">
              <w:rPr>
                <w:rFonts w:ascii="Times New Roman" w:eastAsia="Times New Roman" w:hAnsi="Times New Roman"/>
                <w:sz w:val="24"/>
                <w:szCs w:val="24"/>
              </w:rPr>
              <w:t>Удовлетворенность граждан качеством предоставления государственных и муниципальных услуг в сфере культуры (по итогам независимой оценки) (%)</w:t>
            </w:r>
          </w:p>
        </w:tc>
        <w:tc>
          <w:tcPr>
            <w:tcW w:w="1316"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84,7</w:t>
            </w:r>
          </w:p>
        </w:tc>
        <w:tc>
          <w:tcPr>
            <w:tcW w:w="1260"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0</w:t>
            </w:r>
          </w:p>
        </w:tc>
        <w:tc>
          <w:tcPr>
            <w:tcW w:w="968"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0</w:t>
            </w:r>
          </w:p>
        </w:tc>
      </w:tr>
      <w:tr w:rsidR="000E3EB9" w:rsidRPr="00B04CFA" w:rsidTr="00EA7412">
        <w:tc>
          <w:tcPr>
            <w:tcW w:w="6464" w:type="dxa"/>
            <w:vAlign w:val="center"/>
          </w:tcPr>
          <w:p w:rsidR="000E3EB9" w:rsidRPr="00B04CFA" w:rsidRDefault="000E3EB9" w:rsidP="00EA7412">
            <w:pPr>
              <w:spacing w:before="100" w:beforeAutospacing="1" w:after="0" w:afterAutospacing="1" w:line="240" w:lineRule="auto"/>
              <w:ind w:firstLine="720"/>
              <w:jc w:val="center"/>
              <w:rPr>
                <w:rFonts w:ascii="Times New Roman" w:eastAsia="Times New Roman" w:hAnsi="Times New Roman"/>
                <w:sz w:val="24"/>
                <w:szCs w:val="24"/>
              </w:rPr>
            </w:pPr>
            <w:r w:rsidRPr="00B04CFA">
              <w:rPr>
                <w:rFonts w:ascii="Times New Roman" w:eastAsia="Times New Roman" w:hAnsi="Times New Roman"/>
                <w:sz w:val="24"/>
                <w:szCs w:val="24"/>
              </w:rPr>
              <w:t>Количество посещений организаций культуры в муниципальном образовании по отношению к уровню 2010 года (строго по формам НК) (%)</w:t>
            </w:r>
          </w:p>
        </w:tc>
        <w:tc>
          <w:tcPr>
            <w:tcW w:w="1316"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108,2</w:t>
            </w:r>
          </w:p>
        </w:tc>
        <w:tc>
          <w:tcPr>
            <w:tcW w:w="1260"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111,8</w:t>
            </w:r>
          </w:p>
        </w:tc>
        <w:tc>
          <w:tcPr>
            <w:tcW w:w="968" w:type="dxa"/>
            <w:vAlign w:val="center"/>
          </w:tcPr>
          <w:p w:rsidR="000E3EB9" w:rsidRPr="00B04CFA" w:rsidRDefault="000E3EB9" w:rsidP="00EA7412">
            <w:pPr>
              <w:spacing w:before="100" w:beforeAutospacing="1" w:after="0" w:afterAutospacing="1" w:line="240" w:lineRule="auto"/>
              <w:rPr>
                <w:rFonts w:ascii="Times New Roman" w:eastAsia="Times New Roman" w:hAnsi="Times New Roman"/>
                <w:sz w:val="24"/>
                <w:szCs w:val="24"/>
              </w:rPr>
            </w:pPr>
            <w:r w:rsidRPr="00B04CFA">
              <w:rPr>
                <w:rFonts w:ascii="Times New Roman" w:eastAsia="Times New Roman" w:hAnsi="Times New Roman"/>
                <w:sz w:val="24"/>
                <w:szCs w:val="24"/>
              </w:rPr>
              <w:t>121,3</w:t>
            </w:r>
          </w:p>
        </w:tc>
      </w:tr>
    </w:tbl>
    <w:p w:rsidR="000E3EB9" w:rsidRPr="00B04CFA" w:rsidRDefault="000E3EB9" w:rsidP="000E3EB9">
      <w:pPr>
        <w:rPr>
          <w:rFonts w:ascii="Times New Roman" w:hAnsi="Times New Roman"/>
          <w:sz w:val="28"/>
          <w:szCs w:val="28"/>
        </w:rPr>
      </w:pPr>
      <w:r w:rsidRPr="00B04CFA">
        <w:rPr>
          <w:rFonts w:ascii="Times New Roman" w:hAnsi="Times New Roman"/>
          <w:sz w:val="28"/>
          <w:szCs w:val="28"/>
        </w:rPr>
        <w:t>Объём средств от внебюджетной деятельности  на   01.01.2019г.  – 1746,272 тыс. руб.</w:t>
      </w:r>
    </w:p>
    <w:tbl>
      <w:tblPr>
        <w:tblpPr w:leftFromText="180" w:rightFromText="180" w:vertAnchor="text" w:horzAnchor="margin" w:tblpY="7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992"/>
        <w:gridCol w:w="1402"/>
        <w:gridCol w:w="5580"/>
      </w:tblGrid>
      <w:tr w:rsidR="000E3EB9" w:rsidRPr="00B04CFA" w:rsidTr="00EA7412">
        <w:tc>
          <w:tcPr>
            <w:tcW w:w="1134" w:type="dxa"/>
          </w:tcPr>
          <w:p w:rsidR="000E3EB9" w:rsidRPr="00B04CFA" w:rsidRDefault="000E3EB9" w:rsidP="00EA7412">
            <w:pPr>
              <w:jc w:val="center"/>
              <w:rPr>
                <w:rFonts w:ascii="Times New Roman" w:hAnsi="Times New Roman"/>
                <w:sz w:val="24"/>
                <w:szCs w:val="24"/>
              </w:rPr>
            </w:pPr>
            <w:r w:rsidRPr="00B04CFA">
              <w:rPr>
                <w:rFonts w:ascii="Times New Roman" w:hAnsi="Times New Roman"/>
                <w:sz w:val="24"/>
                <w:szCs w:val="24"/>
              </w:rPr>
              <w:t>2015</w:t>
            </w:r>
          </w:p>
        </w:tc>
        <w:tc>
          <w:tcPr>
            <w:tcW w:w="992" w:type="dxa"/>
          </w:tcPr>
          <w:p w:rsidR="000E3EB9" w:rsidRPr="00B04CFA" w:rsidRDefault="000E3EB9" w:rsidP="00EA7412">
            <w:pPr>
              <w:jc w:val="center"/>
              <w:rPr>
                <w:rFonts w:ascii="Times New Roman" w:hAnsi="Times New Roman"/>
                <w:sz w:val="24"/>
                <w:szCs w:val="24"/>
              </w:rPr>
            </w:pPr>
            <w:r w:rsidRPr="00B04CFA">
              <w:rPr>
                <w:rFonts w:ascii="Times New Roman" w:hAnsi="Times New Roman"/>
                <w:sz w:val="24"/>
                <w:szCs w:val="24"/>
              </w:rPr>
              <w:t>2016</w:t>
            </w:r>
          </w:p>
        </w:tc>
        <w:tc>
          <w:tcPr>
            <w:tcW w:w="1402" w:type="dxa"/>
          </w:tcPr>
          <w:p w:rsidR="000E3EB9" w:rsidRPr="00B04CFA" w:rsidRDefault="000E3EB9" w:rsidP="00EA7412">
            <w:pPr>
              <w:jc w:val="center"/>
              <w:rPr>
                <w:rFonts w:ascii="Times New Roman" w:hAnsi="Times New Roman"/>
                <w:sz w:val="24"/>
                <w:szCs w:val="24"/>
              </w:rPr>
            </w:pPr>
            <w:r w:rsidRPr="00B04CFA">
              <w:rPr>
                <w:rFonts w:ascii="Times New Roman" w:hAnsi="Times New Roman"/>
                <w:sz w:val="24"/>
                <w:szCs w:val="24"/>
              </w:rPr>
              <w:t>2017</w:t>
            </w:r>
          </w:p>
        </w:tc>
        <w:tc>
          <w:tcPr>
            <w:tcW w:w="5580" w:type="dxa"/>
          </w:tcPr>
          <w:p w:rsidR="000E3EB9" w:rsidRPr="00B04CFA" w:rsidRDefault="000E3EB9" w:rsidP="00EA7412">
            <w:pPr>
              <w:jc w:val="center"/>
              <w:rPr>
                <w:rFonts w:ascii="Times New Roman" w:hAnsi="Times New Roman"/>
                <w:sz w:val="24"/>
                <w:szCs w:val="24"/>
              </w:rPr>
            </w:pPr>
            <w:r w:rsidRPr="00B04CFA">
              <w:rPr>
                <w:rFonts w:ascii="Times New Roman" w:hAnsi="Times New Roman"/>
                <w:sz w:val="24"/>
                <w:szCs w:val="24"/>
              </w:rPr>
              <w:t>2018</w:t>
            </w:r>
          </w:p>
        </w:tc>
      </w:tr>
      <w:tr w:rsidR="000E3EB9" w:rsidRPr="00B04CFA" w:rsidTr="00EA7412">
        <w:tc>
          <w:tcPr>
            <w:tcW w:w="1134" w:type="dxa"/>
          </w:tcPr>
          <w:p w:rsidR="000E3EB9" w:rsidRPr="00B04CFA" w:rsidRDefault="000E3EB9" w:rsidP="00EA7412">
            <w:pPr>
              <w:jc w:val="center"/>
              <w:rPr>
                <w:rFonts w:ascii="Times New Roman" w:hAnsi="Times New Roman"/>
                <w:sz w:val="24"/>
                <w:szCs w:val="24"/>
              </w:rPr>
            </w:pPr>
            <w:r w:rsidRPr="00B04CFA">
              <w:rPr>
                <w:rFonts w:ascii="Times New Roman" w:hAnsi="Times New Roman"/>
                <w:sz w:val="24"/>
                <w:szCs w:val="24"/>
              </w:rPr>
              <w:t>173,1</w:t>
            </w:r>
          </w:p>
        </w:tc>
        <w:tc>
          <w:tcPr>
            <w:tcW w:w="992" w:type="dxa"/>
          </w:tcPr>
          <w:p w:rsidR="000E3EB9" w:rsidRPr="00B04CFA" w:rsidRDefault="000E3EB9" w:rsidP="00EA7412">
            <w:pPr>
              <w:jc w:val="center"/>
              <w:rPr>
                <w:rFonts w:ascii="Times New Roman" w:hAnsi="Times New Roman"/>
                <w:sz w:val="24"/>
                <w:szCs w:val="24"/>
              </w:rPr>
            </w:pPr>
            <w:r w:rsidRPr="00B04CFA">
              <w:rPr>
                <w:rFonts w:ascii="Times New Roman" w:hAnsi="Times New Roman"/>
                <w:sz w:val="24"/>
                <w:szCs w:val="24"/>
              </w:rPr>
              <w:t>179,0</w:t>
            </w:r>
          </w:p>
        </w:tc>
        <w:tc>
          <w:tcPr>
            <w:tcW w:w="1402" w:type="dxa"/>
          </w:tcPr>
          <w:p w:rsidR="000E3EB9" w:rsidRPr="00B04CFA" w:rsidRDefault="000E3EB9" w:rsidP="00EA7412">
            <w:pPr>
              <w:rPr>
                <w:rFonts w:ascii="Times New Roman" w:hAnsi="Times New Roman"/>
                <w:sz w:val="24"/>
                <w:szCs w:val="24"/>
              </w:rPr>
            </w:pPr>
            <w:r w:rsidRPr="00B04CFA">
              <w:rPr>
                <w:rFonts w:ascii="Times New Roman" w:hAnsi="Times New Roman"/>
                <w:sz w:val="24"/>
                <w:szCs w:val="24"/>
              </w:rPr>
              <w:t>494,8 (в т.ч. ЗАО «Карабашмедь» -  300,0 тыс. руб.)</w:t>
            </w:r>
          </w:p>
        </w:tc>
        <w:tc>
          <w:tcPr>
            <w:tcW w:w="5580" w:type="dxa"/>
          </w:tcPr>
          <w:p w:rsidR="000E3EB9" w:rsidRPr="00B04CFA" w:rsidRDefault="000E3EB9" w:rsidP="00EA7412">
            <w:pPr>
              <w:rPr>
                <w:rFonts w:ascii="Times New Roman" w:hAnsi="Times New Roman"/>
                <w:sz w:val="24"/>
                <w:szCs w:val="24"/>
              </w:rPr>
            </w:pPr>
            <w:r w:rsidRPr="00B04CFA">
              <w:rPr>
                <w:rFonts w:ascii="Times New Roman" w:hAnsi="Times New Roman"/>
                <w:sz w:val="24"/>
                <w:szCs w:val="24"/>
              </w:rPr>
              <w:t xml:space="preserve">1746,272 тыс. руб. </w:t>
            </w:r>
          </w:p>
          <w:p w:rsidR="000E3EB9" w:rsidRPr="00B04CFA" w:rsidRDefault="000E3EB9" w:rsidP="00EA7412">
            <w:pPr>
              <w:rPr>
                <w:rFonts w:ascii="Times New Roman" w:hAnsi="Times New Roman"/>
                <w:sz w:val="24"/>
                <w:szCs w:val="24"/>
              </w:rPr>
            </w:pPr>
            <w:r w:rsidRPr="00B04CFA">
              <w:rPr>
                <w:rFonts w:ascii="Times New Roman" w:hAnsi="Times New Roman"/>
                <w:sz w:val="24"/>
                <w:szCs w:val="24"/>
              </w:rPr>
              <w:t xml:space="preserve">- Платные мероприятия (ЦКС; ЦБС) -234,362 тыс. руб.;                                           </w:t>
            </w:r>
          </w:p>
          <w:p w:rsidR="000E3EB9" w:rsidRPr="00B04CFA" w:rsidRDefault="000E3EB9" w:rsidP="00EA7412">
            <w:pPr>
              <w:rPr>
                <w:rFonts w:ascii="Times New Roman" w:hAnsi="Times New Roman"/>
                <w:sz w:val="24"/>
                <w:szCs w:val="24"/>
              </w:rPr>
            </w:pPr>
            <w:r w:rsidRPr="00B04CFA">
              <w:rPr>
                <w:rFonts w:ascii="Times New Roman" w:hAnsi="Times New Roman"/>
                <w:sz w:val="24"/>
                <w:szCs w:val="24"/>
              </w:rPr>
              <w:t>- Спонсорская помощь 1511,490 тыс. руб.( в т.ч. 1450,0 тыс. руб. АО «Карабашмедь»)</w:t>
            </w:r>
          </w:p>
          <w:p w:rsidR="000E3EB9" w:rsidRPr="00B04CFA" w:rsidRDefault="000E3EB9" w:rsidP="00EA7412">
            <w:pPr>
              <w:rPr>
                <w:rFonts w:ascii="Times New Roman" w:hAnsi="Times New Roman"/>
                <w:sz w:val="24"/>
                <w:szCs w:val="24"/>
              </w:rPr>
            </w:pPr>
          </w:p>
        </w:tc>
      </w:tr>
    </w:tbl>
    <w:p w:rsidR="00B04CFA" w:rsidRDefault="00B04CFA" w:rsidP="000E3EB9">
      <w:pPr>
        <w:spacing w:after="0" w:line="240" w:lineRule="auto"/>
        <w:rPr>
          <w:rFonts w:ascii="Times New Roman" w:hAnsi="Times New Roman"/>
          <w:b/>
          <w:sz w:val="28"/>
          <w:szCs w:val="28"/>
        </w:rPr>
      </w:pPr>
    </w:p>
    <w:p w:rsidR="00B04CFA" w:rsidRDefault="00B04CFA" w:rsidP="000E3EB9">
      <w:pPr>
        <w:spacing w:after="0" w:line="240" w:lineRule="auto"/>
        <w:rPr>
          <w:rFonts w:ascii="Times New Roman" w:hAnsi="Times New Roman"/>
          <w:b/>
          <w:sz w:val="28"/>
          <w:szCs w:val="28"/>
        </w:rPr>
      </w:pPr>
    </w:p>
    <w:p w:rsidR="00B04CFA" w:rsidRDefault="00B04CFA" w:rsidP="000E3EB9">
      <w:pPr>
        <w:spacing w:after="0" w:line="240" w:lineRule="auto"/>
        <w:rPr>
          <w:rFonts w:ascii="Times New Roman" w:hAnsi="Times New Roman"/>
          <w:b/>
          <w:sz w:val="28"/>
          <w:szCs w:val="28"/>
        </w:rPr>
      </w:pPr>
    </w:p>
    <w:p w:rsidR="00B04CFA" w:rsidRPr="00B42E94" w:rsidRDefault="00B04CFA" w:rsidP="000E3EB9">
      <w:pPr>
        <w:spacing w:after="0" w:line="240" w:lineRule="auto"/>
        <w:rPr>
          <w:rFonts w:ascii="Times New Roman" w:hAnsi="Times New Roman"/>
          <w:b/>
          <w:sz w:val="28"/>
          <w:szCs w:val="28"/>
        </w:rPr>
      </w:pPr>
    </w:p>
    <w:p w:rsidR="000E3EB9" w:rsidRPr="00B42E94" w:rsidRDefault="000E3EB9" w:rsidP="000E3EB9">
      <w:pPr>
        <w:spacing w:after="0" w:line="240" w:lineRule="auto"/>
        <w:ind w:firstLine="720"/>
        <w:jc w:val="center"/>
        <w:rPr>
          <w:rFonts w:ascii="Times New Roman" w:hAnsi="Times New Roman"/>
          <w:b/>
          <w:sz w:val="28"/>
          <w:szCs w:val="28"/>
        </w:rPr>
      </w:pPr>
      <w:r w:rsidRPr="00B42E94">
        <w:rPr>
          <w:rFonts w:ascii="Times New Roman" w:hAnsi="Times New Roman"/>
          <w:b/>
          <w:sz w:val="28"/>
          <w:szCs w:val="28"/>
        </w:rPr>
        <w:t xml:space="preserve"> </w:t>
      </w:r>
    </w:p>
    <w:p w:rsidR="000E3EB9" w:rsidRPr="00B42E94" w:rsidRDefault="000E3EB9" w:rsidP="000E3EB9">
      <w:pPr>
        <w:spacing w:after="0" w:line="240" w:lineRule="auto"/>
        <w:ind w:firstLine="720"/>
        <w:jc w:val="center"/>
        <w:rPr>
          <w:rFonts w:ascii="Times New Roman" w:hAnsi="Times New Roman"/>
          <w:b/>
          <w:sz w:val="28"/>
          <w:szCs w:val="28"/>
        </w:rPr>
      </w:pPr>
    </w:p>
    <w:p w:rsidR="000E3EB9" w:rsidRPr="00B42E94" w:rsidRDefault="000E3EB9" w:rsidP="000E3EB9">
      <w:pPr>
        <w:spacing w:after="0" w:line="240" w:lineRule="auto"/>
        <w:ind w:firstLine="720"/>
        <w:jc w:val="center"/>
        <w:rPr>
          <w:rFonts w:ascii="Times New Roman" w:hAnsi="Times New Roman"/>
          <w:b/>
          <w:sz w:val="28"/>
          <w:szCs w:val="28"/>
        </w:rPr>
      </w:pPr>
    </w:p>
    <w:p w:rsidR="000E3EB9" w:rsidRPr="00B42E94" w:rsidRDefault="000E3EB9" w:rsidP="000E3EB9">
      <w:pPr>
        <w:spacing w:after="0" w:line="240" w:lineRule="auto"/>
        <w:ind w:firstLine="720"/>
        <w:jc w:val="center"/>
        <w:rPr>
          <w:rFonts w:ascii="Times New Roman" w:hAnsi="Times New Roman"/>
          <w:b/>
          <w:sz w:val="28"/>
          <w:szCs w:val="28"/>
        </w:rPr>
      </w:pPr>
    </w:p>
    <w:p w:rsidR="000E3EB9" w:rsidRPr="00B42E94" w:rsidRDefault="000E3EB9" w:rsidP="000E3EB9">
      <w:pPr>
        <w:spacing w:after="0" w:line="240" w:lineRule="auto"/>
        <w:ind w:firstLine="720"/>
        <w:jc w:val="center"/>
        <w:rPr>
          <w:rFonts w:ascii="Times New Roman" w:hAnsi="Times New Roman"/>
          <w:b/>
          <w:sz w:val="28"/>
          <w:szCs w:val="28"/>
        </w:rPr>
      </w:pPr>
    </w:p>
    <w:p w:rsidR="000E3EB9" w:rsidRPr="00B42E94" w:rsidRDefault="000E3EB9" w:rsidP="000E3EB9">
      <w:pPr>
        <w:spacing w:after="0" w:line="240" w:lineRule="auto"/>
        <w:ind w:firstLine="720"/>
        <w:jc w:val="center"/>
        <w:rPr>
          <w:rFonts w:ascii="Times New Roman" w:hAnsi="Times New Roman"/>
          <w:b/>
          <w:sz w:val="28"/>
          <w:szCs w:val="28"/>
        </w:rPr>
      </w:pPr>
    </w:p>
    <w:p w:rsidR="000E3EB9" w:rsidRPr="00B42E94" w:rsidRDefault="000E3EB9" w:rsidP="000E3EB9">
      <w:pPr>
        <w:spacing w:after="0" w:line="240" w:lineRule="auto"/>
        <w:ind w:firstLine="720"/>
        <w:jc w:val="center"/>
        <w:rPr>
          <w:rFonts w:ascii="Times New Roman" w:hAnsi="Times New Roman"/>
          <w:b/>
          <w:sz w:val="28"/>
          <w:szCs w:val="28"/>
        </w:rPr>
      </w:pPr>
    </w:p>
    <w:p w:rsidR="000E3EB9" w:rsidRPr="00B42E94" w:rsidRDefault="000E3EB9" w:rsidP="000E3EB9">
      <w:pPr>
        <w:spacing w:after="0" w:line="240" w:lineRule="auto"/>
        <w:ind w:firstLine="720"/>
        <w:jc w:val="center"/>
        <w:rPr>
          <w:rFonts w:ascii="Times New Roman" w:hAnsi="Times New Roman"/>
          <w:b/>
          <w:sz w:val="28"/>
          <w:szCs w:val="28"/>
        </w:rPr>
      </w:pPr>
    </w:p>
    <w:p w:rsidR="000E3EB9" w:rsidRPr="00B42E94" w:rsidRDefault="000E3EB9" w:rsidP="000E3EB9">
      <w:pPr>
        <w:spacing w:after="0" w:line="240" w:lineRule="auto"/>
        <w:ind w:firstLine="720"/>
        <w:jc w:val="center"/>
        <w:rPr>
          <w:rFonts w:ascii="Times New Roman" w:hAnsi="Times New Roman"/>
          <w:b/>
          <w:sz w:val="28"/>
          <w:szCs w:val="28"/>
        </w:rPr>
      </w:pPr>
    </w:p>
    <w:p w:rsidR="000E3EB9" w:rsidRPr="00B42E94" w:rsidRDefault="000E3EB9" w:rsidP="000E3EB9">
      <w:pPr>
        <w:spacing w:after="0" w:line="240" w:lineRule="auto"/>
        <w:ind w:firstLine="708"/>
        <w:jc w:val="both"/>
        <w:rPr>
          <w:rFonts w:ascii="Times New Roman" w:hAnsi="Times New Roman"/>
          <w:sz w:val="28"/>
          <w:szCs w:val="28"/>
        </w:rPr>
      </w:pPr>
      <w:r w:rsidRPr="00B42E94">
        <w:rPr>
          <w:rFonts w:ascii="Times New Roman" w:hAnsi="Times New Roman"/>
          <w:bCs/>
          <w:iCs/>
          <w:sz w:val="28"/>
          <w:szCs w:val="28"/>
        </w:rPr>
        <w:t>Повышение качества реализации образовательных программ в условиях активной работы по сохранению контингента школы.</w:t>
      </w:r>
      <w:r w:rsidRPr="00B42E94">
        <w:rPr>
          <w:rFonts w:ascii="Times New Roman" w:hAnsi="Times New Roman"/>
          <w:sz w:val="28"/>
          <w:szCs w:val="28"/>
        </w:rPr>
        <w:t xml:space="preserve">                                                                                                                                                                                                                                                                                                                                                                                                                                                                                                                                                                                                                                                                                                                                                                                                                                                                                                                                                                                                                                     </w:t>
      </w:r>
    </w:p>
    <w:p w:rsidR="000E3EB9" w:rsidRPr="00B42E94" w:rsidRDefault="000E3EB9" w:rsidP="000E3EB9">
      <w:pPr>
        <w:spacing w:after="0" w:line="240" w:lineRule="auto"/>
        <w:jc w:val="both"/>
        <w:rPr>
          <w:rFonts w:ascii="Times New Roman" w:hAnsi="Times New Roman"/>
          <w:sz w:val="28"/>
          <w:szCs w:val="28"/>
        </w:rPr>
      </w:pPr>
      <w:r w:rsidRPr="00B42E94">
        <w:rPr>
          <w:rFonts w:ascii="Times New Roman" w:hAnsi="Times New Roman"/>
          <w:sz w:val="28"/>
          <w:szCs w:val="28"/>
        </w:rPr>
        <w:t xml:space="preserve"> Для достижения поставленной цели были   предусмотрены   задачи: </w:t>
      </w:r>
    </w:p>
    <w:p w:rsidR="000E3EB9" w:rsidRPr="00B42E94" w:rsidRDefault="000E3EB9" w:rsidP="000E3EB9">
      <w:pPr>
        <w:spacing w:after="0" w:line="240" w:lineRule="auto"/>
        <w:jc w:val="both"/>
        <w:rPr>
          <w:rFonts w:ascii="Times New Roman" w:hAnsi="Times New Roman"/>
          <w:sz w:val="28"/>
          <w:szCs w:val="28"/>
        </w:rPr>
      </w:pPr>
      <w:r w:rsidRPr="00B42E94">
        <w:rPr>
          <w:rFonts w:ascii="Times New Roman" w:hAnsi="Times New Roman"/>
          <w:sz w:val="28"/>
          <w:szCs w:val="28"/>
        </w:rPr>
        <w:t xml:space="preserve"> - Сохранение контингента, разработка мероприятий по его увеличению</w:t>
      </w:r>
    </w:p>
    <w:p w:rsidR="000E3EB9" w:rsidRPr="00B42E94" w:rsidRDefault="000E3EB9" w:rsidP="000E3EB9">
      <w:pPr>
        <w:spacing w:after="0" w:line="240" w:lineRule="auto"/>
        <w:jc w:val="both"/>
        <w:rPr>
          <w:rFonts w:ascii="Times New Roman" w:hAnsi="Times New Roman"/>
          <w:sz w:val="28"/>
          <w:szCs w:val="28"/>
        </w:rPr>
      </w:pPr>
      <w:r w:rsidRPr="00B42E94">
        <w:rPr>
          <w:rFonts w:ascii="Times New Roman" w:hAnsi="Times New Roman"/>
          <w:sz w:val="28"/>
          <w:szCs w:val="28"/>
        </w:rPr>
        <w:t xml:space="preserve">Таким образом, контингент школы на 01.09.2019 года  составляет 169  человек, </w:t>
      </w:r>
    </w:p>
    <w:tbl>
      <w:tblPr>
        <w:tblpPr w:leftFromText="180" w:rightFromText="180" w:vertAnchor="text" w:horzAnchor="margin" w:tblpY="173"/>
        <w:tblOverlap w:val="neve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800"/>
        <w:gridCol w:w="1800"/>
        <w:gridCol w:w="1440"/>
        <w:gridCol w:w="1440"/>
      </w:tblGrid>
      <w:tr w:rsidR="000E3EB9" w:rsidRPr="00B42E94" w:rsidTr="00EA7412">
        <w:tc>
          <w:tcPr>
            <w:tcW w:w="3708" w:type="dxa"/>
          </w:tcPr>
          <w:p w:rsidR="000E3EB9" w:rsidRPr="00B42E94" w:rsidRDefault="000E3EB9" w:rsidP="00EA7412">
            <w:pPr>
              <w:jc w:val="center"/>
              <w:rPr>
                <w:rFonts w:ascii="Times New Roman" w:hAnsi="Times New Roman"/>
                <w:b/>
                <w:sz w:val="24"/>
                <w:szCs w:val="24"/>
              </w:rPr>
            </w:pPr>
            <w:r w:rsidRPr="00B42E94">
              <w:rPr>
                <w:rFonts w:ascii="Times New Roman" w:hAnsi="Times New Roman"/>
                <w:b/>
                <w:sz w:val="24"/>
                <w:szCs w:val="24"/>
              </w:rPr>
              <w:t>Контингент учащихся</w:t>
            </w:r>
          </w:p>
        </w:tc>
        <w:tc>
          <w:tcPr>
            <w:tcW w:w="1800" w:type="dxa"/>
          </w:tcPr>
          <w:p w:rsidR="000E3EB9" w:rsidRPr="00B42E94" w:rsidRDefault="000E3EB9" w:rsidP="00EA7412">
            <w:pPr>
              <w:jc w:val="center"/>
              <w:rPr>
                <w:rFonts w:ascii="Times New Roman" w:hAnsi="Times New Roman"/>
                <w:b/>
                <w:sz w:val="24"/>
                <w:szCs w:val="24"/>
              </w:rPr>
            </w:pPr>
            <w:r w:rsidRPr="00B42E94">
              <w:rPr>
                <w:rFonts w:ascii="Times New Roman" w:hAnsi="Times New Roman"/>
                <w:b/>
                <w:sz w:val="24"/>
                <w:szCs w:val="24"/>
              </w:rPr>
              <w:t>2015</w:t>
            </w:r>
          </w:p>
        </w:tc>
        <w:tc>
          <w:tcPr>
            <w:tcW w:w="1800" w:type="dxa"/>
          </w:tcPr>
          <w:p w:rsidR="000E3EB9" w:rsidRPr="00B42E94" w:rsidRDefault="000E3EB9" w:rsidP="00EA7412">
            <w:pPr>
              <w:jc w:val="center"/>
              <w:rPr>
                <w:rFonts w:ascii="Times New Roman" w:hAnsi="Times New Roman"/>
                <w:b/>
                <w:sz w:val="24"/>
                <w:szCs w:val="24"/>
              </w:rPr>
            </w:pPr>
            <w:r w:rsidRPr="00B42E94">
              <w:rPr>
                <w:rFonts w:ascii="Times New Roman" w:hAnsi="Times New Roman"/>
                <w:b/>
                <w:sz w:val="24"/>
                <w:szCs w:val="24"/>
              </w:rPr>
              <w:t>2016</w:t>
            </w:r>
          </w:p>
        </w:tc>
        <w:tc>
          <w:tcPr>
            <w:tcW w:w="1440" w:type="dxa"/>
          </w:tcPr>
          <w:p w:rsidR="000E3EB9" w:rsidRPr="00B42E94" w:rsidRDefault="000E3EB9" w:rsidP="00EA7412">
            <w:pPr>
              <w:jc w:val="center"/>
              <w:rPr>
                <w:rFonts w:ascii="Times New Roman" w:hAnsi="Times New Roman"/>
                <w:b/>
                <w:sz w:val="24"/>
                <w:szCs w:val="24"/>
              </w:rPr>
            </w:pPr>
            <w:r w:rsidRPr="00B42E94">
              <w:rPr>
                <w:rFonts w:ascii="Times New Roman" w:hAnsi="Times New Roman"/>
                <w:b/>
                <w:sz w:val="24"/>
                <w:szCs w:val="24"/>
              </w:rPr>
              <w:t>2017</w:t>
            </w:r>
          </w:p>
        </w:tc>
        <w:tc>
          <w:tcPr>
            <w:tcW w:w="1440" w:type="dxa"/>
          </w:tcPr>
          <w:p w:rsidR="000E3EB9" w:rsidRPr="00B42E94" w:rsidRDefault="000E3EB9" w:rsidP="00EA7412">
            <w:pPr>
              <w:jc w:val="center"/>
              <w:rPr>
                <w:rFonts w:ascii="Times New Roman" w:hAnsi="Times New Roman"/>
                <w:b/>
                <w:sz w:val="24"/>
                <w:szCs w:val="24"/>
              </w:rPr>
            </w:pPr>
            <w:r w:rsidRPr="00B42E94">
              <w:rPr>
                <w:rFonts w:ascii="Times New Roman" w:hAnsi="Times New Roman"/>
                <w:b/>
                <w:sz w:val="24"/>
                <w:szCs w:val="24"/>
              </w:rPr>
              <w:t>2018</w:t>
            </w:r>
          </w:p>
        </w:tc>
      </w:tr>
      <w:tr w:rsidR="000E3EB9" w:rsidRPr="00B42E94" w:rsidTr="00EA7412">
        <w:trPr>
          <w:trHeight w:val="178"/>
        </w:trPr>
        <w:tc>
          <w:tcPr>
            <w:tcW w:w="3708" w:type="dxa"/>
          </w:tcPr>
          <w:p w:rsidR="000E3EB9" w:rsidRPr="00B42E94" w:rsidRDefault="007D422F" w:rsidP="00EA7412">
            <w:pPr>
              <w:jc w:val="center"/>
              <w:rPr>
                <w:rFonts w:ascii="Times New Roman" w:hAnsi="Times New Roman"/>
                <w:sz w:val="24"/>
                <w:szCs w:val="24"/>
              </w:rPr>
            </w:pPr>
            <w:r w:rsidRPr="00B42E94">
              <w:rPr>
                <w:rFonts w:ascii="Times New Roman" w:hAnsi="Times New Roman"/>
                <w:sz w:val="24"/>
                <w:szCs w:val="24"/>
              </w:rPr>
              <w:t>Ф</w:t>
            </w:r>
            <w:r w:rsidR="000E3EB9" w:rsidRPr="00B42E94">
              <w:rPr>
                <w:rFonts w:ascii="Times New Roman" w:hAnsi="Times New Roman"/>
                <w:sz w:val="24"/>
                <w:szCs w:val="24"/>
              </w:rPr>
              <w:t>ортепиано</w:t>
            </w:r>
          </w:p>
        </w:tc>
        <w:tc>
          <w:tcPr>
            <w:tcW w:w="1800" w:type="dxa"/>
          </w:tcPr>
          <w:p w:rsidR="000E3EB9" w:rsidRPr="00B42E94" w:rsidRDefault="000E3EB9" w:rsidP="00EA7412">
            <w:pPr>
              <w:ind w:left="57"/>
              <w:jc w:val="center"/>
              <w:rPr>
                <w:rFonts w:ascii="Times New Roman" w:hAnsi="Times New Roman"/>
                <w:sz w:val="24"/>
                <w:szCs w:val="24"/>
              </w:rPr>
            </w:pPr>
            <w:r w:rsidRPr="00B42E94">
              <w:rPr>
                <w:rFonts w:ascii="Times New Roman" w:hAnsi="Times New Roman"/>
                <w:sz w:val="24"/>
                <w:szCs w:val="24"/>
              </w:rPr>
              <w:t>65</w:t>
            </w:r>
          </w:p>
        </w:tc>
        <w:tc>
          <w:tcPr>
            <w:tcW w:w="1800" w:type="dxa"/>
          </w:tcPr>
          <w:p w:rsidR="000E3EB9" w:rsidRPr="00B42E94" w:rsidRDefault="000E3EB9" w:rsidP="00EA7412">
            <w:pPr>
              <w:ind w:left="57"/>
              <w:jc w:val="center"/>
              <w:rPr>
                <w:rFonts w:ascii="Times New Roman" w:hAnsi="Times New Roman"/>
                <w:sz w:val="24"/>
                <w:szCs w:val="24"/>
              </w:rPr>
            </w:pPr>
            <w:r w:rsidRPr="00B42E94">
              <w:rPr>
                <w:rFonts w:ascii="Times New Roman" w:hAnsi="Times New Roman"/>
                <w:sz w:val="24"/>
                <w:szCs w:val="24"/>
              </w:rPr>
              <w:t>65</w:t>
            </w:r>
          </w:p>
        </w:tc>
        <w:tc>
          <w:tcPr>
            <w:tcW w:w="1440" w:type="dxa"/>
          </w:tcPr>
          <w:p w:rsidR="000E3EB9" w:rsidRPr="00B42E94" w:rsidRDefault="000E3EB9" w:rsidP="00EA7412">
            <w:pPr>
              <w:ind w:left="57"/>
              <w:jc w:val="center"/>
              <w:rPr>
                <w:rFonts w:ascii="Times New Roman" w:hAnsi="Times New Roman"/>
                <w:sz w:val="24"/>
                <w:szCs w:val="24"/>
              </w:rPr>
            </w:pPr>
            <w:r w:rsidRPr="00B42E94">
              <w:rPr>
                <w:rFonts w:ascii="Times New Roman" w:hAnsi="Times New Roman"/>
                <w:sz w:val="24"/>
                <w:szCs w:val="24"/>
              </w:rPr>
              <w:t>65</w:t>
            </w:r>
          </w:p>
        </w:tc>
        <w:tc>
          <w:tcPr>
            <w:tcW w:w="1440"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t>63</w:t>
            </w:r>
          </w:p>
        </w:tc>
      </w:tr>
      <w:tr w:rsidR="000E3EB9" w:rsidRPr="00B42E94" w:rsidTr="00EA7412">
        <w:tc>
          <w:tcPr>
            <w:tcW w:w="3708"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t>Народное отделение</w:t>
            </w:r>
          </w:p>
        </w:tc>
        <w:tc>
          <w:tcPr>
            <w:tcW w:w="180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8</w:t>
            </w:r>
          </w:p>
        </w:tc>
        <w:tc>
          <w:tcPr>
            <w:tcW w:w="180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8</w:t>
            </w:r>
          </w:p>
        </w:tc>
        <w:tc>
          <w:tcPr>
            <w:tcW w:w="144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8</w:t>
            </w:r>
          </w:p>
        </w:tc>
        <w:tc>
          <w:tcPr>
            <w:tcW w:w="1440"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t>4</w:t>
            </w:r>
          </w:p>
        </w:tc>
      </w:tr>
      <w:tr w:rsidR="000E3EB9" w:rsidRPr="00B42E94" w:rsidTr="00EA7412">
        <w:trPr>
          <w:trHeight w:val="193"/>
        </w:trPr>
        <w:tc>
          <w:tcPr>
            <w:tcW w:w="3708"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t>Художественное отделение</w:t>
            </w:r>
          </w:p>
        </w:tc>
        <w:tc>
          <w:tcPr>
            <w:tcW w:w="180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58</w:t>
            </w:r>
          </w:p>
        </w:tc>
        <w:tc>
          <w:tcPr>
            <w:tcW w:w="180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51</w:t>
            </w:r>
          </w:p>
        </w:tc>
        <w:tc>
          <w:tcPr>
            <w:tcW w:w="144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54</w:t>
            </w:r>
          </w:p>
        </w:tc>
        <w:tc>
          <w:tcPr>
            <w:tcW w:w="1440"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t>80</w:t>
            </w:r>
          </w:p>
        </w:tc>
      </w:tr>
      <w:tr w:rsidR="000E3EB9" w:rsidRPr="00B42E94" w:rsidTr="00EA7412">
        <w:trPr>
          <w:trHeight w:val="215"/>
        </w:trPr>
        <w:tc>
          <w:tcPr>
            <w:tcW w:w="3708"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lastRenderedPageBreak/>
              <w:t>хоровое</w:t>
            </w:r>
          </w:p>
        </w:tc>
        <w:tc>
          <w:tcPr>
            <w:tcW w:w="180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w:t>
            </w:r>
          </w:p>
        </w:tc>
        <w:tc>
          <w:tcPr>
            <w:tcW w:w="180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w:t>
            </w:r>
          </w:p>
        </w:tc>
        <w:tc>
          <w:tcPr>
            <w:tcW w:w="144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w:t>
            </w:r>
          </w:p>
        </w:tc>
        <w:tc>
          <w:tcPr>
            <w:tcW w:w="1440"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t>-</w:t>
            </w:r>
          </w:p>
        </w:tc>
      </w:tr>
      <w:tr w:rsidR="000E3EB9" w:rsidRPr="00B42E94" w:rsidTr="00EA7412">
        <w:trPr>
          <w:trHeight w:val="223"/>
        </w:trPr>
        <w:tc>
          <w:tcPr>
            <w:tcW w:w="3708"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t>хореография</w:t>
            </w:r>
          </w:p>
        </w:tc>
        <w:tc>
          <w:tcPr>
            <w:tcW w:w="180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w:t>
            </w:r>
          </w:p>
        </w:tc>
        <w:tc>
          <w:tcPr>
            <w:tcW w:w="180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w:t>
            </w:r>
          </w:p>
        </w:tc>
        <w:tc>
          <w:tcPr>
            <w:tcW w:w="1440" w:type="dxa"/>
          </w:tcPr>
          <w:p w:rsidR="000E3EB9" w:rsidRPr="00B42E94" w:rsidRDefault="000E3EB9" w:rsidP="00EA7412">
            <w:pPr>
              <w:ind w:left="117"/>
              <w:jc w:val="center"/>
              <w:rPr>
                <w:rFonts w:ascii="Times New Roman" w:hAnsi="Times New Roman"/>
                <w:sz w:val="24"/>
                <w:szCs w:val="24"/>
              </w:rPr>
            </w:pPr>
            <w:r w:rsidRPr="00B42E94">
              <w:rPr>
                <w:rFonts w:ascii="Times New Roman" w:hAnsi="Times New Roman"/>
                <w:sz w:val="24"/>
                <w:szCs w:val="24"/>
              </w:rPr>
              <w:t>-</w:t>
            </w:r>
          </w:p>
        </w:tc>
        <w:tc>
          <w:tcPr>
            <w:tcW w:w="1440"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t>22</w:t>
            </w:r>
          </w:p>
        </w:tc>
      </w:tr>
      <w:tr w:rsidR="000E3EB9" w:rsidRPr="00B42E94" w:rsidTr="00EA7412">
        <w:tc>
          <w:tcPr>
            <w:tcW w:w="3708" w:type="dxa"/>
          </w:tcPr>
          <w:p w:rsidR="000E3EB9" w:rsidRPr="00B42E94" w:rsidRDefault="000E3EB9" w:rsidP="00EA7412">
            <w:pPr>
              <w:jc w:val="center"/>
              <w:rPr>
                <w:rFonts w:ascii="Times New Roman" w:hAnsi="Times New Roman"/>
                <w:sz w:val="24"/>
                <w:szCs w:val="24"/>
              </w:rPr>
            </w:pPr>
            <w:r w:rsidRPr="00B42E94">
              <w:rPr>
                <w:rFonts w:ascii="Times New Roman" w:hAnsi="Times New Roman"/>
                <w:sz w:val="24"/>
                <w:szCs w:val="24"/>
              </w:rPr>
              <w:t>итого</w:t>
            </w:r>
          </w:p>
        </w:tc>
        <w:tc>
          <w:tcPr>
            <w:tcW w:w="1800" w:type="dxa"/>
          </w:tcPr>
          <w:p w:rsidR="000E3EB9" w:rsidRPr="00B42E94" w:rsidRDefault="000E3EB9" w:rsidP="00EA7412">
            <w:pPr>
              <w:ind w:left="57"/>
              <w:jc w:val="center"/>
              <w:rPr>
                <w:rFonts w:ascii="Times New Roman" w:hAnsi="Times New Roman"/>
                <w:b/>
                <w:sz w:val="24"/>
                <w:szCs w:val="24"/>
              </w:rPr>
            </w:pPr>
            <w:r w:rsidRPr="00B42E94">
              <w:rPr>
                <w:rFonts w:ascii="Times New Roman" w:hAnsi="Times New Roman"/>
                <w:b/>
                <w:sz w:val="24"/>
                <w:szCs w:val="24"/>
              </w:rPr>
              <w:t>131</w:t>
            </w:r>
          </w:p>
        </w:tc>
        <w:tc>
          <w:tcPr>
            <w:tcW w:w="1800" w:type="dxa"/>
          </w:tcPr>
          <w:p w:rsidR="000E3EB9" w:rsidRPr="00B42E94" w:rsidRDefault="000E3EB9" w:rsidP="00EA7412">
            <w:pPr>
              <w:ind w:left="57"/>
              <w:jc w:val="center"/>
              <w:rPr>
                <w:rFonts w:ascii="Times New Roman" w:hAnsi="Times New Roman"/>
                <w:b/>
                <w:sz w:val="24"/>
                <w:szCs w:val="24"/>
              </w:rPr>
            </w:pPr>
            <w:r w:rsidRPr="00B42E94">
              <w:rPr>
                <w:rFonts w:ascii="Times New Roman" w:hAnsi="Times New Roman"/>
                <w:b/>
                <w:sz w:val="24"/>
                <w:szCs w:val="24"/>
              </w:rPr>
              <w:t>123</w:t>
            </w:r>
          </w:p>
        </w:tc>
        <w:tc>
          <w:tcPr>
            <w:tcW w:w="1440" w:type="dxa"/>
          </w:tcPr>
          <w:p w:rsidR="000E3EB9" w:rsidRPr="00B42E94" w:rsidRDefault="000E3EB9" w:rsidP="00EA7412">
            <w:pPr>
              <w:ind w:left="57"/>
              <w:jc w:val="center"/>
              <w:rPr>
                <w:rFonts w:ascii="Times New Roman" w:hAnsi="Times New Roman"/>
                <w:b/>
                <w:sz w:val="24"/>
                <w:szCs w:val="24"/>
              </w:rPr>
            </w:pPr>
            <w:r w:rsidRPr="00B42E94">
              <w:rPr>
                <w:rFonts w:ascii="Times New Roman" w:hAnsi="Times New Roman"/>
                <w:b/>
                <w:sz w:val="24"/>
                <w:szCs w:val="24"/>
              </w:rPr>
              <w:t>126</w:t>
            </w:r>
          </w:p>
        </w:tc>
        <w:tc>
          <w:tcPr>
            <w:tcW w:w="1440" w:type="dxa"/>
          </w:tcPr>
          <w:p w:rsidR="000E3EB9" w:rsidRPr="00B42E94" w:rsidRDefault="000E3EB9" w:rsidP="00EA7412">
            <w:pPr>
              <w:jc w:val="center"/>
              <w:rPr>
                <w:rFonts w:ascii="Times New Roman" w:hAnsi="Times New Roman"/>
                <w:b/>
                <w:sz w:val="24"/>
                <w:szCs w:val="24"/>
              </w:rPr>
            </w:pPr>
            <w:r w:rsidRPr="00B42E94">
              <w:rPr>
                <w:rFonts w:ascii="Times New Roman" w:hAnsi="Times New Roman"/>
                <w:b/>
                <w:sz w:val="24"/>
                <w:szCs w:val="24"/>
              </w:rPr>
              <w:t>169</w:t>
            </w:r>
          </w:p>
        </w:tc>
      </w:tr>
    </w:tbl>
    <w:p w:rsidR="000E3EB9" w:rsidRPr="00B42E94" w:rsidRDefault="000E3EB9" w:rsidP="000E3EB9">
      <w:pPr>
        <w:spacing w:after="0" w:line="240" w:lineRule="auto"/>
        <w:jc w:val="both"/>
        <w:rPr>
          <w:rFonts w:ascii="Times New Roman" w:hAnsi="Times New Roman"/>
          <w:sz w:val="24"/>
          <w:szCs w:val="24"/>
        </w:rPr>
      </w:pPr>
    </w:p>
    <w:p w:rsidR="000E3EB9" w:rsidRPr="00B42E94" w:rsidRDefault="000E3EB9" w:rsidP="000E3EB9">
      <w:pPr>
        <w:spacing w:after="0" w:line="240" w:lineRule="auto"/>
        <w:jc w:val="both"/>
        <w:rPr>
          <w:rFonts w:ascii="Times New Roman" w:hAnsi="Times New Roman"/>
          <w:sz w:val="28"/>
          <w:szCs w:val="28"/>
        </w:rPr>
      </w:pPr>
      <w:r w:rsidRPr="00B42E94">
        <w:rPr>
          <w:rFonts w:ascii="Times New Roman" w:hAnsi="Times New Roman"/>
          <w:sz w:val="28"/>
          <w:szCs w:val="28"/>
        </w:rPr>
        <w:t xml:space="preserve">       Ввод в эксплуатацию   нового здания  ДШИ 06.11.2017 года   позволяет повысить контингент обучающихся (в планах  расширить виды деятельности, предоставлять  платные услуги, не только для детей, но и  для населения без возрастных ограничений, ОВЗ, инвалидов).</w:t>
      </w:r>
    </w:p>
    <w:p w:rsidR="000E3EB9" w:rsidRPr="00B42E94" w:rsidRDefault="000E3EB9" w:rsidP="000E3EB9">
      <w:pPr>
        <w:spacing w:after="0" w:line="240" w:lineRule="auto"/>
        <w:jc w:val="both"/>
        <w:rPr>
          <w:rFonts w:ascii="Times New Roman" w:hAnsi="Times New Roman"/>
          <w:sz w:val="28"/>
          <w:szCs w:val="28"/>
        </w:rPr>
      </w:pPr>
    </w:p>
    <w:p w:rsidR="000E3EB9" w:rsidRPr="00B42E94" w:rsidRDefault="000E3EB9" w:rsidP="000E3EB9">
      <w:pPr>
        <w:tabs>
          <w:tab w:val="left" w:pos="0"/>
        </w:tabs>
        <w:jc w:val="both"/>
        <w:rPr>
          <w:rFonts w:ascii="Times New Roman" w:hAnsi="Times New Roman"/>
          <w:sz w:val="28"/>
          <w:szCs w:val="28"/>
        </w:rPr>
      </w:pPr>
      <w:r w:rsidRPr="00B42E94">
        <w:rPr>
          <w:rFonts w:ascii="Times New Roman" w:hAnsi="Times New Roman"/>
          <w:sz w:val="28"/>
          <w:szCs w:val="28"/>
        </w:rPr>
        <w:t>5.Объемы финансирования на  текущие  ремонты составил (тыс. руб.):</w:t>
      </w:r>
    </w:p>
    <w:tbl>
      <w:tblPr>
        <w:tblpPr w:leftFromText="180" w:rightFromText="180" w:vertAnchor="text" w:horzAnchor="margin" w:tblpY="3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2"/>
        <w:gridCol w:w="756"/>
        <w:gridCol w:w="968"/>
      </w:tblGrid>
      <w:tr w:rsidR="000E3EB9" w:rsidRPr="00B42E94" w:rsidTr="00EA7412">
        <w:tc>
          <w:tcPr>
            <w:tcW w:w="992" w:type="dxa"/>
          </w:tcPr>
          <w:p w:rsidR="000E3EB9" w:rsidRPr="00B42E94" w:rsidRDefault="000E3EB9" w:rsidP="00EA7412">
            <w:pPr>
              <w:rPr>
                <w:rFonts w:ascii="Times New Roman" w:hAnsi="Times New Roman"/>
                <w:b/>
                <w:sz w:val="24"/>
                <w:szCs w:val="24"/>
              </w:rPr>
            </w:pPr>
            <w:r w:rsidRPr="00B42E94">
              <w:rPr>
                <w:rFonts w:ascii="Times New Roman" w:hAnsi="Times New Roman"/>
                <w:b/>
                <w:sz w:val="24"/>
                <w:szCs w:val="24"/>
              </w:rPr>
              <w:t>2015</w:t>
            </w:r>
          </w:p>
        </w:tc>
        <w:tc>
          <w:tcPr>
            <w:tcW w:w="992" w:type="dxa"/>
          </w:tcPr>
          <w:p w:rsidR="000E3EB9" w:rsidRPr="00B42E94" w:rsidRDefault="000E3EB9" w:rsidP="00EA7412">
            <w:pPr>
              <w:rPr>
                <w:rFonts w:ascii="Times New Roman" w:hAnsi="Times New Roman"/>
                <w:b/>
                <w:sz w:val="24"/>
                <w:szCs w:val="24"/>
              </w:rPr>
            </w:pPr>
            <w:r w:rsidRPr="00B42E94">
              <w:rPr>
                <w:rFonts w:ascii="Times New Roman" w:hAnsi="Times New Roman"/>
                <w:b/>
                <w:sz w:val="24"/>
                <w:szCs w:val="24"/>
              </w:rPr>
              <w:t>2016</w:t>
            </w:r>
          </w:p>
        </w:tc>
        <w:tc>
          <w:tcPr>
            <w:tcW w:w="756" w:type="dxa"/>
          </w:tcPr>
          <w:p w:rsidR="000E3EB9" w:rsidRPr="00B42E94" w:rsidRDefault="000E3EB9" w:rsidP="00EA7412">
            <w:pPr>
              <w:rPr>
                <w:rFonts w:ascii="Times New Roman" w:hAnsi="Times New Roman"/>
                <w:b/>
                <w:sz w:val="24"/>
                <w:szCs w:val="24"/>
              </w:rPr>
            </w:pPr>
            <w:r w:rsidRPr="00B42E94">
              <w:rPr>
                <w:rFonts w:ascii="Times New Roman" w:hAnsi="Times New Roman"/>
                <w:b/>
                <w:sz w:val="24"/>
                <w:szCs w:val="24"/>
              </w:rPr>
              <w:t>2017</w:t>
            </w:r>
          </w:p>
        </w:tc>
        <w:tc>
          <w:tcPr>
            <w:tcW w:w="968" w:type="dxa"/>
          </w:tcPr>
          <w:p w:rsidR="000E3EB9" w:rsidRPr="00B42E94" w:rsidRDefault="000E3EB9" w:rsidP="00EA7412">
            <w:pPr>
              <w:rPr>
                <w:rFonts w:ascii="Times New Roman" w:hAnsi="Times New Roman"/>
                <w:b/>
                <w:sz w:val="24"/>
                <w:szCs w:val="24"/>
              </w:rPr>
            </w:pPr>
            <w:r w:rsidRPr="00B42E94">
              <w:rPr>
                <w:rFonts w:ascii="Times New Roman" w:hAnsi="Times New Roman"/>
                <w:b/>
                <w:sz w:val="24"/>
                <w:szCs w:val="24"/>
              </w:rPr>
              <w:t>2018</w:t>
            </w:r>
          </w:p>
        </w:tc>
      </w:tr>
      <w:tr w:rsidR="000E3EB9" w:rsidRPr="00B42E94" w:rsidTr="00EA7412">
        <w:tc>
          <w:tcPr>
            <w:tcW w:w="992" w:type="dxa"/>
          </w:tcPr>
          <w:p w:rsidR="000E3EB9" w:rsidRPr="00B42E94" w:rsidRDefault="000E3EB9" w:rsidP="00EA7412">
            <w:pPr>
              <w:jc w:val="both"/>
              <w:rPr>
                <w:rFonts w:ascii="Times New Roman" w:hAnsi="Times New Roman"/>
                <w:sz w:val="24"/>
                <w:szCs w:val="24"/>
              </w:rPr>
            </w:pPr>
            <w:r w:rsidRPr="00B42E94">
              <w:rPr>
                <w:rFonts w:ascii="Times New Roman" w:hAnsi="Times New Roman"/>
                <w:sz w:val="24"/>
                <w:szCs w:val="24"/>
              </w:rPr>
              <w:t>0</w:t>
            </w:r>
          </w:p>
        </w:tc>
        <w:tc>
          <w:tcPr>
            <w:tcW w:w="992" w:type="dxa"/>
          </w:tcPr>
          <w:p w:rsidR="000E3EB9" w:rsidRPr="00B42E94" w:rsidRDefault="000E3EB9" w:rsidP="00EA7412">
            <w:pPr>
              <w:jc w:val="both"/>
              <w:rPr>
                <w:rFonts w:ascii="Times New Roman" w:hAnsi="Times New Roman"/>
                <w:sz w:val="24"/>
                <w:szCs w:val="24"/>
              </w:rPr>
            </w:pPr>
            <w:r w:rsidRPr="00B42E94">
              <w:rPr>
                <w:rFonts w:ascii="Times New Roman" w:hAnsi="Times New Roman"/>
                <w:sz w:val="24"/>
                <w:szCs w:val="24"/>
              </w:rPr>
              <w:t>0</w:t>
            </w:r>
          </w:p>
        </w:tc>
        <w:tc>
          <w:tcPr>
            <w:tcW w:w="756" w:type="dxa"/>
          </w:tcPr>
          <w:p w:rsidR="000E3EB9" w:rsidRPr="00B42E94" w:rsidRDefault="000E3EB9" w:rsidP="00EA7412">
            <w:pPr>
              <w:jc w:val="both"/>
              <w:rPr>
                <w:rFonts w:ascii="Times New Roman" w:hAnsi="Times New Roman"/>
                <w:sz w:val="24"/>
                <w:szCs w:val="24"/>
              </w:rPr>
            </w:pPr>
            <w:r w:rsidRPr="00B42E94">
              <w:rPr>
                <w:rFonts w:ascii="Times New Roman" w:hAnsi="Times New Roman"/>
                <w:sz w:val="24"/>
                <w:szCs w:val="24"/>
              </w:rPr>
              <w:t>75,0</w:t>
            </w:r>
          </w:p>
        </w:tc>
        <w:tc>
          <w:tcPr>
            <w:tcW w:w="968" w:type="dxa"/>
          </w:tcPr>
          <w:p w:rsidR="000E3EB9" w:rsidRPr="00B42E94" w:rsidRDefault="000E3EB9" w:rsidP="00EA7412">
            <w:pPr>
              <w:jc w:val="both"/>
              <w:rPr>
                <w:rFonts w:ascii="Times New Roman" w:hAnsi="Times New Roman"/>
                <w:sz w:val="24"/>
                <w:szCs w:val="24"/>
              </w:rPr>
            </w:pPr>
            <w:r w:rsidRPr="00B42E94">
              <w:rPr>
                <w:rFonts w:ascii="Times New Roman" w:hAnsi="Times New Roman"/>
                <w:sz w:val="24"/>
                <w:szCs w:val="24"/>
              </w:rPr>
              <w:t>1722,1</w:t>
            </w:r>
          </w:p>
        </w:tc>
      </w:tr>
    </w:tbl>
    <w:p w:rsidR="000E3EB9" w:rsidRPr="00B42E94" w:rsidRDefault="000E3EB9" w:rsidP="000E3EB9">
      <w:pPr>
        <w:tabs>
          <w:tab w:val="left" w:pos="0"/>
        </w:tabs>
        <w:jc w:val="both"/>
      </w:pPr>
    </w:p>
    <w:p w:rsidR="000E3EB9" w:rsidRPr="00B42E94" w:rsidRDefault="000E3EB9" w:rsidP="000E3EB9">
      <w:pPr>
        <w:tabs>
          <w:tab w:val="left" w:pos="0"/>
        </w:tabs>
        <w:jc w:val="both"/>
      </w:pPr>
    </w:p>
    <w:p w:rsidR="000E3EB9" w:rsidRPr="00B42E94" w:rsidRDefault="000E3EB9" w:rsidP="000E3EB9">
      <w:pPr>
        <w:tabs>
          <w:tab w:val="left" w:pos="0"/>
        </w:tabs>
        <w:jc w:val="both"/>
      </w:pPr>
    </w:p>
    <w:p w:rsidR="000E3EB9" w:rsidRPr="00B42E94" w:rsidRDefault="000E3EB9" w:rsidP="000E3EB9">
      <w:pPr>
        <w:tabs>
          <w:tab w:val="left" w:pos="0"/>
        </w:tabs>
        <w:jc w:val="both"/>
        <w:rPr>
          <w:rFonts w:ascii="Times New Roman" w:hAnsi="Times New Roman"/>
          <w:i/>
          <w:sz w:val="28"/>
          <w:szCs w:val="28"/>
        </w:rPr>
      </w:pPr>
      <w:r w:rsidRPr="00B42E94">
        <w:rPr>
          <w:rFonts w:ascii="Times New Roman" w:hAnsi="Times New Roman"/>
          <w:i/>
          <w:sz w:val="28"/>
          <w:szCs w:val="28"/>
        </w:rPr>
        <w:t>Процент зданий в неудовлетворительном состоянии или требующие капитального ремонта – 50 %</w:t>
      </w:r>
    </w:p>
    <w:p w:rsidR="000E3EB9" w:rsidRPr="00B42E94" w:rsidRDefault="000E3EB9" w:rsidP="000E3EB9">
      <w:pPr>
        <w:tabs>
          <w:tab w:val="left" w:pos="0"/>
        </w:tabs>
        <w:jc w:val="both"/>
        <w:rPr>
          <w:rFonts w:ascii="Times New Roman" w:hAnsi="Times New Roman"/>
          <w:sz w:val="28"/>
          <w:szCs w:val="28"/>
        </w:rPr>
      </w:pPr>
      <w:r w:rsidRPr="00B42E94">
        <w:rPr>
          <w:rFonts w:ascii="Times New Roman" w:hAnsi="Times New Roman"/>
          <w:sz w:val="28"/>
          <w:szCs w:val="28"/>
        </w:rPr>
        <w:t xml:space="preserve"> 6. Доля средств в общем объёме финансирования на комплектование библиотечных фондов:</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4"/>
        <w:gridCol w:w="2115"/>
        <w:gridCol w:w="2040"/>
        <w:gridCol w:w="1081"/>
      </w:tblGrid>
      <w:tr w:rsidR="000E3EB9" w:rsidRPr="00B42E94" w:rsidTr="00EA7412">
        <w:tc>
          <w:tcPr>
            <w:tcW w:w="1964" w:type="dxa"/>
          </w:tcPr>
          <w:p w:rsidR="000E3EB9" w:rsidRPr="00B42E94" w:rsidRDefault="000E3EB9" w:rsidP="00EA7412">
            <w:pPr>
              <w:jc w:val="both"/>
              <w:rPr>
                <w:rFonts w:ascii="Times New Roman" w:hAnsi="Times New Roman"/>
                <w:b/>
                <w:sz w:val="24"/>
                <w:szCs w:val="24"/>
              </w:rPr>
            </w:pPr>
            <w:r w:rsidRPr="00B42E94">
              <w:rPr>
                <w:rFonts w:ascii="Times New Roman" w:hAnsi="Times New Roman"/>
                <w:b/>
                <w:sz w:val="24"/>
                <w:szCs w:val="24"/>
              </w:rPr>
              <w:t>2015</w:t>
            </w:r>
          </w:p>
        </w:tc>
        <w:tc>
          <w:tcPr>
            <w:tcW w:w="2115" w:type="dxa"/>
          </w:tcPr>
          <w:p w:rsidR="000E3EB9" w:rsidRPr="00B42E94" w:rsidRDefault="000E3EB9" w:rsidP="00EA7412">
            <w:pPr>
              <w:jc w:val="both"/>
              <w:rPr>
                <w:rFonts w:ascii="Times New Roman" w:hAnsi="Times New Roman"/>
                <w:b/>
                <w:sz w:val="24"/>
                <w:szCs w:val="24"/>
              </w:rPr>
            </w:pPr>
            <w:r w:rsidRPr="00B42E94">
              <w:rPr>
                <w:rFonts w:ascii="Times New Roman" w:hAnsi="Times New Roman"/>
                <w:b/>
                <w:sz w:val="24"/>
                <w:szCs w:val="24"/>
              </w:rPr>
              <w:t>2016</w:t>
            </w:r>
          </w:p>
        </w:tc>
        <w:tc>
          <w:tcPr>
            <w:tcW w:w="2040" w:type="dxa"/>
          </w:tcPr>
          <w:p w:rsidR="000E3EB9" w:rsidRPr="00B42E94" w:rsidRDefault="000E3EB9" w:rsidP="00EA7412">
            <w:pPr>
              <w:jc w:val="both"/>
              <w:rPr>
                <w:rFonts w:ascii="Times New Roman" w:hAnsi="Times New Roman"/>
                <w:b/>
                <w:sz w:val="24"/>
                <w:szCs w:val="24"/>
              </w:rPr>
            </w:pPr>
            <w:r w:rsidRPr="00B42E94">
              <w:rPr>
                <w:rFonts w:ascii="Times New Roman" w:hAnsi="Times New Roman"/>
                <w:b/>
                <w:sz w:val="24"/>
                <w:szCs w:val="24"/>
              </w:rPr>
              <w:t>2017</w:t>
            </w:r>
          </w:p>
        </w:tc>
        <w:tc>
          <w:tcPr>
            <w:tcW w:w="1081" w:type="dxa"/>
          </w:tcPr>
          <w:p w:rsidR="000E3EB9" w:rsidRPr="00B42E94" w:rsidRDefault="000E3EB9" w:rsidP="00EA7412">
            <w:pPr>
              <w:jc w:val="both"/>
              <w:rPr>
                <w:rFonts w:ascii="Times New Roman" w:hAnsi="Times New Roman"/>
                <w:b/>
                <w:sz w:val="24"/>
                <w:szCs w:val="24"/>
              </w:rPr>
            </w:pPr>
            <w:r w:rsidRPr="00B42E94">
              <w:rPr>
                <w:rFonts w:ascii="Times New Roman" w:hAnsi="Times New Roman"/>
                <w:b/>
                <w:sz w:val="24"/>
                <w:szCs w:val="24"/>
              </w:rPr>
              <w:t>2018</w:t>
            </w:r>
          </w:p>
        </w:tc>
      </w:tr>
      <w:tr w:rsidR="000E3EB9" w:rsidRPr="00B42E94" w:rsidTr="00EA7412">
        <w:tc>
          <w:tcPr>
            <w:tcW w:w="1964" w:type="dxa"/>
          </w:tcPr>
          <w:p w:rsidR="000E3EB9" w:rsidRPr="00B42E94" w:rsidRDefault="000E3EB9" w:rsidP="00EA7412">
            <w:pPr>
              <w:rPr>
                <w:rFonts w:ascii="Times New Roman" w:hAnsi="Times New Roman"/>
                <w:sz w:val="24"/>
                <w:szCs w:val="24"/>
              </w:rPr>
            </w:pPr>
            <w:r w:rsidRPr="00B42E94">
              <w:rPr>
                <w:rFonts w:ascii="Times New Roman" w:hAnsi="Times New Roman"/>
                <w:sz w:val="24"/>
                <w:szCs w:val="24"/>
              </w:rPr>
              <w:t>213,8 (в т.ч. комплектование)</w:t>
            </w:r>
          </w:p>
          <w:p w:rsidR="000E3EB9" w:rsidRPr="00B42E94" w:rsidRDefault="000E3EB9" w:rsidP="00EA7412">
            <w:pPr>
              <w:jc w:val="both"/>
              <w:rPr>
                <w:rFonts w:ascii="Times New Roman" w:hAnsi="Times New Roman"/>
                <w:sz w:val="24"/>
                <w:szCs w:val="24"/>
              </w:rPr>
            </w:pPr>
          </w:p>
        </w:tc>
        <w:tc>
          <w:tcPr>
            <w:tcW w:w="2115" w:type="dxa"/>
          </w:tcPr>
          <w:p w:rsidR="000E3EB9" w:rsidRPr="00B42E94" w:rsidRDefault="000E3EB9" w:rsidP="00EA7412">
            <w:pPr>
              <w:rPr>
                <w:rFonts w:ascii="Times New Roman" w:hAnsi="Times New Roman"/>
                <w:sz w:val="24"/>
                <w:szCs w:val="24"/>
              </w:rPr>
            </w:pPr>
            <w:r w:rsidRPr="00B42E94">
              <w:rPr>
                <w:rFonts w:ascii="Times New Roman" w:hAnsi="Times New Roman"/>
                <w:sz w:val="24"/>
                <w:szCs w:val="24"/>
              </w:rPr>
              <w:t>203,6 (в т.ч. комплектование)</w:t>
            </w:r>
          </w:p>
          <w:p w:rsidR="000E3EB9" w:rsidRPr="00B42E94" w:rsidRDefault="000E3EB9" w:rsidP="00EA7412">
            <w:pPr>
              <w:jc w:val="both"/>
              <w:rPr>
                <w:rFonts w:ascii="Times New Roman" w:hAnsi="Times New Roman"/>
                <w:sz w:val="24"/>
                <w:szCs w:val="24"/>
              </w:rPr>
            </w:pPr>
          </w:p>
        </w:tc>
        <w:tc>
          <w:tcPr>
            <w:tcW w:w="2040" w:type="dxa"/>
          </w:tcPr>
          <w:p w:rsidR="000E3EB9" w:rsidRPr="00B42E94" w:rsidRDefault="000E3EB9" w:rsidP="00EA7412">
            <w:pPr>
              <w:rPr>
                <w:rFonts w:ascii="Times New Roman" w:hAnsi="Times New Roman"/>
                <w:sz w:val="24"/>
                <w:szCs w:val="24"/>
              </w:rPr>
            </w:pPr>
            <w:r w:rsidRPr="00B42E94">
              <w:rPr>
                <w:rFonts w:ascii="Times New Roman" w:hAnsi="Times New Roman"/>
                <w:sz w:val="24"/>
                <w:szCs w:val="24"/>
              </w:rPr>
              <w:t>140,0 (в т.ч. комплектование)</w:t>
            </w:r>
          </w:p>
          <w:p w:rsidR="000E3EB9" w:rsidRPr="00B42E94" w:rsidRDefault="000E3EB9" w:rsidP="00EA7412">
            <w:pPr>
              <w:jc w:val="both"/>
              <w:rPr>
                <w:rFonts w:ascii="Times New Roman" w:hAnsi="Times New Roman"/>
                <w:sz w:val="24"/>
                <w:szCs w:val="24"/>
              </w:rPr>
            </w:pPr>
          </w:p>
        </w:tc>
        <w:tc>
          <w:tcPr>
            <w:tcW w:w="1081" w:type="dxa"/>
          </w:tcPr>
          <w:p w:rsidR="000E3EB9" w:rsidRPr="00B42E94" w:rsidRDefault="000E3EB9" w:rsidP="00EA7412">
            <w:pPr>
              <w:spacing w:after="0" w:line="240" w:lineRule="auto"/>
              <w:rPr>
                <w:rFonts w:ascii="Times New Roman" w:hAnsi="Times New Roman"/>
                <w:sz w:val="24"/>
                <w:szCs w:val="24"/>
              </w:rPr>
            </w:pPr>
            <w:r w:rsidRPr="00B42E94">
              <w:rPr>
                <w:rFonts w:ascii="Times New Roman" w:hAnsi="Times New Roman"/>
                <w:sz w:val="24"/>
                <w:szCs w:val="24"/>
              </w:rPr>
              <w:t>249,562</w:t>
            </w:r>
          </w:p>
          <w:p w:rsidR="000E3EB9" w:rsidRPr="00B42E94" w:rsidRDefault="000E3EB9" w:rsidP="00EA7412">
            <w:pPr>
              <w:spacing w:after="0" w:line="240" w:lineRule="auto"/>
              <w:rPr>
                <w:rFonts w:ascii="Times New Roman" w:hAnsi="Times New Roman"/>
                <w:sz w:val="24"/>
                <w:szCs w:val="24"/>
              </w:rPr>
            </w:pPr>
          </w:p>
          <w:p w:rsidR="000E3EB9" w:rsidRPr="00B42E94" w:rsidRDefault="000E3EB9" w:rsidP="00EA7412">
            <w:pPr>
              <w:jc w:val="both"/>
              <w:rPr>
                <w:rFonts w:ascii="Times New Roman" w:hAnsi="Times New Roman"/>
                <w:sz w:val="24"/>
                <w:szCs w:val="24"/>
              </w:rPr>
            </w:pPr>
          </w:p>
        </w:tc>
      </w:tr>
    </w:tbl>
    <w:p w:rsidR="000E3EB9" w:rsidRPr="00B42E94" w:rsidRDefault="000E3EB9" w:rsidP="000E3EB9">
      <w:pPr>
        <w:rPr>
          <w:rFonts w:ascii="Times New Roman" w:hAnsi="Times New Roman"/>
          <w:sz w:val="28"/>
          <w:szCs w:val="28"/>
        </w:rPr>
      </w:pPr>
      <w:r w:rsidRPr="00B42E94">
        <w:rPr>
          <w:rFonts w:ascii="Times New Roman" w:hAnsi="Times New Roman"/>
          <w:sz w:val="28"/>
          <w:szCs w:val="28"/>
        </w:rPr>
        <w:t xml:space="preserve">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pacing w:val="-1"/>
          <w:sz w:val="28"/>
          <w:szCs w:val="28"/>
        </w:rPr>
        <w:t xml:space="preserve">       Наболевшие вопросы в области культуры, это, прежде всего отсутствие  помещений (зданий)  для полноценной работы.</w:t>
      </w:r>
      <w:r w:rsidRPr="00B42E94">
        <w:rPr>
          <w:rFonts w:ascii="Times New Roman" w:hAnsi="Times New Roman"/>
          <w:sz w:val="28"/>
          <w:szCs w:val="28"/>
        </w:rPr>
        <w:t xml:space="preserve">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 Работники клубной системы испытывают трудности в проведении мероприятий, т.к. отсутствует стационарный зал.  Все массовые городские мероприятия проводятся в актовом зале администрации КГО или на улице ( на Аллее ветеранов), или на  открытых площадках КГО. Здание Сельского клуба требует капитального ремонта, который необходим! ( в </w:t>
      </w:r>
      <w:smartTag w:uri="urn:schemas-microsoft-com:office:smarttags" w:element="metricconverter">
        <w:smartTagPr>
          <w:attr w:name="ProductID" w:val="2017 г"/>
        </w:smartTagPr>
        <w:r w:rsidRPr="00B42E94">
          <w:rPr>
            <w:rFonts w:ascii="Times New Roman" w:hAnsi="Times New Roman"/>
            <w:sz w:val="28"/>
            <w:szCs w:val="28"/>
          </w:rPr>
          <w:t>2017 г</w:t>
        </w:r>
      </w:smartTag>
      <w:r w:rsidRPr="00B42E94">
        <w:rPr>
          <w:rFonts w:ascii="Times New Roman" w:hAnsi="Times New Roman"/>
          <w:sz w:val="28"/>
          <w:szCs w:val="28"/>
        </w:rPr>
        <w:t xml:space="preserve">. отметил 100-летний юбилей). </w:t>
      </w:r>
    </w:p>
    <w:p w:rsidR="000E3EB9" w:rsidRPr="00B42E94" w:rsidRDefault="000E3EB9" w:rsidP="000E3EB9">
      <w:pPr>
        <w:pStyle w:val="aa"/>
        <w:ind w:firstLine="426"/>
        <w:jc w:val="both"/>
        <w:rPr>
          <w:rFonts w:ascii="Times New Roman" w:hAnsi="Times New Roman"/>
          <w:spacing w:val="-1"/>
          <w:sz w:val="28"/>
          <w:szCs w:val="28"/>
        </w:rPr>
      </w:pPr>
      <w:r w:rsidRPr="00B42E94">
        <w:rPr>
          <w:rFonts w:ascii="Times New Roman" w:hAnsi="Times New Roman"/>
          <w:spacing w:val="-1"/>
          <w:sz w:val="28"/>
          <w:szCs w:val="28"/>
        </w:rPr>
        <w:t>- зданию музея более 100 лет (требуется капитальный ремонт), его местонахождение не привлекает жителей города из-за транспортной недоступности;</w:t>
      </w:r>
    </w:p>
    <w:p w:rsidR="000E3EB9" w:rsidRPr="00B42E94" w:rsidRDefault="000E3EB9" w:rsidP="000E3EB9">
      <w:pPr>
        <w:pStyle w:val="aa"/>
        <w:ind w:firstLine="426"/>
        <w:jc w:val="both"/>
        <w:rPr>
          <w:rFonts w:ascii="Times New Roman" w:hAnsi="Times New Roman"/>
          <w:spacing w:val="-1"/>
          <w:sz w:val="28"/>
          <w:szCs w:val="28"/>
        </w:rPr>
      </w:pPr>
      <w:r w:rsidRPr="00B42E94">
        <w:rPr>
          <w:rFonts w:ascii="Times New Roman" w:hAnsi="Times New Roman"/>
          <w:spacing w:val="-1"/>
          <w:sz w:val="28"/>
          <w:szCs w:val="28"/>
        </w:rPr>
        <w:t xml:space="preserve">- Вопрос о переселении  библиотеки филиал №3.  </w:t>
      </w:r>
    </w:p>
    <w:p w:rsidR="000E3EB9" w:rsidRPr="00B42E94" w:rsidRDefault="000E3EB9" w:rsidP="000E3EB9">
      <w:pPr>
        <w:pStyle w:val="aa"/>
        <w:ind w:firstLine="426"/>
        <w:jc w:val="both"/>
        <w:rPr>
          <w:rFonts w:ascii="Times New Roman" w:hAnsi="Times New Roman"/>
          <w:spacing w:val="-1"/>
          <w:sz w:val="28"/>
          <w:szCs w:val="28"/>
        </w:rPr>
      </w:pPr>
      <w:r w:rsidRPr="00B42E94">
        <w:rPr>
          <w:rFonts w:ascii="Times New Roman" w:hAnsi="Times New Roman"/>
          <w:spacing w:val="-1"/>
          <w:sz w:val="28"/>
          <w:szCs w:val="28"/>
        </w:rPr>
        <w:t xml:space="preserve">Библиотека филиал №3 находится в жилом  двухэтажном доме. Дом </w:t>
      </w:r>
      <w:r w:rsidRPr="00B42E94">
        <w:rPr>
          <w:rFonts w:ascii="Times New Roman" w:hAnsi="Times New Roman"/>
          <w:sz w:val="28"/>
          <w:szCs w:val="28"/>
        </w:rPr>
        <w:t xml:space="preserve"> признан аварийным и подлежащим сносу (раздел 11).</w:t>
      </w:r>
      <w:r w:rsidRPr="00B42E94">
        <w:rPr>
          <w:rFonts w:ascii="Times New Roman" w:hAnsi="Times New Roman"/>
          <w:spacing w:val="-1"/>
          <w:sz w:val="28"/>
          <w:szCs w:val="28"/>
        </w:rPr>
        <w:t xml:space="preserve">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pacing w:val="-1"/>
          <w:sz w:val="28"/>
          <w:szCs w:val="28"/>
        </w:rPr>
        <w:lastRenderedPageBreak/>
        <w:t xml:space="preserve">- Требуются ремонтные работы </w:t>
      </w:r>
      <w:r w:rsidRPr="00B42E94">
        <w:rPr>
          <w:rFonts w:ascii="Times New Roman" w:hAnsi="Times New Roman"/>
          <w:sz w:val="28"/>
          <w:szCs w:val="28"/>
        </w:rPr>
        <w:t xml:space="preserve">памятника искусства:  Мемориальный комплекс, установленный на братской могиле 96-ти карабашским рабочих-красногвардейцев, зверски убитым белогвардейцами. </w:t>
      </w:r>
    </w:p>
    <w:p w:rsidR="000E3EB9" w:rsidRPr="00B42E94" w:rsidRDefault="000E3EB9" w:rsidP="000E3EB9">
      <w:pPr>
        <w:pStyle w:val="aa"/>
        <w:ind w:firstLine="426"/>
        <w:jc w:val="both"/>
        <w:rPr>
          <w:rFonts w:ascii="Times New Roman" w:hAnsi="Times New Roman"/>
          <w:spacing w:val="-1"/>
          <w:sz w:val="28"/>
          <w:szCs w:val="28"/>
        </w:rPr>
      </w:pPr>
      <w:r w:rsidRPr="00B42E94">
        <w:rPr>
          <w:rFonts w:ascii="Times New Roman" w:hAnsi="Times New Roman"/>
          <w:sz w:val="28"/>
          <w:szCs w:val="28"/>
        </w:rPr>
        <w:t xml:space="preserve">     </w:t>
      </w:r>
    </w:p>
    <w:p w:rsidR="000E3EB9" w:rsidRPr="00594BAE" w:rsidRDefault="00594BAE" w:rsidP="000E3EB9">
      <w:pPr>
        <w:pStyle w:val="aa"/>
        <w:ind w:firstLine="426"/>
        <w:jc w:val="both"/>
        <w:rPr>
          <w:rFonts w:ascii="Times New Roman" w:hAnsi="Times New Roman"/>
          <w:b/>
          <w:bCs/>
          <w:spacing w:val="-1"/>
          <w:sz w:val="28"/>
          <w:szCs w:val="28"/>
        </w:rPr>
      </w:pPr>
      <w:r w:rsidRPr="00594BAE">
        <w:rPr>
          <w:rFonts w:ascii="Times New Roman" w:hAnsi="Times New Roman"/>
          <w:b/>
          <w:bCs/>
          <w:spacing w:val="-1"/>
          <w:sz w:val="28"/>
          <w:szCs w:val="28"/>
        </w:rPr>
        <w:t>2</w:t>
      </w:r>
      <w:r w:rsidR="00E26CAF">
        <w:rPr>
          <w:rFonts w:ascii="Times New Roman" w:hAnsi="Times New Roman"/>
          <w:b/>
          <w:bCs/>
          <w:spacing w:val="-1"/>
          <w:sz w:val="28"/>
          <w:szCs w:val="28"/>
        </w:rPr>
        <w:t>4</w:t>
      </w:r>
      <w:r w:rsidRPr="00594BAE">
        <w:rPr>
          <w:rFonts w:ascii="Times New Roman" w:hAnsi="Times New Roman"/>
          <w:b/>
          <w:bCs/>
          <w:spacing w:val="-1"/>
          <w:sz w:val="28"/>
          <w:szCs w:val="28"/>
        </w:rPr>
        <w:t xml:space="preserve">. </w:t>
      </w:r>
      <w:r w:rsidR="000E3EB9" w:rsidRPr="00594BAE">
        <w:rPr>
          <w:rFonts w:ascii="Times New Roman" w:hAnsi="Times New Roman"/>
          <w:b/>
          <w:bCs/>
          <w:spacing w:val="-1"/>
          <w:sz w:val="28"/>
          <w:szCs w:val="28"/>
        </w:rPr>
        <w:t>Спорт</w:t>
      </w:r>
    </w:p>
    <w:p w:rsidR="000E3EB9" w:rsidRPr="00B42E94" w:rsidRDefault="000E3EB9" w:rsidP="000E3EB9">
      <w:pPr>
        <w:pStyle w:val="aa"/>
        <w:ind w:firstLine="426"/>
        <w:jc w:val="both"/>
        <w:rPr>
          <w:rFonts w:ascii="Times New Roman" w:hAnsi="Times New Roman"/>
          <w:bCs/>
          <w:spacing w:val="-1"/>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городе реализуется муниципальная программа «Развитие физической культуры и спорта в Карабашском городском округе на 2016-2018 года.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Обеспеченность физкультурными кадрами составляет  45 человек, из них с высшим образованием 22  (19) человека, средним специальным – 5 (11) человек. Плохо обстоят дела на предприятиях и в организациях города с физкультурными кадрами, только в одном предприятии города, это АО «Карабашмедь», где существует спортивная организация с/к «Металлург». На базе этого комплекса работают секции (баскетбол, дзюдо, фитнес, пауэрлифтинг, воркаут, легкая атлетика, волейбол, м/футбол и хоккей) , на этой же базе  проводятся все городские соревнования и еще в одной организации работает спортивный инструктор – это ГОВД.</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С 2002 года работает МКУ «Спортивный клуб г. Карабаша» и в этой организации работают 12 тренеров-инструкторов (с высшим образованием – 5).</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Отдел работает в тесном контакте с общественными организациями (формированиями), фондами и советами.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На данный  момент  хорошие связи с Советом ветеранов и обществом инвалидов.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С Советом ветеранов отдел ежегодно проводит 4 спортивных мероприятия на уровне города  и области: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а) лыжные соревнования, посвященные Уральским лыжным батальонам;</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б) л/а пробег – 9 мая;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спортивные праздники – День города и День металлургов, День шахтера;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г) л/а пробег, посвященный памяти 96-ти карабашских рабочих, погибших в годы гражданской войны 1917-1918г.г. Семнадцатый раз проводился  в г. Карабаше  отзывы участников очень хорошие, принимали участие из 11 регионов области, участвовало более 350 участников.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Работаем также с обществом инвалидов, яркий пример тому – проведение городской спартакиады инвалидов в честь Дня инвалидов «Смотри на меня как на равного». Соревнования прошли по трем видам: стрельба и ПВ, Дартс и н/теннис, приняли участие 25 человек, Инвалиды также принимают участие в спортивных праздниках, проводимых отделом. Мероприятия в честь Дня защитника Отечества, Проводы зимы, День города, День физкультурника и участие в областных  соревнованиях и фестивалях.</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 данный момент кадровое обеспечение в дошкольных учреждениях очень слабое. Из 7 учреждений только в 3 работает специалисты, а в остальных ведут эту работу сами воспитатели, у которых нет специального физкультурного образования.</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В общеобразовательных организациях, осуществляющих работу по физической культуре и спорту численность штатных работников 6 человек, из них с высшим образованием - 5 человек, со средним специальным - 1 человек.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Физкультурно-оздоровительная работа поставлена на очень хороший уровень только в одном предприятии города это АО «Карабашмедь», где в 2000 году был передан спортивный зал бывшего предприятия «КМК», в течении 15 лет в этом комплексе работники предприятия и население города занимаются физической культурой и спортом и отдел все свои мероприятия проводит в этом комплексе, ЗАО «Карабашмедь» отдельно от города проводит свою спартакиаду по </w:t>
      </w:r>
      <w:r w:rsidRPr="00B42E94">
        <w:rPr>
          <w:rFonts w:ascii="Times New Roman" w:hAnsi="Times New Roman"/>
          <w:sz w:val="28"/>
          <w:szCs w:val="28"/>
          <w:lang w:val="en-US"/>
        </w:rPr>
        <w:t>III</w:t>
      </w:r>
      <w:r w:rsidRPr="00B42E94">
        <w:rPr>
          <w:rFonts w:ascii="Times New Roman" w:hAnsi="Times New Roman"/>
          <w:sz w:val="28"/>
          <w:szCs w:val="28"/>
        </w:rPr>
        <w:t xml:space="preserve"> группам по 9-ти видам спорта, а в других организациях очень слабо уделяют внимание спорту. Это с одной стороны понятно, все эти предприятия и организации очень малочисленны и не имеют своих спортивных баз. Кадровое обеспечение организаций очень слабое, только в АО «Карабашмедь» существует как отдельная структура – с/к «Металлург», где работники получают з/плату, а в других организациях эти работы выполняются на общественных началах.</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Ежегодно в декабре месяце постановлением главы города утверждается годовой план физкультурно-массовых и спортивных мероприятий отдела на год. На 2018 год по плану запланировано 43 мероприятий, из них 34 – спортивных мероприятия городского уровня, 9- массовых физкультурных праздников в городе,  3 – регионального масштаба: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Турнир ветераны УРФО – по баскетболу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Легкоатлетический пробег 96-ти Карабашским рабочим</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Областной турнир по гиревому спорту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Кроме проведения соревнований отдел участвует в формировании сборных команд города для участия в зональных, областных и российских соревнований: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а)  участие  спартакиады   учащихся    Челябинской   области –   по 3 группе;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б) участие в зональных соревнованиях на призы клуба «Золотая шайба»;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в) участие туристического клуба «Экипаж» в областных соревнованиях в городах Миассе, Златоусте и Челябинске, команда под руководством Балютова Ю.С. всегда показывает хорошие результаты, занимает призовые места;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г) в течение года при поддержке отдела, спортсмены города участвуют в областных, зональных и других соревнованиях по таким видам спорта: гиревой спорт, волейбол, хоккей, спортивный туризм и т.д.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3. Для  организации  физкультурно-спортивной   работы  по  месту  жительства в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городе работает МКУ «Спортивный клуб города Карабаша». Вот уже в течение 16 лет клуб работает и расширяется, если в 1-м году занимающихся в клубе было около 150 человек, то в этом году численность уже более 300 человек. Также  при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МОУ «ДДТ» работают секции по волейболу, баскетболу, туризму, аэробики, художественного танца занимаются более 200 учащихся, штат три человека.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штате МКУ «Спортивный клуб КГО» работает 27 человек, из них тренеров –12 человек. Всего работает 16 секций по 11 специализациям: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Боевое самбо - 1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Легкая атлетика – 1</w:t>
      </w:r>
    </w:p>
    <w:p w:rsidR="000E3EB9" w:rsidRPr="00B42E94" w:rsidRDefault="000E3EB9" w:rsidP="000E3EB9">
      <w:pPr>
        <w:pStyle w:val="aa"/>
        <w:ind w:firstLine="426"/>
        <w:jc w:val="both"/>
        <w:rPr>
          <w:rFonts w:ascii="Times New Roman" w:hAnsi="Times New Roman"/>
          <w:bCs/>
          <w:sz w:val="28"/>
          <w:szCs w:val="28"/>
        </w:rPr>
      </w:pPr>
      <w:r w:rsidRPr="00B42E94">
        <w:rPr>
          <w:rFonts w:ascii="Times New Roman" w:hAnsi="Times New Roman"/>
          <w:sz w:val="28"/>
          <w:szCs w:val="28"/>
        </w:rPr>
        <w:lastRenderedPageBreak/>
        <w:t>Тяжелая атлетика - 1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Бокс – 1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ОФП -3</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Волейбол – 3</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Лыжи – 1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Гиревой спорт – 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Скандинавская ходьба - 1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Безопасное колесо - 1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Дзюдо-1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Из них бесплатные: легкая атлетика, тяжелая атлетика, боевое самбо, волейбол, бокс, ОФП, гиревой спорт, скандинавская ходьба, безопасное колесо, дзюдо, лыжные гонки.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Платные: занятия на тренажерах.</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Количество детей и взрослых, занимающихся в секциях: 300человек, увеличение количества занимающихся произошло за счет начала работы секций: тяжелая атлетика, бокс, скандинавская ходьба.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феврале Карабашские спортсмены приняли участие в соревнованиях по гиревому спорту Спартакиада учащихся «Олимпийские надежды Южного Урала» с.Миасское. Первое место Подгорбунских Е., Давыдов А., Силантьева 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апреле Карабашские спортсмены приняли участие в Чемпионате Челябинской области по гиревому спорту с.Миасское, команда заняла 3 место.</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с/к «Металлург» состоялось спортивное состязание по многоборью «Самый сильный школьник». За звание самого сильного школьника боролись 66 учащихся 5-6 классов школ города. Первое место занял Плаксин Г., Фархудинова С.</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 10-13 мая Чемпионат Европы по гиревому спорту в Венгрии. Спортсменка из города Карабаша Мякишева Ирина заняла первое место, в весовой категории до </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63 кг. снаряд весом 24 кг. подняв 178 раз.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28 мая воспитанники турклуба «Экипаж» (тренер – Юрий Балютов) приняли участие в соревнованиях по спортивному туризму в зачет  областной спартакиады учащихся «Олимпийские надежды Южного Урала»- 2018. Второе место в личном зачете Котышева У., третье место Серов И. Команда заняла второе место в четвертой группе. В абсолютном зачете команда занимает пятое место среди городов Челябинской области.</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22-24 июня был проведен городской туристический слет команд на оз.Серебры. Приняли участие команды всех школ города и турклуба «Экипаж».</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июле 2018 года были проведены спортивные мероприятия такие как: Веселые старты, Виртуоз руля, мини-футбол среди детских команд, посвященные Дню города, а так же мини-футбол среди подростковых команд (под руководством Н.П.Сорокина) посвященный Дню города.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С 28-30 сентября в г.Екатеринбург карабашские спортсмены приняли участие в мультитурнире «Золотой тигр - </w:t>
      </w:r>
      <w:r w:rsidRPr="00B42E94">
        <w:rPr>
          <w:rFonts w:ascii="Times New Roman" w:hAnsi="Times New Roman"/>
          <w:sz w:val="28"/>
          <w:szCs w:val="28"/>
          <w:lang w:val="en-US"/>
        </w:rPr>
        <w:t>XII</w:t>
      </w:r>
      <w:r w:rsidRPr="00B42E94">
        <w:rPr>
          <w:rFonts w:ascii="Times New Roman" w:hAnsi="Times New Roman"/>
          <w:sz w:val="28"/>
          <w:szCs w:val="28"/>
        </w:rPr>
        <w:t xml:space="preserve">». Звание сильнейших в жиме лежа в весовой категории 82 кг. Дмитрий Воронин пожал 130 кг. В весовой категории 56 кг.- 80 кг. Михаил Зубов, выиграли «золото» турнира. «Серебро»  по становой тяге в весовой </w:t>
      </w:r>
      <w:r w:rsidRPr="00B42E94">
        <w:rPr>
          <w:rFonts w:ascii="Times New Roman" w:hAnsi="Times New Roman"/>
          <w:sz w:val="28"/>
          <w:szCs w:val="28"/>
        </w:rPr>
        <w:lastRenderedPageBreak/>
        <w:t xml:space="preserve">категории 82,5 кг., Никита Абзаев взял 170 кг. Среди девушек в становой тяге категория 44 кг., Софья Абзаева взяла 70 кг., завоевав «золото» .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29 сентября 2018 года в городе Екатеринбурге прошел Открытый кубок по тяжелой атлетике имени Давида Ригерта, в котором приняли участие карабашские спортсмены. Татьяна Садыкова в своей весовой категории завоевала 1 место, взяв 73 кг. Тренер секции тяжелой атлетики спортивного клуба Сергей Литовский, среди мужчин-ветеранов за свои выступления набрал 218 баллов и получил 5 место.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9 октября завершился отборочный этап турнира на Кубок «Новатэк – Челябинск» по мини-футболу среди команд общеобразовательных организаций . В отборочном туре приняли участие более 350 карабашских ребят – 14 команд. Победителями были признаны команды спортсменов из школы №1.</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21 октября, в селе Кунашак состоялся Областной турнир по гиревому спорту на призы заслуженного тренера России Анатолия Дмитриева. В соревнованиях приняли участие спортсмены из Карабаша. Первое место заняла Ирина Мякишева. Третьих призовых мест были удостоены Ксения Силантьева и Арслан Хуснудинов, а Александр Давыдов заслужил «серебро». В общекомандном зачете наша команда гиревиков заняла третье место.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21 октября в Миассе прошло открытое первенство города по дзюдо, посвященное 245-летию образования города. В нем приняли участие спортсмены из городов горнозаводской зоны в возрасте 12 -13 лет. Карабаш на первенстве представили семь воспитанников секции дзюдо СК «Металлург».</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Серебряные медали каждый в своей весовой категории смогли завоевать Григорий Плаксин, Тимофей Иванников и Виталий Разнадёжин. «Бронза» достались Богдану Альхамову и Карине Филипенко.</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3 ноября в Карабаше прошел зональный этап Кубка Челябинской области по баскетболу среди мужских команд. На баскетбольной площадке СК «Металлург» побороться за лидерство собрались спортсмены из Озёрска, Снежинска и Карабаша.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Сильнейшей стала команда города Озёрска. Второе почетное место завоевали карабашские баскетболисты. И на третьем месте оказались спортсмены из города Снежинска.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9 декабря 2018 г. состоялся товарищеский матч по хоккею между молодежью и ветеранами. После матча - просмотр кандидатов в секцию хоккея (тренер - Крамер Д.А).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 6 - 14 декабря проведен турнир по волейболу женских команд среди организаций города, участвовало 7 команд: Спектр, Адреналин, Карабашмедь, Спортклуб, Металлург, 6 школа, Вихрь. Победителем стала команда Адреналин.</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17 декабря состоялась поездка во дворец спорта Юность на спортивный праздник «Елка Губернатора на льду», в спортивном празднике участвовали 39 детей из г.Карабаша.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22 декабря в Снежинске состоялся открытый турнир по дзюдо, посвященный Дню образования органов государственной безопасности Российской Федерации. В нем приняли участие спортсмены в возрасте от 9 до 10 лет из Екатеринбурга, Челябинска, Озёрска, Снежинска, Кыштыма и Карабаша.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lastRenderedPageBreak/>
        <w:t>Наш город на соревнованиях представили восемь спортсменов из секции дзюдо СК "Металлург". Ребята показали отличные результаты, завоевав пять призовых мест. Так, первое место заняли Богдан Саидахмадов и Степан Кудряшов, два второе - Давуджон Убайдулоев и Данил Беспалов, а третье - Степан Разнадёжин. Кстати, Богдан Саидахмадов был отдельно отмечен жюри грамотой и статуэткой за лучшую технику.</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 общекомандном зачете Карабаш завоевал второе место</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Всего за 2018 год:</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Количество посетивших тренажерный зал – 351 человек.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Количество посетивших секции – 300 человек.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Услугой проката коньков воспользовались 638 человек.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Услугой проката лыж воспользовались 151 человек.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Услугой прокат льда воспользовались 3425 человек.</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Услугой прокат тенниса воспользовались 64 человека.</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За 2018 год собрано средств от платных услуг 102760 руб.</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Программа «Развитие молодежной политики в Карабашском городском округе на 2018-2020 годы»</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Всего проведено мероприятий - 27</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6579"/>
      </w:tblGrid>
      <w:tr w:rsidR="000E3EB9" w:rsidRPr="00B42E94" w:rsidTr="00EA7412">
        <w:tc>
          <w:tcPr>
            <w:tcW w:w="3936" w:type="dxa"/>
            <w:tcBorders>
              <w:top w:val="single" w:sz="4" w:space="0" w:color="auto"/>
              <w:left w:val="single" w:sz="4" w:space="0" w:color="auto"/>
              <w:bottom w:val="single" w:sz="4" w:space="0" w:color="auto"/>
              <w:right w:val="single" w:sz="4" w:space="0" w:color="auto"/>
            </w:tcBorders>
            <w:hideMark/>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Объем бюджетных ассигнований </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Программы</w:t>
            </w:r>
          </w:p>
        </w:tc>
        <w:tc>
          <w:tcPr>
            <w:tcW w:w="6662" w:type="dxa"/>
            <w:tcBorders>
              <w:top w:val="single" w:sz="4" w:space="0" w:color="auto"/>
              <w:left w:val="single" w:sz="4" w:space="0" w:color="auto"/>
              <w:bottom w:val="single" w:sz="4" w:space="0" w:color="auto"/>
              <w:right w:val="single" w:sz="4" w:space="0" w:color="auto"/>
            </w:tcBorders>
          </w:tcPr>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Общий объем финансирования составляет 256,0 тысяч рублей:</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 xml:space="preserve">за счет средств местного бюджета:                                                               </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2018 год -   50,0 тыс. руб.,</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2018 год – 35,1 тыс. руб. помощь от «Карабашского абразивного завода»</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За счет средств областного бюджета:</w:t>
            </w:r>
          </w:p>
          <w:p w:rsidR="000E3EB9" w:rsidRPr="00B42E94" w:rsidRDefault="000E3EB9" w:rsidP="00EA7412">
            <w:pPr>
              <w:pStyle w:val="aa"/>
              <w:ind w:firstLine="426"/>
              <w:jc w:val="both"/>
              <w:rPr>
                <w:rFonts w:ascii="Times New Roman" w:hAnsi="Times New Roman"/>
                <w:sz w:val="28"/>
                <w:szCs w:val="28"/>
              </w:rPr>
            </w:pPr>
            <w:r w:rsidRPr="00B42E94">
              <w:rPr>
                <w:rFonts w:ascii="Times New Roman" w:hAnsi="Times New Roman"/>
                <w:sz w:val="28"/>
                <w:szCs w:val="28"/>
              </w:rPr>
              <w:t>2018 год -  170,9 тыс. руб.,</w:t>
            </w:r>
          </w:p>
          <w:p w:rsidR="000E3EB9" w:rsidRPr="00B42E94" w:rsidRDefault="000E3EB9" w:rsidP="00EA7412">
            <w:pPr>
              <w:pStyle w:val="aa"/>
              <w:ind w:firstLine="426"/>
              <w:jc w:val="both"/>
              <w:rPr>
                <w:rFonts w:ascii="Times New Roman" w:hAnsi="Times New Roman"/>
                <w:sz w:val="28"/>
                <w:szCs w:val="28"/>
              </w:rPr>
            </w:pPr>
          </w:p>
          <w:p w:rsidR="000E3EB9" w:rsidRPr="00B42E94" w:rsidRDefault="000E3EB9" w:rsidP="00EA7412">
            <w:pPr>
              <w:pStyle w:val="aa"/>
              <w:ind w:firstLine="426"/>
              <w:jc w:val="both"/>
              <w:rPr>
                <w:rFonts w:ascii="Times New Roman" w:hAnsi="Times New Roman"/>
                <w:sz w:val="28"/>
                <w:szCs w:val="28"/>
              </w:rPr>
            </w:pPr>
          </w:p>
        </w:tc>
      </w:tr>
    </w:tbl>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Денежные средства использованы по назначению и в полном объеме.</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Целевые индикаторы показатели (ожидаемый результат реализации Программы):</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1) количество молодых людей в возрасте от 14 до 30 лет, проживающих в муниципальном образовании, принявших участие в реализации мероприятий патриотической направленности на территории муниципального образования 1286 человек;</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2) доля молодых людей от общего числа молодых людей в возрасте от 14 до 30 лет, проживающих в муниципальном образовании, принявших участие в мероприятиях, направленных на развитие правовой грамотности и повышение электоральной активности, проводимых на территории муниципального образования 20%;</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lastRenderedPageBreak/>
        <w:t>3) количество проведенных в муниципальном образовании мероприятий, связанных с проектной деятельностью молодежи (грантовые конкурсы, семинары, тренинги, форумы) 2 единицы;</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4) количество молодых людей в возрасте от 14 до 30 лет, проживающих в муниципальном образовании, принявших участие в мероприятиях в сфере образования, интеллектуальной и творческой деятельности, проводимых на территории муниципального образования 1461 человек;</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5) количество публикаций в средствах массовой информации о реализуемых в муниципальном образовании мероприятиях в сфере молодежной политики 21 единица;</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6) количество молодых людей в возрасте от 14 до 30 лет, проживающих в муниципальном образовании, вовлеченных в волонтерскую, добровольческую и поисковую деятельность 118 человек;</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7) количество мероприятий, проводимых на территории муниципального образования, регистрация которых осуществляется через автоматизированную информационную систему «Молодежь России» 10 ед.;</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8) количество молодых людей в возрасте от 14 до 30 лет, охваченных мероприятиями, проводимыми на территории муниципального образования, регистрация которых осуществляется через автоматизированную информационную систему «Молодежь России» 174 чел.;</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9) количество молодежных форумов, проводимых на территории муниципального образования 1 ед.</w:t>
      </w:r>
    </w:p>
    <w:p w:rsidR="000E3EB9" w:rsidRPr="00B42E94" w:rsidRDefault="000E3EB9" w:rsidP="000E3EB9">
      <w:pPr>
        <w:pStyle w:val="aa"/>
        <w:ind w:firstLine="426"/>
        <w:jc w:val="both"/>
        <w:rPr>
          <w:rFonts w:ascii="Times New Roman" w:hAnsi="Times New Roman"/>
          <w:sz w:val="28"/>
          <w:szCs w:val="28"/>
          <w:lang w:eastAsia="zh-CN"/>
        </w:rPr>
      </w:pPr>
      <w:r w:rsidRPr="00B42E94">
        <w:rPr>
          <w:rFonts w:ascii="Times New Roman" w:hAnsi="Times New Roman"/>
          <w:sz w:val="28"/>
          <w:szCs w:val="28"/>
          <w:lang w:eastAsia="zh-CN"/>
        </w:rPr>
        <w:t>Все целевые индикаторы показатели были достигнуты в полном объеме.</w:t>
      </w:r>
    </w:p>
    <w:p w:rsidR="000E3EB9" w:rsidRPr="00B42E94" w:rsidRDefault="000E3EB9" w:rsidP="000E3EB9">
      <w:pPr>
        <w:pStyle w:val="aa"/>
        <w:ind w:firstLine="426"/>
        <w:jc w:val="both"/>
        <w:rPr>
          <w:rFonts w:ascii="Times New Roman" w:hAnsi="Times New Roman"/>
          <w:sz w:val="28"/>
          <w:szCs w:val="28"/>
          <w:lang w:eastAsia="zh-CN"/>
        </w:rPr>
      </w:pPr>
    </w:p>
    <w:p w:rsidR="007D422F" w:rsidRPr="00B04CFA" w:rsidRDefault="00594BAE" w:rsidP="000E3EB9">
      <w:pPr>
        <w:pStyle w:val="aa"/>
        <w:ind w:firstLine="426"/>
        <w:jc w:val="both"/>
        <w:rPr>
          <w:rFonts w:ascii="Times New Roman" w:hAnsi="Times New Roman"/>
          <w:b/>
          <w:sz w:val="28"/>
          <w:szCs w:val="28"/>
          <w:lang w:eastAsia="zh-CN"/>
        </w:rPr>
      </w:pPr>
      <w:r>
        <w:rPr>
          <w:rFonts w:ascii="Times New Roman" w:hAnsi="Times New Roman"/>
          <w:b/>
          <w:sz w:val="28"/>
          <w:szCs w:val="28"/>
          <w:lang w:eastAsia="zh-CN"/>
        </w:rPr>
        <w:t>2</w:t>
      </w:r>
      <w:r w:rsidR="00E26CAF">
        <w:rPr>
          <w:rFonts w:ascii="Times New Roman" w:hAnsi="Times New Roman"/>
          <w:b/>
          <w:sz w:val="28"/>
          <w:szCs w:val="28"/>
          <w:lang w:eastAsia="zh-CN"/>
        </w:rPr>
        <w:t>5</w:t>
      </w:r>
      <w:r>
        <w:rPr>
          <w:rFonts w:ascii="Times New Roman" w:hAnsi="Times New Roman"/>
          <w:b/>
          <w:sz w:val="28"/>
          <w:szCs w:val="28"/>
          <w:lang w:eastAsia="zh-CN"/>
        </w:rPr>
        <w:t xml:space="preserve">. </w:t>
      </w:r>
      <w:r w:rsidR="007D422F" w:rsidRPr="00B04CFA">
        <w:rPr>
          <w:rFonts w:ascii="Times New Roman" w:hAnsi="Times New Roman"/>
          <w:b/>
          <w:sz w:val="28"/>
          <w:szCs w:val="28"/>
          <w:lang w:eastAsia="zh-CN"/>
        </w:rPr>
        <w:t>ЗАГС</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Отдел ЗАГС в 2018 г. проводил целенаправленную работу по обеспечению реализации Федерального закона от 15.11.1997 г. №143-ФЗ «Об актах гражданского состояния» и закона Челябинской области о передаче органам местного самоуправления полномочий на государственную регистрацию актов гражданского состояния.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Основные направления деятельности отдела: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1.регистрация актов гражданского состояния – 7 видов;</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2.совершение иных юридически значимых действий;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3.исполнение запросов граждан и организаций;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4. участие в мероприятиях по пропаганде семейных ценностей.</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3.предоставление государственных услуг в электронном виде;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4. совершенствование межведомственного взаимодействия, предоставление сведений в другие ведомства;</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5.организация эффективного и целевого расходования субвенций на государственную регистрацию актов гражданского состояния.</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За 2017год зарегистрировано 422 акта гражданского состояния, что на  20,4 % меньше, чем в 2016 году (530 актов). </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Так, в 2017 году зарегистрировано:</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106 рождений, что на 24,3%  меньше, чем в 2016 году (140)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60 браков, что на 14,3% меньше, чем в 2016 году (70).</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186 смертей, что на 5,2% меньше, чем в 2016 году (196).</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38 расторжений брака, что на 41,6% меньше, чем в 2016 году(65).</w:t>
      </w:r>
    </w:p>
    <w:p w:rsidR="000E3EB9" w:rsidRPr="00B42E94" w:rsidRDefault="000E3EB9" w:rsidP="000E3EB9">
      <w:pPr>
        <w:pStyle w:val="aa"/>
        <w:ind w:firstLine="426"/>
        <w:jc w:val="both"/>
        <w:rPr>
          <w:rFonts w:ascii="Times New Roman" w:hAnsi="Times New Roman"/>
          <w:sz w:val="28"/>
          <w:szCs w:val="28"/>
        </w:rPr>
      </w:pP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Кроме того, отделом ЗАГС за 2017 год зарегистрировано 26 установлений отцовства, 1 усыновление, 5  перемены имени.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За 2017 год отделом ЗАГС совершено 981 юридически значимое действие, что на 10% больше, чем в 2016 году. В том числе выдано 288 повторных свидетельств, 637 справки из архива отдела ЗАГС, рассмотрено 90 заявлений о внесении исправлений и изменений в записи актов гражданского состояния, в том числе с составлением заключения отдела ЗАГС - 52 заявления.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С портала государственных и муниципальных услуг за 2017 год поступило 444 заявки на регистрацию актов гражданского состояния (АГС), в том числе выдачу повторных свидетельств, либо иных документов, подтверждающих факт регистрации АГС. Что составляет 41,4%  от общего количества услуг, оказанных населению в электронном виде.</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целях реализации основных положений Послания Президента Российской Федерации Федеральному Собранию в 2017 году отделом ЗАГС был разработан план мероприятий по укреплению семейных традиций и возрождению семейных ценностей.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В рамках плана были проведены мероприятия, направленные на укрепление семейных ценностей и традиций: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чествование юбиляров семейной жизни в День города,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 xml:space="preserve">торжественные регистрации браков в День любви, семьи и верности, на Красную горку, </w:t>
      </w:r>
    </w:p>
    <w:p w:rsidR="000E3EB9" w:rsidRPr="00B42E94" w:rsidRDefault="000E3EB9" w:rsidP="000E3EB9">
      <w:pPr>
        <w:pStyle w:val="aa"/>
        <w:ind w:firstLine="426"/>
        <w:jc w:val="both"/>
        <w:rPr>
          <w:rFonts w:ascii="Times New Roman" w:hAnsi="Times New Roman"/>
          <w:sz w:val="28"/>
          <w:szCs w:val="28"/>
        </w:rPr>
      </w:pPr>
      <w:r w:rsidRPr="00B42E94">
        <w:rPr>
          <w:rFonts w:ascii="Times New Roman" w:hAnsi="Times New Roman"/>
          <w:sz w:val="28"/>
          <w:szCs w:val="28"/>
        </w:rPr>
        <w:t>награждение семей ветеранов войны и труда накануне Дня Победы</w:t>
      </w:r>
    </w:p>
    <w:p w:rsidR="00B04CFA" w:rsidRDefault="00B04CFA" w:rsidP="001A56C6">
      <w:pPr>
        <w:spacing w:after="0" w:line="240" w:lineRule="auto"/>
        <w:ind w:firstLine="709"/>
        <w:jc w:val="both"/>
        <w:rPr>
          <w:rFonts w:ascii="Times New Roman" w:eastAsia="Calibri" w:hAnsi="Times New Roman" w:cs="Times New Roman"/>
          <w:sz w:val="28"/>
          <w:szCs w:val="28"/>
        </w:rPr>
      </w:pPr>
    </w:p>
    <w:p w:rsidR="00B04CFA" w:rsidRPr="00B04CFA" w:rsidRDefault="00594BAE" w:rsidP="00594BAE">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00E26CAF">
        <w:rPr>
          <w:rFonts w:ascii="Times New Roman" w:eastAsia="Calibri" w:hAnsi="Times New Roman" w:cs="Times New Roman"/>
          <w:b/>
          <w:sz w:val="28"/>
          <w:szCs w:val="28"/>
        </w:rPr>
        <w:t>6</w:t>
      </w:r>
      <w:r>
        <w:rPr>
          <w:rFonts w:ascii="Times New Roman" w:eastAsia="Calibri" w:hAnsi="Times New Roman" w:cs="Times New Roman"/>
          <w:b/>
          <w:sz w:val="28"/>
          <w:szCs w:val="28"/>
        </w:rPr>
        <w:t xml:space="preserve">. </w:t>
      </w:r>
      <w:r w:rsidR="00B04CFA" w:rsidRPr="00B04CFA">
        <w:rPr>
          <w:rFonts w:ascii="Times New Roman" w:eastAsia="Calibri" w:hAnsi="Times New Roman" w:cs="Times New Roman"/>
          <w:b/>
          <w:sz w:val="28"/>
          <w:szCs w:val="28"/>
        </w:rPr>
        <w:t>Иное</w:t>
      </w:r>
    </w:p>
    <w:p w:rsidR="001A56C6" w:rsidRPr="00B42E94" w:rsidRDefault="001A56C6" w:rsidP="001A56C6">
      <w:pPr>
        <w:spacing w:after="0" w:line="240"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В период 2018 года главой Карабашского городского округа было проведено 22 встречи с жителями города, а также 28 встреч с предпринимателями, 16 встреч с работниками предприятий. Главой Карабашского городского округа было принято участие в конференциях:</w:t>
      </w:r>
    </w:p>
    <w:p w:rsidR="001A56C6" w:rsidRPr="00B42E94" w:rsidRDefault="001A56C6" w:rsidP="001A56C6">
      <w:pPr>
        <w:spacing w:after="0" w:line="240"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на уровне Челябинской области в количестве 26; </w:t>
      </w:r>
    </w:p>
    <w:p w:rsidR="001A56C6" w:rsidRPr="00B42E94" w:rsidRDefault="001A56C6" w:rsidP="001A56C6">
      <w:pPr>
        <w:spacing w:after="0" w:line="240"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на уровне Российской Федерации 5; </w:t>
      </w:r>
    </w:p>
    <w:p w:rsidR="001A56C6" w:rsidRPr="00B42E94" w:rsidRDefault="001A56C6" w:rsidP="001A56C6">
      <w:pPr>
        <w:spacing w:after="0" w:line="240"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на уровне муниципального образования 20. </w:t>
      </w:r>
    </w:p>
    <w:p w:rsidR="001A56C6" w:rsidRPr="00B42E94" w:rsidRDefault="001A56C6" w:rsidP="001A56C6">
      <w:pPr>
        <w:spacing w:after="0" w:line="240"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Участие главы городского округа в культурных мероприятиях в общем количестве 19. </w:t>
      </w:r>
    </w:p>
    <w:p w:rsidR="001A56C6" w:rsidRPr="00B42E94" w:rsidRDefault="001A56C6" w:rsidP="001A56C6">
      <w:pPr>
        <w:spacing w:after="0" w:line="240"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Публикаций в средствах массовой информации: 56 публикаций, также произведено 15 публикаций в сети «Интренет», в социальных сетях, таких как «Вконтакте», «Одноклассники», «Фейсбук», «Инстаграмм» организованы </w:t>
      </w:r>
      <w:r w:rsidRPr="00B42E94">
        <w:rPr>
          <w:rFonts w:ascii="Times New Roman" w:eastAsia="Calibri" w:hAnsi="Times New Roman" w:cs="Times New Roman"/>
          <w:sz w:val="28"/>
          <w:szCs w:val="28"/>
        </w:rPr>
        <w:lastRenderedPageBreak/>
        <w:t xml:space="preserve">постояннодействующие официальные страницы администрации Карабашского городского округа. </w:t>
      </w:r>
    </w:p>
    <w:p w:rsidR="001A56C6" w:rsidRPr="00B42E94" w:rsidRDefault="001A56C6" w:rsidP="001A56C6">
      <w:pPr>
        <w:spacing w:after="0" w:line="240" w:lineRule="auto"/>
        <w:ind w:firstLine="709"/>
        <w:jc w:val="both"/>
        <w:rPr>
          <w:rFonts w:ascii="Times New Roman" w:eastAsia="Calibri" w:hAnsi="Times New Roman" w:cs="Times New Roman"/>
          <w:sz w:val="28"/>
          <w:szCs w:val="28"/>
        </w:rPr>
      </w:pPr>
    </w:p>
    <w:p w:rsidR="001A56C6" w:rsidRPr="00B42E94" w:rsidRDefault="001A56C6" w:rsidP="001A56C6">
      <w:pPr>
        <w:spacing w:after="0" w:line="240" w:lineRule="auto"/>
        <w:ind w:firstLine="709"/>
        <w:jc w:val="both"/>
        <w:rPr>
          <w:rFonts w:ascii="Times New Roman" w:eastAsia="Calibri" w:hAnsi="Times New Roman" w:cs="Times New Roman"/>
          <w:sz w:val="28"/>
          <w:szCs w:val="28"/>
        </w:rPr>
      </w:pPr>
      <w:r w:rsidRPr="00B42E94">
        <w:rPr>
          <w:rFonts w:ascii="Times New Roman" w:eastAsia="Calibri" w:hAnsi="Times New Roman" w:cs="Times New Roman"/>
          <w:sz w:val="28"/>
          <w:szCs w:val="28"/>
        </w:rPr>
        <w:t xml:space="preserve">Результаты выборов по Карабашскому городскому округу </w:t>
      </w:r>
    </w:p>
    <w:tbl>
      <w:tblPr>
        <w:tblW w:w="7229" w:type="dxa"/>
        <w:tblInd w:w="1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408"/>
        <w:gridCol w:w="1134"/>
        <w:gridCol w:w="1134"/>
        <w:gridCol w:w="1276"/>
        <w:gridCol w:w="1277"/>
      </w:tblGrid>
      <w:tr w:rsidR="001A56C6" w:rsidRPr="00B42E94" w:rsidTr="00EA7412">
        <w:trPr>
          <w:gridAfter w:val="4"/>
          <w:wAfter w:w="4821" w:type="dxa"/>
          <w:trHeight w:val="244"/>
        </w:trPr>
        <w:tc>
          <w:tcPr>
            <w:tcW w:w="2408" w:type="dxa"/>
            <w:vMerge w:val="restart"/>
          </w:tcPr>
          <w:p w:rsidR="001A56C6" w:rsidRPr="00B42E94" w:rsidRDefault="001A56C6" w:rsidP="00EA7412">
            <w:pPr>
              <w:spacing w:after="0" w:line="240" w:lineRule="auto"/>
              <w:rPr>
                <w:rFonts w:ascii="Calibri" w:eastAsia="Times New Roman" w:hAnsi="Calibri" w:cs="Calibri"/>
                <w:b/>
                <w:sz w:val="20"/>
                <w:szCs w:val="20"/>
                <w:lang w:eastAsia="ru-RU"/>
              </w:rPr>
            </w:pPr>
          </w:p>
          <w:p w:rsidR="001A56C6" w:rsidRPr="00B42E94" w:rsidRDefault="001A56C6" w:rsidP="00EA7412">
            <w:pPr>
              <w:spacing w:after="0" w:line="240" w:lineRule="auto"/>
              <w:rPr>
                <w:rFonts w:ascii="Calibri" w:eastAsia="Times New Roman" w:hAnsi="Calibri" w:cs="Calibri"/>
                <w:b/>
                <w:sz w:val="20"/>
                <w:szCs w:val="20"/>
                <w:lang w:eastAsia="ru-RU"/>
              </w:rPr>
            </w:pPr>
          </w:p>
          <w:p w:rsidR="001A56C6" w:rsidRPr="00B42E94" w:rsidRDefault="001A56C6" w:rsidP="00EA7412">
            <w:pPr>
              <w:spacing w:after="0" w:line="240" w:lineRule="auto"/>
              <w:rPr>
                <w:rFonts w:ascii="Calibri" w:eastAsia="Times New Roman" w:hAnsi="Calibri" w:cs="Calibri"/>
                <w:b/>
                <w:sz w:val="20"/>
                <w:szCs w:val="20"/>
                <w:lang w:eastAsia="ru-RU"/>
              </w:rPr>
            </w:pPr>
            <w:r w:rsidRPr="00B42E94">
              <w:rPr>
                <w:rFonts w:ascii="Calibri" w:eastAsia="Times New Roman" w:hAnsi="Calibri" w:cs="Calibri"/>
                <w:b/>
                <w:sz w:val="20"/>
                <w:szCs w:val="20"/>
                <w:lang w:eastAsia="ru-RU"/>
              </w:rPr>
              <w:t>Избирательная кампания, год</w:t>
            </w:r>
          </w:p>
        </w:tc>
      </w:tr>
      <w:tr w:rsidR="001A56C6" w:rsidRPr="00B42E94" w:rsidTr="00EA7412">
        <w:trPr>
          <w:trHeight w:val="360"/>
        </w:trPr>
        <w:tc>
          <w:tcPr>
            <w:tcW w:w="2408" w:type="dxa"/>
            <w:vMerge/>
          </w:tcPr>
          <w:p w:rsidR="001A56C6" w:rsidRPr="00B42E94" w:rsidRDefault="001A56C6" w:rsidP="00EA7412">
            <w:pPr>
              <w:spacing w:after="0" w:line="240" w:lineRule="auto"/>
              <w:rPr>
                <w:rFonts w:ascii="Calibri" w:eastAsia="Times New Roman" w:hAnsi="Calibri" w:cs="Calibri"/>
                <w:b/>
                <w:sz w:val="20"/>
                <w:szCs w:val="20"/>
                <w:lang w:eastAsia="ru-RU"/>
              </w:rPr>
            </w:pPr>
          </w:p>
        </w:tc>
        <w:tc>
          <w:tcPr>
            <w:tcW w:w="1134" w:type="dxa"/>
            <w:vMerge w:val="restart"/>
          </w:tcPr>
          <w:p w:rsidR="001A56C6" w:rsidRPr="00B42E94" w:rsidRDefault="001A56C6" w:rsidP="00EA7412">
            <w:pPr>
              <w:spacing w:after="0" w:line="240" w:lineRule="auto"/>
              <w:rPr>
                <w:rFonts w:ascii="Calibri" w:eastAsia="Times New Roman" w:hAnsi="Calibri" w:cs="Calibri"/>
                <w:b/>
                <w:sz w:val="20"/>
                <w:szCs w:val="20"/>
                <w:lang w:eastAsia="ru-RU"/>
              </w:rPr>
            </w:pPr>
            <w:r w:rsidRPr="00B42E94">
              <w:rPr>
                <w:rFonts w:ascii="Calibri" w:eastAsia="Times New Roman" w:hAnsi="Calibri" w:cs="Calibri"/>
                <w:b/>
                <w:sz w:val="20"/>
                <w:szCs w:val="20"/>
                <w:lang w:eastAsia="ru-RU"/>
              </w:rPr>
              <w:t>Явка</w:t>
            </w:r>
          </w:p>
          <w:p w:rsidR="001A56C6" w:rsidRPr="00B42E94" w:rsidRDefault="001A56C6" w:rsidP="00EA7412">
            <w:pPr>
              <w:spacing w:after="0" w:line="240" w:lineRule="auto"/>
              <w:rPr>
                <w:rFonts w:ascii="Calibri" w:eastAsia="Times New Roman" w:hAnsi="Calibri" w:cs="Calibri"/>
                <w:b/>
                <w:sz w:val="20"/>
                <w:szCs w:val="20"/>
                <w:lang w:eastAsia="ru-RU"/>
              </w:rPr>
            </w:pPr>
            <w:r w:rsidRPr="00B42E94">
              <w:rPr>
                <w:rFonts w:ascii="Calibri" w:eastAsia="Times New Roman" w:hAnsi="Calibri" w:cs="Calibri"/>
                <w:b/>
                <w:sz w:val="20"/>
                <w:szCs w:val="20"/>
                <w:lang w:eastAsia="ru-RU"/>
              </w:rPr>
              <w:t>(%)</w:t>
            </w:r>
          </w:p>
        </w:tc>
        <w:tc>
          <w:tcPr>
            <w:tcW w:w="1134" w:type="dxa"/>
            <w:vMerge w:val="restart"/>
          </w:tcPr>
          <w:p w:rsidR="001A56C6" w:rsidRPr="00B42E94" w:rsidRDefault="001A56C6" w:rsidP="00EA7412">
            <w:pPr>
              <w:spacing w:after="0" w:line="240" w:lineRule="auto"/>
              <w:rPr>
                <w:rFonts w:ascii="Calibri" w:eastAsia="Times New Roman" w:hAnsi="Calibri" w:cs="Calibri"/>
                <w:b/>
                <w:sz w:val="20"/>
                <w:szCs w:val="20"/>
                <w:lang w:eastAsia="ru-RU"/>
              </w:rPr>
            </w:pPr>
            <w:r w:rsidRPr="00B42E94">
              <w:rPr>
                <w:rFonts w:ascii="Calibri" w:eastAsia="Times New Roman" w:hAnsi="Calibri" w:cs="Calibri"/>
                <w:b/>
                <w:sz w:val="20"/>
                <w:szCs w:val="20"/>
                <w:lang w:eastAsia="ru-RU"/>
              </w:rPr>
              <w:t>Итоговая Явка по области</w:t>
            </w:r>
          </w:p>
        </w:tc>
        <w:tc>
          <w:tcPr>
            <w:tcW w:w="2553" w:type="dxa"/>
            <w:gridSpan w:val="2"/>
          </w:tcPr>
          <w:p w:rsidR="001A56C6" w:rsidRPr="00B42E94" w:rsidRDefault="001A56C6" w:rsidP="00EA7412">
            <w:pPr>
              <w:spacing w:after="0" w:line="240" w:lineRule="auto"/>
              <w:rPr>
                <w:rFonts w:ascii="Calibri" w:eastAsia="Times New Roman" w:hAnsi="Calibri" w:cs="Calibri"/>
                <w:b/>
                <w:sz w:val="20"/>
                <w:szCs w:val="20"/>
                <w:lang w:eastAsia="ru-RU"/>
              </w:rPr>
            </w:pPr>
            <w:r w:rsidRPr="00B42E94">
              <w:rPr>
                <w:rFonts w:ascii="Calibri" w:eastAsia="Times New Roman" w:hAnsi="Calibri" w:cs="Calibri"/>
                <w:b/>
                <w:sz w:val="20"/>
                <w:szCs w:val="20"/>
                <w:lang w:eastAsia="ru-RU"/>
              </w:rPr>
              <w:t>Итоговый процент по области за основную партию, кандидата</w:t>
            </w:r>
          </w:p>
        </w:tc>
      </w:tr>
      <w:tr w:rsidR="001A56C6" w:rsidRPr="00B42E94" w:rsidTr="00EA7412">
        <w:trPr>
          <w:trHeight w:val="1046"/>
        </w:trPr>
        <w:tc>
          <w:tcPr>
            <w:tcW w:w="2408" w:type="dxa"/>
            <w:vMerge/>
          </w:tcPr>
          <w:p w:rsidR="001A56C6" w:rsidRPr="00B42E94" w:rsidRDefault="001A56C6" w:rsidP="00EA7412">
            <w:pPr>
              <w:spacing w:after="0" w:line="240" w:lineRule="auto"/>
              <w:rPr>
                <w:rFonts w:ascii="Calibri" w:eastAsia="Times New Roman" w:hAnsi="Calibri" w:cs="Calibri"/>
                <w:b/>
                <w:sz w:val="20"/>
                <w:szCs w:val="20"/>
                <w:lang w:eastAsia="ru-RU"/>
              </w:rPr>
            </w:pPr>
          </w:p>
        </w:tc>
        <w:tc>
          <w:tcPr>
            <w:tcW w:w="1134" w:type="dxa"/>
            <w:vMerge/>
          </w:tcPr>
          <w:p w:rsidR="001A56C6" w:rsidRPr="00B42E94" w:rsidRDefault="001A56C6" w:rsidP="00EA7412">
            <w:pPr>
              <w:spacing w:after="0" w:line="240" w:lineRule="auto"/>
              <w:rPr>
                <w:rFonts w:ascii="Calibri" w:eastAsia="Times New Roman" w:hAnsi="Calibri" w:cs="Calibri"/>
                <w:b/>
                <w:sz w:val="20"/>
                <w:szCs w:val="20"/>
                <w:lang w:eastAsia="ru-RU"/>
              </w:rPr>
            </w:pPr>
          </w:p>
        </w:tc>
        <w:tc>
          <w:tcPr>
            <w:tcW w:w="1134" w:type="dxa"/>
            <w:vMerge/>
          </w:tcPr>
          <w:p w:rsidR="001A56C6" w:rsidRPr="00B42E94" w:rsidRDefault="001A56C6" w:rsidP="00EA7412">
            <w:pPr>
              <w:spacing w:after="0" w:line="240" w:lineRule="auto"/>
              <w:rPr>
                <w:rFonts w:ascii="Calibri" w:eastAsia="Times New Roman" w:hAnsi="Calibri" w:cs="Calibri"/>
                <w:b/>
                <w:sz w:val="20"/>
                <w:szCs w:val="20"/>
                <w:lang w:eastAsia="ru-RU"/>
              </w:rPr>
            </w:pPr>
          </w:p>
        </w:tc>
        <w:tc>
          <w:tcPr>
            <w:tcW w:w="1276" w:type="dxa"/>
          </w:tcPr>
          <w:p w:rsidR="001A56C6" w:rsidRPr="00B42E94" w:rsidRDefault="001A56C6" w:rsidP="00EA7412">
            <w:pPr>
              <w:spacing w:after="0" w:line="240" w:lineRule="auto"/>
              <w:rPr>
                <w:rFonts w:ascii="Calibri" w:eastAsia="Times New Roman" w:hAnsi="Calibri" w:cs="Calibri"/>
                <w:b/>
                <w:sz w:val="20"/>
                <w:szCs w:val="20"/>
                <w:lang w:eastAsia="ru-RU"/>
              </w:rPr>
            </w:pPr>
            <w:r w:rsidRPr="00B42E94">
              <w:rPr>
                <w:rFonts w:ascii="Calibri" w:eastAsia="Times New Roman" w:hAnsi="Calibri" w:cs="Calibri"/>
                <w:b/>
                <w:sz w:val="20"/>
                <w:szCs w:val="20"/>
                <w:lang w:eastAsia="ru-RU"/>
              </w:rPr>
              <w:t>Явка</w:t>
            </w:r>
          </w:p>
          <w:p w:rsidR="001A56C6" w:rsidRPr="00B42E94" w:rsidRDefault="001A56C6" w:rsidP="00EA7412">
            <w:pPr>
              <w:spacing w:after="0" w:line="240" w:lineRule="auto"/>
              <w:rPr>
                <w:rFonts w:ascii="Calibri" w:eastAsia="Times New Roman" w:hAnsi="Calibri" w:cs="Calibri"/>
                <w:b/>
                <w:sz w:val="20"/>
                <w:szCs w:val="20"/>
                <w:lang w:eastAsia="ru-RU"/>
              </w:rPr>
            </w:pPr>
            <w:r w:rsidRPr="00B42E94">
              <w:rPr>
                <w:rFonts w:ascii="Calibri" w:eastAsia="Times New Roman" w:hAnsi="Calibri" w:cs="Calibri"/>
                <w:b/>
                <w:sz w:val="20"/>
                <w:szCs w:val="20"/>
                <w:lang w:eastAsia="ru-RU"/>
              </w:rPr>
              <w:t>(%)</w:t>
            </w:r>
          </w:p>
        </w:tc>
        <w:tc>
          <w:tcPr>
            <w:tcW w:w="1277" w:type="dxa"/>
          </w:tcPr>
          <w:p w:rsidR="001A56C6" w:rsidRPr="00B42E94" w:rsidRDefault="001A56C6" w:rsidP="00EA7412">
            <w:pPr>
              <w:spacing w:after="0" w:line="240" w:lineRule="auto"/>
              <w:rPr>
                <w:rFonts w:ascii="Calibri" w:eastAsia="Times New Roman" w:hAnsi="Calibri" w:cs="Calibri"/>
                <w:b/>
                <w:sz w:val="20"/>
                <w:szCs w:val="20"/>
                <w:lang w:eastAsia="ru-RU"/>
              </w:rPr>
            </w:pPr>
            <w:r w:rsidRPr="00B42E94">
              <w:rPr>
                <w:rFonts w:ascii="Calibri" w:eastAsia="Times New Roman" w:hAnsi="Calibri" w:cs="Calibri"/>
                <w:b/>
                <w:sz w:val="20"/>
                <w:szCs w:val="20"/>
                <w:lang w:eastAsia="ru-RU"/>
              </w:rPr>
              <w:t>Итоговая Явка по области</w:t>
            </w:r>
          </w:p>
        </w:tc>
      </w:tr>
      <w:tr w:rsidR="001A56C6" w:rsidRPr="00B42E94" w:rsidTr="00EA7412">
        <w:tc>
          <w:tcPr>
            <w:tcW w:w="2408" w:type="dxa"/>
          </w:tcPr>
          <w:p w:rsidR="001A56C6" w:rsidRPr="00B42E94" w:rsidRDefault="001A56C6" w:rsidP="00EA7412">
            <w:pPr>
              <w:spacing w:after="0" w:line="240" w:lineRule="auto"/>
              <w:rPr>
                <w:rFonts w:ascii="Calibri" w:eastAsia="Times New Roman" w:hAnsi="Calibri" w:cs="Calibri"/>
                <w:sz w:val="20"/>
                <w:szCs w:val="20"/>
                <w:lang w:eastAsia="ru-RU"/>
              </w:rPr>
            </w:pPr>
            <w:r w:rsidRPr="00B42E94">
              <w:rPr>
                <w:rFonts w:ascii="Calibri" w:eastAsia="Times New Roman" w:hAnsi="Calibri" w:cs="Calibri"/>
                <w:sz w:val="20"/>
                <w:szCs w:val="20"/>
                <w:lang w:eastAsia="ru-RU"/>
              </w:rPr>
              <w:t xml:space="preserve">Депутаты ЗС ЧО, 2010 </w:t>
            </w:r>
          </w:p>
        </w:tc>
        <w:tc>
          <w:tcPr>
            <w:tcW w:w="1134" w:type="dxa"/>
          </w:tcPr>
          <w:p w:rsidR="001A56C6" w:rsidRPr="00B42E94" w:rsidRDefault="001A56C6" w:rsidP="00EA7412">
            <w:pPr>
              <w:spacing w:after="0" w:line="240" w:lineRule="auto"/>
              <w:jc w:val="both"/>
              <w:rPr>
                <w:rFonts w:ascii="Calibri" w:eastAsia="Times New Roman" w:hAnsi="Calibri" w:cs="Calibri"/>
                <w:color w:val="000000"/>
              </w:rPr>
            </w:pPr>
            <w:r w:rsidRPr="00B42E94">
              <w:rPr>
                <w:rFonts w:ascii="Calibri" w:eastAsia="Times New Roman" w:hAnsi="Calibri" w:cs="Calibri"/>
                <w:color w:val="000000"/>
              </w:rPr>
              <w:t>42,47%</w:t>
            </w:r>
          </w:p>
        </w:tc>
        <w:tc>
          <w:tcPr>
            <w:tcW w:w="1134" w:type="dxa"/>
          </w:tcPr>
          <w:p w:rsidR="001A56C6" w:rsidRPr="00B42E94" w:rsidRDefault="001A56C6" w:rsidP="00EA7412">
            <w:pPr>
              <w:spacing w:after="0" w:line="240" w:lineRule="auto"/>
              <w:jc w:val="both"/>
              <w:rPr>
                <w:rFonts w:ascii="Calibri" w:eastAsia="Times New Roman" w:hAnsi="Calibri" w:cs="Calibri"/>
                <w:bCs/>
                <w:iCs/>
                <w:sz w:val="20"/>
                <w:szCs w:val="20"/>
                <w:lang w:eastAsia="ru-RU"/>
              </w:rPr>
            </w:pPr>
            <w:r w:rsidRPr="00B42E94">
              <w:rPr>
                <w:rFonts w:ascii="Calibri" w:eastAsia="Times New Roman" w:hAnsi="Calibri" w:cs="Calibri"/>
                <w:bCs/>
                <w:iCs/>
                <w:sz w:val="20"/>
                <w:szCs w:val="20"/>
                <w:lang w:eastAsia="ru-RU"/>
              </w:rPr>
              <w:t>45,68%</w:t>
            </w:r>
          </w:p>
        </w:tc>
        <w:tc>
          <w:tcPr>
            <w:tcW w:w="1276" w:type="dxa"/>
          </w:tcPr>
          <w:p w:rsidR="001A56C6" w:rsidRPr="00B42E94" w:rsidRDefault="001A56C6" w:rsidP="00EA7412">
            <w:pPr>
              <w:spacing w:after="0" w:line="240" w:lineRule="auto"/>
              <w:jc w:val="both"/>
              <w:rPr>
                <w:rFonts w:ascii="Calibri" w:eastAsia="Times New Roman" w:hAnsi="Calibri" w:cs="Calibri"/>
                <w:color w:val="000000"/>
              </w:rPr>
            </w:pPr>
            <w:r w:rsidRPr="00B42E94">
              <w:rPr>
                <w:rFonts w:ascii="Calibri" w:eastAsia="Times New Roman" w:hAnsi="Calibri" w:cs="Calibri"/>
                <w:color w:val="000000"/>
              </w:rPr>
              <w:t>62,33%</w:t>
            </w:r>
          </w:p>
        </w:tc>
        <w:tc>
          <w:tcPr>
            <w:tcW w:w="1277" w:type="dxa"/>
          </w:tcPr>
          <w:p w:rsidR="001A56C6" w:rsidRPr="00B42E94" w:rsidRDefault="001A56C6" w:rsidP="00EA7412">
            <w:pPr>
              <w:spacing w:after="0" w:line="240" w:lineRule="auto"/>
              <w:jc w:val="both"/>
              <w:rPr>
                <w:rFonts w:ascii="Calibri" w:eastAsia="Times New Roman" w:hAnsi="Calibri" w:cs="Calibri"/>
                <w:bCs/>
                <w:iCs/>
                <w:sz w:val="20"/>
                <w:szCs w:val="20"/>
                <w:lang w:eastAsia="ru-RU"/>
              </w:rPr>
            </w:pPr>
            <w:r w:rsidRPr="00B42E94">
              <w:rPr>
                <w:rFonts w:ascii="Calibri" w:eastAsia="Times New Roman" w:hAnsi="Calibri" w:cs="Calibri"/>
                <w:bCs/>
                <w:iCs/>
                <w:sz w:val="20"/>
                <w:szCs w:val="20"/>
                <w:lang w:eastAsia="ru-RU"/>
              </w:rPr>
              <w:t>55,73%</w:t>
            </w:r>
          </w:p>
        </w:tc>
      </w:tr>
      <w:tr w:rsidR="001A56C6" w:rsidRPr="00B42E94" w:rsidTr="00EA7412">
        <w:tc>
          <w:tcPr>
            <w:tcW w:w="2408" w:type="dxa"/>
          </w:tcPr>
          <w:p w:rsidR="001A56C6" w:rsidRPr="00B42E94" w:rsidRDefault="001A56C6" w:rsidP="00EA7412">
            <w:pPr>
              <w:spacing w:after="0" w:line="240" w:lineRule="auto"/>
              <w:jc w:val="both"/>
              <w:rPr>
                <w:rFonts w:ascii="Calibri" w:eastAsia="Times New Roman" w:hAnsi="Calibri" w:cs="Calibri"/>
                <w:color w:val="000000"/>
                <w:sz w:val="20"/>
                <w:szCs w:val="20"/>
                <w:lang w:eastAsia="ru-RU"/>
              </w:rPr>
            </w:pPr>
            <w:r w:rsidRPr="00B42E94">
              <w:rPr>
                <w:rFonts w:ascii="Calibri" w:eastAsia="Times New Roman" w:hAnsi="Calibri" w:cs="Calibri"/>
                <w:color w:val="000000"/>
                <w:sz w:val="20"/>
                <w:szCs w:val="20"/>
                <w:lang w:eastAsia="ru-RU"/>
              </w:rPr>
              <w:t xml:space="preserve">Депутаты ГД РФ, 2011 </w:t>
            </w:r>
          </w:p>
        </w:tc>
        <w:tc>
          <w:tcPr>
            <w:tcW w:w="1134" w:type="dxa"/>
          </w:tcPr>
          <w:p w:rsidR="001A56C6" w:rsidRPr="00B42E94" w:rsidRDefault="001A56C6" w:rsidP="00EA7412">
            <w:pPr>
              <w:spacing w:after="0" w:line="240" w:lineRule="auto"/>
              <w:jc w:val="both"/>
              <w:rPr>
                <w:rFonts w:ascii="Calibri" w:eastAsia="Times New Roman" w:hAnsi="Calibri" w:cs="Calibri"/>
              </w:rPr>
            </w:pPr>
            <w:r w:rsidRPr="00B42E94">
              <w:rPr>
                <w:rFonts w:ascii="Calibri" w:eastAsia="Times New Roman" w:hAnsi="Calibri" w:cs="Calibri"/>
              </w:rPr>
              <w:t>56,03%</w:t>
            </w:r>
          </w:p>
        </w:tc>
        <w:tc>
          <w:tcPr>
            <w:tcW w:w="1134" w:type="dxa"/>
          </w:tcPr>
          <w:p w:rsidR="001A56C6" w:rsidRPr="00B42E94" w:rsidRDefault="001A56C6" w:rsidP="00EA7412">
            <w:pPr>
              <w:spacing w:after="0" w:line="240" w:lineRule="auto"/>
              <w:jc w:val="both"/>
              <w:rPr>
                <w:rFonts w:ascii="Calibri" w:eastAsia="Times New Roman" w:hAnsi="Calibri" w:cs="Calibri"/>
                <w:bCs/>
                <w:iCs/>
                <w:sz w:val="20"/>
                <w:szCs w:val="20"/>
                <w:lang w:eastAsia="ru-RU"/>
              </w:rPr>
            </w:pPr>
            <w:r w:rsidRPr="00B42E94">
              <w:rPr>
                <w:rFonts w:ascii="Calibri" w:eastAsia="Times New Roman" w:hAnsi="Calibri" w:cs="Calibri"/>
                <w:bCs/>
                <w:iCs/>
                <w:sz w:val="20"/>
                <w:szCs w:val="20"/>
                <w:lang w:eastAsia="ru-RU"/>
              </w:rPr>
              <w:t>59,67%</w:t>
            </w:r>
          </w:p>
        </w:tc>
        <w:tc>
          <w:tcPr>
            <w:tcW w:w="1276" w:type="dxa"/>
          </w:tcPr>
          <w:p w:rsidR="001A56C6" w:rsidRPr="00B42E94" w:rsidRDefault="001A56C6" w:rsidP="00EA7412">
            <w:pPr>
              <w:spacing w:after="0" w:line="240" w:lineRule="auto"/>
              <w:jc w:val="both"/>
              <w:rPr>
                <w:rFonts w:ascii="Calibri" w:eastAsia="Times New Roman" w:hAnsi="Calibri" w:cs="Calibri"/>
              </w:rPr>
            </w:pPr>
            <w:r w:rsidRPr="00B42E94">
              <w:rPr>
                <w:rFonts w:ascii="Calibri" w:eastAsia="Times New Roman" w:hAnsi="Calibri" w:cs="Calibri"/>
              </w:rPr>
              <w:t>50,76%</w:t>
            </w:r>
          </w:p>
        </w:tc>
        <w:tc>
          <w:tcPr>
            <w:tcW w:w="1277" w:type="dxa"/>
          </w:tcPr>
          <w:p w:rsidR="001A56C6" w:rsidRPr="00B42E94" w:rsidRDefault="001A56C6" w:rsidP="00EA7412">
            <w:pPr>
              <w:spacing w:after="0" w:line="240" w:lineRule="auto"/>
              <w:jc w:val="both"/>
              <w:rPr>
                <w:rFonts w:ascii="Calibri" w:eastAsia="Times New Roman" w:hAnsi="Calibri" w:cs="Calibri"/>
                <w:sz w:val="20"/>
                <w:szCs w:val="20"/>
                <w:lang w:eastAsia="ru-RU"/>
              </w:rPr>
            </w:pPr>
            <w:r w:rsidRPr="00B42E94">
              <w:rPr>
                <w:rFonts w:ascii="Calibri" w:eastAsia="Times New Roman" w:hAnsi="Calibri" w:cs="Calibri"/>
                <w:sz w:val="20"/>
                <w:szCs w:val="20"/>
                <w:lang w:eastAsia="ru-RU"/>
              </w:rPr>
              <w:t>50,24%</w:t>
            </w:r>
          </w:p>
        </w:tc>
      </w:tr>
      <w:tr w:rsidR="001A56C6" w:rsidRPr="00B42E94" w:rsidTr="00EA7412">
        <w:tc>
          <w:tcPr>
            <w:tcW w:w="2408" w:type="dxa"/>
          </w:tcPr>
          <w:p w:rsidR="001A56C6" w:rsidRPr="00B42E94" w:rsidRDefault="001A56C6" w:rsidP="00EA7412">
            <w:pPr>
              <w:spacing w:after="0" w:line="240" w:lineRule="auto"/>
              <w:jc w:val="both"/>
              <w:rPr>
                <w:rFonts w:ascii="Calibri" w:eastAsia="Times New Roman" w:hAnsi="Calibri" w:cs="Calibri"/>
                <w:color w:val="000000"/>
                <w:sz w:val="20"/>
                <w:szCs w:val="20"/>
                <w:lang w:eastAsia="ru-RU"/>
              </w:rPr>
            </w:pPr>
            <w:r w:rsidRPr="00B42E94">
              <w:rPr>
                <w:rFonts w:ascii="Calibri" w:eastAsia="Times New Roman" w:hAnsi="Calibri" w:cs="Calibri"/>
                <w:color w:val="000000"/>
                <w:sz w:val="20"/>
                <w:szCs w:val="20"/>
                <w:lang w:eastAsia="ru-RU"/>
              </w:rPr>
              <w:t xml:space="preserve">Президент РФ, 2012 </w:t>
            </w:r>
          </w:p>
        </w:tc>
        <w:tc>
          <w:tcPr>
            <w:tcW w:w="1134" w:type="dxa"/>
          </w:tcPr>
          <w:p w:rsidR="001A56C6" w:rsidRPr="00B42E94" w:rsidRDefault="001A56C6" w:rsidP="00EA7412">
            <w:pPr>
              <w:spacing w:after="0" w:line="240" w:lineRule="auto"/>
              <w:jc w:val="both"/>
              <w:rPr>
                <w:rFonts w:ascii="Calibri" w:eastAsia="Times New Roman" w:hAnsi="Calibri" w:cs="Calibri"/>
                <w:b/>
              </w:rPr>
            </w:pPr>
            <w:r w:rsidRPr="00B42E94">
              <w:rPr>
                <w:rFonts w:ascii="Calibri" w:eastAsia="Times New Roman" w:hAnsi="Calibri" w:cs="Calibri"/>
                <w:b/>
              </w:rPr>
              <w:t>54,65%</w:t>
            </w:r>
          </w:p>
        </w:tc>
        <w:tc>
          <w:tcPr>
            <w:tcW w:w="1134" w:type="dxa"/>
          </w:tcPr>
          <w:p w:rsidR="001A56C6" w:rsidRPr="00B42E94" w:rsidRDefault="001A56C6" w:rsidP="00EA7412">
            <w:pPr>
              <w:spacing w:after="0" w:line="240" w:lineRule="auto"/>
              <w:jc w:val="both"/>
              <w:rPr>
                <w:rFonts w:ascii="Calibri" w:eastAsia="Times New Roman" w:hAnsi="Calibri" w:cs="Calibri"/>
                <w:bCs/>
                <w:sz w:val="20"/>
                <w:szCs w:val="20"/>
                <w:lang w:eastAsia="ru-RU"/>
              </w:rPr>
            </w:pPr>
            <w:r w:rsidRPr="00B42E94">
              <w:rPr>
                <w:rFonts w:ascii="Calibri" w:eastAsia="Times New Roman" w:hAnsi="Calibri" w:cs="Calibri"/>
                <w:bCs/>
                <w:sz w:val="20"/>
                <w:szCs w:val="20"/>
                <w:lang w:eastAsia="ru-RU"/>
              </w:rPr>
              <w:t>62,79%</w:t>
            </w:r>
          </w:p>
        </w:tc>
        <w:tc>
          <w:tcPr>
            <w:tcW w:w="1276" w:type="dxa"/>
          </w:tcPr>
          <w:p w:rsidR="001A56C6" w:rsidRPr="00B42E94" w:rsidRDefault="001A56C6" w:rsidP="00EA7412">
            <w:pPr>
              <w:spacing w:after="0" w:line="240" w:lineRule="auto"/>
              <w:jc w:val="both"/>
              <w:rPr>
                <w:rFonts w:ascii="Calibri" w:eastAsia="Times New Roman" w:hAnsi="Calibri" w:cs="Calibri"/>
                <w:b/>
              </w:rPr>
            </w:pPr>
            <w:r w:rsidRPr="00B42E94">
              <w:rPr>
                <w:rFonts w:ascii="Calibri" w:eastAsia="Times New Roman" w:hAnsi="Calibri" w:cs="Calibri"/>
                <w:b/>
              </w:rPr>
              <w:t>66,20%</w:t>
            </w:r>
          </w:p>
        </w:tc>
        <w:tc>
          <w:tcPr>
            <w:tcW w:w="1277" w:type="dxa"/>
          </w:tcPr>
          <w:p w:rsidR="001A56C6" w:rsidRPr="00B42E94" w:rsidRDefault="001A56C6" w:rsidP="00EA7412">
            <w:pPr>
              <w:spacing w:after="0" w:line="240" w:lineRule="auto"/>
              <w:jc w:val="both"/>
              <w:rPr>
                <w:rFonts w:ascii="Calibri" w:eastAsia="Times New Roman" w:hAnsi="Calibri" w:cs="Calibri"/>
                <w:bCs/>
                <w:sz w:val="20"/>
                <w:szCs w:val="20"/>
                <w:lang w:eastAsia="ru-RU"/>
              </w:rPr>
            </w:pPr>
            <w:r w:rsidRPr="00B42E94">
              <w:rPr>
                <w:rFonts w:ascii="Calibri" w:eastAsia="Times New Roman" w:hAnsi="Calibri" w:cs="Calibri"/>
                <w:bCs/>
                <w:sz w:val="20"/>
                <w:szCs w:val="20"/>
                <w:lang w:eastAsia="ru-RU"/>
              </w:rPr>
              <w:t>65,02%</w:t>
            </w:r>
          </w:p>
        </w:tc>
      </w:tr>
      <w:tr w:rsidR="001A56C6" w:rsidRPr="00B42E94" w:rsidTr="00EA7412">
        <w:trPr>
          <w:trHeight w:val="49"/>
        </w:trPr>
        <w:tc>
          <w:tcPr>
            <w:tcW w:w="2408" w:type="dxa"/>
          </w:tcPr>
          <w:p w:rsidR="001A56C6" w:rsidRPr="00B42E94" w:rsidRDefault="001A56C6" w:rsidP="00EA7412">
            <w:pPr>
              <w:spacing w:after="0" w:line="240" w:lineRule="auto"/>
              <w:jc w:val="both"/>
              <w:rPr>
                <w:rFonts w:ascii="Calibri" w:eastAsia="Times New Roman" w:hAnsi="Calibri" w:cs="Calibri"/>
                <w:color w:val="000000"/>
                <w:sz w:val="20"/>
                <w:szCs w:val="20"/>
                <w:lang w:eastAsia="ru-RU"/>
              </w:rPr>
            </w:pPr>
            <w:r w:rsidRPr="00B42E94">
              <w:rPr>
                <w:rFonts w:ascii="Calibri" w:eastAsia="Times New Roman" w:hAnsi="Calibri" w:cs="Calibri"/>
                <w:color w:val="000000"/>
                <w:sz w:val="20"/>
                <w:szCs w:val="20"/>
                <w:lang w:eastAsia="ru-RU"/>
              </w:rPr>
              <w:t>Губернатор ЧО, 2014</w:t>
            </w:r>
          </w:p>
        </w:tc>
        <w:tc>
          <w:tcPr>
            <w:tcW w:w="1134" w:type="dxa"/>
          </w:tcPr>
          <w:p w:rsidR="001A56C6" w:rsidRPr="00B42E94" w:rsidRDefault="001A56C6" w:rsidP="00EA7412">
            <w:pPr>
              <w:spacing w:after="0" w:line="240" w:lineRule="auto"/>
              <w:jc w:val="both"/>
              <w:rPr>
                <w:rFonts w:ascii="Calibri" w:eastAsia="Times New Roman" w:hAnsi="Calibri" w:cs="Calibri"/>
                <w:color w:val="000000"/>
              </w:rPr>
            </w:pPr>
            <w:r w:rsidRPr="00B42E94">
              <w:rPr>
                <w:rFonts w:ascii="Calibri" w:eastAsia="Times New Roman" w:hAnsi="Calibri" w:cs="Calibri"/>
                <w:color w:val="000000"/>
              </w:rPr>
              <w:t>37,68%</w:t>
            </w:r>
          </w:p>
        </w:tc>
        <w:tc>
          <w:tcPr>
            <w:tcW w:w="1134" w:type="dxa"/>
          </w:tcPr>
          <w:p w:rsidR="001A56C6" w:rsidRPr="00B42E94" w:rsidRDefault="001A56C6" w:rsidP="00EA7412">
            <w:pPr>
              <w:spacing w:after="0" w:line="240" w:lineRule="auto"/>
              <w:rPr>
                <w:rFonts w:ascii="Calibri" w:eastAsia="Times New Roman" w:hAnsi="Calibri" w:cs="Calibri"/>
                <w:bCs/>
                <w:iCs/>
                <w:sz w:val="20"/>
                <w:szCs w:val="20"/>
                <w:lang w:eastAsia="ru-RU"/>
              </w:rPr>
            </w:pPr>
            <w:r w:rsidRPr="00B42E94">
              <w:rPr>
                <w:rFonts w:ascii="Calibri" w:eastAsia="Times New Roman" w:hAnsi="Calibri" w:cs="Calibri"/>
                <w:bCs/>
                <w:iCs/>
                <w:sz w:val="20"/>
                <w:szCs w:val="20"/>
                <w:lang w:eastAsia="ru-RU"/>
              </w:rPr>
              <w:t>42,51%</w:t>
            </w:r>
          </w:p>
        </w:tc>
        <w:tc>
          <w:tcPr>
            <w:tcW w:w="1276" w:type="dxa"/>
          </w:tcPr>
          <w:p w:rsidR="001A56C6" w:rsidRPr="00B42E94" w:rsidRDefault="001A56C6" w:rsidP="00EA7412">
            <w:pPr>
              <w:spacing w:after="0" w:line="240" w:lineRule="auto"/>
              <w:jc w:val="both"/>
              <w:rPr>
                <w:rFonts w:ascii="Calibri" w:eastAsia="Times New Roman" w:hAnsi="Calibri" w:cs="Calibri"/>
                <w:color w:val="000000"/>
              </w:rPr>
            </w:pPr>
            <w:r w:rsidRPr="00B42E94">
              <w:rPr>
                <w:rFonts w:ascii="Calibri" w:eastAsia="Times New Roman" w:hAnsi="Calibri" w:cs="Calibri"/>
                <w:color w:val="000000"/>
              </w:rPr>
              <w:t>81,42%</w:t>
            </w:r>
          </w:p>
        </w:tc>
        <w:tc>
          <w:tcPr>
            <w:tcW w:w="1277" w:type="dxa"/>
          </w:tcPr>
          <w:p w:rsidR="001A56C6" w:rsidRPr="00B42E94" w:rsidRDefault="001A56C6" w:rsidP="00EA7412">
            <w:pPr>
              <w:spacing w:after="0" w:line="240" w:lineRule="auto"/>
              <w:jc w:val="both"/>
              <w:rPr>
                <w:rFonts w:ascii="Calibri" w:eastAsia="Times New Roman" w:hAnsi="Calibri" w:cs="Calibri"/>
                <w:bCs/>
                <w:iCs/>
                <w:sz w:val="20"/>
                <w:szCs w:val="20"/>
                <w:lang w:eastAsia="ru-RU"/>
              </w:rPr>
            </w:pPr>
            <w:r w:rsidRPr="00B42E94">
              <w:rPr>
                <w:rFonts w:ascii="Calibri" w:eastAsia="Times New Roman" w:hAnsi="Calibri" w:cs="Calibri"/>
                <w:bCs/>
                <w:iCs/>
                <w:sz w:val="20"/>
                <w:szCs w:val="20"/>
                <w:lang w:eastAsia="ru-RU"/>
              </w:rPr>
              <w:t>86,37%</w:t>
            </w:r>
          </w:p>
        </w:tc>
      </w:tr>
      <w:tr w:rsidR="001A56C6" w:rsidRPr="00B42E94" w:rsidTr="00EA7412">
        <w:tc>
          <w:tcPr>
            <w:tcW w:w="2408" w:type="dxa"/>
          </w:tcPr>
          <w:p w:rsidR="001A56C6" w:rsidRPr="00B42E94" w:rsidRDefault="001A56C6" w:rsidP="00EA7412">
            <w:pPr>
              <w:spacing w:after="0" w:line="240" w:lineRule="auto"/>
              <w:jc w:val="both"/>
              <w:rPr>
                <w:rFonts w:ascii="Calibri" w:eastAsia="Times New Roman" w:hAnsi="Calibri" w:cs="Calibri"/>
                <w:color w:val="000000"/>
                <w:sz w:val="20"/>
                <w:szCs w:val="20"/>
                <w:lang w:eastAsia="ru-RU"/>
              </w:rPr>
            </w:pPr>
            <w:r w:rsidRPr="00B42E94">
              <w:rPr>
                <w:rFonts w:ascii="Calibri" w:eastAsia="Times New Roman" w:hAnsi="Calibri" w:cs="Calibri"/>
                <w:color w:val="000000"/>
                <w:sz w:val="20"/>
                <w:szCs w:val="20"/>
                <w:lang w:eastAsia="ru-RU"/>
              </w:rPr>
              <w:t>Депутаты ЗС ЧО, 2015</w:t>
            </w:r>
          </w:p>
        </w:tc>
        <w:tc>
          <w:tcPr>
            <w:tcW w:w="1134" w:type="dxa"/>
          </w:tcPr>
          <w:p w:rsidR="001A56C6" w:rsidRPr="00B42E94" w:rsidRDefault="001A56C6" w:rsidP="00EA7412">
            <w:pPr>
              <w:spacing w:after="0" w:line="240" w:lineRule="auto"/>
              <w:jc w:val="both"/>
              <w:rPr>
                <w:rFonts w:ascii="Calibri" w:eastAsia="Times New Roman" w:hAnsi="Calibri" w:cs="Calibri"/>
                <w:color w:val="000000"/>
              </w:rPr>
            </w:pPr>
            <w:r w:rsidRPr="00B42E94">
              <w:rPr>
                <w:rFonts w:ascii="Calibri" w:eastAsia="Times New Roman" w:hAnsi="Calibri" w:cs="Calibri"/>
                <w:color w:val="000000"/>
              </w:rPr>
              <w:t>42,85%</w:t>
            </w:r>
          </w:p>
        </w:tc>
        <w:tc>
          <w:tcPr>
            <w:tcW w:w="1134" w:type="dxa"/>
          </w:tcPr>
          <w:p w:rsidR="001A56C6" w:rsidRPr="00B42E94" w:rsidRDefault="001A56C6" w:rsidP="00EA7412">
            <w:pPr>
              <w:spacing w:after="0" w:line="240" w:lineRule="auto"/>
              <w:rPr>
                <w:rFonts w:ascii="Calibri" w:eastAsia="Times New Roman" w:hAnsi="Calibri" w:cs="Calibri"/>
                <w:bCs/>
                <w:iCs/>
                <w:sz w:val="20"/>
                <w:szCs w:val="20"/>
                <w:lang w:eastAsia="ru-RU"/>
              </w:rPr>
            </w:pPr>
            <w:r w:rsidRPr="00B42E94">
              <w:rPr>
                <w:rFonts w:ascii="Calibri" w:eastAsia="Times New Roman" w:hAnsi="Calibri" w:cs="Calibri"/>
                <w:bCs/>
                <w:iCs/>
                <w:sz w:val="20"/>
                <w:szCs w:val="20"/>
                <w:lang w:eastAsia="ru-RU"/>
              </w:rPr>
              <w:t>41,38%</w:t>
            </w:r>
          </w:p>
        </w:tc>
        <w:tc>
          <w:tcPr>
            <w:tcW w:w="1276" w:type="dxa"/>
          </w:tcPr>
          <w:p w:rsidR="001A56C6" w:rsidRPr="00B42E94" w:rsidRDefault="001A56C6" w:rsidP="00EA7412">
            <w:pPr>
              <w:spacing w:after="0" w:line="240" w:lineRule="auto"/>
              <w:jc w:val="both"/>
              <w:rPr>
                <w:rFonts w:ascii="Calibri" w:eastAsia="Times New Roman" w:hAnsi="Calibri" w:cs="Calibri"/>
                <w:color w:val="000000"/>
              </w:rPr>
            </w:pPr>
            <w:r w:rsidRPr="00B42E94">
              <w:rPr>
                <w:rFonts w:ascii="Calibri" w:eastAsia="Times New Roman" w:hAnsi="Calibri" w:cs="Calibri"/>
                <w:color w:val="000000"/>
              </w:rPr>
              <w:t>51,05%</w:t>
            </w:r>
          </w:p>
        </w:tc>
        <w:tc>
          <w:tcPr>
            <w:tcW w:w="1277" w:type="dxa"/>
          </w:tcPr>
          <w:p w:rsidR="001A56C6" w:rsidRPr="00B42E94" w:rsidRDefault="001A56C6" w:rsidP="00EA7412">
            <w:pPr>
              <w:spacing w:after="0" w:line="240" w:lineRule="auto"/>
              <w:jc w:val="both"/>
              <w:rPr>
                <w:rFonts w:ascii="Calibri" w:eastAsia="Times New Roman" w:hAnsi="Calibri" w:cs="Calibri"/>
                <w:bCs/>
                <w:iCs/>
                <w:sz w:val="20"/>
                <w:szCs w:val="20"/>
                <w:lang w:eastAsia="ru-RU"/>
              </w:rPr>
            </w:pPr>
            <w:r w:rsidRPr="00B42E94">
              <w:rPr>
                <w:rFonts w:ascii="Calibri" w:eastAsia="Times New Roman" w:hAnsi="Calibri" w:cs="Calibri"/>
                <w:bCs/>
                <w:iCs/>
                <w:sz w:val="20"/>
                <w:szCs w:val="20"/>
                <w:lang w:eastAsia="ru-RU"/>
              </w:rPr>
              <w:t>56,16%</w:t>
            </w:r>
          </w:p>
        </w:tc>
      </w:tr>
      <w:tr w:rsidR="001A56C6" w:rsidRPr="00B42E94" w:rsidTr="00EA7412">
        <w:tc>
          <w:tcPr>
            <w:tcW w:w="2408" w:type="dxa"/>
          </w:tcPr>
          <w:p w:rsidR="001A56C6" w:rsidRPr="00B42E94" w:rsidRDefault="001A56C6" w:rsidP="00EA7412">
            <w:pPr>
              <w:spacing w:after="0" w:line="240" w:lineRule="auto"/>
              <w:jc w:val="both"/>
              <w:rPr>
                <w:rFonts w:ascii="Calibri" w:eastAsia="Times New Roman" w:hAnsi="Calibri" w:cs="Calibri"/>
                <w:color w:val="000000"/>
                <w:sz w:val="20"/>
                <w:szCs w:val="20"/>
                <w:lang w:eastAsia="ru-RU"/>
              </w:rPr>
            </w:pPr>
            <w:r w:rsidRPr="00B42E94">
              <w:rPr>
                <w:rFonts w:ascii="Calibri" w:eastAsia="Times New Roman" w:hAnsi="Calibri" w:cs="Calibri"/>
                <w:color w:val="000000"/>
                <w:sz w:val="20"/>
                <w:szCs w:val="20"/>
                <w:lang w:eastAsia="ru-RU"/>
              </w:rPr>
              <w:t>Депутаты ГД РФ, 2016</w:t>
            </w:r>
          </w:p>
        </w:tc>
        <w:tc>
          <w:tcPr>
            <w:tcW w:w="1134" w:type="dxa"/>
          </w:tcPr>
          <w:p w:rsidR="001A56C6" w:rsidRPr="00B42E94" w:rsidRDefault="001A56C6" w:rsidP="00EA7412">
            <w:pPr>
              <w:spacing w:after="0" w:line="240" w:lineRule="auto"/>
              <w:jc w:val="both"/>
              <w:rPr>
                <w:rFonts w:ascii="Calibri" w:eastAsia="Times New Roman" w:hAnsi="Calibri" w:cs="Calibri"/>
                <w:color w:val="000000"/>
                <w:sz w:val="20"/>
                <w:szCs w:val="20"/>
                <w:lang w:eastAsia="ru-RU"/>
              </w:rPr>
            </w:pPr>
            <w:r w:rsidRPr="00B42E94">
              <w:rPr>
                <w:rFonts w:ascii="Calibri" w:eastAsia="Times New Roman" w:hAnsi="Calibri" w:cs="Calibri"/>
                <w:color w:val="000000"/>
                <w:sz w:val="20"/>
                <w:szCs w:val="20"/>
                <w:lang w:eastAsia="ru-RU"/>
              </w:rPr>
              <w:t>38,6</w:t>
            </w:r>
          </w:p>
        </w:tc>
        <w:tc>
          <w:tcPr>
            <w:tcW w:w="1134" w:type="dxa"/>
          </w:tcPr>
          <w:p w:rsidR="001A56C6" w:rsidRPr="00B42E94" w:rsidRDefault="001A56C6" w:rsidP="00EA7412">
            <w:pPr>
              <w:spacing w:after="0" w:line="240" w:lineRule="auto"/>
              <w:rPr>
                <w:rFonts w:ascii="Calibri" w:eastAsia="Times New Roman" w:hAnsi="Calibri" w:cs="Calibri"/>
                <w:bCs/>
                <w:iCs/>
                <w:sz w:val="20"/>
                <w:szCs w:val="20"/>
                <w:lang w:eastAsia="ru-RU"/>
              </w:rPr>
            </w:pPr>
            <w:r w:rsidRPr="00B42E94">
              <w:rPr>
                <w:rFonts w:ascii="Calibri" w:eastAsia="Times New Roman" w:hAnsi="Calibri" w:cs="Calibri"/>
                <w:bCs/>
                <w:iCs/>
                <w:sz w:val="20"/>
                <w:szCs w:val="20"/>
                <w:lang w:eastAsia="ru-RU"/>
              </w:rPr>
              <w:t>44,39%</w:t>
            </w:r>
          </w:p>
        </w:tc>
        <w:tc>
          <w:tcPr>
            <w:tcW w:w="1276" w:type="dxa"/>
          </w:tcPr>
          <w:p w:rsidR="001A56C6" w:rsidRPr="00B42E94" w:rsidRDefault="001A56C6" w:rsidP="00EA7412">
            <w:pPr>
              <w:spacing w:after="0" w:line="240" w:lineRule="auto"/>
              <w:jc w:val="both"/>
              <w:rPr>
                <w:rFonts w:ascii="Calibri" w:eastAsia="Times New Roman" w:hAnsi="Calibri" w:cs="Calibri"/>
                <w:color w:val="000000"/>
                <w:sz w:val="20"/>
                <w:szCs w:val="20"/>
                <w:lang w:eastAsia="ru-RU"/>
              </w:rPr>
            </w:pPr>
            <w:r w:rsidRPr="00B42E94">
              <w:rPr>
                <w:rFonts w:ascii="Calibri" w:eastAsia="Times New Roman" w:hAnsi="Calibri" w:cs="Calibri"/>
                <w:color w:val="000000"/>
                <w:sz w:val="20"/>
                <w:szCs w:val="20"/>
                <w:lang w:eastAsia="ru-RU"/>
              </w:rPr>
              <w:t>33,2%</w:t>
            </w:r>
          </w:p>
        </w:tc>
        <w:tc>
          <w:tcPr>
            <w:tcW w:w="1277" w:type="dxa"/>
          </w:tcPr>
          <w:p w:rsidR="001A56C6" w:rsidRPr="00B42E94" w:rsidRDefault="001A56C6" w:rsidP="00EA7412">
            <w:pPr>
              <w:spacing w:after="0" w:line="240" w:lineRule="auto"/>
              <w:jc w:val="both"/>
              <w:rPr>
                <w:rFonts w:ascii="Calibri" w:eastAsia="Times New Roman" w:hAnsi="Calibri" w:cs="Calibri"/>
                <w:bCs/>
                <w:iCs/>
                <w:sz w:val="20"/>
                <w:szCs w:val="20"/>
                <w:lang w:eastAsia="ru-RU"/>
              </w:rPr>
            </w:pPr>
            <w:r w:rsidRPr="00B42E94">
              <w:rPr>
                <w:rFonts w:ascii="Calibri" w:eastAsia="Times New Roman" w:hAnsi="Calibri" w:cs="Calibri"/>
                <w:bCs/>
                <w:iCs/>
                <w:sz w:val="20"/>
                <w:szCs w:val="20"/>
                <w:lang w:eastAsia="ru-RU"/>
              </w:rPr>
              <w:t>38,19%</w:t>
            </w:r>
          </w:p>
        </w:tc>
      </w:tr>
      <w:tr w:rsidR="001A56C6" w:rsidRPr="003B03F2" w:rsidTr="00EA7412">
        <w:tc>
          <w:tcPr>
            <w:tcW w:w="2408" w:type="dxa"/>
          </w:tcPr>
          <w:p w:rsidR="001A56C6" w:rsidRPr="00B42E94" w:rsidRDefault="001A56C6" w:rsidP="00EA7412">
            <w:pPr>
              <w:spacing w:after="0" w:line="240" w:lineRule="auto"/>
              <w:jc w:val="both"/>
              <w:rPr>
                <w:rFonts w:ascii="Calibri" w:eastAsia="Times New Roman" w:hAnsi="Calibri" w:cs="Calibri"/>
                <w:b/>
                <w:color w:val="000000"/>
                <w:sz w:val="20"/>
                <w:szCs w:val="20"/>
                <w:lang w:eastAsia="ru-RU"/>
              </w:rPr>
            </w:pPr>
            <w:r w:rsidRPr="00B42E94">
              <w:rPr>
                <w:rFonts w:ascii="Calibri" w:eastAsia="Times New Roman" w:hAnsi="Calibri" w:cs="Calibri"/>
                <w:b/>
                <w:color w:val="000000"/>
                <w:sz w:val="20"/>
                <w:szCs w:val="20"/>
                <w:lang w:eastAsia="ru-RU"/>
              </w:rPr>
              <w:t>Президент РФ, 2018</w:t>
            </w:r>
          </w:p>
        </w:tc>
        <w:tc>
          <w:tcPr>
            <w:tcW w:w="1134" w:type="dxa"/>
          </w:tcPr>
          <w:p w:rsidR="001A56C6" w:rsidRPr="00B42E94" w:rsidRDefault="001A56C6" w:rsidP="00EA7412">
            <w:pPr>
              <w:spacing w:after="0" w:line="240" w:lineRule="auto"/>
              <w:jc w:val="both"/>
              <w:rPr>
                <w:rFonts w:ascii="Calibri" w:eastAsia="Times New Roman" w:hAnsi="Calibri" w:cs="Calibri"/>
                <w:b/>
                <w:bCs/>
                <w:sz w:val="20"/>
                <w:szCs w:val="20"/>
                <w:lang w:eastAsia="ru-RU"/>
              </w:rPr>
            </w:pPr>
            <w:r w:rsidRPr="00B42E94">
              <w:rPr>
                <w:rFonts w:ascii="Calibri" w:eastAsia="Times New Roman" w:hAnsi="Calibri" w:cs="Calibri"/>
                <w:b/>
                <w:bCs/>
                <w:sz w:val="20"/>
                <w:szCs w:val="20"/>
                <w:lang w:eastAsia="ru-RU"/>
              </w:rPr>
              <w:t>67,15</w:t>
            </w:r>
          </w:p>
        </w:tc>
        <w:tc>
          <w:tcPr>
            <w:tcW w:w="1134" w:type="dxa"/>
          </w:tcPr>
          <w:p w:rsidR="001A56C6" w:rsidRPr="00B42E94" w:rsidRDefault="001A56C6" w:rsidP="00EA7412">
            <w:pPr>
              <w:spacing w:after="0" w:line="240" w:lineRule="auto"/>
              <w:rPr>
                <w:rFonts w:ascii="Calibri" w:eastAsia="Times New Roman" w:hAnsi="Calibri" w:cs="Calibri"/>
                <w:b/>
                <w:bCs/>
                <w:sz w:val="20"/>
                <w:szCs w:val="20"/>
                <w:lang w:eastAsia="ru-RU"/>
              </w:rPr>
            </w:pPr>
            <w:r w:rsidRPr="00B42E94">
              <w:rPr>
                <w:rFonts w:ascii="Calibri" w:eastAsia="Times New Roman" w:hAnsi="Calibri" w:cs="Calibri"/>
                <w:b/>
                <w:bCs/>
                <w:sz w:val="20"/>
                <w:szCs w:val="20"/>
                <w:lang w:eastAsia="ru-RU"/>
              </w:rPr>
              <w:t>66,41%</w:t>
            </w:r>
          </w:p>
          <w:p w:rsidR="001A56C6" w:rsidRPr="00B42E94" w:rsidRDefault="001A56C6" w:rsidP="00EA7412">
            <w:pPr>
              <w:spacing w:after="0" w:line="240" w:lineRule="auto"/>
              <w:rPr>
                <w:rFonts w:ascii="Calibri" w:eastAsia="Times New Roman" w:hAnsi="Calibri" w:cs="Calibri"/>
                <w:b/>
                <w:bCs/>
                <w:iCs/>
                <w:sz w:val="20"/>
                <w:szCs w:val="20"/>
                <w:lang w:eastAsia="ru-RU"/>
              </w:rPr>
            </w:pPr>
          </w:p>
        </w:tc>
        <w:tc>
          <w:tcPr>
            <w:tcW w:w="1276" w:type="dxa"/>
          </w:tcPr>
          <w:p w:rsidR="001A56C6" w:rsidRPr="00B42E94" w:rsidRDefault="001A56C6" w:rsidP="00EA7412">
            <w:pPr>
              <w:spacing w:after="0" w:line="240" w:lineRule="auto"/>
              <w:jc w:val="both"/>
              <w:rPr>
                <w:rFonts w:ascii="Calibri" w:eastAsia="Times New Roman" w:hAnsi="Calibri" w:cs="Calibri"/>
                <w:b/>
                <w:color w:val="000000"/>
                <w:sz w:val="20"/>
                <w:szCs w:val="20"/>
                <w:lang w:eastAsia="ru-RU"/>
              </w:rPr>
            </w:pPr>
            <w:r w:rsidRPr="00B42E94">
              <w:rPr>
                <w:rFonts w:ascii="Calibri" w:eastAsia="Times New Roman" w:hAnsi="Calibri" w:cs="Calibri"/>
                <w:b/>
                <w:color w:val="000000"/>
                <w:sz w:val="20"/>
                <w:szCs w:val="20"/>
                <w:lang w:eastAsia="ru-RU"/>
              </w:rPr>
              <w:t>73,87 %</w:t>
            </w:r>
          </w:p>
        </w:tc>
        <w:tc>
          <w:tcPr>
            <w:tcW w:w="1277" w:type="dxa"/>
          </w:tcPr>
          <w:p w:rsidR="001A56C6" w:rsidRPr="003B03F2" w:rsidRDefault="001A56C6" w:rsidP="00EA7412">
            <w:pPr>
              <w:spacing w:after="0" w:line="240" w:lineRule="auto"/>
              <w:jc w:val="both"/>
              <w:rPr>
                <w:rFonts w:ascii="Calibri" w:eastAsia="Times New Roman" w:hAnsi="Calibri" w:cs="Calibri"/>
                <w:b/>
                <w:bCs/>
                <w:iCs/>
                <w:sz w:val="20"/>
                <w:szCs w:val="20"/>
                <w:lang w:eastAsia="ru-RU"/>
              </w:rPr>
            </w:pPr>
            <w:r w:rsidRPr="00B42E94">
              <w:rPr>
                <w:rFonts w:ascii="Calibri" w:eastAsia="Times New Roman" w:hAnsi="Calibri" w:cs="Calibri"/>
                <w:b/>
                <w:bCs/>
                <w:iCs/>
                <w:sz w:val="20"/>
                <w:szCs w:val="20"/>
                <w:lang w:eastAsia="ru-RU"/>
              </w:rPr>
              <w:t>73,00%</w:t>
            </w:r>
          </w:p>
        </w:tc>
      </w:tr>
    </w:tbl>
    <w:p w:rsidR="000E3EB9" w:rsidRPr="000E3EB9" w:rsidRDefault="000E3EB9" w:rsidP="000E3EB9">
      <w:pPr>
        <w:pStyle w:val="aa"/>
        <w:ind w:firstLine="426"/>
        <w:jc w:val="both"/>
        <w:rPr>
          <w:rFonts w:ascii="Times New Roman" w:hAnsi="Times New Roman"/>
          <w:color w:val="FF0000"/>
          <w:sz w:val="28"/>
          <w:szCs w:val="28"/>
        </w:rPr>
      </w:pPr>
    </w:p>
    <w:p w:rsidR="000E3EB9" w:rsidRPr="000E3EB9" w:rsidRDefault="000E3EB9" w:rsidP="002676A1">
      <w:pPr>
        <w:spacing w:after="0" w:line="240" w:lineRule="auto"/>
        <w:ind w:firstLine="706"/>
        <w:jc w:val="both"/>
        <w:rPr>
          <w:rFonts w:ascii="Times New Roman" w:hAnsi="Times New Roman" w:cs="Times New Roman"/>
          <w:color w:val="FF0000"/>
          <w:sz w:val="24"/>
          <w:szCs w:val="24"/>
        </w:rPr>
      </w:pPr>
    </w:p>
    <w:p w:rsidR="008C4669" w:rsidRPr="000E3EB9" w:rsidRDefault="008C4669" w:rsidP="002676A1">
      <w:pPr>
        <w:spacing w:after="0" w:line="240" w:lineRule="auto"/>
        <w:ind w:firstLine="706"/>
        <w:jc w:val="both"/>
        <w:rPr>
          <w:rFonts w:ascii="Times New Roman" w:hAnsi="Times New Roman" w:cs="Times New Roman"/>
          <w:color w:val="FF0000"/>
          <w:sz w:val="24"/>
          <w:szCs w:val="24"/>
        </w:rPr>
      </w:pPr>
    </w:p>
    <w:sectPr w:rsidR="008C4669" w:rsidRPr="000E3EB9" w:rsidSect="00AD33EC">
      <w:footerReference w:type="default" r:id="rId48"/>
      <w:pgSz w:w="11906" w:h="16838"/>
      <w:pgMar w:top="1134" w:right="566" w:bottom="1134"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6804" w:rsidRDefault="007E6804">
      <w:pPr>
        <w:spacing w:after="0" w:line="240" w:lineRule="auto"/>
      </w:pPr>
      <w:r>
        <w:separator/>
      </w:r>
    </w:p>
  </w:endnote>
  <w:endnote w:type="continuationSeparator" w:id="0">
    <w:p w:rsidR="007E6804" w:rsidRDefault="007E68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880" w:rsidRDefault="007E6804">
    <w:pPr>
      <w:pStyle w:val="af5"/>
      <w:jc w:val="right"/>
    </w:pPr>
    <w:r>
      <w:fldChar w:fldCharType="begin"/>
    </w:r>
    <w:r>
      <w:instrText>PAGE   \* MERGEFORMAT</w:instrText>
    </w:r>
    <w:r>
      <w:fldChar w:fldCharType="separate"/>
    </w:r>
    <w:r w:rsidR="00B95B5F">
      <w:rPr>
        <w:noProof/>
      </w:rPr>
      <w:t>110</w:t>
    </w:r>
    <w:r>
      <w:rPr>
        <w:noProof/>
      </w:rPr>
      <w:fldChar w:fldCharType="end"/>
    </w:r>
  </w:p>
  <w:p w:rsidR="004D1880" w:rsidRDefault="004D1880">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6804" w:rsidRDefault="007E6804">
      <w:pPr>
        <w:spacing w:after="0" w:line="240" w:lineRule="auto"/>
      </w:pPr>
      <w:r>
        <w:separator/>
      </w:r>
    </w:p>
  </w:footnote>
  <w:footnote w:type="continuationSeparator" w:id="0">
    <w:p w:rsidR="007E6804" w:rsidRDefault="007E68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9F60BF0"/>
    <w:lvl w:ilvl="0">
      <w:numFmt w:val="bullet"/>
      <w:lvlText w:val="*"/>
      <w:lvlJc w:val="left"/>
    </w:lvl>
  </w:abstractNum>
  <w:abstractNum w:abstractNumId="1">
    <w:nsid w:val="0022488E"/>
    <w:multiLevelType w:val="multilevel"/>
    <w:tmpl w:val="75A0EF08"/>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7A08F9"/>
    <w:multiLevelType w:val="hybridMultilevel"/>
    <w:tmpl w:val="D12E79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3C67D04"/>
    <w:multiLevelType w:val="multilevel"/>
    <w:tmpl w:val="9A5AE2F2"/>
    <w:lvl w:ilvl="0">
      <w:start w:val="1"/>
      <w:numFmt w:val="bullet"/>
      <w:lvlText w:val="-"/>
      <w:lvlJc w:val="left"/>
      <w:rPr>
        <w:rFonts w:ascii="Times New Roman" w:eastAsia="Times New Roman" w:hAnsi="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5386E4B"/>
    <w:multiLevelType w:val="hybridMultilevel"/>
    <w:tmpl w:val="CBD6511C"/>
    <w:lvl w:ilvl="0" w:tplc="0419000B">
      <w:start w:val="1"/>
      <w:numFmt w:val="bullet"/>
      <w:lvlText w:val=""/>
      <w:lvlJc w:val="left"/>
      <w:pPr>
        <w:ind w:left="1146"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5">
    <w:nsid w:val="09773F98"/>
    <w:multiLevelType w:val="hybridMultilevel"/>
    <w:tmpl w:val="B4B89936"/>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0B3406AF"/>
    <w:multiLevelType w:val="hybridMultilevel"/>
    <w:tmpl w:val="EDE03C6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CC50E58"/>
    <w:multiLevelType w:val="hybridMultilevel"/>
    <w:tmpl w:val="F5D2195A"/>
    <w:lvl w:ilvl="0" w:tplc="04190011">
      <w:start w:val="1"/>
      <w:numFmt w:val="decimal"/>
      <w:lvlText w:val="%1)"/>
      <w:lvlJc w:val="left"/>
      <w:pPr>
        <w:ind w:left="2204" w:hanging="360"/>
      </w:p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8">
    <w:nsid w:val="0CDB5BC8"/>
    <w:multiLevelType w:val="hybridMultilevel"/>
    <w:tmpl w:val="A32A272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0E150139"/>
    <w:multiLevelType w:val="hybridMultilevel"/>
    <w:tmpl w:val="4CE2F87E"/>
    <w:lvl w:ilvl="0" w:tplc="F9E2F588">
      <w:start w:val="1"/>
      <w:numFmt w:val="bullet"/>
      <w:lvlText w:val=""/>
      <w:lvlJc w:val="left"/>
      <w:pPr>
        <w:tabs>
          <w:tab w:val="num" w:pos="1440"/>
        </w:tabs>
        <w:ind w:left="1440"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0">
    <w:nsid w:val="142B666A"/>
    <w:multiLevelType w:val="hybridMultilevel"/>
    <w:tmpl w:val="769011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16574CF2"/>
    <w:multiLevelType w:val="multilevel"/>
    <w:tmpl w:val="3348D2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BF20C4"/>
    <w:multiLevelType w:val="hybridMultilevel"/>
    <w:tmpl w:val="7582635C"/>
    <w:lvl w:ilvl="0" w:tplc="B9FC85DA">
      <w:start w:val="1"/>
      <w:numFmt w:val="bullet"/>
      <w:lvlText w:val=""/>
      <w:lvlJc w:val="left"/>
      <w:pPr>
        <w:ind w:left="450" w:hanging="360"/>
      </w:pPr>
      <w:rPr>
        <w:rFonts w:ascii="Symbol" w:hAnsi="Symbol" w:cs="Symbol" w:hint="default"/>
      </w:rPr>
    </w:lvl>
    <w:lvl w:ilvl="1" w:tplc="04190003">
      <w:start w:val="1"/>
      <w:numFmt w:val="bullet"/>
      <w:lvlText w:val="o"/>
      <w:lvlJc w:val="left"/>
      <w:pPr>
        <w:ind w:left="1170" w:hanging="360"/>
      </w:pPr>
      <w:rPr>
        <w:rFonts w:ascii="Courier New" w:hAnsi="Courier New" w:cs="Courier New" w:hint="default"/>
      </w:rPr>
    </w:lvl>
    <w:lvl w:ilvl="2" w:tplc="04190005">
      <w:start w:val="1"/>
      <w:numFmt w:val="bullet"/>
      <w:lvlText w:val=""/>
      <w:lvlJc w:val="left"/>
      <w:pPr>
        <w:ind w:left="1890" w:hanging="360"/>
      </w:pPr>
      <w:rPr>
        <w:rFonts w:ascii="Wingdings" w:hAnsi="Wingdings" w:cs="Wingdings" w:hint="default"/>
      </w:rPr>
    </w:lvl>
    <w:lvl w:ilvl="3" w:tplc="04190001">
      <w:start w:val="1"/>
      <w:numFmt w:val="bullet"/>
      <w:lvlText w:val=""/>
      <w:lvlJc w:val="left"/>
      <w:pPr>
        <w:ind w:left="2610" w:hanging="360"/>
      </w:pPr>
      <w:rPr>
        <w:rFonts w:ascii="Symbol" w:hAnsi="Symbol" w:cs="Symbol" w:hint="default"/>
      </w:rPr>
    </w:lvl>
    <w:lvl w:ilvl="4" w:tplc="04190003">
      <w:start w:val="1"/>
      <w:numFmt w:val="bullet"/>
      <w:lvlText w:val="o"/>
      <w:lvlJc w:val="left"/>
      <w:pPr>
        <w:ind w:left="3330" w:hanging="360"/>
      </w:pPr>
      <w:rPr>
        <w:rFonts w:ascii="Courier New" w:hAnsi="Courier New" w:cs="Courier New" w:hint="default"/>
      </w:rPr>
    </w:lvl>
    <w:lvl w:ilvl="5" w:tplc="04190005">
      <w:start w:val="1"/>
      <w:numFmt w:val="bullet"/>
      <w:lvlText w:val=""/>
      <w:lvlJc w:val="left"/>
      <w:pPr>
        <w:ind w:left="4050" w:hanging="360"/>
      </w:pPr>
      <w:rPr>
        <w:rFonts w:ascii="Wingdings" w:hAnsi="Wingdings" w:cs="Wingdings" w:hint="default"/>
      </w:rPr>
    </w:lvl>
    <w:lvl w:ilvl="6" w:tplc="04190001">
      <w:start w:val="1"/>
      <w:numFmt w:val="bullet"/>
      <w:lvlText w:val=""/>
      <w:lvlJc w:val="left"/>
      <w:pPr>
        <w:ind w:left="4770" w:hanging="360"/>
      </w:pPr>
      <w:rPr>
        <w:rFonts w:ascii="Symbol" w:hAnsi="Symbol" w:cs="Symbol" w:hint="default"/>
      </w:rPr>
    </w:lvl>
    <w:lvl w:ilvl="7" w:tplc="04190003">
      <w:start w:val="1"/>
      <w:numFmt w:val="bullet"/>
      <w:lvlText w:val="o"/>
      <w:lvlJc w:val="left"/>
      <w:pPr>
        <w:ind w:left="5490" w:hanging="360"/>
      </w:pPr>
      <w:rPr>
        <w:rFonts w:ascii="Courier New" w:hAnsi="Courier New" w:cs="Courier New" w:hint="default"/>
      </w:rPr>
    </w:lvl>
    <w:lvl w:ilvl="8" w:tplc="04190005">
      <w:start w:val="1"/>
      <w:numFmt w:val="bullet"/>
      <w:lvlText w:val=""/>
      <w:lvlJc w:val="left"/>
      <w:pPr>
        <w:ind w:left="6210" w:hanging="360"/>
      </w:pPr>
      <w:rPr>
        <w:rFonts w:ascii="Wingdings" w:hAnsi="Wingdings" w:cs="Wingdings" w:hint="default"/>
      </w:rPr>
    </w:lvl>
  </w:abstractNum>
  <w:abstractNum w:abstractNumId="13">
    <w:nsid w:val="18D02990"/>
    <w:multiLevelType w:val="hybridMultilevel"/>
    <w:tmpl w:val="45B6B4E6"/>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nsid w:val="19034390"/>
    <w:multiLevelType w:val="hybridMultilevel"/>
    <w:tmpl w:val="9A1A517C"/>
    <w:lvl w:ilvl="0" w:tplc="61101EDE">
      <w:start w:val="1"/>
      <w:numFmt w:val="decimal"/>
      <w:lvlText w:val="%1."/>
      <w:lvlJc w:val="left"/>
      <w:pPr>
        <w:ind w:left="81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DCF532A"/>
    <w:multiLevelType w:val="hybridMultilevel"/>
    <w:tmpl w:val="76700C2A"/>
    <w:lvl w:ilvl="0" w:tplc="077CA14C">
      <w:start w:val="1"/>
      <w:numFmt w:val="bullet"/>
      <w:lvlText w:val="•"/>
      <w:lvlJc w:val="left"/>
      <w:pPr>
        <w:tabs>
          <w:tab w:val="num" w:pos="720"/>
        </w:tabs>
        <w:ind w:left="720" w:hanging="360"/>
      </w:pPr>
      <w:rPr>
        <w:rFonts w:ascii="Times New Roman" w:hAnsi="Times New Roman" w:cs="Times New Roman" w:hint="default"/>
      </w:rPr>
    </w:lvl>
    <w:lvl w:ilvl="1" w:tplc="4EC2C52A">
      <w:start w:val="1"/>
      <w:numFmt w:val="bullet"/>
      <w:lvlText w:val="•"/>
      <w:lvlJc w:val="left"/>
      <w:pPr>
        <w:tabs>
          <w:tab w:val="num" w:pos="1440"/>
        </w:tabs>
        <w:ind w:left="1440" w:hanging="360"/>
      </w:pPr>
      <w:rPr>
        <w:rFonts w:ascii="Times New Roman" w:hAnsi="Times New Roman" w:cs="Times New Roman" w:hint="default"/>
      </w:rPr>
    </w:lvl>
    <w:lvl w:ilvl="2" w:tplc="8B84EC04">
      <w:start w:val="1"/>
      <w:numFmt w:val="bullet"/>
      <w:lvlText w:val="•"/>
      <w:lvlJc w:val="left"/>
      <w:pPr>
        <w:tabs>
          <w:tab w:val="num" w:pos="2160"/>
        </w:tabs>
        <w:ind w:left="2160" w:hanging="360"/>
      </w:pPr>
      <w:rPr>
        <w:rFonts w:ascii="Times New Roman" w:hAnsi="Times New Roman" w:cs="Times New Roman" w:hint="default"/>
      </w:rPr>
    </w:lvl>
    <w:lvl w:ilvl="3" w:tplc="EBEE9680">
      <w:start w:val="1"/>
      <w:numFmt w:val="bullet"/>
      <w:lvlText w:val="•"/>
      <w:lvlJc w:val="left"/>
      <w:pPr>
        <w:tabs>
          <w:tab w:val="num" w:pos="2880"/>
        </w:tabs>
        <w:ind w:left="2880" w:hanging="360"/>
      </w:pPr>
      <w:rPr>
        <w:rFonts w:ascii="Times New Roman" w:hAnsi="Times New Roman" w:cs="Times New Roman" w:hint="default"/>
      </w:rPr>
    </w:lvl>
    <w:lvl w:ilvl="4" w:tplc="4E58FA7A">
      <w:start w:val="1"/>
      <w:numFmt w:val="bullet"/>
      <w:lvlText w:val="•"/>
      <w:lvlJc w:val="left"/>
      <w:pPr>
        <w:tabs>
          <w:tab w:val="num" w:pos="3600"/>
        </w:tabs>
        <w:ind w:left="3600" w:hanging="360"/>
      </w:pPr>
      <w:rPr>
        <w:rFonts w:ascii="Times New Roman" w:hAnsi="Times New Roman" w:cs="Times New Roman" w:hint="default"/>
      </w:rPr>
    </w:lvl>
    <w:lvl w:ilvl="5" w:tplc="9DB6E500">
      <w:start w:val="1"/>
      <w:numFmt w:val="bullet"/>
      <w:lvlText w:val="•"/>
      <w:lvlJc w:val="left"/>
      <w:pPr>
        <w:tabs>
          <w:tab w:val="num" w:pos="4320"/>
        </w:tabs>
        <w:ind w:left="4320" w:hanging="360"/>
      </w:pPr>
      <w:rPr>
        <w:rFonts w:ascii="Times New Roman" w:hAnsi="Times New Roman" w:cs="Times New Roman" w:hint="default"/>
      </w:rPr>
    </w:lvl>
    <w:lvl w:ilvl="6" w:tplc="AEF6BFE4">
      <w:start w:val="1"/>
      <w:numFmt w:val="bullet"/>
      <w:lvlText w:val="•"/>
      <w:lvlJc w:val="left"/>
      <w:pPr>
        <w:tabs>
          <w:tab w:val="num" w:pos="5040"/>
        </w:tabs>
        <w:ind w:left="5040" w:hanging="360"/>
      </w:pPr>
      <w:rPr>
        <w:rFonts w:ascii="Times New Roman" w:hAnsi="Times New Roman" w:cs="Times New Roman" w:hint="default"/>
      </w:rPr>
    </w:lvl>
    <w:lvl w:ilvl="7" w:tplc="19C4FA74">
      <w:start w:val="1"/>
      <w:numFmt w:val="bullet"/>
      <w:lvlText w:val="•"/>
      <w:lvlJc w:val="left"/>
      <w:pPr>
        <w:tabs>
          <w:tab w:val="num" w:pos="5760"/>
        </w:tabs>
        <w:ind w:left="5760" w:hanging="360"/>
      </w:pPr>
      <w:rPr>
        <w:rFonts w:ascii="Times New Roman" w:hAnsi="Times New Roman" w:cs="Times New Roman" w:hint="default"/>
      </w:rPr>
    </w:lvl>
    <w:lvl w:ilvl="8" w:tplc="FDDC680C">
      <w:start w:val="1"/>
      <w:numFmt w:val="bullet"/>
      <w:lvlText w:val="•"/>
      <w:lvlJc w:val="left"/>
      <w:pPr>
        <w:tabs>
          <w:tab w:val="num" w:pos="6480"/>
        </w:tabs>
        <w:ind w:left="6480" w:hanging="360"/>
      </w:pPr>
      <w:rPr>
        <w:rFonts w:ascii="Times New Roman" w:hAnsi="Times New Roman" w:cs="Times New Roman" w:hint="default"/>
      </w:rPr>
    </w:lvl>
  </w:abstractNum>
  <w:abstractNum w:abstractNumId="16">
    <w:nsid w:val="22124869"/>
    <w:multiLevelType w:val="hybridMultilevel"/>
    <w:tmpl w:val="C006494C"/>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7">
    <w:nsid w:val="255B4485"/>
    <w:multiLevelType w:val="hybridMultilevel"/>
    <w:tmpl w:val="86A4D38C"/>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26B51A46"/>
    <w:multiLevelType w:val="hybridMultilevel"/>
    <w:tmpl w:val="2AE01A44"/>
    <w:lvl w:ilvl="0" w:tplc="B9FC85DA">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9">
    <w:nsid w:val="2AB52BE1"/>
    <w:multiLevelType w:val="hybridMultilevel"/>
    <w:tmpl w:val="2564DFDC"/>
    <w:lvl w:ilvl="0" w:tplc="8E864554">
      <w:numFmt w:val="bullet"/>
      <w:lvlText w:val="-"/>
      <w:lvlJc w:val="left"/>
      <w:pPr>
        <w:ind w:left="239" w:hanging="140"/>
      </w:pPr>
      <w:rPr>
        <w:rFonts w:ascii="Times New Roman" w:eastAsia="Times New Roman" w:hAnsi="Times New Roman" w:cs="Times New Roman" w:hint="default"/>
        <w:w w:val="99"/>
        <w:sz w:val="24"/>
        <w:szCs w:val="24"/>
        <w:lang w:val="ru-RU" w:eastAsia="ru-RU" w:bidi="ru-RU"/>
      </w:rPr>
    </w:lvl>
    <w:lvl w:ilvl="1" w:tplc="350463F2">
      <w:numFmt w:val="bullet"/>
      <w:lvlText w:val="•"/>
      <w:lvlJc w:val="left"/>
      <w:pPr>
        <w:ind w:left="1219" w:hanging="140"/>
      </w:pPr>
      <w:rPr>
        <w:rFonts w:hint="default"/>
        <w:lang w:val="ru-RU" w:eastAsia="ru-RU" w:bidi="ru-RU"/>
      </w:rPr>
    </w:lvl>
    <w:lvl w:ilvl="2" w:tplc="A30ED012">
      <w:numFmt w:val="bullet"/>
      <w:lvlText w:val="•"/>
      <w:lvlJc w:val="left"/>
      <w:pPr>
        <w:ind w:left="2199" w:hanging="140"/>
      </w:pPr>
      <w:rPr>
        <w:rFonts w:hint="default"/>
        <w:lang w:val="ru-RU" w:eastAsia="ru-RU" w:bidi="ru-RU"/>
      </w:rPr>
    </w:lvl>
    <w:lvl w:ilvl="3" w:tplc="DE585F7A">
      <w:numFmt w:val="bullet"/>
      <w:lvlText w:val="•"/>
      <w:lvlJc w:val="left"/>
      <w:pPr>
        <w:ind w:left="3179" w:hanging="140"/>
      </w:pPr>
      <w:rPr>
        <w:rFonts w:hint="default"/>
        <w:lang w:val="ru-RU" w:eastAsia="ru-RU" w:bidi="ru-RU"/>
      </w:rPr>
    </w:lvl>
    <w:lvl w:ilvl="4" w:tplc="42FAD9BC">
      <w:numFmt w:val="bullet"/>
      <w:lvlText w:val="•"/>
      <w:lvlJc w:val="left"/>
      <w:pPr>
        <w:ind w:left="4159" w:hanging="140"/>
      </w:pPr>
      <w:rPr>
        <w:rFonts w:hint="default"/>
        <w:lang w:val="ru-RU" w:eastAsia="ru-RU" w:bidi="ru-RU"/>
      </w:rPr>
    </w:lvl>
    <w:lvl w:ilvl="5" w:tplc="A244774A">
      <w:numFmt w:val="bullet"/>
      <w:lvlText w:val="•"/>
      <w:lvlJc w:val="left"/>
      <w:pPr>
        <w:ind w:left="5139" w:hanging="140"/>
      </w:pPr>
      <w:rPr>
        <w:rFonts w:hint="default"/>
        <w:lang w:val="ru-RU" w:eastAsia="ru-RU" w:bidi="ru-RU"/>
      </w:rPr>
    </w:lvl>
    <w:lvl w:ilvl="6" w:tplc="D480F2B2">
      <w:numFmt w:val="bullet"/>
      <w:lvlText w:val="•"/>
      <w:lvlJc w:val="left"/>
      <w:pPr>
        <w:ind w:left="6119" w:hanging="140"/>
      </w:pPr>
      <w:rPr>
        <w:rFonts w:hint="default"/>
        <w:lang w:val="ru-RU" w:eastAsia="ru-RU" w:bidi="ru-RU"/>
      </w:rPr>
    </w:lvl>
    <w:lvl w:ilvl="7" w:tplc="51BAB6BA">
      <w:numFmt w:val="bullet"/>
      <w:lvlText w:val="•"/>
      <w:lvlJc w:val="left"/>
      <w:pPr>
        <w:ind w:left="7099" w:hanging="140"/>
      </w:pPr>
      <w:rPr>
        <w:rFonts w:hint="default"/>
        <w:lang w:val="ru-RU" w:eastAsia="ru-RU" w:bidi="ru-RU"/>
      </w:rPr>
    </w:lvl>
    <w:lvl w:ilvl="8" w:tplc="88407AA8">
      <w:numFmt w:val="bullet"/>
      <w:lvlText w:val="•"/>
      <w:lvlJc w:val="left"/>
      <w:pPr>
        <w:ind w:left="8079" w:hanging="140"/>
      </w:pPr>
      <w:rPr>
        <w:rFonts w:hint="default"/>
        <w:lang w:val="ru-RU" w:eastAsia="ru-RU" w:bidi="ru-RU"/>
      </w:rPr>
    </w:lvl>
  </w:abstractNum>
  <w:abstractNum w:abstractNumId="20">
    <w:nsid w:val="2C336D8D"/>
    <w:multiLevelType w:val="hybridMultilevel"/>
    <w:tmpl w:val="377282C0"/>
    <w:lvl w:ilvl="0" w:tplc="CF50C5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CD0A03"/>
    <w:multiLevelType w:val="hybridMultilevel"/>
    <w:tmpl w:val="6C30EAB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2D310A6"/>
    <w:multiLevelType w:val="hybridMultilevel"/>
    <w:tmpl w:val="0662418A"/>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3">
    <w:nsid w:val="35E55B1B"/>
    <w:multiLevelType w:val="hybridMultilevel"/>
    <w:tmpl w:val="28862016"/>
    <w:lvl w:ilvl="0" w:tplc="6B32E0FE">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4">
    <w:nsid w:val="389D20D4"/>
    <w:multiLevelType w:val="hybridMultilevel"/>
    <w:tmpl w:val="6E10F21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3EB0204F"/>
    <w:multiLevelType w:val="hybridMultilevel"/>
    <w:tmpl w:val="1EF02FFA"/>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6">
    <w:nsid w:val="4069318A"/>
    <w:multiLevelType w:val="hybridMultilevel"/>
    <w:tmpl w:val="94447A7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7">
    <w:nsid w:val="40AC3ACE"/>
    <w:multiLevelType w:val="hybridMultilevel"/>
    <w:tmpl w:val="750E0AE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1EB258F"/>
    <w:multiLevelType w:val="hybridMultilevel"/>
    <w:tmpl w:val="51A6CB4A"/>
    <w:lvl w:ilvl="0" w:tplc="0E28767A">
      <w:start w:val="1"/>
      <w:numFmt w:val="bullet"/>
      <w:lvlText w:val=""/>
      <w:lvlJc w:val="left"/>
      <w:pPr>
        <w:tabs>
          <w:tab w:val="num" w:pos="1260"/>
        </w:tabs>
        <w:ind w:left="1260" w:hanging="360"/>
      </w:pPr>
      <w:rPr>
        <w:rFonts w:ascii="Symbol" w:hAnsi="Symbol" w:cs="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9">
    <w:nsid w:val="42C94E3E"/>
    <w:multiLevelType w:val="hybridMultilevel"/>
    <w:tmpl w:val="EFE0F8B4"/>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0">
    <w:nsid w:val="46627327"/>
    <w:multiLevelType w:val="hybridMultilevel"/>
    <w:tmpl w:val="0128CB98"/>
    <w:lvl w:ilvl="0" w:tplc="04190009">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728" w:hanging="360"/>
      </w:pPr>
      <w:rPr>
        <w:rFonts w:ascii="Courier New" w:hAnsi="Courier New" w:cs="Courier New" w:hint="default"/>
      </w:rPr>
    </w:lvl>
    <w:lvl w:ilvl="2" w:tplc="04190005">
      <w:start w:val="1"/>
      <w:numFmt w:val="bullet"/>
      <w:lvlText w:val=""/>
      <w:lvlJc w:val="left"/>
      <w:pPr>
        <w:ind w:left="2448" w:hanging="360"/>
      </w:pPr>
      <w:rPr>
        <w:rFonts w:ascii="Wingdings" w:hAnsi="Wingdings" w:cs="Wingdings" w:hint="default"/>
      </w:rPr>
    </w:lvl>
    <w:lvl w:ilvl="3" w:tplc="04190001">
      <w:start w:val="1"/>
      <w:numFmt w:val="bullet"/>
      <w:lvlText w:val=""/>
      <w:lvlJc w:val="left"/>
      <w:pPr>
        <w:ind w:left="3168" w:hanging="360"/>
      </w:pPr>
      <w:rPr>
        <w:rFonts w:ascii="Symbol" w:hAnsi="Symbol" w:cs="Symbol" w:hint="default"/>
      </w:rPr>
    </w:lvl>
    <w:lvl w:ilvl="4" w:tplc="04190003">
      <w:start w:val="1"/>
      <w:numFmt w:val="bullet"/>
      <w:lvlText w:val="o"/>
      <w:lvlJc w:val="left"/>
      <w:pPr>
        <w:ind w:left="3888" w:hanging="360"/>
      </w:pPr>
      <w:rPr>
        <w:rFonts w:ascii="Courier New" w:hAnsi="Courier New" w:cs="Courier New" w:hint="default"/>
      </w:rPr>
    </w:lvl>
    <w:lvl w:ilvl="5" w:tplc="04190005">
      <w:start w:val="1"/>
      <w:numFmt w:val="bullet"/>
      <w:lvlText w:val=""/>
      <w:lvlJc w:val="left"/>
      <w:pPr>
        <w:ind w:left="4608" w:hanging="360"/>
      </w:pPr>
      <w:rPr>
        <w:rFonts w:ascii="Wingdings" w:hAnsi="Wingdings" w:cs="Wingdings" w:hint="default"/>
      </w:rPr>
    </w:lvl>
    <w:lvl w:ilvl="6" w:tplc="04190001">
      <w:start w:val="1"/>
      <w:numFmt w:val="bullet"/>
      <w:lvlText w:val=""/>
      <w:lvlJc w:val="left"/>
      <w:pPr>
        <w:ind w:left="5328" w:hanging="360"/>
      </w:pPr>
      <w:rPr>
        <w:rFonts w:ascii="Symbol" w:hAnsi="Symbol" w:cs="Symbol" w:hint="default"/>
      </w:rPr>
    </w:lvl>
    <w:lvl w:ilvl="7" w:tplc="04190003">
      <w:start w:val="1"/>
      <w:numFmt w:val="bullet"/>
      <w:lvlText w:val="o"/>
      <w:lvlJc w:val="left"/>
      <w:pPr>
        <w:ind w:left="6048" w:hanging="360"/>
      </w:pPr>
      <w:rPr>
        <w:rFonts w:ascii="Courier New" w:hAnsi="Courier New" w:cs="Courier New" w:hint="default"/>
      </w:rPr>
    </w:lvl>
    <w:lvl w:ilvl="8" w:tplc="04190005">
      <w:start w:val="1"/>
      <w:numFmt w:val="bullet"/>
      <w:lvlText w:val=""/>
      <w:lvlJc w:val="left"/>
      <w:pPr>
        <w:ind w:left="6768" w:hanging="360"/>
      </w:pPr>
      <w:rPr>
        <w:rFonts w:ascii="Wingdings" w:hAnsi="Wingdings" w:cs="Wingdings" w:hint="default"/>
      </w:rPr>
    </w:lvl>
  </w:abstractNum>
  <w:abstractNum w:abstractNumId="31">
    <w:nsid w:val="4841366C"/>
    <w:multiLevelType w:val="hybridMultilevel"/>
    <w:tmpl w:val="EE40C53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93D6A22"/>
    <w:multiLevelType w:val="hybridMultilevel"/>
    <w:tmpl w:val="D04A3C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4A310996"/>
    <w:multiLevelType w:val="hybridMultilevel"/>
    <w:tmpl w:val="0F72DB34"/>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A793A13"/>
    <w:multiLevelType w:val="hybridMultilevel"/>
    <w:tmpl w:val="A926B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B97BD3"/>
    <w:multiLevelType w:val="hybridMultilevel"/>
    <w:tmpl w:val="7EE0B8D6"/>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6">
    <w:nsid w:val="50563CA1"/>
    <w:multiLevelType w:val="hybridMultilevel"/>
    <w:tmpl w:val="3A3213D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7">
    <w:nsid w:val="50C00E22"/>
    <w:multiLevelType w:val="multilevel"/>
    <w:tmpl w:val="C2105A40"/>
    <w:lvl w:ilvl="0">
      <w:start w:val="1"/>
      <w:numFmt w:val="bullet"/>
      <w:lvlText w:val=""/>
      <w:lvlJc w:val="left"/>
      <w:pPr>
        <w:ind w:left="1429" w:hanging="360"/>
      </w:pPr>
      <w:rPr>
        <w:rFonts w:ascii="Wingdings" w:hAnsi="Wingdings" w:cs="Wingdings"/>
      </w:rPr>
    </w:lvl>
    <w:lvl w:ilvl="1">
      <w:start w:val="1"/>
      <w:numFmt w:val="bullet"/>
      <w:lvlText w:val="o"/>
      <w:lvlJc w:val="left"/>
      <w:pPr>
        <w:ind w:left="2149" w:hanging="360"/>
      </w:pPr>
      <w:rPr>
        <w:rFonts w:ascii="Courier New" w:hAnsi="Courier New" w:cs="Courier New"/>
      </w:rPr>
    </w:lvl>
    <w:lvl w:ilvl="2">
      <w:start w:val="1"/>
      <w:numFmt w:val="bullet"/>
      <w:lvlText w:val=""/>
      <w:lvlJc w:val="left"/>
      <w:pPr>
        <w:ind w:left="2869" w:hanging="360"/>
      </w:pPr>
      <w:rPr>
        <w:rFonts w:ascii="Wingdings" w:hAnsi="Wingdings" w:cs="Wingdings"/>
      </w:rPr>
    </w:lvl>
    <w:lvl w:ilvl="3">
      <w:start w:val="1"/>
      <w:numFmt w:val="bullet"/>
      <w:lvlText w:val=""/>
      <w:lvlJc w:val="left"/>
      <w:pPr>
        <w:ind w:left="3589" w:hanging="360"/>
      </w:pPr>
      <w:rPr>
        <w:rFonts w:ascii="Symbol" w:hAnsi="Symbol" w:cs="Symbol"/>
      </w:rPr>
    </w:lvl>
    <w:lvl w:ilvl="4">
      <w:start w:val="1"/>
      <w:numFmt w:val="bullet"/>
      <w:lvlText w:val="o"/>
      <w:lvlJc w:val="left"/>
      <w:pPr>
        <w:ind w:left="4309" w:hanging="360"/>
      </w:pPr>
      <w:rPr>
        <w:rFonts w:ascii="Courier New" w:hAnsi="Courier New" w:cs="Courier New"/>
      </w:rPr>
    </w:lvl>
    <w:lvl w:ilvl="5">
      <w:start w:val="1"/>
      <w:numFmt w:val="bullet"/>
      <w:lvlText w:val=""/>
      <w:lvlJc w:val="left"/>
      <w:pPr>
        <w:ind w:left="5029" w:hanging="360"/>
      </w:pPr>
      <w:rPr>
        <w:rFonts w:ascii="Wingdings" w:hAnsi="Wingdings" w:cs="Wingdings"/>
      </w:rPr>
    </w:lvl>
    <w:lvl w:ilvl="6">
      <w:start w:val="1"/>
      <w:numFmt w:val="bullet"/>
      <w:lvlText w:val=""/>
      <w:lvlJc w:val="left"/>
      <w:pPr>
        <w:ind w:left="5749" w:hanging="360"/>
      </w:pPr>
      <w:rPr>
        <w:rFonts w:ascii="Symbol" w:hAnsi="Symbol" w:cs="Symbol"/>
      </w:rPr>
    </w:lvl>
    <w:lvl w:ilvl="7">
      <w:start w:val="1"/>
      <w:numFmt w:val="bullet"/>
      <w:lvlText w:val="o"/>
      <w:lvlJc w:val="left"/>
      <w:pPr>
        <w:ind w:left="6469" w:hanging="360"/>
      </w:pPr>
      <w:rPr>
        <w:rFonts w:ascii="Courier New" w:hAnsi="Courier New" w:cs="Courier New"/>
      </w:rPr>
    </w:lvl>
    <w:lvl w:ilvl="8">
      <w:start w:val="1"/>
      <w:numFmt w:val="bullet"/>
      <w:lvlText w:val=""/>
      <w:lvlJc w:val="left"/>
      <w:pPr>
        <w:ind w:left="7189" w:hanging="360"/>
      </w:pPr>
      <w:rPr>
        <w:rFonts w:ascii="Wingdings" w:hAnsi="Wingdings" w:cs="Wingdings"/>
      </w:rPr>
    </w:lvl>
  </w:abstractNum>
  <w:abstractNum w:abstractNumId="38">
    <w:nsid w:val="569903C1"/>
    <w:multiLevelType w:val="hybridMultilevel"/>
    <w:tmpl w:val="A50EAA44"/>
    <w:lvl w:ilvl="0" w:tplc="98CA28CE">
      <w:start w:val="4"/>
      <w:numFmt w:val="decimal"/>
      <w:lvlText w:val="%1."/>
      <w:lvlJc w:val="left"/>
      <w:pPr>
        <w:tabs>
          <w:tab w:val="num" w:pos="720"/>
        </w:tabs>
        <w:ind w:left="720" w:hanging="360"/>
      </w:pPr>
      <w:rPr>
        <w:rFonts w:hint="default"/>
        <w:i w:val="0"/>
        <w:iCs w:val="0"/>
      </w:rPr>
    </w:lvl>
    <w:lvl w:ilvl="1" w:tplc="AAE211D8">
      <w:numFmt w:val="none"/>
      <w:lvlText w:val=""/>
      <w:lvlJc w:val="left"/>
      <w:pPr>
        <w:tabs>
          <w:tab w:val="num" w:pos="360"/>
        </w:tabs>
      </w:pPr>
    </w:lvl>
    <w:lvl w:ilvl="2" w:tplc="FAAE9482">
      <w:numFmt w:val="none"/>
      <w:lvlText w:val=""/>
      <w:lvlJc w:val="left"/>
      <w:pPr>
        <w:tabs>
          <w:tab w:val="num" w:pos="360"/>
        </w:tabs>
      </w:pPr>
    </w:lvl>
    <w:lvl w:ilvl="3" w:tplc="C0F27722">
      <w:numFmt w:val="none"/>
      <w:lvlText w:val=""/>
      <w:lvlJc w:val="left"/>
      <w:pPr>
        <w:tabs>
          <w:tab w:val="num" w:pos="360"/>
        </w:tabs>
      </w:pPr>
    </w:lvl>
    <w:lvl w:ilvl="4" w:tplc="DC3EEC46">
      <w:numFmt w:val="none"/>
      <w:lvlText w:val=""/>
      <w:lvlJc w:val="left"/>
      <w:pPr>
        <w:tabs>
          <w:tab w:val="num" w:pos="360"/>
        </w:tabs>
      </w:pPr>
    </w:lvl>
    <w:lvl w:ilvl="5" w:tplc="FEE664DE">
      <w:numFmt w:val="none"/>
      <w:lvlText w:val=""/>
      <w:lvlJc w:val="left"/>
      <w:pPr>
        <w:tabs>
          <w:tab w:val="num" w:pos="360"/>
        </w:tabs>
      </w:pPr>
    </w:lvl>
    <w:lvl w:ilvl="6" w:tplc="3480694A">
      <w:numFmt w:val="none"/>
      <w:lvlText w:val=""/>
      <w:lvlJc w:val="left"/>
      <w:pPr>
        <w:tabs>
          <w:tab w:val="num" w:pos="360"/>
        </w:tabs>
      </w:pPr>
    </w:lvl>
    <w:lvl w:ilvl="7" w:tplc="99746980">
      <w:numFmt w:val="none"/>
      <w:lvlText w:val=""/>
      <w:lvlJc w:val="left"/>
      <w:pPr>
        <w:tabs>
          <w:tab w:val="num" w:pos="360"/>
        </w:tabs>
      </w:pPr>
    </w:lvl>
    <w:lvl w:ilvl="8" w:tplc="EBB635A8">
      <w:numFmt w:val="none"/>
      <w:lvlText w:val=""/>
      <w:lvlJc w:val="left"/>
      <w:pPr>
        <w:tabs>
          <w:tab w:val="num" w:pos="360"/>
        </w:tabs>
      </w:pPr>
    </w:lvl>
  </w:abstractNum>
  <w:abstractNum w:abstractNumId="39">
    <w:nsid w:val="56BA547E"/>
    <w:multiLevelType w:val="hybridMultilevel"/>
    <w:tmpl w:val="1522156E"/>
    <w:lvl w:ilvl="0" w:tplc="F5AC8EF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nsid w:val="61CE599D"/>
    <w:multiLevelType w:val="hybridMultilevel"/>
    <w:tmpl w:val="572A619A"/>
    <w:lvl w:ilvl="0" w:tplc="C2D03D3C">
      <w:start w:val="1"/>
      <w:numFmt w:val="bullet"/>
      <w:lvlText w:val="•"/>
      <w:lvlJc w:val="left"/>
      <w:pPr>
        <w:tabs>
          <w:tab w:val="num" w:pos="720"/>
        </w:tabs>
        <w:ind w:left="720" w:hanging="360"/>
      </w:pPr>
      <w:rPr>
        <w:rFonts w:ascii="Times New Roman" w:hAnsi="Times New Roman" w:cs="Times New Roman" w:hint="default"/>
      </w:rPr>
    </w:lvl>
    <w:lvl w:ilvl="1" w:tplc="90F8E8A6">
      <w:start w:val="1"/>
      <w:numFmt w:val="bullet"/>
      <w:lvlText w:val="•"/>
      <w:lvlJc w:val="left"/>
      <w:pPr>
        <w:tabs>
          <w:tab w:val="num" w:pos="1440"/>
        </w:tabs>
        <w:ind w:left="1440" w:hanging="360"/>
      </w:pPr>
      <w:rPr>
        <w:rFonts w:ascii="Times New Roman" w:hAnsi="Times New Roman" w:cs="Times New Roman" w:hint="default"/>
      </w:rPr>
    </w:lvl>
    <w:lvl w:ilvl="2" w:tplc="CE56401A">
      <w:start w:val="1"/>
      <w:numFmt w:val="bullet"/>
      <w:lvlText w:val="•"/>
      <w:lvlJc w:val="left"/>
      <w:pPr>
        <w:tabs>
          <w:tab w:val="num" w:pos="2160"/>
        </w:tabs>
        <w:ind w:left="2160" w:hanging="360"/>
      </w:pPr>
      <w:rPr>
        <w:rFonts w:ascii="Times New Roman" w:hAnsi="Times New Roman" w:cs="Times New Roman" w:hint="default"/>
      </w:rPr>
    </w:lvl>
    <w:lvl w:ilvl="3" w:tplc="AEEAF9AC">
      <w:start w:val="1"/>
      <w:numFmt w:val="bullet"/>
      <w:lvlText w:val="•"/>
      <w:lvlJc w:val="left"/>
      <w:pPr>
        <w:tabs>
          <w:tab w:val="num" w:pos="2880"/>
        </w:tabs>
        <w:ind w:left="2880" w:hanging="360"/>
      </w:pPr>
      <w:rPr>
        <w:rFonts w:ascii="Times New Roman" w:hAnsi="Times New Roman" w:cs="Times New Roman" w:hint="default"/>
      </w:rPr>
    </w:lvl>
    <w:lvl w:ilvl="4" w:tplc="FEB62F10">
      <w:start w:val="1"/>
      <w:numFmt w:val="bullet"/>
      <w:lvlText w:val="•"/>
      <w:lvlJc w:val="left"/>
      <w:pPr>
        <w:tabs>
          <w:tab w:val="num" w:pos="3600"/>
        </w:tabs>
        <w:ind w:left="3600" w:hanging="360"/>
      </w:pPr>
      <w:rPr>
        <w:rFonts w:ascii="Times New Roman" w:hAnsi="Times New Roman" w:cs="Times New Roman" w:hint="default"/>
      </w:rPr>
    </w:lvl>
    <w:lvl w:ilvl="5" w:tplc="E18AE6DA">
      <w:start w:val="1"/>
      <w:numFmt w:val="bullet"/>
      <w:lvlText w:val="•"/>
      <w:lvlJc w:val="left"/>
      <w:pPr>
        <w:tabs>
          <w:tab w:val="num" w:pos="4320"/>
        </w:tabs>
        <w:ind w:left="4320" w:hanging="360"/>
      </w:pPr>
      <w:rPr>
        <w:rFonts w:ascii="Times New Roman" w:hAnsi="Times New Roman" w:cs="Times New Roman" w:hint="default"/>
      </w:rPr>
    </w:lvl>
    <w:lvl w:ilvl="6" w:tplc="C374E262">
      <w:start w:val="1"/>
      <w:numFmt w:val="bullet"/>
      <w:lvlText w:val="•"/>
      <w:lvlJc w:val="left"/>
      <w:pPr>
        <w:tabs>
          <w:tab w:val="num" w:pos="5040"/>
        </w:tabs>
        <w:ind w:left="5040" w:hanging="360"/>
      </w:pPr>
      <w:rPr>
        <w:rFonts w:ascii="Times New Roman" w:hAnsi="Times New Roman" w:cs="Times New Roman" w:hint="default"/>
      </w:rPr>
    </w:lvl>
    <w:lvl w:ilvl="7" w:tplc="7A8E000A">
      <w:start w:val="1"/>
      <w:numFmt w:val="bullet"/>
      <w:lvlText w:val="•"/>
      <w:lvlJc w:val="left"/>
      <w:pPr>
        <w:tabs>
          <w:tab w:val="num" w:pos="5760"/>
        </w:tabs>
        <w:ind w:left="5760" w:hanging="360"/>
      </w:pPr>
      <w:rPr>
        <w:rFonts w:ascii="Times New Roman" w:hAnsi="Times New Roman" w:cs="Times New Roman" w:hint="default"/>
      </w:rPr>
    </w:lvl>
    <w:lvl w:ilvl="8" w:tplc="D2721E38">
      <w:start w:val="1"/>
      <w:numFmt w:val="bullet"/>
      <w:lvlText w:val="•"/>
      <w:lvlJc w:val="left"/>
      <w:pPr>
        <w:tabs>
          <w:tab w:val="num" w:pos="6480"/>
        </w:tabs>
        <w:ind w:left="6480" w:hanging="360"/>
      </w:pPr>
      <w:rPr>
        <w:rFonts w:ascii="Times New Roman" w:hAnsi="Times New Roman" w:cs="Times New Roman" w:hint="default"/>
      </w:rPr>
    </w:lvl>
  </w:abstractNum>
  <w:abstractNum w:abstractNumId="41">
    <w:nsid w:val="68B70BEE"/>
    <w:multiLevelType w:val="hybridMultilevel"/>
    <w:tmpl w:val="01C415D0"/>
    <w:lvl w:ilvl="0" w:tplc="04190011">
      <w:start w:val="1"/>
      <w:numFmt w:val="decimal"/>
      <w:lvlText w:val="%1)"/>
      <w:lvlJc w:val="left"/>
      <w:pPr>
        <w:tabs>
          <w:tab w:val="num" w:pos="720"/>
        </w:tabs>
        <w:ind w:left="720" w:hanging="360"/>
      </w:pPr>
      <w:rPr>
        <w:rFonts w:hint="default"/>
      </w:rPr>
    </w:lvl>
    <w:lvl w:ilvl="1" w:tplc="0CBE4D48">
      <w:start w:val="13"/>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6FCB174C"/>
    <w:multiLevelType w:val="multilevel"/>
    <w:tmpl w:val="97CA9B16"/>
    <w:lvl w:ilvl="0">
      <w:start w:val="2"/>
      <w:numFmt w:val="decimal"/>
      <w:lvlText w:val="%1."/>
      <w:lvlJc w:val="left"/>
      <w:pPr>
        <w:ind w:left="947" w:hanging="701"/>
        <w:jc w:val="left"/>
      </w:pPr>
      <w:rPr>
        <w:rFonts w:ascii="Times New Roman" w:eastAsia="Times New Roman" w:hAnsi="Times New Roman" w:cs="Times New Roman" w:hint="default"/>
        <w:spacing w:val="-5"/>
        <w:w w:val="100"/>
        <w:sz w:val="24"/>
        <w:szCs w:val="24"/>
        <w:lang w:val="ru-RU" w:eastAsia="ru-RU" w:bidi="ru-RU"/>
      </w:rPr>
    </w:lvl>
    <w:lvl w:ilvl="1">
      <w:start w:val="1"/>
      <w:numFmt w:val="decimal"/>
      <w:lvlText w:val="%1.%2."/>
      <w:lvlJc w:val="left"/>
      <w:pPr>
        <w:ind w:left="239" w:hanging="420"/>
        <w:jc w:val="left"/>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1951" w:hanging="420"/>
      </w:pPr>
      <w:rPr>
        <w:rFonts w:hint="default"/>
        <w:lang w:val="ru-RU" w:eastAsia="ru-RU" w:bidi="ru-RU"/>
      </w:rPr>
    </w:lvl>
    <w:lvl w:ilvl="3">
      <w:numFmt w:val="bullet"/>
      <w:lvlText w:val="•"/>
      <w:lvlJc w:val="left"/>
      <w:pPr>
        <w:ind w:left="2962" w:hanging="420"/>
      </w:pPr>
      <w:rPr>
        <w:rFonts w:hint="default"/>
        <w:lang w:val="ru-RU" w:eastAsia="ru-RU" w:bidi="ru-RU"/>
      </w:rPr>
    </w:lvl>
    <w:lvl w:ilvl="4">
      <w:numFmt w:val="bullet"/>
      <w:lvlText w:val="•"/>
      <w:lvlJc w:val="left"/>
      <w:pPr>
        <w:ind w:left="3973" w:hanging="420"/>
      </w:pPr>
      <w:rPr>
        <w:rFonts w:hint="default"/>
        <w:lang w:val="ru-RU" w:eastAsia="ru-RU" w:bidi="ru-RU"/>
      </w:rPr>
    </w:lvl>
    <w:lvl w:ilvl="5">
      <w:numFmt w:val="bullet"/>
      <w:lvlText w:val="•"/>
      <w:lvlJc w:val="left"/>
      <w:pPr>
        <w:ind w:left="4984" w:hanging="420"/>
      </w:pPr>
      <w:rPr>
        <w:rFonts w:hint="default"/>
        <w:lang w:val="ru-RU" w:eastAsia="ru-RU" w:bidi="ru-RU"/>
      </w:rPr>
    </w:lvl>
    <w:lvl w:ilvl="6">
      <w:numFmt w:val="bullet"/>
      <w:lvlText w:val="•"/>
      <w:lvlJc w:val="left"/>
      <w:pPr>
        <w:ind w:left="5995" w:hanging="420"/>
      </w:pPr>
      <w:rPr>
        <w:rFonts w:hint="default"/>
        <w:lang w:val="ru-RU" w:eastAsia="ru-RU" w:bidi="ru-RU"/>
      </w:rPr>
    </w:lvl>
    <w:lvl w:ilvl="7">
      <w:numFmt w:val="bullet"/>
      <w:lvlText w:val="•"/>
      <w:lvlJc w:val="left"/>
      <w:pPr>
        <w:ind w:left="7006" w:hanging="420"/>
      </w:pPr>
      <w:rPr>
        <w:rFonts w:hint="default"/>
        <w:lang w:val="ru-RU" w:eastAsia="ru-RU" w:bidi="ru-RU"/>
      </w:rPr>
    </w:lvl>
    <w:lvl w:ilvl="8">
      <w:numFmt w:val="bullet"/>
      <w:lvlText w:val="•"/>
      <w:lvlJc w:val="left"/>
      <w:pPr>
        <w:ind w:left="8017" w:hanging="420"/>
      </w:pPr>
      <w:rPr>
        <w:rFonts w:hint="default"/>
        <w:lang w:val="ru-RU" w:eastAsia="ru-RU" w:bidi="ru-RU"/>
      </w:rPr>
    </w:lvl>
  </w:abstractNum>
  <w:abstractNum w:abstractNumId="43">
    <w:nsid w:val="7240423F"/>
    <w:multiLevelType w:val="hybridMultilevel"/>
    <w:tmpl w:val="0A20E438"/>
    <w:lvl w:ilvl="0" w:tplc="04190001">
      <w:start w:val="1"/>
      <w:numFmt w:val="bullet"/>
      <w:lvlText w:val=""/>
      <w:lvlJc w:val="left"/>
      <w:pPr>
        <w:ind w:left="1220" w:hanging="360"/>
      </w:pPr>
      <w:rPr>
        <w:rFonts w:ascii="Symbol" w:hAnsi="Symbol" w:cs="Symbol" w:hint="default"/>
      </w:rPr>
    </w:lvl>
    <w:lvl w:ilvl="1" w:tplc="04190003">
      <w:start w:val="1"/>
      <w:numFmt w:val="bullet"/>
      <w:lvlText w:val="o"/>
      <w:lvlJc w:val="left"/>
      <w:pPr>
        <w:ind w:left="1940" w:hanging="360"/>
      </w:pPr>
      <w:rPr>
        <w:rFonts w:ascii="Courier New" w:hAnsi="Courier New" w:cs="Courier New" w:hint="default"/>
      </w:rPr>
    </w:lvl>
    <w:lvl w:ilvl="2" w:tplc="04190005">
      <w:start w:val="1"/>
      <w:numFmt w:val="bullet"/>
      <w:lvlText w:val=""/>
      <w:lvlJc w:val="left"/>
      <w:pPr>
        <w:ind w:left="2660" w:hanging="360"/>
      </w:pPr>
      <w:rPr>
        <w:rFonts w:ascii="Wingdings" w:hAnsi="Wingdings" w:cs="Wingdings" w:hint="default"/>
      </w:rPr>
    </w:lvl>
    <w:lvl w:ilvl="3" w:tplc="04190001">
      <w:start w:val="1"/>
      <w:numFmt w:val="bullet"/>
      <w:lvlText w:val=""/>
      <w:lvlJc w:val="left"/>
      <w:pPr>
        <w:ind w:left="3380" w:hanging="360"/>
      </w:pPr>
      <w:rPr>
        <w:rFonts w:ascii="Symbol" w:hAnsi="Symbol" w:cs="Symbol" w:hint="default"/>
      </w:rPr>
    </w:lvl>
    <w:lvl w:ilvl="4" w:tplc="04190003">
      <w:start w:val="1"/>
      <w:numFmt w:val="bullet"/>
      <w:lvlText w:val="o"/>
      <w:lvlJc w:val="left"/>
      <w:pPr>
        <w:ind w:left="4100" w:hanging="360"/>
      </w:pPr>
      <w:rPr>
        <w:rFonts w:ascii="Courier New" w:hAnsi="Courier New" w:cs="Courier New" w:hint="default"/>
      </w:rPr>
    </w:lvl>
    <w:lvl w:ilvl="5" w:tplc="04190005">
      <w:start w:val="1"/>
      <w:numFmt w:val="bullet"/>
      <w:lvlText w:val=""/>
      <w:lvlJc w:val="left"/>
      <w:pPr>
        <w:ind w:left="4820" w:hanging="360"/>
      </w:pPr>
      <w:rPr>
        <w:rFonts w:ascii="Wingdings" w:hAnsi="Wingdings" w:cs="Wingdings" w:hint="default"/>
      </w:rPr>
    </w:lvl>
    <w:lvl w:ilvl="6" w:tplc="04190001">
      <w:start w:val="1"/>
      <w:numFmt w:val="bullet"/>
      <w:lvlText w:val=""/>
      <w:lvlJc w:val="left"/>
      <w:pPr>
        <w:ind w:left="5540" w:hanging="360"/>
      </w:pPr>
      <w:rPr>
        <w:rFonts w:ascii="Symbol" w:hAnsi="Symbol" w:cs="Symbol" w:hint="default"/>
      </w:rPr>
    </w:lvl>
    <w:lvl w:ilvl="7" w:tplc="04190003">
      <w:start w:val="1"/>
      <w:numFmt w:val="bullet"/>
      <w:lvlText w:val="o"/>
      <w:lvlJc w:val="left"/>
      <w:pPr>
        <w:ind w:left="6260" w:hanging="360"/>
      </w:pPr>
      <w:rPr>
        <w:rFonts w:ascii="Courier New" w:hAnsi="Courier New" w:cs="Courier New" w:hint="default"/>
      </w:rPr>
    </w:lvl>
    <w:lvl w:ilvl="8" w:tplc="04190005">
      <w:start w:val="1"/>
      <w:numFmt w:val="bullet"/>
      <w:lvlText w:val=""/>
      <w:lvlJc w:val="left"/>
      <w:pPr>
        <w:ind w:left="6980" w:hanging="360"/>
      </w:pPr>
      <w:rPr>
        <w:rFonts w:ascii="Wingdings" w:hAnsi="Wingdings" w:cs="Wingdings" w:hint="default"/>
      </w:rPr>
    </w:lvl>
  </w:abstractNum>
  <w:abstractNum w:abstractNumId="44">
    <w:nsid w:val="76D8193D"/>
    <w:multiLevelType w:val="hybridMultilevel"/>
    <w:tmpl w:val="D12E79A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7BDF6D13"/>
    <w:multiLevelType w:val="hybridMultilevel"/>
    <w:tmpl w:val="65BEC3F0"/>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46">
    <w:nsid w:val="7FC16942"/>
    <w:multiLevelType w:val="multilevel"/>
    <w:tmpl w:val="D088AF08"/>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
      <w:lvlJc w:val="left"/>
      <w:pPr>
        <w:tabs>
          <w:tab w:val="num" w:pos="1440"/>
        </w:tabs>
        <w:ind w:left="1440" w:hanging="360"/>
      </w:pPr>
      <w:rPr>
        <w:rFonts w:ascii="Wingdings" w:hAnsi="Wingdings" w:cs="Wingdings"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7"/>
  </w:num>
  <w:num w:numId="2">
    <w:abstractNumId w:val="17"/>
  </w:num>
  <w:num w:numId="3">
    <w:abstractNumId w:val="26"/>
  </w:num>
  <w:num w:numId="4">
    <w:abstractNumId w:val="29"/>
  </w:num>
  <w:num w:numId="5">
    <w:abstractNumId w:val="46"/>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8"/>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4"/>
  </w:num>
  <w:num w:numId="11">
    <w:abstractNumId w:val="33"/>
  </w:num>
  <w:num w:numId="12">
    <w:abstractNumId w:val="2"/>
  </w:num>
  <w:num w:numId="13">
    <w:abstractNumId w:val="24"/>
  </w:num>
  <w:num w:numId="14">
    <w:abstractNumId w:val="0"/>
    <w:lvlOverride w:ilvl="0">
      <w:lvl w:ilvl="0">
        <w:numFmt w:val="bullet"/>
        <w:lvlText w:val=""/>
        <w:legacy w:legacy="1" w:legacySpace="0" w:legacyIndent="360"/>
        <w:lvlJc w:val="left"/>
        <w:rPr>
          <w:rFonts w:ascii="Symbol" w:hAnsi="Symbol" w:cs="Symbol" w:hint="default"/>
        </w:rPr>
      </w:lvl>
    </w:lvlOverride>
  </w:num>
  <w:num w:numId="15">
    <w:abstractNumId w:val="12"/>
  </w:num>
  <w:num w:numId="16">
    <w:abstractNumId w:val="18"/>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40"/>
  </w:num>
  <w:num w:numId="20">
    <w:abstractNumId w:val="45"/>
  </w:num>
  <w:num w:numId="21">
    <w:abstractNumId w:val="16"/>
  </w:num>
  <w:num w:numId="22">
    <w:abstractNumId w:val="31"/>
  </w:num>
  <w:num w:numId="23">
    <w:abstractNumId w:val="39"/>
  </w:num>
  <w:num w:numId="24">
    <w:abstractNumId w:val="10"/>
  </w:num>
  <w:num w:numId="25">
    <w:abstractNumId w:val="23"/>
  </w:num>
  <w:num w:numId="26">
    <w:abstractNumId w:val="22"/>
  </w:num>
  <w:num w:numId="27">
    <w:abstractNumId w:val="8"/>
  </w:num>
  <w:num w:numId="28">
    <w:abstractNumId w:val="1"/>
  </w:num>
  <w:num w:numId="29">
    <w:abstractNumId w:val="5"/>
  </w:num>
  <w:num w:numId="30">
    <w:abstractNumId w:val="13"/>
  </w:num>
  <w:num w:numId="31">
    <w:abstractNumId w:val="4"/>
  </w:num>
  <w:num w:numId="32">
    <w:abstractNumId w:val="36"/>
  </w:num>
  <w:num w:numId="33">
    <w:abstractNumId w:val="30"/>
  </w:num>
  <w:num w:numId="34">
    <w:abstractNumId w:val="3"/>
  </w:num>
  <w:num w:numId="35">
    <w:abstractNumId w:val="43"/>
  </w:num>
  <w:num w:numId="36">
    <w:abstractNumId w:val="25"/>
  </w:num>
  <w:num w:numId="37">
    <w:abstractNumId w:val="38"/>
  </w:num>
  <w:num w:numId="38">
    <w:abstractNumId w:val="6"/>
  </w:num>
  <w:num w:numId="39">
    <w:abstractNumId w:val="41"/>
  </w:num>
  <w:num w:numId="40">
    <w:abstractNumId w:val="9"/>
  </w:num>
  <w:num w:numId="41">
    <w:abstractNumId w:val="0"/>
    <w:lvlOverride w:ilvl="0">
      <w:lvl w:ilvl="0">
        <w:numFmt w:val="bullet"/>
        <w:lvlText w:val=""/>
        <w:legacy w:legacy="1" w:legacySpace="0" w:legacyIndent="360"/>
        <w:lvlJc w:val="left"/>
        <w:rPr>
          <w:rFonts w:ascii="Symbol" w:hAnsi="Symbol" w:hint="default"/>
        </w:rPr>
      </w:lvl>
    </w:lvlOverride>
  </w:num>
  <w:num w:numId="42">
    <w:abstractNumId w:val="20"/>
  </w:num>
  <w:num w:numId="43">
    <w:abstractNumId w:val="11"/>
  </w:num>
  <w:num w:numId="44">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19"/>
  </w:num>
  <w:num w:numId="48">
    <w:abstractNumId w:val="42"/>
  </w:num>
  <w:num w:numId="49">
    <w:abstractNumId w:val="34"/>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oNotDisplayPageBoundaries/>
  <w:embedSystemFonts/>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75B"/>
    <w:rsid w:val="00001813"/>
    <w:rsid w:val="000022E4"/>
    <w:rsid w:val="00017812"/>
    <w:rsid w:val="00020AFD"/>
    <w:rsid w:val="00026930"/>
    <w:rsid w:val="000271DD"/>
    <w:rsid w:val="0005313E"/>
    <w:rsid w:val="00056495"/>
    <w:rsid w:val="00057F52"/>
    <w:rsid w:val="0007759F"/>
    <w:rsid w:val="00096BE2"/>
    <w:rsid w:val="000A102F"/>
    <w:rsid w:val="000E095B"/>
    <w:rsid w:val="000E3EB9"/>
    <w:rsid w:val="000F1FAA"/>
    <w:rsid w:val="001103F2"/>
    <w:rsid w:val="00122404"/>
    <w:rsid w:val="00132750"/>
    <w:rsid w:val="001363AA"/>
    <w:rsid w:val="00136480"/>
    <w:rsid w:val="0014466A"/>
    <w:rsid w:val="00185786"/>
    <w:rsid w:val="001909CB"/>
    <w:rsid w:val="001A56C6"/>
    <w:rsid w:val="001A6A8F"/>
    <w:rsid w:val="00203AA4"/>
    <w:rsid w:val="00217A3D"/>
    <w:rsid w:val="0022004C"/>
    <w:rsid w:val="00225868"/>
    <w:rsid w:val="0023588A"/>
    <w:rsid w:val="00253161"/>
    <w:rsid w:val="00265166"/>
    <w:rsid w:val="002676A1"/>
    <w:rsid w:val="00274F06"/>
    <w:rsid w:val="0029271B"/>
    <w:rsid w:val="002E27C6"/>
    <w:rsid w:val="003216EB"/>
    <w:rsid w:val="00324E86"/>
    <w:rsid w:val="003371AC"/>
    <w:rsid w:val="003408CB"/>
    <w:rsid w:val="00343FB5"/>
    <w:rsid w:val="003440FB"/>
    <w:rsid w:val="00352E7F"/>
    <w:rsid w:val="00373CCE"/>
    <w:rsid w:val="00374B93"/>
    <w:rsid w:val="00386AB6"/>
    <w:rsid w:val="0039601A"/>
    <w:rsid w:val="003B5831"/>
    <w:rsid w:val="003C0164"/>
    <w:rsid w:val="003D022B"/>
    <w:rsid w:val="00412EDB"/>
    <w:rsid w:val="00414EE7"/>
    <w:rsid w:val="00416F59"/>
    <w:rsid w:val="00424CB8"/>
    <w:rsid w:val="00437D47"/>
    <w:rsid w:val="00442B7C"/>
    <w:rsid w:val="00445F09"/>
    <w:rsid w:val="004500B4"/>
    <w:rsid w:val="00450B9A"/>
    <w:rsid w:val="0046499C"/>
    <w:rsid w:val="00466373"/>
    <w:rsid w:val="00493D18"/>
    <w:rsid w:val="004A1907"/>
    <w:rsid w:val="004C402C"/>
    <w:rsid w:val="004C675B"/>
    <w:rsid w:val="004D1880"/>
    <w:rsid w:val="005105FC"/>
    <w:rsid w:val="005410E3"/>
    <w:rsid w:val="0057678D"/>
    <w:rsid w:val="00594BAE"/>
    <w:rsid w:val="005C4F37"/>
    <w:rsid w:val="005D1B39"/>
    <w:rsid w:val="005D41BD"/>
    <w:rsid w:val="005D6244"/>
    <w:rsid w:val="00602BCF"/>
    <w:rsid w:val="00603011"/>
    <w:rsid w:val="00622229"/>
    <w:rsid w:val="006407A1"/>
    <w:rsid w:val="00644798"/>
    <w:rsid w:val="00645350"/>
    <w:rsid w:val="00663DD4"/>
    <w:rsid w:val="00670563"/>
    <w:rsid w:val="00682629"/>
    <w:rsid w:val="00696660"/>
    <w:rsid w:val="00697B1D"/>
    <w:rsid w:val="006A0051"/>
    <w:rsid w:val="006A226B"/>
    <w:rsid w:val="006A2C08"/>
    <w:rsid w:val="006B42A1"/>
    <w:rsid w:val="006B4721"/>
    <w:rsid w:val="006C6270"/>
    <w:rsid w:val="006D5B3C"/>
    <w:rsid w:val="006D6B8A"/>
    <w:rsid w:val="006F2CFC"/>
    <w:rsid w:val="0070664A"/>
    <w:rsid w:val="007104AF"/>
    <w:rsid w:val="00726FDF"/>
    <w:rsid w:val="00742287"/>
    <w:rsid w:val="00751D52"/>
    <w:rsid w:val="0075522D"/>
    <w:rsid w:val="00777AD0"/>
    <w:rsid w:val="007A262E"/>
    <w:rsid w:val="007D422F"/>
    <w:rsid w:val="007E6804"/>
    <w:rsid w:val="00800F1D"/>
    <w:rsid w:val="008175BB"/>
    <w:rsid w:val="008332FF"/>
    <w:rsid w:val="00835571"/>
    <w:rsid w:val="00835950"/>
    <w:rsid w:val="00851C5B"/>
    <w:rsid w:val="0086170F"/>
    <w:rsid w:val="00881CCB"/>
    <w:rsid w:val="00895354"/>
    <w:rsid w:val="008A35B3"/>
    <w:rsid w:val="008B0A7C"/>
    <w:rsid w:val="008C4669"/>
    <w:rsid w:val="008C6ABF"/>
    <w:rsid w:val="008D2833"/>
    <w:rsid w:val="008D4A4E"/>
    <w:rsid w:val="0090219E"/>
    <w:rsid w:val="00924988"/>
    <w:rsid w:val="00932E69"/>
    <w:rsid w:val="00933D1C"/>
    <w:rsid w:val="009567C2"/>
    <w:rsid w:val="00962BAA"/>
    <w:rsid w:val="00967DC4"/>
    <w:rsid w:val="00970F04"/>
    <w:rsid w:val="00972384"/>
    <w:rsid w:val="00991C69"/>
    <w:rsid w:val="009A026A"/>
    <w:rsid w:val="009B4966"/>
    <w:rsid w:val="009C3E47"/>
    <w:rsid w:val="009C506B"/>
    <w:rsid w:val="009D11D0"/>
    <w:rsid w:val="00A11951"/>
    <w:rsid w:val="00A267F8"/>
    <w:rsid w:val="00A30085"/>
    <w:rsid w:val="00A33682"/>
    <w:rsid w:val="00A45259"/>
    <w:rsid w:val="00A552CE"/>
    <w:rsid w:val="00A57C22"/>
    <w:rsid w:val="00A76B24"/>
    <w:rsid w:val="00AA1729"/>
    <w:rsid w:val="00AD33EC"/>
    <w:rsid w:val="00AD7C36"/>
    <w:rsid w:val="00AF3317"/>
    <w:rsid w:val="00B04CFA"/>
    <w:rsid w:val="00B16B9B"/>
    <w:rsid w:val="00B35B24"/>
    <w:rsid w:val="00B42E94"/>
    <w:rsid w:val="00B903F3"/>
    <w:rsid w:val="00B925BD"/>
    <w:rsid w:val="00B95B5F"/>
    <w:rsid w:val="00BB3EEC"/>
    <w:rsid w:val="00BC7D56"/>
    <w:rsid w:val="00BE2A95"/>
    <w:rsid w:val="00BE5DC4"/>
    <w:rsid w:val="00BF7D58"/>
    <w:rsid w:val="00C064B8"/>
    <w:rsid w:val="00C1740B"/>
    <w:rsid w:val="00C2586F"/>
    <w:rsid w:val="00C558B8"/>
    <w:rsid w:val="00CA263F"/>
    <w:rsid w:val="00CA60AE"/>
    <w:rsid w:val="00CE3925"/>
    <w:rsid w:val="00CE3FDC"/>
    <w:rsid w:val="00CF1758"/>
    <w:rsid w:val="00D4156B"/>
    <w:rsid w:val="00D42BDD"/>
    <w:rsid w:val="00D52900"/>
    <w:rsid w:val="00D5771D"/>
    <w:rsid w:val="00D62F96"/>
    <w:rsid w:val="00D65E56"/>
    <w:rsid w:val="00D828B9"/>
    <w:rsid w:val="00DF494E"/>
    <w:rsid w:val="00E04809"/>
    <w:rsid w:val="00E2233C"/>
    <w:rsid w:val="00E26CAF"/>
    <w:rsid w:val="00E4125D"/>
    <w:rsid w:val="00E46157"/>
    <w:rsid w:val="00E52827"/>
    <w:rsid w:val="00E55BCA"/>
    <w:rsid w:val="00E60424"/>
    <w:rsid w:val="00E96A5E"/>
    <w:rsid w:val="00EA7412"/>
    <w:rsid w:val="00EC3C45"/>
    <w:rsid w:val="00EC709A"/>
    <w:rsid w:val="00EC76CE"/>
    <w:rsid w:val="00F21FD3"/>
    <w:rsid w:val="00F6305C"/>
    <w:rsid w:val="00F73112"/>
    <w:rsid w:val="00FB4FBA"/>
    <w:rsid w:val="00FC1822"/>
    <w:rsid w:val="00FC62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EC76CE"/>
    <w:pPr>
      <w:spacing w:after="200" w:line="276" w:lineRule="auto"/>
    </w:pPr>
    <w:rPr>
      <w:rFonts w:cs="Trebuchet MS"/>
      <w:lang w:eastAsia="en-US"/>
    </w:rPr>
  </w:style>
  <w:style w:type="paragraph" w:styleId="1">
    <w:name w:val="heading 1"/>
    <w:basedOn w:val="a"/>
    <w:next w:val="a"/>
    <w:link w:val="10"/>
    <w:uiPriority w:val="99"/>
    <w:qFormat/>
    <w:rsid w:val="003371AC"/>
    <w:pPr>
      <w:keepNext/>
      <w:keepLines/>
      <w:pBdr>
        <w:bottom w:val="single" w:sz="4" w:space="1" w:color="90C226"/>
      </w:pBdr>
      <w:spacing w:before="400" w:after="40" w:line="240" w:lineRule="auto"/>
      <w:outlineLvl w:val="0"/>
    </w:pPr>
    <w:rPr>
      <w:rFonts w:eastAsia="Times New Roman"/>
      <w:color w:val="6B911C"/>
      <w:sz w:val="36"/>
      <w:szCs w:val="36"/>
    </w:rPr>
  </w:style>
  <w:style w:type="paragraph" w:styleId="2">
    <w:name w:val="heading 2"/>
    <w:basedOn w:val="a"/>
    <w:next w:val="a"/>
    <w:link w:val="20"/>
    <w:qFormat/>
    <w:rsid w:val="003371AC"/>
    <w:pPr>
      <w:keepNext/>
      <w:keepLines/>
      <w:spacing w:before="160" w:after="0" w:line="240" w:lineRule="auto"/>
      <w:outlineLvl w:val="1"/>
    </w:pPr>
    <w:rPr>
      <w:rFonts w:eastAsia="Times New Roman"/>
      <w:color w:val="6B911C"/>
      <w:sz w:val="28"/>
      <w:szCs w:val="28"/>
    </w:rPr>
  </w:style>
  <w:style w:type="paragraph" w:styleId="3">
    <w:name w:val="heading 3"/>
    <w:basedOn w:val="a"/>
    <w:next w:val="a"/>
    <w:link w:val="30"/>
    <w:uiPriority w:val="99"/>
    <w:qFormat/>
    <w:rsid w:val="003371AC"/>
    <w:pPr>
      <w:keepNext/>
      <w:keepLines/>
      <w:spacing w:before="80" w:after="0" w:line="240" w:lineRule="auto"/>
      <w:outlineLvl w:val="2"/>
    </w:pPr>
    <w:rPr>
      <w:rFonts w:eastAsia="Times New Roman"/>
      <w:color w:val="404040"/>
      <w:sz w:val="26"/>
      <w:szCs w:val="26"/>
    </w:rPr>
  </w:style>
  <w:style w:type="paragraph" w:styleId="4">
    <w:name w:val="heading 4"/>
    <w:basedOn w:val="a"/>
    <w:next w:val="a"/>
    <w:link w:val="40"/>
    <w:uiPriority w:val="99"/>
    <w:qFormat/>
    <w:rsid w:val="003371AC"/>
    <w:pPr>
      <w:keepNext/>
      <w:keepLines/>
      <w:spacing w:before="80" w:after="0"/>
      <w:outlineLvl w:val="3"/>
    </w:pPr>
    <w:rPr>
      <w:rFonts w:eastAsia="Times New Roman"/>
      <w:sz w:val="24"/>
      <w:szCs w:val="24"/>
    </w:rPr>
  </w:style>
  <w:style w:type="paragraph" w:styleId="5">
    <w:name w:val="heading 5"/>
    <w:basedOn w:val="a"/>
    <w:next w:val="a"/>
    <w:link w:val="50"/>
    <w:uiPriority w:val="99"/>
    <w:qFormat/>
    <w:rsid w:val="003371AC"/>
    <w:pPr>
      <w:keepNext/>
      <w:keepLines/>
      <w:spacing w:before="80" w:after="0"/>
      <w:outlineLvl w:val="4"/>
    </w:pPr>
    <w:rPr>
      <w:rFonts w:eastAsia="Times New Roman"/>
      <w:i/>
      <w:iCs/>
    </w:rPr>
  </w:style>
  <w:style w:type="paragraph" w:styleId="6">
    <w:name w:val="heading 6"/>
    <w:basedOn w:val="a"/>
    <w:next w:val="a"/>
    <w:link w:val="60"/>
    <w:uiPriority w:val="99"/>
    <w:qFormat/>
    <w:rsid w:val="003371AC"/>
    <w:pPr>
      <w:keepNext/>
      <w:keepLines/>
      <w:spacing w:before="80" w:after="0"/>
      <w:outlineLvl w:val="5"/>
    </w:pPr>
    <w:rPr>
      <w:rFonts w:eastAsia="Times New Roman"/>
      <w:color w:val="595959"/>
    </w:rPr>
  </w:style>
  <w:style w:type="paragraph" w:styleId="7">
    <w:name w:val="heading 7"/>
    <w:basedOn w:val="a"/>
    <w:next w:val="a"/>
    <w:link w:val="70"/>
    <w:uiPriority w:val="99"/>
    <w:qFormat/>
    <w:rsid w:val="003371AC"/>
    <w:pPr>
      <w:keepNext/>
      <w:keepLines/>
      <w:spacing w:before="80" w:after="0"/>
      <w:outlineLvl w:val="6"/>
    </w:pPr>
    <w:rPr>
      <w:rFonts w:eastAsia="Times New Roman"/>
      <w:i/>
      <w:iCs/>
      <w:color w:val="595959"/>
    </w:rPr>
  </w:style>
  <w:style w:type="paragraph" w:styleId="8">
    <w:name w:val="heading 8"/>
    <w:basedOn w:val="a"/>
    <w:next w:val="a"/>
    <w:link w:val="80"/>
    <w:uiPriority w:val="99"/>
    <w:qFormat/>
    <w:rsid w:val="003371AC"/>
    <w:pPr>
      <w:keepNext/>
      <w:keepLines/>
      <w:spacing w:before="80" w:after="0"/>
      <w:outlineLvl w:val="7"/>
    </w:pPr>
    <w:rPr>
      <w:rFonts w:eastAsia="Times New Roman"/>
      <w:smallCaps/>
      <w:color w:val="595959"/>
    </w:rPr>
  </w:style>
  <w:style w:type="paragraph" w:styleId="9">
    <w:name w:val="heading 9"/>
    <w:basedOn w:val="a"/>
    <w:next w:val="a"/>
    <w:link w:val="90"/>
    <w:uiPriority w:val="99"/>
    <w:qFormat/>
    <w:rsid w:val="003371AC"/>
    <w:pPr>
      <w:keepNext/>
      <w:keepLines/>
      <w:spacing w:before="80" w:after="0"/>
      <w:outlineLvl w:val="8"/>
    </w:pPr>
    <w:rPr>
      <w:rFonts w:eastAsia="Times New Roman"/>
      <w:i/>
      <w:iCs/>
      <w:smallCap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71AC"/>
    <w:rPr>
      <w:rFonts w:ascii="Trebuchet MS" w:hAnsi="Trebuchet MS" w:cs="Trebuchet MS"/>
      <w:color w:val="6B911C"/>
      <w:sz w:val="36"/>
      <w:szCs w:val="36"/>
    </w:rPr>
  </w:style>
  <w:style w:type="character" w:customStyle="1" w:styleId="20">
    <w:name w:val="Заголовок 2 Знак"/>
    <w:basedOn w:val="a0"/>
    <w:link w:val="2"/>
    <w:locked/>
    <w:rsid w:val="003371AC"/>
    <w:rPr>
      <w:rFonts w:ascii="Trebuchet MS" w:hAnsi="Trebuchet MS" w:cs="Trebuchet MS"/>
      <w:color w:val="6B911C"/>
      <w:sz w:val="28"/>
      <w:szCs w:val="28"/>
    </w:rPr>
  </w:style>
  <w:style w:type="character" w:customStyle="1" w:styleId="30">
    <w:name w:val="Заголовок 3 Знак"/>
    <w:basedOn w:val="a0"/>
    <w:link w:val="3"/>
    <w:uiPriority w:val="99"/>
    <w:semiHidden/>
    <w:locked/>
    <w:rsid w:val="003371AC"/>
    <w:rPr>
      <w:rFonts w:ascii="Trebuchet MS" w:hAnsi="Trebuchet MS" w:cs="Trebuchet MS"/>
      <w:color w:val="404040"/>
      <w:sz w:val="26"/>
      <w:szCs w:val="26"/>
    </w:rPr>
  </w:style>
  <w:style w:type="character" w:customStyle="1" w:styleId="40">
    <w:name w:val="Заголовок 4 Знак"/>
    <w:basedOn w:val="a0"/>
    <w:link w:val="4"/>
    <w:uiPriority w:val="99"/>
    <w:semiHidden/>
    <w:locked/>
    <w:rsid w:val="003371AC"/>
    <w:rPr>
      <w:rFonts w:ascii="Trebuchet MS" w:hAnsi="Trebuchet MS" w:cs="Trebuchet MS"/>
      <w:sz w:val="24"/>
      <w:szCs w:val="24"/>
    </w:rPr>
  </w:style>
  <w:style w:type="character" w:customStyle="1" w:styleId="50">
    <w:name w:val="Заголовок 5 Знак"/>
    <w:basedOn w:val="a0"/>
    <w:link w:val="5"/>
    <w:uiPriority w:val="99"/>
    <w:semiHidden/>
    <w:locked/>
    <w:rsid w:val="003371AC"/>
    <w:rPr>
      <w:rFonts w:ascii="Trebuchet MS" w:hAnsi="Trebuchet MS" w:cs="Trebuchet MS"/>
      <w:i/>
      <w:iCs/>
      <w:sz w:val="22"/>
      <w:szCs w:val="22"/>
    </w:rPr>
  </w:style>
  <w:style w:type="character" w:customStyle="1" w:styleId="60">
    <w:name w:val="Заголовок 6 Знак"/>
    <w:basedOn w:val="a0"/>
    <w:link w:val="6"/>
    <w:uiPriority w:val="99"/>
    <w:semiHidden/>
    <w:locked/>
    <w:rsid w:val="003371AC"/>
    <w:rPr>
      <w:rFonts w:ascii="Trebuchet MS" w:hAnsi="Trebuchet MS" w:cs="Trebuchet MS"/>
      <w:color w:val="595959"/>
    </w:rPr>
  </w:style>
  <w:style w:type="character" w:customStyle="1" w:styleId="70">
    <w:name w:val="Заголовок 7 Знак"/>
    <w:basedOn w:val="a0"/>
    <w:link w:val="7"/>
    <w:uiPriority w:val="99"/>
    <w:semiHidden/>
    <w:locked/>
    <w:rsid w:val="003371AC"/>
    <w:rPr>
      <w:rFonts w:ascii="Trebuchet MS" w:hAnsi="Trebuchet MS" w:cs="Trebuchet MS"/>
      <w:i/>
      <w:iCs/>
      <w:color w:val="595959"/>
    </w:rPr>
  </w:style>
  <w:style w:type="character" w:customStyle="1" w:styleId="80">
    <w:name w:val="Заголовок 8 Знак"/>
    <w:basedOn w:val="a0"/>
    <w:link w:val="8"/>
    <w:uiPriority w:val="99"/>
    <w:semiHidden/>
    <w:locked/>
    <w:rsid w:val="003371AC"/>
    <w:rPr>
      <w:rFonts w:ascii="Trebuchet MS" w:hAnsi="Trebuchet MS" w:cs="Trebuchet MS"/>
      <w:smallCaps/>
      <w:color w:val="595959"/>
    </w:rPr>
  </w:style>
  <w:style w:type="character" w:customStyle="1" w:styleId="90">
    <w:name w:val="Заголовок 9 Знак"/>
    <w:basedOn w:val="a0"/>
    <w:link w:val="9"/>
    <w:uiPriority w:val="99"/>
    <w:semiHidden/>
    <w:locked/>
    <w:rsid w:val="003371AC"/>
    <w:rPr>
      <w:rFonts w:ascii="Trebuchet MS" w:hAnsi="Trebuchet MS" w:cs="Trebuchet MS"/>
      <w:i/>
      <w:iCs/>
      <w:smallCaps/>
      <w:color w:val="595959"/>
    </w:rPr>
  </w:style>
  <w:style w:type="paragraph" w:styleId="a3">
    <w:name w:val="caption"/>
    <w:basedOn w:val="a"/>
    <w:next w:val="a"/>
    <w:uiPriority w:val="99"/>
    <w:qFormat/>
    <w:rsid w:val="003371AC"/>
    <w:pPr>
      <w:spacing w:line="240" w:lineRule="auto"/>
    </w:pPr>
    <w:rPr>
      <w:b/>
      <w:bCs/>
      <w:color w:val="404040"/>
      <w:sz w:val="20"/>
      <w:szCs w:val="20"/>
    </w:rPr>
  </w:style>
  <w:style w:type="paragraph" w:styleId="a4">
    <w:name w:val="Title"/>
    <w:basedOn w:val="a"/>
    <w:next w:val="a"/>
    <w:link w:val="a5"/>
    <w:uiPriority w:val="99"/>
    <w:qFormat/>
    <w:rsid w:val="003371AC"/>
    <w:pPr>
      <w:spacing w:after="0" w:line="240" w:lineRule="auto"/>
    </w:pPr>
    <w:rPr>
      <w:rFonts w:eastAsia="Times New Roman"/>
      <w:color w:val="6B911C"/>
      <w:spacing w:val="-7"/>
      <w:sz w:val="80"/>
      <w:szCs w:val="80"/>
    </w:rPr>
  </w:style>
  <w:style w:type="character" w:customStyle="1" w:styleId="a5">
    <w:name w:val="Название Знак"/>
    <w:basedOn w:val="a0"/>
    <w:link w:val="a4"/>
    <w:uiPriority w:val="99"/>
    <w:locked/>
    <w:rsid w:val="003371AC"/>
    <w:rPr>
      <w:rFonts w:ascii="Trebuchet MS" w:hAnsi="Trebuchet MS" w:cs="Trebuchet MS"/>
      <w:color w:val="6B911C"/>
      <w:spacing w:val="-7"/>
      <w:sz w:val="80"/>
      <w:szCs w:val="80"/>
    </w:rPr>
  </w:style>
  <w:style w:type="paragraph" w:styleId="a6">
    <w:name w:val="Subtitle"/>
    <w:basedOn w:val="a"/>
    <w:next w:val="a"/>
    <w:link w:val="a7"/>
    <w:uiPriority w:val="99"/>
    <w:qFormat/>
    <w:rsid w:val="003371AC"/>
    <w:pPr>
      <w:numPr>
        <w:ilvl w:val="1"/>
      </w:numPr>
      <w:spacing w:after="240" w:line="240" w:lineRule="auto"/>
    </w:pPr>
    <w:rPr>
      <w:rFonts w:eastAsia="Times New Roman"/>
      <w:color w:val="404040"/>
      <w:sz w:val="30"/>
      <w:szCs w:val="30"/>
    </w:rPr>
  </w:style>
  <w:style w:type="character" w:customStyle="1" w:styleId="a7">
    <w:name w:val="Подзаголовок Знак"/>
    <w:basedOn w:val="a0"/>
    <w:link w:val="a6"/>
    <w:uiPriority w:val="99"/>
    <w:locked/>
    <w:rsid w:val="003371AC"/>
    <w:rPr>
      <w:rFonts w:ascii="Trebuchet MS" w:hAnsi="Trebuchet MS" w:cs="Trebuchet MS"/>
      <w:color w:val="404040"/>
      <w:sz w:val="30"/>
      <w:szCs w:val="30"/>
    </w:rPr>
  </w:style>
  <w:style w:type="character" w:styleId="a8">
    <w:name w:val="Strong"/>
    <w:basedOn w:val="a0"/>
    <w:qFormat/>
    <w:rsid w:val="003371AC"/>
    <w:rPr>
      <w:b/>
      <w:bCs/>
    </w:rPr>
  </w:style>
  <w:style w:type="character" w:styleId="a9">
    <w:name w:val="Emphasis"/>
    <w:basedOn w:val="a0"/>
    <w:qFormat/>
    <w:rsid w:val="003371AC"/>
    <w:rPr>
      <w:i/>
      <w:iCs/>
    </w:rPr>
  </w:style>
  <w:style w:type="paragraph" w:styleId="aa">
    <w:name w:val="No Spacing"/>
    <w:link w:val="ab"/>
    <w:uiPriority w:val="1"/>
    <w:qFormat/>
    <w:rsid w:val="003371AC"/>
    <w:rPr>
      <w:rFonts w:cs="Trebuchet MS"/>
      <w:sz w:val="21"/>
      <w:szCs w:val="21"/>
    </w:rPr>
  </w:style>
  <w:style w:type="paragraph" w:styleId="21">
    <w:name w:val="Quote"/>
    <w:basedOn w:val="a"/>
    <w:next w:val="a"/>
    <w:link w:val="22"/>
    <w:uiPriority w:val="99"/>
    <w:qFormat/>
    <w:rsid w:val="003371AC"/>
    <w:pPr>
      <w:spacing w:before="240" w:after="240" w:line="252" w:lineRule="auto"/>
      <w:ind w:left="864" w:right="864"/>
      <w:jc w:val="center"/>
    </w:pPr>
    <w:rPr>
      <w:i/>
      <w:iCs/>
    </w:rPr>
  </w:style>
  <w:style w:type="character" w:customStyle="1" w:styleId="22">
    <w:name w:val="Цитата 2 Знак"/>
    <w:basedOn w:val="a0"/>
    <w:link w:val="21"/>
    <w:uiPriority w:val="99"/>
    <w:locked/>
    <w:rsid w:val="003371AC"/>
    <w:rPr>
      <w:i/>
      <w:iCs/>
    </w:rPr>
  </w:style>
  <w:style w:type="paragraph" w:styleId="ac">
    <w:name w:val="Intense Quote"/>
    <w:basedOn w:val="a"/>
    <w:next w:val="a"/>
    <w:link w:val="ad"/>
    <w:uiPriority w:val="99"/>
    <w:qFormat/>
    <w:rsid w:val="003371AC"/>
    <w:pPr>
      <w:spacing w:before="100" w:beforeAutospacing="1" w:after="240"/>
      <w:ind w:left="864" w:right="864"/>
      <w:jc w:val="center"/>
    </w:pPr>
    <w:rPr>
      <w:rFonts w:eastAsia="Times New Roman"/>
      <w:color w:val="90C226"/>
      <w:sz w:val="28"/>
      <w:szCs w:val="28"/>
    </w:rPr>
  </w:style>
  <w:style w:type="character" w:customStyle="1" w:styleId="ad">
    <w:name w:val="Выделенная цитата Знак"/>
    <w:basedOn w:val="a0"/>
    <w:link w:val="ac"/>
    <w:uiPriority w:val="99"/>
    <w:locked/>
    <w:rsid w:val="003371AC"/>
    <w:rPr>
      <w:rFonts w:ascii="Trebuchet MS" w:hAnsi="Trebuchet MS" w:cs="Trebuchet MS"/>
      <w:color w:val="90C226"/>
      <w:sz w:val="28"/>
      <w:szCs w:val="28"/>
    </w:rPr>
  </w:style>
  <w:style w:type="character" w:styleId="ae">
    <w:name w:val="Subtle Emphasis"/>
    <w:basedOn w:val="a0"/>
    <w:uiPriority w:val="99"/>
    <w:qFormat/>
    <w:rsid w:val="003371AC"/>
    <w:rPr>
      <w:i/>
      <w:iCs/>
      <w:color w:val="595959"/>
    </w:rPr>
  </w:style>
  <w:style w:type="character" w:styleId="af">
    <w:name w:val="Intense Emphasis"/>
    <w:basedOn w:val="a0"/>
    <w:uiPriority w:val="99"/>
    <w:qFormat/>
    <w:rsid w:val="003371AC"/>
    <w:rPr>
      <w:b/>
      <w:bCs/>
      <w:i/>
      <w:iCs/>
    </w:rPr>
  </w:style>
  <w:style w:type="character" w:styleId="af0">
    <w:name w:val="Subtle Reference"/>
    <w:basedOn w:val="a0"/>
    <w:uiPriority w:val="99"/>
    <w:qFormat/>
    <w:rsid w:val="003371AC"/>
    <w:rPr>
      <w:smallCaps/>
      <w:color w:val="404040"/>
    </w:rPr>
  </w:style>
  <w:style w:type="character" w:styleId="af1">
    <w:name w:val="Intense Reference"/>
    <w:basedOn w:val="a0"/>
    <w:uiPriority w:val="99"/>
    <w:qFormat/>
    <w:rsid w:val="003371AC"/>
    <w:rPr>
      <w:b/>
      <w:bCs/>
      <w:smallCaps/>
      <w:u w:val="single"/>
    </w:rPr>
  </w:style>
  <w:style w:type="character" w:styleId="af2">
    <w:name w:val="Book Title"/>
    <w:basedOn w:val="a0"/>
    <w:uiPriority w:val="99"/>
    <w:qFormat/>
    <w:rsid w:val="003371AC"/>
    <w:rPr>
      <w:b/>
      <w:bCs/>
      <w:smallCaps/>
    </w:rPr>
  </w:style>
  <w:style w:type="paragraph" w:styleId="af3">
    <w:name w:val="TOC Heading"/>
    <w:basedOn w:val="1"/>
    <w:next w:val="a"/>
    <w:uiPriority w:val="99"/>
    <w:qFormat/>
    <w:rsid w:val="003371AC"/>
    <w:pPr>
      <w:outlineLvl w:val="9"/>
    </w:pPr>
  </w:style>
  <w:style w:type="table" w:styleId="af4">
    <w:name w:val="Table Grid"/>
    <w:basedOn w:val="a1"/>
    <w:uiPriority w:val="59"/>
    <w:rsid w:val="00EC76CE"/>
    <w:rPr>
      <w:rFonts w:cs="Trebuchet MS"/>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basedOn w:val="a"/>
    <w:link w:val="af6"/>
    <w:uiPriority w:val="99"/>
    <w:rsid w:val="00EC76CE"/>
    <w:pPr>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locked/>
    <w:rsid w:val="00EC76CE"/>
    <w:rPr>
      <w:rFonts w:ascii="Times New Roman" w:hAnsi="Times New Roman" w:cs="Times New Roman"/>
      <w:sz w:val="24"/>
      <w:szCs w:val="24"/>
      <w:lang w:val="ru-RU" w:eastAsia="ru-RU"/>
    </w:rPr>
  </w:style>
  <w:style w:type="paragraph" w:styleId="af7">
    <w:name w:val="Body Text Indent"/>
    <w:aliases w:val="Нумерованный список !!,Основной текст 1,Надин стиль"/>
    <w:basedOn w:val="a"/>
    <w:link w:val="af8"/>
    <w:uiPriority w:val="99"/>
    <w:semiHidden/>
    <w:rsid w:val="005D1B39"/>
    <w:pPr>
      <w:spacing w:after="120"/>
      <w:ind w:left="283"/>
    </w:pPr>
    <w:rPr>
      <w:rFonts w:ascii="Calibri" w:hAnsi="Calibri" w:cs="Calibri"/>
    </w:rPr>
  </w:style>
  <w:style w:type="character" w:customStyle="1" w:styleId="af8">
    <w:name w:val="Основной текст с отступом Знак"/>
    <w:aliases w:val="Нумерованный список !! Знак,Основной текст 1 Знак,Надин стиль Знак"/>
    <w:basedOn w:val="a0"/>
    <w:link w:val="af7"/>
    <w:uiPriority w:val="99"/>
    <w:semiHidden/>
    <w:locked/>
    <w:rsid w:val="005D1B39"/>
    <w:rPr>
      <w:rFonts w:ascii="Calibri" w:hAnsi="Calibri" w:cs="Calibri"/>
      <w:sz w:val="22"/>
      <w:szCs w:val="22"/>
      <w:lang w:eastAsia="en-US"/>
    </w:rPr>
  </w:style>
  <w:style w:type="character" w:customStyle="1" w:styleId="ab">
    <w:name w:val="Без интервала Знак"/>
    <w:link w:val="aa"/>
    <w:uiPriority w:val="1"/>
    <w:locked/>
    <w:rsid w:val="00EC76CE"/>
    <w:rPr>
      <w:sz w:val="21"/>
      <w:szCs w:val="21"/>
      <w:lang w:val="ru-RU" w:eastAsia="ru-RU"/>
    </w:rPr>
  </w:style>
  <w:style w:type="paragraph" w:styleId="af9">
    <w:name w:val="header"/>
    <w:basedOn w:val="a"/>
    <w:link w:val="afa"/>
    <w:uiPriority w:val="99"/>
    <w:rsid w:val="00026930"/>
    <w:pPr>
      <w:tabs>
        <w:tab w:val="center" w:pos="4677"/>
        <w:tab w:val="right" w:pos="9355"/>
      </w:tabs>
      <w:spacing w:after="0" w:line="240" w:lineRule="auto"/>
    </w:pPr>
  </w:style>
  <w:style w:type="character" w:customStyle="1" w:styleId="afa">
    <w:name w:val="Верхний колонтитул Знак"/>
    <w:basedOn w:val="a0"/>
    <w:link w:val="af9"/>
    <w:uiPriority w:val="99"/>
    <w:locked/>
    <w:rsid w:val="00026930"/>
    <w:rPr>
      <w:sz w:val="22"/>
      <w:szCs w:val="22"/>
      <w:lang w:eastAsia="en-US"/>
    </w:rPr>
  </w:style>
  <w:style w:type="paragraph" w:styleId="afb">
    <w:name w:val="Normal (Web)"/>
    <w:basedOn w:val="a"/>
    <w:rsid w:val="000269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List Paragraph"/>
    <w:basedOn w:val="a"/>
    <w:qFormat/>
    <w:rsid w:val="005D1B39"/>
    <w:pPr>
      <w:ind w:left="720"/>
    </w:pPr>
    <w:rPr>
      <w:rFonts w:ascii="Calibri" w:hAnsi="Calibri" w:cs="Calibri"/>
    </w:rPr>
  </w:style>
  <w:style w:type="character" w:styleId="afd">
    <w:name w:val="Hyperlink"/>
    <w:basedOn w:val="a0"/>
    <w:rsid w:val="005D1B39"/>
    <w:rPr>
      <w:color w:val="0000FF"/>
      <w:u w:val="single"/>
    </w:rPr>
  </w:style>
  <w:style w:type="paragraph" w:customStyle="1" w:styleId="11">
    <w:name w:val="Абзац списка1"/>
    <w:basedOn w:val="a"/>
    <w:uiPriority w:val="99"/>
    <w:rsid w:val="005D1B39"/>
    <w:pPr>
      <w:ind w:left="720"/>
    </w:pPr>
    <w:rPr>
      <w:rFonts w:ascii="Calibri" w:eastAsia="Times New Roman" w:hAnsi="Calibri" w:cs="Calibri"/>
    </w:rPr>
  </w:style>
  <w:style w:type="character" w:customStyle="1" w:styleId="c3">
    <w:name w:val="c3"/>
    <w:rsid w:val="005D1B39"/>
    <w:rPr>
      <w:rFonts w:ascii="Times New Roman" w:hAnsi="Times New Roman" w:cs="Times New Roman"/>
    </w:rPr>
  </w:style>
  <w:style w:type="paragraph" w:customStyle="1" w:styleId="c2">
    <w:name w:val="c2"/>
    <w:basedOn w:val="a"/>
    <w:rsid w:val="005D1B39"/>
    <w:pPr>
      <w:spacing w:before="100" w:beforeAutospacing="1" w:after="100" w:afterAutospacing="1" w:line="240" w:lineRule="auto"/>
    </w:pPr>
    <w:rPr>
      <w:sz w:val="24"/>
      <w:szCs w:val="24"/>
      <w:lang w:eastAsia="ru-RU"/>
    </w:rPr>
  </w:style>
  <w:style w:type="paragraph" w:styleId="23">
    <w:name w:val="Body Text First Indent 2"/>
    <w:basedOn w:val="af7"/>
    <w:link w:val="24"/>
    <w:rsid w:val="005D1B39"/>
    <w:pPr>
      <w:spacing w:line="240" w:lineRule="auto"/>
      <w:ind w:firstLine="210"/>
    </w:pPr>
    <w:rPr>
      <w:rFonts w:ascii="Times New Roman" w:eastAsia="Times New Roman" w:hAnsi="Times New Roman" w:cs="Times New Roman"/>
      <w:sz w:val="24"/>
      <w:szCs w:val="24"/>
    </w:rPr>
  </w:style>
  <w:style w:type="character" w:customStyle="1" w:styleId="24">
    <w:name w:val="Красная строка 2 Знак"/>
    <w:basedOn w:val="af8"/>
    <w:link w:val="23"/>
    <w:locked/>
    <w:rsid w:val="005D1B39"/>
    <w:rPr>
      <w:rFonts w:ascii="Times New Roman" w:hAnsi="Times New Roman" w:cs="Times New Roman"/>
      <w:sz w:val="24"/>
      <w:szCs w:val="24"/>
      <w:lang w:eastAsia="en-US"/>
    </w:rPr>
  </w:style>
  <w:style w:type="paragraph" w:styleId="afe">
    <w:name w:val="Balloon Text"/>
    <w:basedOn w:val="a"/>
    <w:link w:val="aff"/>
    <w:uiPriority w:val="99"/>
    <w:semiHidden/>
    <w:rsid w:val="005D1B39"/>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locked/>
    <w:rsid w:val="005D1B39"/>
    <w:rPr>
      <w:rFonts w:ascii="Tahoma" w:hAnsi="Tahoma" w:cs="Tahoma"/>
      <w:sz w:val="16"/>
      <w:szCs w:val="16"/>
      <w:lang w:eastAsia="en-US"/>
    </w:rPr>
  </w:style>
  <w:style w:type="character" w:customStyle="1" w:styleId="25">
    <w:name w:val="Основной текст (2)_"/>
    <w:link w:val="26"/>
    <w:locked/>
    <w:rsid w:val="005D1B39"/>
    <w:rPr>
      <w:sz w:val="26"/>
      <w:szCs w:val="26"/>
      <w:shd w:val="clear" w:color="auto" w:fill="FFFFFF"/>
    </w:rPr>
  </w:style>
  <w:style w:type="paragraph" w:customStyle="1" w:styleId="26">
    <w:name w:val="Основной текст (2)"/>
    <w:basedOn w:val="a"/>
    <w:link w:val="25"/>
    <w:rsid w:val="005D1B39"/>
    <w:pPr>
      <w:widowControl w:val="0"/>
      <w:shd w:val="clear" w:color="auto" w:fill="FFFFFF"/>
      <w:spacing w:after="0" w:line="240" w:lineRule="atLeast"/>
    </w:pPr>
    <w:rPr>
      <w:sz w:val="26"/>
      <w:szCs w:val="26"/>
      <w:lang w:eastAsia="ru-RU"/>
    </w:rPr>
  </w:style>
  <w:style w:type="character" w:customStyle="1" w:styleId="210">
    <w:name w:val="Основной текст (2) + 10"/>
    <w:aliases w:val="5 pt"/>
    <w:uiPriority w:val="99"/>
    <w:rsid w:val="005D1B39"/>
    <w:rPr>
      <w:rFonts w:ascii="Times New Roman" w:hAnsi="Times New Roman" w:cs="Times New Roman"/>
      <w:color w:val="000000"/>
      <w:spacing w:val="0"/>
      <w:w w:val="100"/>
      <w:position w:val="0"/>
      <w:sz w:val="21"/>
      <w:szCs w:val="21"/>
      <w:u w:val="none"/>
      <w:shd w:val="clear" w:color="auto" w:fill="FFFFFF"/>
      <w:lang w:val="ru-RU" w:eastAsia="ru-RU"/>
    </w:rPr>
  </w:style>
  <w:style w:type="character" w:customStyle="1" w:styleId="apple-converted-space">
    <w:name w:val="apple-converted-space"/>
    <w:rsid w:val="005D1B39"/>
  </w:style>
  <w:style w:type="paragraph" w:styleId="aff0">
    <w:name w:val="Body Text"/>
    <w:basedOn w:val="a"/>
    <w:link w:val="aff1"/>
    <w:uiPriority w:val="99"/>
    <w:semiHidden/>
    <w:rsid w:val="005D1B39"/>
    <w:pPr>
      <w:spacing w:after="120"/>
    </w:pPr>
    <w:rPr>
      <w:rFonts w:ascii="Calibri" w:hAnsi="Calibri" w:cs="Calibri"/>
    </w:rPr>
  </w:style>
  <w:style w:type="character" w:customStyle="1" w:styleId="aff1">
    <w:name w:val="Основной текст Знак"/>
    <w:basedOn w:val="a0"/>
    <w:link w:val="aff0"/>
    <w:uiPriority w:val="99"/>
    <w:semiHidden/>
    <w:locked/>
    <w:rsid w:val="005D1B39"/>
    <w:rPr>
      <w:rFonts w:ascii="Calibri" w:hAnsi="Calibri" w:cs="Calibri"/>
      <w:sz w:val="22"/>
      <w:szCs w:val="22"/>
      <w:lang w:eastAsia="en-US"/>
    </w:rPr>
  </w:style>
  <w:style w:type="paragraph" w:customStyle="1" w:styleId="41">
    <w:name w:val="Основной текст4"/>
    <w:basedOn w:val="a"/>
    <w:rsid w:val="005D1B39"/>
    <w:pPr>
      <w:widowControl w:val="0"/>
      <w:shd w:val="clear" w:color="auto" w:fill="FFFFFF"/>
      <w:spacing w:after="60" w:line="278" w:lineRule="exact"/>
      <w:ind w:hanging="1420"/>
    </w:pPr>
    <w:rPr>
      <w:rFonts w:ascii="Times New Roman" w:eastAsia="Times New Roman" w:hAnsi="Times New Roman" w:cs="Times New Roman"/>
      <w:color w:val="000000"/>
      <w:spacing w:val="3"/>
      <w:sz w:val="21"/>
      <w:szCs w:val="21"/>
      <w:lang w:eastAsia="ru-RU"/>
    </w:rPr>
  </w:style>
  <w:style w:type="character" w:customStyle="1" w:styleId="NoSpacingChar">
    <w:name w:val="No Spacing Char"/>
    <w:locked/>
    <w:rsid w:val="005D1B39"/>
    <w:rPr>
      <w:rFonts w:eastAsia="Times New Roman"/>
      <w:sz w:val="22"/>
      <w:szCs w:val="22"/>
    </w:rPr>
  </w:style>
  <w:style w:type="paragraph" w:customStyle="1" w:styleId="27">
    <w:name w:val="Абзац списка2"/>
    <w:basedOn w:val="a"/>
    <w:rsid w:val="000E3EB9"/>
    <w:pPr>
      <w:ind w:left="720"/>
      <w:contextualSpacing/>
    </w:pPr>
    <w:rPr>
      <w:rFonts w:ascii="Calibri" w:eastAsia="Times New Roman" w:hAnsi="Calibri" w:cs="Times New Roman"/>
    </w:rPr>
  </w:style>
  <w:style w:type="character" w:customStyle="1" w:styleId="2105pt">
    <w:name w:val="Основной текст (2) + 10;5 pt"/>
    <w:rsid w:val="000E3EB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
    <w:name w:val="Без интервала1"/>
    <w:link w:val="NoSpacingChar"/>
    <w:rsid w:val="000E3EB9"/>
    <w:rPr>
      <w:rFonts w:eastAsia="Times New Roman"/>
    </w:rPr>
  </w:style>
  <w:style w:type="paragraph" w:customStyle="1" w:styleId="Default">
    <w:name w:val="Default"/>
    <w:rsid w:val="000E3EB9"/>
    <w:pPr>
      <w:autoSpaceDE w:val="0"/>
      <w:autoSpaceDN w:val="0"/>
      <w:adjustRightInd w:val="0"/>
    </w:pPr>
    <w:rPr>
      <w:rFonts w:ascii="Times New Roman" w:eastAsia="Times New Roman" w:hAnsi="Times New Roman"/>
      <w:color w:val="000000"/>
      <w:sz w:val="24"/>
      <w:szCs w:val="24"/>
    </w:rPr>
  </w:style>
  <w:style w:type="character" w:customStyle="1" w:styleId="aff2">
    <w:name w:val="Основной текст_"/>
    <w:link w:val="51"/>
    <w:rsid w:val="000E3EB9"/>
    <w:rPr>
      <w:rFonts w:ascii="Times New Roman" w:eastAsia="Times New Roman" w:hAnsi="Times New Roman"/>
      <w:spacing w:val="3"/>
      <w:sz w:val="21"/>
      <w:szCs w:val="21"/>
      <w:shd w:val="clear" w:color="auto" w:fill="FFFFFF"/>
    </w:rPr>
  </w:style>
  <w:style w:type="paragraph" w:customStyle="1" w:styleId="51">
    <w:name w:val="Основной текст5"/>
    <w:basedOn w:val="a"/>
    <w:link w:val="aff2"/>
    <w:rsid w:val="000E3EB9"/>
    <w:pPr>
      <w:widowControl w:val="0"/>
      <w:shd w:val="clear" w:color="auto" w:fill="FFFFFF"/>
      <w:spacing w:after="0" w:line="298" w:lineRule="exact"/>
      <w:ind w:hanging="480"/>
    </w:pPr>
    <w:rPr>
      <w:rFonts w:ascii="Times New Roman" w:eastAsia="Times New Roman" w:hAnsi="Times New Roman" w:cs="Times New Roman"/>
      <w:spacing w:val="3"/>
      <w:sz w:val="21"/>
      <w:szCs w:val="21"/>
      <w:lang w:eastAsia="ru-RU"/>
    </w:rPr>
  </w:style>
  <w:style w:type="table" w:customStyle="1" w:styleId="13">
    <w:name w:val="Сетка таблицы1"/>
    <w:basedOn w:val="a1"/>
    <w:next w:val="af4"/>
    <w:uiPriority w:val="59"/>
    <w:rsid w:val="006A2C08"/>
    <w:rPr>
      <w:rFonts w:asciiTheme="minorHAnsi" w:eastAsiaTheme="minorHAnsi" w:hAnsiTheme="minorHAnsi" w:cstheme="minorBid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5C4F37"/>
    <w:pPr>
      <w:widowControl w:val="0"/>
      <w:autoSpaceDE w:val="0"/>
      <w:autoSpaceDN w:val="0"/>
    </w:pPr>
    <w:rPr>
      <w:rFonts w:ascii="Courier New" w:eastAsia="Times New Roman" w:hAnsi="Courier New" w:cs="Courier New"/>
      <w:sz w:val="20"/>
      <w:szCs w:val="20"/>
    </w:rPr>
  </w:style>
  <w:style w:type="paragraph" w:styleId="28">
    <w:name w:val="Body Text 2"/>
    <w:basedOn w:val="a"/>
    <w:link w:val="29"/>
    <w:uiPriority w:val="99"/>
    <w:semiHidden/>
    <w:unhideWhenUsed/>
    <w:locked/>
    <w:rsid w:val="00603011"/>
    <w:pPr>
      <w:spacing w:after="120" w:line="480" w:lineRule="auto"/>
    </w:pPr>
  </w:style>
  <w:style w:type="character" w:customStyle="1" w:styleId="29">
    <w:name w:val="Основной текст 2 Знак"/>
    <w:basedOn w:val="a0"/>
    <w:link w:val="28"/>
    <w:uiPriority w:val="99"/>
    <w:semiHidden/>
    <w:rsid w:val="00603011"/>
    <w:rPr>
      <w:rFonts w:cs="Trebuchet MS"/>
      <w:lang w:eastAsia="en-US"/>
    </w:rPr>
  </w:style>
  <w:style w:type="paragraph" w:styleId="2a">
    <w:name w:val="Body Text Indent 2"/>
    <w:basedOn w:val="a"/>
    <w:link w:val="2b"/>
    <w:uiPriority w:val="99"/>
    <w:unhideWhenUsed/>
    <w:locked/>
    <w:rsid w:val="00603011"/>
    <w:pPr>
      <w:spacing w:after="120" w:line="480" w:lineRule="auto"/>
      <w:ind w:left="283"/>
    </w:pPr>
  </w:style>
  <w:style w:type="character" w:customStyle="1" w:styleId="2b">
    <w:name w:val="Основной текст с отступом 2 Знак"/>
    <w:basedOn w:val="a0"/>
    <w:link w:val="2a"/>
    <w:uiPriority w:val="99"/>
    <w:rsid w:val="00603011"/>
    <w:rPr>
      <w:rFonts w:cs="Trebuchet M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ody Text First Indent 2" w:uiPriority="0"/>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EC76CE"/>
    <w:pPr>
      <w:spacing w:after="200" w:line="276" w:lineRule="auto"/>
    </w:pPr>
    <w:rPr>
      <w:rFonts w:cs="Trebuchet MS"/>
      <w:lang w:eastAsia="en-US"/>
    </w:rPr>
  </w:style>
  <w:style w:type="paragraph" w:styleId="1">
    <w:name w:val="heading 1"/>
    <w:basedOn w:val="a"/>
    <w:next w:val="a"/>
    <w:link w:val="10"/>
    <w:uiPriority w:val="99"/>
    <w:qFormat/>
    <w:rsid w:val="003371AC"/>
    <w:pPr>
      <w:keepNext/>
      <w:keepLines/>
      <w:pBdr>
        <w:bottom w:val="single" w:sz="4" w:space="1" w:color="90C226"/>
      </w:pBdr>
      <w:spacing w:before="400" w:after="40" w:line="240" w:lineRule="auto"/>
      <w:outlineLvl w:val="0"/>
    </w:pPr>
    <w:rPr>
      <w:rFonts w:eastAsia="Times New Roman"/>
      <w:color w:val="6B911C"/>
      <w:sz w:val="36"/>
      <w:szCs w:val="36"/>
    </w:rPr>
  </w:style>
  <w:style w:type="paragraph" w:styleId="2">
    <w:name w:val="heading 2"/>
    <w:basedOn w:val="a"/>
    <w:next w:val="a"/>
    <w:link w:val="20"/>
    <w:qFormat/>
    <w:rsid w:val="003371AC"/>
    <w:pPr>
      <w:keepNext/>
      <w:keepLines/>
      <w:spacing w:before="160" w:after="0" w:line="240" w:lineRule="auto"/>
      <w:outlineLvl w:val="1"/>
    </w:pPr>
    <w:rPr>
      <w:rFonts w:eastAsia="Times New Roman"/>
      <w:color w:val="6B911C"/>
      <w:sz w:val="28"/>
      <w:szCs w:val="28"/>
    </w:rPr>
  </w:style>
  <w:style w:type="paragraph" w:styleId="3">
    <w:name w:val="heading 3"/>
    <w:basedOn w:val="a"/>
    <w:next w:val="a"/>
    <w:link w:val="30"/>
    <w:uiPriority w:val="99"/>
    <w:qFormat/>
    <w:rsid w:val="003371AC"/>
    <w:pPr>
      <w:keepNext/>
      <w:keepLines/>
      <w:spacing w:before="80" w:after="0" w:line="240" w:lineRule="auto"/>
      <w:outlineLvl w:val="2"/>
    </w:pPr>
    <w:rPr>
      <w:rFonts w:eastAsia="Times New Roman"/>
      <w:color w:val="404040"/>
      <w:sz w:val="26"/>
      <w:szCs w:val="26"/>
    </w:rPr>
  </w:style>
  <w:style w:type="paragraph" w:styleId="4">
    <w:name w:val="heading 4"/>
    <w:basedOn w:val="a"/>
    <w:next w:val="a"/>
    <w:link w:val="40"/>
    <w:uiPriority w:val="99"/>
    <w:qFormat/>
    <w:rsid w:val="003371AC"/>
    <w:pPr>
      <w:keepNext/>
      <w:keepLines/>
      <w:spacing w:before="80" w:after="0"/>
      <w:outlineLvl w:val="3"/>
    </w:pPr>
    <w:rPr>
      <w:rFonts w:eastAsia="Times New Roman"/>
      <w:sz w:val="24"/>
      <w:szCs w:val="24"/>
    </w:rPr>
  </w:style>
  <w:style w:type="paragraph" w:styleId="5">
    <w:name w:val="heading 5"/>
    <w:basedOn w:val="a"/>
    <w:next w:val="a"/>
    <w:link w:val="50"/>
    <w:uiPriority w:val="99"/>
    <w:qFormat/>
    <w:rsid w:val="003371AC"/>
    <w:pPr>
      <w:keepNext/>
      <w:keepLines/>
      <w:spacing w:before="80" w:after="0"/>
      <w:outlineLvl w:val="4"/>
    </w:pPr>
    <w:rPr>
      <w:rFonts w:eastAsia="Times New Roman"/>
      <w:i/>
      <w:iCs/>
    </w:rPr>
  </w:style>
  <w:style w:type="paragraph" w:styleId="6">
    <w:name w:val="heading 6"/>
    <w:basedOn w:val="a"/>
    <w:next w:val="a"/>
    <w:link w:val="60"/>
    <w:uiPriority w:val="99"/>
    <w:qFormat/>
    <w:rsid w:val="003371AC"/>
    <w:pPr>
      <w:keepNext/>
      <w:keepLines/>
      <w:spacing w:before="80" w:after="0"/>
      <w:outlineLvl w:val="5"/>
    </w:pPr>
    <w:rPr>
      <w:rFonts w:eastAsia="Times New Roman"/>
      <w:color w:val="595959"/>
    </w:rPr>
  </w:style>
  <w:style w:type="paragraph" w:styleId="7">
    <w:name w:val="heading 7"/>
    <w:basedOn w:val="a"/>
    <w:next w:val="a"/>
    <w:link w:val="70"/>
    <w:uiPriority w:val="99"/>
    <w:qFormat/>
    <w:rsid w:val="003371AC"/>
    <w:pPr>
      <w:keepNext/>
      <w:keepLines/>
      <w:spacing w:before="80" w:after="0"/>
      <w:outlineLvl w:val="6"/>
    </w:pPr>
    <w:rPr>
      <w:rFonts w:eastAsia="Times New Roman"/>
      <w:i/>
      <w:iCs/>
      <w:color w:val="595959"/>
    </w:rPr>
  </w:style>
  <w:style w:type="paragraph" w:styleId="8">
    <w:name w:val="heading 8"/>
    <w:basedOn w:val="a"/>
    <w:next w:val="a"/>
    <w:link w:val="80"/>
    <w:uiPriority w:val="99"/>
    <w:qFormat/>
    <w:rsid w:val="003371AC"/>
    <w:pPr>
      <w:keepNext/>
      <w:keepLines/>
      <w:spacing w:before="80" w:after="0"/>
      <w:outlineLvl w:val="7"/>
    </w:pPr>
    <w:rPr>
      <w:rFonts w:eastAsia="Times New Roman"/>
      <w:smallCaps/>
      <w:color w:val="595959"/>
    </w:rPr>
  </w:style>
  <w:style w:type="paragraph" w:styleId="9">
    <w:name w:val="heading 9"/>
    <w:basedOn w:val="a"/>
    <w:next w:val="a"/>
    <w:link w:val="90"/>
    <w:uiPriority w:val="99"/>
    <w:qFormat/>
    <w:rsid w:val="003371AC"/>
    <w:pPr>
      <w:keepNext/>
      <w:keepLines/>
      <w:spacing w:before="80" w:after="0"/>
      <w:outlineLvl w:val="8"/>
    </w:pPr>
    <w:rPr>
      <w:rFonts w:eastAsia="Times New Roman"/>
      <w:i/>
      <w:iCs/>
      <w:smallCap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71AC"/>
    <w:rPr>
      <w:rFonts w:ascii="Trebuchet MS" w:hAnsi="Trebuchet MS" w:cs="Trebuchet MS"/>
      <w:color w:val="6B911C"/>
      <w:sz w:val="36"/>
      <w:szCs w:val="36"/>
    </w:rPr>
  </w:style>
  <w:style w:type="character" w:customStyle="1" w:styleId="20">
    <w:name w:val="Заголовок 2 Знак"/>
    <w:basedOn w:val="a0"/>
    <w:link w:val="2"/>
    <w:locked/>
    <w:rsid w:val="003371AC"/>
    <w:rPr>
      <w:rFonts w:ascii="Trebuchet MS" w:hAnsi="Trebuchet MS" w:cs="Trebuchet MS"/>
      <w:color w:val="6B911C"/>
      <w:sz w:val="28"/>
      <w:szCs w:val="28"/>
    </w:rPr>
  </w:style>
  <w:style w:type="character" w:customStyle="1" w:styleId="30">
    <w:name w:val="Заголовок 3 Знак"/>
    <w:basedOn w:val="a0"/>
    <w:link w:val="3"/>
    <w:uiPriority w:val="99"/>
    <w:semiHidden/>
    <w:locked/>
    <w:rsid w:val="003371AC"/>
    <w:rPr>
      <w:rFonts w:ascii="Trebuchet MS" w:hAnsi="Trebuchet MS" w:cs="Trebuchet MS"/>
      <w:color w:val="404040"/>
      <w:sz w:val="26"/>
      <w:szCs w:val="26"/>
    </w:rPr>
  </w:style>
  <w:style w:type="character" w:customStyle="1" w:styleId="40">
    <w:name w:val="Заголовок 4 Знак"/>
    <w:basedOn w:val="a0"/>
    <w:link w:val="4"/>
    <w:uiPriority w:val="99"/>
    <w:semiHidden/>
    <w:locked/>
    <w:rsid w:val="003371AC"/>
    <w:rPr>
      <w:rFonts w:ascii="Trebuchet MS" w:hAnsi="Trebuchet MS" w:cs="Trebuchet MS"/>
      <w:sz w:val="24"/>
      <w:szCs w:val="24"/>
    </w:rPr>
  </w:style>
  <w:style w:type="character" w:customStyle="1" w:styleId="50">
    <w:name w:val="Заголовок 5 Знак"/>
    <w:basedOn w:val="a0"/>
    <w:link w:val="5"/>
    <w:uiPriority w:val="99"/>
    <w:semiHidden/>
    <w:locked/>
    <w:rsid w:val="003371AC"/>
    <w:rPr>
      <w:rFonts w:ascii="Trebuchet MS" w:hAnsi="Trebuchet MS" w:cs="Trebuchet MS"/>
      <w:i/>
      <w:iCs/>
      <w:sz w:val="22"/>
      <w:szCs w:val="22"/>
    </w:rPr>
  </w:style>
  <w:style w:type="character" w:customStyle="1" w:styleId="60">
    <w:name w:val="Заголовок 6 Знак"/>
    <w:basedOn w:val="a0"/>
    <w:link w:val="6"/>
    <w:uiPriority w:val="99"/>
    <w:semiHidden/>
    <w:locked/>
    <w:rsid w:val="003371AC"/>
    <w:rPr>
      <w:rFonts w:ascii="Trebuchet MS" w:hAnsi="Trebuchet MS" w:cs="Trebuchet MS"/>
      <w:color w:val="595959"/>
    </w:rPr>
  </w:style>
  <w:style w:type="character" w:customStyle="1" w:styleId="70">
    <w:name w:val="Заголовок 7 Знак"/>
    <w:basedOn w:val="a0"/>
    <w:link w:val="7"/>
    <w:uiPriority w:val="99"/>
    <w:semiHidden/>
    <w:locked/>
    <w:rsid w:val="003371AC"/>
    <w:rPr>
      <w:rFonts w:ascii="Trebuchet MS" w:hAnsi="Trebuchet MS" w:cs="Trebuchet MS"/>
      <w:i/>
      <w:iCs/>
      <w:color w:val="595959"/>
    </w:rPr>
  </w:style>
  <w:style w:type="character" w:customStyle="1" w:styleId="80">
    <w:name w:val="Заголовок 8 Знак"/>
    <w:basedOn w:val="a0"/>
    <w:link w:val="8"/>
    <w:uiPriority w:val="99"/>
    <w:semiHidden/>
    <w:locked/>
    <w:rsid w:val="003371AC"/>
    <w:rPr>
      <w:rFonts w:ascii="Trebuchet MS" w:hAnsi="Trebuchet MS" w:cs="Trebuchet MS"/>
      <w:smallCaps/>
      <w:color w:val="595959"/>
    </w:rPr>
  </w:style>
  <w:style w:type="character" w:customStyle="1" w:styleId="90">
    <w:name w:val="Заголовок 9 Знак"/>
    <w:basedOn w:val="a0"/>
    <w:link w:val="9"/>
    <w:uiPriority w:val="99"/>
    <w:semiHidden/>
    <w:locked/>
    <w:rsid w:val="003371AC"/>
    <w:rPr>
      <w:rFonts w:ascii="Trebuchet MS" w:hAnsi="Trebuchet MS" w:cs="Trebuchet MS"/>
      <w:i/>
      <w:iCs/>
      <w:smallCaps/>
      <w:color w:val="595959"/>
    </w:rPr>
  </w:style>
  <w:style w:type="paragraph" w:styleId="a3">
    <w:name w:val="caption"/>
    <w:basedOn w:val="a"/>
    <w:next w:val="a"/>
    <w:uiPriority w:val="99"/>
    <w:qFormat/>
    <w:rsid w:val="003371AC"/>
    <w:pPr>
      <w:spacing w:line="240" w:lineRule="auto"/>
    </w:pPr>
    <w:rPr>
      <w:b/>
      <w:bCs/>
      <w:color w:val="404040"/>
      <w:sz w:val="20"/>
      <w:szCs w:val="20"/>
    </w:rPr>
  </w:style>
  <w:style w:type="paragraph" w:styleId="a4">
    <w:name w:val="Title"/>
    <w:basedOn w:val="a"/>
    <w:next w:val="a"/>
    <w:link w:val="a5"/>
    <w:uiPriority w:val="99"/>
    <w:qFormat/>
    <w:rsid w:val="003371AC"/>
    <w:pPr>
      <w:spacing w:after="0" w:line="240" w:lineRule="auto"/>
    </w:pPr>
    <w:rPr>
      <w:rFonts w:eastAsia="Times New Roman"/>
      <w:color w:val="6B911C"/>
      <w:spacing w:val="-7"/>
      <w:sz w:val="80"/>
      <w:szCs w:val="80"/>
    </w:rPr>
  </w:style>
  <w:style w:type="character" w:customStyle="1" w:styleId="a5">
    <w:name w:val="Название Знак"/>
    <w:basedOn w:val="a0"/>
    <w:link w:val="a4"/>
    <w:uiPriority w:val="99"/>
    <w:locked/>
    <w:rsid w:val="003371AC"/>
    <w:rPr>
      <w:rFonts w:ascii="Trebuchet MS" w:hAnsi="Trebuchet MS" w:cs="Trebuchet MS"/>
      <w:color w:val="6B911C"/>
      <w:spacing w:val="-7"/>
      <w:sz w:val="80"/>
      <w:szCs w:val="80"/>
    </w:rPr>
  </w:style>
  <w:style w:type="paragraph" w:styleId="a6">
    <w:name w:val="Subtitle"/>
    <w:basedOn w:val="a"/>
    <w:next w:val="a"/>
    <w:link w:val="a7"/>
    <w:uiPriority w:val="99"/>
    <w:qFormat/>
    <w:rsid w:val="003371AC"/>
    <w:pPr>
      <w:numPr>
        <w:ilvl w:val="1"/>
      </w:numPr>
      <w:spacing w:after="240" w:line="240" w:lineRule="auto"/>
    </w:pPr>
    <w:rPr>
      <w:rFonts w:eastAsia="Times New Roman"/>
      <w:color w:val="404040"/>
      <w:sz w:val="30"/>
      <w:szCs w:val="30"/>
    </w:rPr>
  </w:style>
  <w:style w:type="character" w:customStyle="1" w:styleId="a7">
    <w:name w:val="Подзаголовок Знак"/>
    <w:basedOn w:val="a0"/>
    <w:link w:val="a6"/>
    <w:uiPriority w:val="99"/>
    <w:locked/>
    <w:rsid w:val="003371AC"/>
    <w:rPr>
      <w:rFonts w:ascii="Trebuchet MS" w:hAnsi="Trebuchet MS" w:cs="Trebuchet MS"/>
      <w:color w:val="404040"/>
      <w:sz w:val="30"/>
      <w:szCs w:val="30"/>
    </w:rPr>
  </w:style>
  <w:style w:type="character" w:styleId="a8">
    <w:name w:val="Strong"/>
    <w:basedOn w:val="a0"/>
    <w:qFormat/>
    <w:rsid w:val="003371AC"/>
    <w:rPr>
      <w:b/>
      <w:bCs/>
    </w:rPr>
  </w:style>
  <w:style w:type="character" w:styleId="a9">
    <w:name w:val="Emphasis"/>
    <w:basedOn w:val="a0"/>
    <w:qFormat/>
    <w:rsid w:val="003371AC"/>
    <w:rPr>
      <w:i/>
      <w:iCs/>
    </w:rPr>
  </w:style>
  <w:style w:type="paragraph" w:styleId="aa">
    <w:name w:val="No Spacing"/>
    <w:link w:val="ab"/>
    <w:uiPriority w:val="1"/>
    <w:qFormat/>
    <w:rsid w:val="003371AC"/>
    <w:rPr>
      <w:rFonts w:cs="Trebuchet MS"/>
      <w:sz w:val="21"/>
      <w:szCs w:val="21"/>
    </w:rPr>
  </w:style>
  <w:style w:type="paragraph" w:styleId="21">
    <w:name w:val="Quote"/>
    <w:basedOn w:val="a"/>
    <w:next w:val="a"/>
    <w:link w:val="22"/>
    <w:uiPriority w:val="99"/>
    <w:qFormat/>
    <w:rsid w:val="003371AC"/>
    <w:pPr>
      <w:spacing w:before="240" w:after="240" w:line="252" w:lineRule="auto"/>
      <w:ind w:left="864" w:right="864"/>
      <w:jc w:val="center"/>
    </w:pPr>
    <w:rPr>
      <w:i/>
      <w:iCs/>
    </w:rPr>
  </w:style>
  <w:style w:type="character" w:customStyle="1" w:styleId="22">
    <w:name w:val="Цитата 2 Знак"/>
    <w:basedOn w:val="a0"/>
    <w:link w:val="21"/>
    <w:uiPriority w:val="99"/>
    <w:locked/>
    <w:rsid w:val="003371AC"/>
    <w:rPr>
      <w:i/>
      <w:iCs/>
    </w:rPr>
  </w:style>
  <w:style w:type="paragraph" w:styleId="ac">
    <w:name w:val="Intense Quote"/>
    <w:basedOn w:val="a"/>
    <w:next w:val="a"/>
    <w:link w:val="ad"/>
    <w:uiPriority w:val="99"/>
    <w:qFormat/>
    <w:rsid w:val="003371AC"/>
    <w:pPr>
      <w:spacing w:before="100" w:beforeAutospacing="1" w:after="240"/>
      <w:ind w:left="864" w:right="864"/>
      <w:jc w:val="center"/>
    </w:pPr>
    <w:rPr>
      <w:rFonts w:eastAsia="Times New Roman"/>
      <w:color w:val="90C226"/>
      <w:sz w:val="28"/>
      <w:szCs w:val="28"/>
    </w:rPr>
  </w:style>
  <w:style w:type="character" w:customStyle="1" w:styleId="ad">
    <w:name w:val="Выделенная цитата Знак"/>
    <w:basedOn w:val="a0"/>
    <w:link w:val="ac"/>
    <w:uiPriority w:val="99"/>
    <w:locked/>
    <w:rsid w:val="003371AC"/>
    <w:rPr>
      <w:rFonts w:ascii="Trebuchet MS" w:hAnsi="Trebuchet MS" w:cs="Trebuchet MS"/>
      <w:color w:val="90C226"/>
      <w:sz w:val="28"/>
      <w:szCs w:val="28"/>
    </w:rPr>
  </w:style>
  <w:style w:type="character" w:styleId="ae">
    <w:name w:val="Subtle Emphasis"/>
    <w:basedOn w:val="a0"/>
    <w:uiPriority w:val="99"/>
    <w:qFormat/>
    <w:rsid w:val="003371AC"/>
    <w:rPr>
      <w:i/>
      <w:iCs/>
      <w:color w:val="595959"/>
    </w:rPr>
  </w:style>
  <w:style w:type="character" w:styleId="af">
    <w:name w:val="Intense Emphasis"/>
    <w:basedOn w:val="a0"/>
    <w:uiPriority w:val="99"/>
    <w:qFormat/>
    <w:rsid w:val="003371AC"/>
    <w:rPr>
      <w:b/>
      <w:bCs/>
      <w:i/>
      <w:iCs/>
    </w:rPr>
  </w:style>
  <w:style w:type="character" w:styleId="af0">
    <w:name w:val="Subtle Reference"/>
    <w:basedOn w:val="a0"/>
    <w:uiPriority w:val="99"/>
    <w:qFormat/>
    <w:rsid w:val="003371AC"/>
    <w:rPr>
      <w:smallCaps/>
      <w:color w:val="404040"/>
    </w:rPr>
  </w:style>
  <w:style w:type="character" w:styleId="af1">
    <w:name w:val="Intense Reference"/>
    <w:basedOn w:val="a0"/>
    <w:uiPriority w:val="99"/>
    <w:qFormat/>
    <w:rsid w:val="003371AC"/>
    <w:rPr>
      <w:b/>
      <w:bCs/>
      <w:smallCaps/>
      <w:u w:val="single"/>
    </w:rPr>
  </w:style>
  <w:style w:type="character" w:styleId="af2">
    <w:name w:val="Book Title"/>
    <w:basedOn w:val="a0"/>
    <w:uiPriority w:val="99"/>
    <w:qFormat/>
    <w:rsid w:val="003371AC"/>
    <w:rPr>
      <w:b/>
      <w:bCs/>
      <w:smallCaps/>
    </w:rPr>
  </w:style>
  <w:style w:type="paragraph" w:styleId="af3">
    <w:name w:val="TOC Heading"/>
    <w:basedOn w:val="1"/>
    <w:next w:val="a"/>
    <w:uiPriority w:val="99"/>
    <w:qFormat/>
    <w:rsid w:val="003371AC"/>
    <w:pPr>
      <w:outlineLvl w:val="9"/>
    </w:pPr>
  </w:style>
  <w:style w:type="table" w:styleId="af4">
    <w:name w:val="Table Grid"/>
    <w:basedOn w:val="a1"/>
    <w:uiPriority w:val="59"/>
    <w:rsid w:val="00EC76CE"/>
    <w:rPr>
      <w:rFonts w:cs="Trebuchet MS"/>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er"/>
    <w:basedOn w:val="a"/>
    <w:link w:val="af6"/>
    <w:uiPriority w:val="99"/>
    <w:rsid w:val="00EC76CE"/>
    <w:pPr>
      <w:spacing w:after="0" w:line="240" w:lineRule="auto"/>
    </w:pPr>
    <w:rPr>
      <w:rFonts w:ascii="Times New Roman" w:eastAsia="Times New Roman" w:hAnsi="Times New Roman" w:cs="Times New Roman"/>
      <w:sz w:val="24"/>
      <w:szCs w:val="24"/>
      <w:lang w:eastAsia="ru-RU"/>
    </w:rPr>
  </w:style>
  <w:style w:type="character" w:customStyle="1" w:styleId="af6">
    <w:name w:val="Нижний колонтитул Знак"/>
    <w:basedOn w:val="a0"/>
    <w:link w:val="af5"/>
    <w:uiPriority w:val="99"/>
    <w:locked/>
    <w:rsid w:val="00EC76CE"/>
    <w:rPr>
      <w:rFonts w:ascii="Times New Roman" w:hAnsi="Times New Roman" w:cs="Times New Roman"/>
      <w:sz w:val="24"/>
      <w:szCs w:val="24"/>
      <w:lang w:val="ru-RU" w:eastAsia="ru-RU"/>
    </w:rPr>
  </w:style>
  <w:style w:type="paragraph" w:styleId="af7">
    <w:name w:val="Body Text Indent"/>
    <w:aliases w:val="Нумерованный список !!,Основной текст 1,Надин стиль"/>
    <w:basedOn w:val="a"/>
    <w:link w:val="af8"/>
    <w:uiPriority w:val="99"/>
    <w:semiHidden/>
    <w:rsid w:val="005D1B39"/>
    <w:pPr>
      <w:spacing w:after="120"/>
      <w:ind w:left="283"/>
    </w:pPr>
    <w:rPr>
      <w:rFonts w:ascii="Calibri" w:hAnsi="Calibri" w:cs="Calibri"/>
    </w:rPr>
  </w:style>
  <w:style w:type="character" w:customStyle="1" w:styleId="af8">
    <w:name w:val="Основной текст с отступом Знак"/>
    <w:aliases w:val="Нумерованный список !! Знак,Основной текст 1 Знак,Надин стиль Знак"/>
    <w:basedOn w:val="a0"/>
    <w:link w:val="af7"/>
    <w:uiPriority w:val="99"/>
    <w:semiHidden/>
    <w:locked/>
    <w:rsid w:val="005D1B39"/>
    <w:rPr>
      <w:rFonts w:ascii="Calibri" w:hAnsi="Calibri" w:cs="Calibri"/>
      <w:sz w:val="22"/>
      <w:szCs w:val="22"/>
      <w:lang w:eastAsia="en-US"/>
    </w:rPr>
  </w:style>
  <w:style w:type="character" w:customStyle="1" w:styleId="ab">
    <w:name w:val="Без интервала Знак"/>
    <w:link w:val="aa"/>
    <w:uiPriority w:val="1"/>
    <w:locked/>
    <w:rsid w:val="00EC76CE"/>
    <w:rPr>
      <w:sz w:val="21"/>
      <w:szCs w:val="21"/>
      <w:lang w:val="ru-RU" w:eastAsia="ru-RU"/>
    </w:rPr>
  </w:style>
  <w:style w:type="paragraph" w:styleId="af9">
    <w:name w:val="header"/>
    <w:basedOn w:val="a"/>
    <w:link w:val="afa"/>
    <w:uiPriority w:val="99"/>
    <w:rsid w:val="00026930"/>
    <w:pPr>
      <w:tabs>
        <w:tab w:val="center" w:pos="4677"/>
        <w:tab w:val="right" w:pos="9355"/>
      </w:tabs>
      <w:spacing w:after="0" w:line="240" w:lineRule="auto"/>
    </w:pPr>
  </w:style>
  <w:style w:type="character" w:customStyle="1" w:styleId="afa">
    <w:name w:val="Верхний колонтитул Знак"/>
    <w:basedOn w:val="a0"/>
    <w:link w:val="af9"/>
    <w:uiPriority w:val="99"/>
    <w:locked/>
    <w:rsid w:val="00026930"/>
    <w:rPr>
      <w:sz w:val="22"/>
      <w:szCs w:val="22"/>
      <w:lang w:eastAsia="en-US"/>
    </w:rPr>
  </w:style>
  <w:style w:type="paragraph" w:styleId="afb">
    <w:name w:val="Normal (Web)"/>
    <w:basedOn w:val="a"/>
    <w:rsid w:val="000269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c">
    <w:name w:val="List Paragraph"/>
    <w:basedOn w:val="a"/>
    <w:qFormat/>
    <w:rsid w:val="005D1B39"/>
    <w:pPr>
      <w:ind w:left="720"/>
    </w:pPr>
    <w:rPr>
      <w:rFonts w:ascii="Calibri" w:hAnsi="Calibri" w:cs="Calibri"/>
    </w:rPr>
  </w:style>
  <w:style w:type="character" w:styleId="afd">
    <w:name w:val="Hyperlink"/>
    <w:basedOn w:val="a0"/>
    <w:rsid w:val="005D1B39"/>
    <w:rPr>
      <w:color w:val="0000FF"/>
      <w:u w:val="single"/>
    </w:rPr>
  </w:style>
  <w:style w:type="paragraph" w:customStyle="1" w:styleId="11">
    <w:name w:val="Абзац списка1"/>
    <w:basedOn w:val="a"/>
    <w:uiPriority w:val="99"/>
    <w:rsid w:val="005D1B39"/>
    <w:pPr>
      <w:ind w:left="720"/>
    </w:pPr>
    <w:rPr>
      <w:rFonts w:ascii="Calibri" w:eastAsia="Times New Roman" w:hAnsi="Calibri" w:cs="Calibri"/>
    </w:rPr>
  </w:style>
  <w:style w:type="character" w:customStyle="1" w:styleId="c3">
    <w:name w:val="c3"/>
    <w:rsid w:val="005D1B39"/>
    <w:rPr>
      <w:rFonts w:ascii="Times New Roman" w:hAnsi="Times New Roman" w:cs="Times New Roman"/>
    </w:rPr>
  </w:style>
  <w:style w:type="paragraph" w:customStyle="1" w:styleId="c2">
    <w:name w:val="c2"/>
    <w:basedOn w:val="a"/>
    <w:rsid w:val="005D1B39"/>
    <w:pPr>
      <w:spacing w:before="100" w:beforeAutospacing="1" w:after="100" w:afterAutospacing="1" w:line="240" w:lineRule="auto"/>
    </w:pPr>
    <w:rPr>
      <w:sz w:val="24"/>
      <w:szCs w:val="24"/>
      <w:lang w:eastAsia="ru-RU"/>
    </w:rPr>
  </w:style>
  <w:style w:type="paragraph" w:styleId="23">
    <w:name w:val="Body Text First Indent 2"/>
    <w:basedOn w:val="af7"/>
    <w:link w:val="24"/>
    <w:rsid w:val="005D1B39"/>
    <w:pPr>
      <w:spacing w:line="240" w:lineRule="auto"/>
      <w:ind w:firstLine="210"/>
    </w:pPr>
    <w:rPr>
      <w:rFonts w:ascii="Times New Roman" w:eastAsia="Times New Roman" w:hAnsi="Times New Roman" w:cs="Times New Roman"/>
      <w:sz w:val="24"/>
      <w:szCs w:val="24"/>
    </w:rPr>
  </w:style>
  <w:style w:type="character" w:customStyle="1" w:styleId="24">
    <w:name w:val="Красная строка 2 Знак"/>
    <w:basedOn w:val="af8"/>
    <w:link w:val="23"/>
    <w:locked/>
    <w:rsid w:val="005D1B39"/>
    <w:rPr>
      <w:rFonts w:ascii="Times New Roman" w:hAnsi="Times New Roman" w:cs="Times New Roman"/>
      <w:sz w:val="24"/>
      <w:szCs w:val="24"/>
      <w:lang w:eastAsia="en-US"/>
    </w:rPr>
  </w:style>
  <w:style w:type="paragraph" w:styleId="afe">
    <w:name w:val="Balloon Text"/>
    <w:basedOn w:val="a"/>
    <w:link w:val="aff"/>
    <w:uiPriority w:val="99"/>
    <w:semiHidden/>
    <w:rsid w:val="005D1B39"/>
    <w:pPr>
      <w:spacing w:after="0" w:line="240" w:lineRule="auto"/>
    </w:pPr>
    <w:rPr>
      <w:rFonts w:ascii="Tahoma" w:hAnsi="Tahoma" w:cs="Tahoma"/>
      <w:sz w:val="16"/>
      <w:szCs w:val="16"/>
    </w:rPr>
  </w:style>
  <w:style w:type="character" w:customStyle="1" w:styleId="aff">
    <w:name w:val="Текст выноски Знак"/>
    <w:basedOn w:val="a0"/>
    <w:link w:val="afe"/>
    <w:uiPriority w:val="99"/>
    <w:semiHidden/>
    <w:locked/>
    <w:rsid w:val="005D1B39"/>
    <w:rPr>
      <w:rFonts w:ascii="Tahoma" w:hAnsi="Tahoma" w:cs="Tahoma"/>
      <w:sz w:val="16"/>
      <w:szCs w:val="16"/>
      <w:lang w:eastAsia="en-US"/>
    </w:rPr>
  </w:style>
  <w:style w:type="character" w:customStyle="1" w:styleId="25">
    <w:name w:val="Основной текст (2)_"/>
    <w:link w:val="26"/>
    <w:locked/>
    <w:rsid w:val="005D1B39"/>
    <w:rPr>
      <w:sz w:val="26"/>
      <w:szCs w:val="26"/>
      <w:shd w:val="clear" w:color="auto" w:fill="FFFFFF"/>
    </w:rPr>
  </w:style>
  <w:style w:type="paragraph" w:customStyle="1" w:styleId="26">
    <w:name w:val="Основной текст (2)"/>
    <w:basedOn w:val="a"/>
    <w:link w:val="25"/>
    <w:rsid w:val="005D1B39"/>
    <w:pPr>
      <w:widowControl w:val="0"/>
      <w:shd w:val="clear" w:color="auto" w:fill="FFFFFF"/>
      <w:spacing w:after="0" w:line="240" w:lineRule="atLeast"/>
    </w:pPr>
    <w:rPr>
      <w:sz w:val="26"/>
      <w:szCs w:val="26"/>
      <w:lang w:eastAsia="ru-RU"/>
    </w:rPr>
  </w:style>
  <w:style w:type="character" w:customStyle="1" w:styleId="210">
    <w:name w:val="Основной текст (2) + 10"/>
    <w:aliases w:val="5 pt"/>
    <w:uiPriority w:val="99"/>
    <w:rsid w:val="005D1B39"/>
    <w:rPr>
      <w:rFonts w:ascii="Times New Roman" w:hAnsi="Times New Roman" w:cs="Times New Roman"/>
      <w:color w:val="000000"/>
      <w:spacing w:val="0"/>
      <w:w w:val="100"/>
      <w:position w:val="0"/>
      <w:sz w:val="21"/>
      <w:szCs w:val="21"/>
      <w:u w:val="none"/>
      <w:shd w:val="clear" w:color="auto" w:fill="FFFFFF"/>
      <w:lang w:val="ru-RU" w:eastAsia="ru-RU"/>
    </w:rPr>
  </w:style>
  <w:style w:type="character" w:customStyle="1" w:styleId="apple-converted-space">
    <w:name w:val="apple-converted-space"/>
    <w:rsid w:val="005D1B39"/>
  </w:style>
  <w:style w:type="paragraph" w:styleId="aff0">
    <w:name w:val="Body Text"/>
    <w:basedOn w:val="a"/>
    <w:link w:val="aff1"/>
    <w:uiPriority w:val="99"/>
    <w:semiHidden/>
    <w:rsid w:val="005D1B39"/>
    <w:pPr>
      <w:spacing w:after="120"/>
    </w:pPr>
    <w:rPr>
      <w:rFonts w:ascii="Calibri" w:hAnsi="Calibri" w:cs="Calibri"/>
    </w:rPr>
  </w:style>
  <w:style w:type="character" w:customStyle="1" w:styleId="aff1">
    <w:name w:val="Основной текст Знак"/>
    <w:basedOn w:val="a0"/>
    <w:link w:val="aff0"/>
    <w:uiPriority w:val="99"/>
    <w:semiHidden/>
    <w:locked/>
    <w:rsid w:val="005D1B39"/>
    <w:rPr>
      <w:rFonts w:ascii="Calibri" w:hAnsi="Calibri" w:cs="Calibri"/>
      <w:sz w:val="22"/>
      <w:szCs w:val="22"/>
      <w:lang w:eastAsia="en-US"/>
    </w:rPr>
  </w:style>
  <w:style w:type="paragraph" w:customStyle="1" w:styleId="41">
    <w:name w:val="Основной текст4"/>
    <w:basedOn w:val="a"/>
    <w:rsid w:val="005D1B39"/>
    <w:pPr>
      <w:widowControl w:val="0"/>
      <w:shd w:val="clear" w:color="auto" w:fill="FFFFFF"/>
      <w:spacing w:after="60" w:line="278" w:lineRule="exact"/>
      <w:ind w:hanging="1420"/>
    </w:pPr>
    <w:rPr>
      <w:rFonts w:ascii="Times New Roman" w:eastAsia="Times New Roman" w:hAnsi="Times New Roman" w:cs="Times New Roman"/>
      <w:color w:val="000000"/>
      <w:spacing w:val="3"/>
      <w:sz w:val="21"/>
      <w:szCs w:val="21"/>
      <w:lang w:eastAsia="ru-RU"/>
    </w:rPr>
  </w:style>
  <w:style w:type="character" w:customStyle="1" w:styleId="NoSpacingChar">
    <w:name w:val="No Spacing Char"/>
    <w:locked/>
    <w:rsid w:val="005D1B39"/>
    <w:rPr>
      <w:rFonts w:eastAsia="Times New Roman"/>
      <w:sz w:val="22"/>
      <w:szCs w:val="22"/>
    </w:rPr>
  </w:style>
  <w:style w:type="paragraph" w:customStyle="1" w:styleId="27">
    <w:name w:val="Абзац списка2"/>
    <w:basedOn w:val="a"/>
    <w:rsid w:val="000E3EB9"/>
    <w:pPr>
      <w:ind w:left="720"/>
      <w:contextualSpacing/>
    </w:pPr>
    <w:rPr>
      <w:rFonts w:ascii="Calibri" w:eastAsia="Times New Roman" w:hAnsi="Calibri" w:cs="Times New Roman"/>
    </w:rPr>
  </w:style>
  <w:style w:type="character" w:customStyle="1" w:styleId="2105pt">
    <w:name w:val="Основной текст (2) + 10;5 pt"/>
    <w:rsid w:val="000E3EB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12">
    <w:name w:val="Без интервала1"/>
    <w:link w:val="NoSpacingChar"/>
    <w:rsid w:val="000E3EB9"/>
    <w:rPr>
      <w:rFonts w:eastAsia="Times New Roman"/>
    </w:rPr>
  </w:style>
  <w:style w:type="paragraph" w:customStyle="1" w:styleId="Default">
    <w:name w:val="Default"/>
    <w:rsid w:val="000E3EB9"/>
    <w:pPr>
      <w:autoSpaceDE w:val="0"/>
      <w:autoSpaceDN w:val="0"/>
      <w:adjustRightInd w:val="0"/>
    </w:pPr>
    <w:rPr>
      <w:rFonts w:ascii="Times New Roman" w:eastAsia="Times New Roman" w:hAnsi="Times New Roman"/>
      <w:color w:val="000000"/>
      <w:sz w:val="24"/>
      <w:szCs w:val="24"/>
    </w:rPr>
  </w:style>
  <w:style w:type="character" w:customStyle="1" w:styleId="aff2">
    <w:name w:val="Основной текст_"/>
    <w:link w:val="51"/>
    <w:rsid w:val="000E3EB9"/>
    <w:rPr>
      <w:rFonts w:ascii="Times New Roman" w:eastAsia="Times New Roman" w:hAnsi="Times New Roman"/>
      <w:spacing w:val="3"/>
      <w:sz w:val="21"/>
      <w:szCs w:val="21"/>
      <w:shd w:val="clear" w:color="auto" w:fill="FFFFFF"/>
    </w:rPr>
  </w:style>
  <w:style w:type="paragraph" w:customStyle="1" w:styleId="51">
    <w:name w:val="Основной текст5"/>
    <w:basedOn w:val="a"/>
    <w:link w:val="aff2"/>
    <w:rsid w:val="000E3EB9"/>
    <w:pPr>
      <w:widowControl w:val="0"/>
      <w:shd w:val="clear" w:color="auto" w:fill="FFFFFF"/>
      <w:spacing w:after="0" w:line="298" w:lineRule="exact"/>
      <w:ind w:hanging="480"/>
    </w:pPr>
    <w:rPr>
      <w:rFonts w:ascii="Times New Roman" w:eastAsia="Times New Roman" w:hAnsi="Times New Roman" w:cs="Times New Roman"/>
      <w:spacing w:val="3"/>
      <w:sz w:val="21"/>
      <w:szCs w:val="21"/>
      <w:lang w:eastAsia="ru-RU"/>
    </w:rPr>
  </w:style>
  <w:style w:type="table" w:customStyle="1" w:styleId="13">
    <w:name w:val="Сетка таблицы1"/>
    <w:basedOn w:val="a1"/>
    <w:next w:val="af4"/>
    <w:uiPriority w:val="59"/>
    <w:rsid w:val="006A2C08"/>
    <w:rPr>
      <w:rFonts w:asciiTheme="minorHAnsi" w:eastAsiaTheme="minorHAnsi" w:hAnsiTheme="minorHAnsi" w:cstheme="minorBid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Nonformat">
    <w:name w:val="ConsPlusNonformat"/>
    <w:rsid w:val="005C4F37"/>
    <w:pPr>
      <w:widowControl w:val="0"/>
      <w:autoSpaceDE w:val="0"/>
      <w:autoSpaceDN w:val="0"/>
    </w:pPr>
    <w:rPr>
      <w:rFonts w:ascii="Courier New" w:eastAsia="Times New Roman" w:hAnsi="Courier New" w:cs="Courier New"/>
      <w:sz w:val="20"/>
      <w:szCs w:val="20"/>
    </w:rPr>
  </w:style>
  <w:style w:type="paragraph" w:styleId="28">
    <w:name w:val="Body Text 2"/>
    <w:basedOn w:val="a"/>
    <w:link w:val="29"/>
    <w:uiPriority w:val="99"/>
    <w:semiHidden/>
    <w:unhideWhenUsed/>
    <w:locked/>
    <w:rsid w:val="00603011"/>
    <w:pPr>
      <w:spacing w:after="120" w:line="480" w:lineRule="auto"/>
    </w:pPr>
  </w:style>
  <w:style w:type="character" w:customStyle="1" w:styleId="29">
    <w:name w:val="Основной текст 2 Знак"/>
    <w:basedOn w:val="a0"/>
    <w:link w:val="28"/>
    <w:uiPriority w:val="99"/>
    <w:semiHidden/>
    <w:rsid w:val="00603011"/>
    <w:rPr>
      <w:rFonts w:cs="Trebuchet MS"/>
      <w:lang w:eastAsia="en-US"/>
    </w:rPr>
  </w:style>
  <w:style w:type="paragraph" w:styleId="2a">
    <w:name w:val="Body Text Indent 2"/>
    <w:basedOn w:val="a"/>
    <w:link w:val="2b"/>
    <w:uiPriority w:val="99"/>
    <w:unhideWhenUsed/>
    <w:locked/>
    <w:rsid w:val="00603011"/>
    <w:pPr>
      <w:spacing w:after="120" w:line="480" w:lineRule="auto"/>
      <w:ind w:left="283"/>
    </w:pPr>
  </w:style>
  <w:style w:type="character" w:customStyle="1" w:styleId="2b">
    <w:name w:val="Основной текст с отступом 2 Знак"/>
    <w:basedOn w:val="a0"/>
    <w:link w:val="2a"/>
    <w:uiPriority w:val="99"/>
    <w:rsid w:val="00603011"/>
    <w:rPr>
      <w:rFonts w:cs="Trebuchet M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979455">
      <w:bodyDiv w:val="1"/>
      <w:marLeft w:val="0"/>
      <w:marRight w:val="0"/>
      <w:marTop w:val="0"/>
      <w:marBottom w:val="0"/>
      <w:divBdr>
        <w:top w:val="none" w:sz="0" w:space="0" w:color="auto"/>
        <w:left w:val="none" w:sz="0" w:space="0" w:color="auto"/>
        <w:bottom w:val="none" w:sz="0" w:space="0" w:color="auto"/>
        <w:right w:val="none" w:sz="0" w:space="0" w:color="auto"/>
      </w:divBdr>
    </w:div>
    <w:div w:id="296107247">
      <w:bodyDiv w:val="1"/>
      <w:marLeft w:val="0"/>
      <w:marRight w:val="0"/>
      <w:marTop w:val="0"/>
      <w:marBottom w:val="0"/>
      <w:divBdr>
        <w:top w:val="none" w:sz="0" w:space="0" w:color="auto"/>
        <w:left w:val="none" w:sz="0" w:space="0" w:color="auto"/>
        <w:bottom w:val="none" w:sz="0" w:space="0" w:color="auto"/>
        <w:right w:val="none" w:sz="0" w:space="0" w:color="auto"/>
      </w:divBdr>
    </w:div>
    <w:div w:id="176930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PowerPoint_Slide5.sldx"/><Relationship Id="rId26" Type="http://schemas.openxmlformats.org/officeDocument/2006/relationships/chart" Target="charts/chart1.xml"/><Relationship Id="rId39" Type="http://schemas.openxmlformats.org/officeDocument/2006/relationships/chart" Target="charts/chart14.xml"/><Relationship Id="rId21" Type="http://schemas.openxmlformats.org/officeDocument/2006/relationships/image" Target="media/image7.emf"/><Relationship Id="rId34" Type="http://schemas.openxmlformats.org/officeDocument/2006/relationships/chart" Target="charts/chart9.xml"/><Relationship Id="rId42" Type="http://schemas.openxmlformats.org/officeDocument/2006/relationships/chart" Target="charts/chart17.xml"/><Relationship Id="rId47" Type="http://schemas.openxmlformats.org/officeDocument/2006/relationships/image" Target="media/image12.emf"/><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PowerPoint_Slide4.sldx"/><Relationship Id="rId29" Type="http://schemas.openxmlformats.org/officeDocument/2006/relationships/chart" Target="charts/chart4.xml"/><Relationship Id="rId11" Type="http://schemas.openxmlformats.org/officeDocument/2006/relationships/image" Target="media/image2.emf"/><Relationship Id="rId24" Type="http://schemas.openxmlformats.org/officeDocument/2006/relationships/package" Target="embeddings/Microsoft_PowerPoint_Slide8.sldx"/><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18.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chart" Target="charts/chart11.xml"/><Relationship Id="rId49" Type="http://schemas.openxmlformats.org/officeDocument/2006/relationships/fontTable" Target="fontTable.xml"/><Relationship Id="rId10" Type="http://schemas.openxmlformats.org/officeDocument/2006/relationships/package" Target="embeddings/Microsoft_PowerPoint_Slide1.sldx"/><Relationship Id="rId19" Type="http://schemas.openxmlformats.org/officeDocument/2006/relationships/image" Target="media/image6.emf"/><Relationship Id="rId31" Type="http://schemas.openxmlformats.org/officeDocument/2006/relationships/chart" Target="charts/chart6.xml"/><Relationship Id="rId44"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image" Target="media/image9.pn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package" Target="embeddings/Microsoft_PowerPoint_Slide2.sldx"/><Relationship Id="rId17" Type="http://schemas.openxmlformats.org/officeDocument/2006/relationships/image" Target="media/image5.emf"/><Relationship Id="rId25" Type="http://schemas.openxmlformats.org/officeDocument/2006/relationships/hyperlink" Target="http://www.karabash-go.ru//" TargetMode="External"/><Relationship Id="rId33" Type="http://schemas.openxmlformats.org/officeDocument/2006/relationships/chart" Target="charts/chart8.xml"/><Relationship Id="rId38" Type="http://schemas.openxmlformats.org/officeDocument/2006/relationships/chart" Target="charts/chart13.xml"/><Relationship Id="rId46" Type="http://schemas.openxmlformats.org/officeDocument/2006/relationships/image" Target="media/image11.png"/><Relationship Id="rId20" Type="http://schemas.openxmlformats.org/officeDocument/2006/relationships/package" Target="embeddings/Microsoft_PowerPoint_Slide6.sldx"/><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1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2202166064981962E-2"/>
          <c:y val="8.7912087912087933E-2"/>
          <c:w val="0.6010830324909755"/>
          <c:h val="0.72527472527472525"/>
        </c:manualLayout>
      </c:layout>
      <c:bar3DChart>
        <c:barDir val="col"/>
        <c:grouping val="clustered"/>
        <c:varyColors val="0"/>
        <c:ser>
          <c:idx val="1"/>
          <c:order val="0"/>
          <c:tx>
            <c:strRef>
              <c:f>Sheet1!$A$3</c:f>
              <c:strCache>
                <c:ptCount val="1"/>
                <c:pt idx="0">
                  <c:v>разрешения: всего (шт.)</c:v>
                </c:pt>
              </c:strCache>
            </c:strRef>
          </c:tx>
          <c:spPr>
            <a:solidFill>
              <a:srgbClr val="993366"/>
            </a:solidFill>
            <a:ln w="12701">
              <a:solidFill>
                <a:srgbClr val="000000"/>
              </a:solidFill>
              <a:prstDash val="solid"/>
            </a:ln>
          </c:spPr>
          <c:invertIfNegative val="0"/>
          <c:cat>
            <c:strRef>
              <c:f>Sheet1!$B$1:$F$1</c:f>
              <c:strCache>
                <c:ptCount val="5"/>
                <c:pt idx="0">
                  <c:v>2014 год</c:v>
                </c:pt>
                <c:pt idx="1">
                  <c:v>2015 год</c:v>
                </c:pt>
                <c:pt idx="2">
                  <c:v>2016</c:v>
                </c:pt>
                <c:pt idx="3">
                  <c:v>2017</c:v>
                </c:pt>
                <c:pt idx="4">
                  <c:v>2018</c:v>
                </c:pt>
              </c:strCache>
            </c:strRef>
          </c:cat>
          <c:val>
            <c:numRef>
              <c:f>Sheet1!$B$3:$F$3</c:f>
              <c:numCache>
                <c:formatCode>General</c:formatCode>
                <c:ptCount val="5"/>
                <c:pt idx="0">
                  <c:v>352</c:v>
                </c:pt>
                <c:pt idx="1">
                  <c:v>285</c:v>
                </c:pt>
                <c:pt idx="2">
                  <c:v>264</c:v>
                </c:pt>
                <c:pt idx="3">
                  <c:v>264</c:v>
                </c:pt>
                <c:pt idx="4">
                  <c:v>324</c:v>
                </c:pt>
              </c:numCache>
            </c:numRef>
          </c:val>
        </c:ser>
        <c:ser>
          <c:idx val="2"/>
          <c:order val="1"/>
          <c:tx>
            <c:strRef>
              <c:f>Sheet1!$A$4</c:f>
              <c:strCache>
                <c:ptCount val="1"/>
                <c:pt idx="0">
                  <c:v>в т.ч. разрешения на строительство (шт.)</c:v>
                </c:pt>
              </c:strCache>
            </c:strRef>
          </c:tx>
          <c:spPr>
            <a:solidFill>
              <a:srgbClr val="FFFFCC"/>
            </a:solidFill>
            <a:ln w="12701">
              <a:solidFill>
                <a:srgbClr val="000000"/>
              </a:solidFill>
              <a:prstDash val="solid"/>
            </a:ln>
          </c:spPr>
          <c:invertIfNegative val="0"/>
          <c:cat>
            <c:strRef>
              <c:f>Sheet1!$B$1:$F$1</c:f>
              <c:strCache>
                <c:ptCount val="5"/>
                <c:pt idx="0">
                  <c:v>2014 год</c:v>
                </c:pt>
                <c:pt idx="1">
                  <c:v>2015 год</c:v>
                </c:pt>
                <c:pt idx="2">
                  <c:v>2016</c:v>
                </c:pt>
                <c:pt idx="3">
                  <c:v>2017</c:v>
                </c:pt>
                <c:pt idx="4">
                  <c:v>2018</c:v>
                </c:pt>
              </c:strCache>
            </c:strRef>
          </c:cat>
          <c:val>
            <c:numRef>
              <c:f>Sheet1!$B$4:$F$4</c:f>
              <c:numCache>
                <c:formatCode>General</c:formatCode>
                <c:ptCount val="5"/>
                <c:pt idx="0">
                  <c:v>97</c:v>
                </c:pt>
                <c:pt idx="1">
                  <c:v>79</c:v>
                </c:pt>
                <c:pt idx="2">
                  <c:v>30</c:v>
                </c:pt>
                <c:pt idx="3">
                  <c:v>51</c:v>
                </c:pt>
                <c:pt idx="4">
                  <c:v>65</c:v>
                </c:pt>
              </c:numCache>
            </c:numRef>
          </c:val>
        </c:ser>
        <c:ser>
          <c:idx val="3"/>
          <c:order val="2"/>
          <c:tx>
            <c:strRef>
              <c:f>Sheet1!$A$5</c:f>
              <c:strCache>
                <c:ptCount val="1"/>
                <c:pt idx="0">
                  <c:v>в т.ч. разрешения на ввод (шт.)</c:v>
                </c:pt>
              </c:strCache>
            </c:strRef>
          </c:tx>
          <c:spPr>
            <a:solidFill>
              <a:srgbClr val="CCFFFF"/>
            </a:solidFill>
            <a:ln w="12701">
              <a:solidFill>
                <a:srgbClr val="000000"/>
              </a:solidFill>
              <a:prstDash val="solid"/>
            </a:ln>
          </c:spPr>
          <c:invertIfNegative val="0"/>
          <c:cat>
            <c:strRef>
              <c:f>Sheet1!$B$1:$F$1</c:f>
              <c:strCache>
                <c:ptCount val="5"/>
                <c:pt idx="0">
                  <c:v>2014 год</c:v>
                </c:pt>
                <c:pt idx="1">
                  <c:v>2015 год</c:v>
                </c:pt>
                <c:pt idx="2">
                  <c:v>2016</c:v>
                </c:pt>
                <c:pt idx="3">
                  <c:v>2017</c:v>
                </c:pt>
                <c:pt idx="4">
                  <c:v>2018</c:v>
                </c:pt>
              </c:strCache>
            </c:strRef>
          </c:cat>
          <c:val>
            <c:numRef>
              <c:f>Sheet1!$B$5:$F$5</c:f>
              <c:numCache>
                <c:formatCode>General</c:formatCode>
                <c:ptCount val="5"/>
                <c:pt idx="0">
                  <c:v>68</c:v>
                </c:pt>
                <c:pt idx="1">
                  <c:v>26</c:v>
                </c:pt>
                <c:pt idx="2">
                  <c:v>40</c:v>
                </c:pt>
                <c:pt idx="3">
                  <c:v>21</c:v>
                </c:pt>
                <c:pt idx="4">
                  <c:v>27</c:v>
                </c:pt>
              </c:numCache>
            </c:numRef>
          </c:val>
        </c:ser>
        <c:ser>
          <c:idx val="4"/>
          <c:order val="3"/>
          <c:tx>
            <c:strRef>
              <c:f>Sheet1!$A$6</c:f>
              <c:strCache>
                <c:ptCount val="1"/>
                <c:pt idx="0">
                  <c:v>ввод в эксплуатацию ИЖС (кв.м.)</c:v>
                </c:pt>
              </c:strCache>
            </c:strRef>
          </c:tx>
          <c:spPr>
            <a:solidFill>
              <a:srgbClr val="660066"/>
            </a:solidFill>
            <a:ln w="12701">
              <a:solidFill>
                <a:srgbClr val="000000"/>
              </a:solidFill>
              <a:prstDash val="solid"/>
            </a:ln>
          </c:spPr>
          <c:invertIfNegative val="0"/>
          <c:cat>
            <c:strRef>
              <c:f>Sheet1!$B$1:$F$1</c:f>
              <c:strCache>
                <c:ptCount val="5"/>
                <c:pt idx="0">
                  <c:v>2014 год</c:v>
                </c:pt>
                <c:pt idx="1">
                  <c:v>2015 год</c:v>
                </c:pt>
                <c:pt idx="2">
                  <c:v>2016</c:v>
                </c:pt>
                <c:pt idx="3">
                  <c:v>2017</c:v>
                </c:pt>
                <c:pt idx="4">
                  <c:v>2018</c:v>
                </c:pt>
              </c:strCache>
            </c:strRef>
          </c:cat>
          <c:val>
            <c:numRef>
              <c:f>Sheet1!$B$6:$F$6</c:f>
              <c:numCache>
                <c:formatCode>General</c:formatCode>
                <c:ptCount val="5"/>
                <c:pt idx="0">
                  <c:v>1485.5</c:v>
                </c:pt>
                <c:pt idx="1">
                  <c:v>961.5</c:v>
                </c:pt>
                <c:pt idx="2">
                  <c:v>705</c:v>
                </c:pt>
                <c:pt idx="3">
                  <c:v>579.79999999999995</c:v>
                </c:pt>
                <c:pt idx="4">
                  <c:v>2448</c:v>
                </c:pt>
              </c:numCache>
            </c:numRef>
          </c:val>
        </c:ser>
        <c:dLbls>
          <c:showLegendKey val="0"/>
          <c:showVal val="0"/>
          <c:showCatName val="0"/>
          <c:showSerName val="0"/>
          <c:showPercent val="0"/>
          <c:showBubbleSize val="0"/>
        </c:dLbls>
        <c:gapWidth val="150"/>
        <c:gapDepth val="0"/>
        <c:shape val="box"/>
        <c:axId val="151709184"/>
        <c:axId val="86300288"/>
        <c:axId val="0"/>
      </c:bar3DChart>
      <c:catAx>
        <c:axId val="151709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6300288"/>
        <c:crosses val="autoZero"/>
        <c:auto val="1"/>
        <c:lblAlgn val="ctr"/>
        <c:lblOffset val="100"/>
        <c:tickLblSkip val="1"/>
        <c:tickMarkSkip val="1"/>
        <c:noMultiLvlLbl val="0"/>
      </c:catAx>
      <c:valAx>
        <c:axId val="8630028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1709184"/>
        <c:crosses val="autoZero"/>
        <c:crossBetween val="between"/>
      </c:valAx>
      <c:spPr>
        <a:noFill/>
        <a:ln w="25401">
          <a:noFill/>
        </a:ln>
      </c:spPr>
    </c:plotArea>
    <c:legend>
      <c:legendPos val="r"/>
      <c:layout>
        <c:manualLayout>
          <c:xMode val="edge"/>
          <c:yMode val="edge"/>
          <c:x val="0.69314079422382746"/>
          <c:y val="0.1373626373626374"/>
          <c:w val="0.29963898916967568"/>
          <c:h val="0.73076923076923073"/>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5116279069767441"/>
          <c:y val="0.33720930232558138"/>
          <c:w val="0.26744186046511625"/>
          <c:h val="0.36046511627907063"/>
        </c:manualLayout>
      </c:layout>
      <c:pie3DChart>
        <c:varyColors val="1"/>
        <c:dLbls>
          <c:showLegendKey val="0"/>
          <c:showVal val="0"/>
          <c:showCatName val="0"/>
          <c:showSerName val="0"/>
          <c:showPercent val="0"/>
          <c:showBubbleSize val="0"/>
          <c:showLeaderLines val="1"/>
        </c:dLbls>
      </c:pie3DChart>
      <c:spPr>
        <a:solidFill>
          <a:srgbClr val="C0C0C0"/>
        </a:solidFill>
        <a:ln w="13228">
          <a:solidFill>
            <a:srgbClr val="808080"/>
          </a:solidFill>
          <a:prstDash val="solid"/>
        </a:ln>
      </c:spPr>
    </c:plotArea>
    <c:legend>
      <c:legendPos val="r"/>
      <c:overlay val="0"/>
      <c:spPr>
        <a:noFill/>
        <a:ln w="3307">
          <a:solidFill>
            <a:srgbClr val="000000"/>
          </a:solidFill>
          <a:prstDash val="solid"/>
        </a:ln>
      </c:spPr>
      <c:txPr>
        <a:bodyPr/>
        <a:lstStyle/>
        <a:p>
          <a:pPr>
            <a:defRPr sz="240"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26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69918699187031"/>
          <c:y val="5.7692307692307723E-2"/>
          <c:w val="0.43292682926829429"/>
          <c:h val="0.81923076923076765"/>
        </c:manualLayout>
      </c:layout>
      <c:pieChart>
        <c:varyColors val="1"/>
        <c:ser>
          <c:idx val="0"/>
          <c:order val="0"/>
          <c:tx>
            <c:strRef>
              <c:f>Sheet1!$A$2</c:f>
              <c:strCache>
                <c:ptCount val="1"/>
                <c:pt idx="0">
                  <c:v>семьи</c:v>
                </c:pt>
              </c:strCache>
            </c:strRef>
          </c:tx>
          <c:spPr>
            <a:solidFill>
              <a:srgbClr val="9999FF"/>
            </a:solidFill>
            <a:ln w="12697">
              <a:solidFill>
                <a:srgbClr val="000000"/>
              </a:solidFill>
              <a:prstDash val="solid"/>
            </a:ln>
          </c:spPr>
          <c:explosion val="16"/>
          <c:dPt>
            <c:idx val="1"/>
            <c:bubble3D val="0"/>
            <c:spPr>
              <a:solidFill>
                <a:srgbClr val="993366"/>
              </a:solidFill>
              <a:ln w="12697">
                <a:solidFill>
                  <a:srgbClr val="000000"/>
                </a:solidFill>
                <a:prstDash val="solid"/>
              </a:ln>
            </c:spPr>
          </c:dPt>
          <c:dPt>
            <c:idx val="2"/>
            <c:bubble3D val="0"/>
            <c:spPr>
              <a:solidFill>
                <a:srgbClr val="FFFFCC"/>
              </a:solidFill>
              <a:ln w="12697">
                <a:solidFill>
                  <a:srgbClr val="000000"/>
                </a:solidFill>
                <a:prstDash val="solid"/>
              </a:ln>
            </c:spPr>
          </c:dPt>
          <c:dLbls>
            <c:spPr>
              <a:noFill/>
              <a:ln w="25394">
                <a:noFill/>
              </a:ln>
            </c:spPr>
            <c:txPr>
              <a:bodyPr/>
              <a:lstStyle/>
              <a:p>
                <a:pPr>
                  <a:defRPr sz="1100" b="1" i="0" u="none" strike="noStrike" baseline="0">
                    <a:solidFill>
                      <a:srgbClr val="000000"/>
                    </a:solidFill>
                    <a:latin typeface="Calibri"/>
                    <a:ea typeface="Calibri"/>
                    <a:cs typeface="Calibri"/>
                  </a:defRPr>
                </a:pPr>
                <a:endParaRPr lang="ru-RU"/>
              </a:p>
            </c:txPr>
            <c:showLegendKey val="0"/>
            <c:showVal val="0"/>
            <c:showCatName val="1"/>
            <c:showSerName val="0"/>
            <c:showPercent val="0"/>
            <c:showBubbleSize val="0"/>
            <c:showLeaderLines val="1"/>
          </c:dLbls>
          <c:cat>
            <c:numRef>
              <c:f>Sheet1!$B$1:$D$1</c:f>
              <c:numCache>
                <c:formatCode>General</c:formatCode>
                <c:ptCount val="3"/>
                <c:pt idx="0">
                  <c:v>2016</c:v>
                </c:pt>
                <c:pt idx="1">
                  <c:v>2017</c:v>
                </c:pt>
                <c:pt idx="2">
                  <c:v>2018</c:v>
                </c:pt>
              </c:numCache>
            </c:numRef>
          </c:cat>
          <c:val>
            <c:numRef>
              <c:f>Sheet1!$B$2:$D$2</c:f>
              <c:numCache>
                <c:formatCode>General</c:formatCode>
                <c:ptCount val="3"/>
                <c:pt idx="0">
                  <c:v>35</c:v>
                </c:pt>
                <c:pt idx="1">
                  <c:v>24</c:v>
                </c:pt>
                <c:pt idx="2">
                  <c:v>23</c:v>
                </c:pt>
              </c:numCache>
            </c:numRef>
          </c:val>
        </c:ser>
        <c:dLbls>
          <c:showLegendKey val="0"/>
          <c:showVal val="0"/>
          <c:showCatName val="1"/>
          <c:showSerName val="0"/>
          <c:showPercent val="0"/>
          <c:showBubbleSize val="0"/>
          <c:showLeaderLines val="1"/>
        </c:dLbls>
        <c:firstSliceAng val="0"/>
      </c:pieChart>
      <c:spPr>
        <a:solidFill>
          <a:srgbClr val="C0C0C0"/>
        </a:solidFill>
        <a:ln w="12697">
          <a:solidFill>
            <a:srgbClr val="808080"/>
          </a:solidFill>
          <a:prstDash val="solid"/>
        </a:ln>
      </c:spPr>
    </c:plotArea>
    <c:legend>
      <c:legendPos val="r"/>
      <c:layout>
        <c:manualLayout>
          <c:xMode val="edge"/>
          <c:yMode val="edge"/>
          <c:x val="0.88821138211382111"/>
          <c:y val="0.3846153846153848"/>
          <c:w val="0.10365853658536585"/>
          <c:h val="0.26923076923076938"/>
        </c:manualLayout>
      </c:layout>
      <c:overlay val="0"/>
      <c:spPr>
        <a:noFill/>
        <a:ln w="3174">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50"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8291814946619395E-2"/>
          <c:y val="3.90625E-2"/>
          <c:w val="0.75622775800711761"/>
          <c:h val="0.80078125000000155"/>
        </c:manualLayout>
      </c:layout>
      <c:bar3DChart>
        <c:barDir val="col"/>
        <c:grouping val="clustered"/>
        <c:varyColors val="0"/>
        <c:ser>
          <c:idx val="0"/>
          <c:order val="0"/>
          <c:tx>
            <c:strRef>
              <c:f>Sheet1!$A$2</c:f>
              <c:strCache>
                <c:ptCount val="1"/>
                <c:pt idx="0">
                  <c:v>подарки</c:v>
                </c:pt>
              </c:strCache>
            </c:strRef>
          </c:tx>
          <c:spPr>
            <a:solidFill>
              <a:srgbClr val="9999FF"/>
            </a:solidFill>
            <a:ln w="12714">
              <a:solidFill>
                <a:srgbClr val="000000"/>
              </a:solidFill>
              <a:prstDash val="solid"/>
            </a:ln>
          </c:spPr>
          <c:invertIfNegative val="0"/>
          <c:cat>
            <c:numRef>
              <c:f>Sheet1!$B$1:$D$1</c:f>
              <c:numCache>
                <c:formatCode>General</c:formatCode>
                <c:ptCount val="3"/>
                <c:pt idx="0">
                  <c:v>2016</c:v>
                </c:pt>
                <c:pt idx="1">
                  <c:v>2017</c:v>
                </c:pt>
                <c:pt idx="2">
                  <c:v>2018</c:v>
                </c:pt>
              </c:numCache>
            </c:numRef>
          </c:cat>
          <c:val>
            <c:numRef>
              <c:f>Sheet1!$B$2:$D$2</c:f>
              <c:numCache>
                <c:formatCode>General</c:formatCode>
                <c:ptCount val="3"/>
                <c:pt idx="0">
                  <c:v>1012</c:v>
                </c:pt>
                <c:pt idx="1">
                  <c:v>1100</c:v>
                </c:pt>
                <c:pt idx="2">
                  <c:v>1080</c:v>
                </c:pt>
              </c:numCache>
            </c:numRef>
          </c:val>
        </c:ser>
        <c:dLbls>
          <c:showLegendKey val="0"/>
          <c:showVal val="0"/>
          <c:showCatName val="0"/>
          <c:showSerName val="0"/>
          <c:showPercent val="0"/>
          <c:showBubbleSize val="0"/>
        </c:dLbls>
        <c:gapWidth val="150"/>
        <c:gapDepth val="0"/>
        <c:shape val="box"/>
        <c:axId val="155334144"/>
        <c:axId val="183343296"/>
        <c:axId val="0"/>
      </c:bar3DChart>
      <c:catAx>
        <c:axId val="155334144"/>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126" b="1" i="0" u="none" strike="noStrike" baseline="0">
                <a:solidFill>
                  <a:srgbClr val="000000"/>
                </a:solidFill>
                <a:latin typeface="Calibri"/>
                <a:ea typeface="Calibri"/>
                <a:cs typeface="Calibri"/>
              </a:defRPr>
            </a:pPr>
            <a:endParaRPr lang="ru-RU"/>
          </a:p>
        </c:txPr>
        <c:crossAx val="183343296"/>
        <c:crosses val="autoZero"/>
        <c:auto val="1"/>
        <c:lblAlgn val="ctr"/>
        <c:lblOffset val="100"/>
        <c:tickLblSkip val="1"/>
        <c:tickMarkSkip val="1"/>
        <c:noMultiLvlLbl val="0"/>
      </c:catAx>
      <c:valAx>
        <c:axId val="183343296"/>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126" b="1" i="0" u="none" strike="noStrike" baseline="0">
                <a:solidFill>
                  <a:srgbClr val="000000"/>
                </a:solidFill>
                <a:latin typeface="Calibri"/>
                <a:ea typeface="Calibri"/>
                <a:cs typeface="Calibri"/>
              </a:defRPr>
            </a:pPr>
            <a:endParaRPr lang="ru-RU"/>
          </a:p>
        </c:txPr>
        <c:crossAx val="155334144"/>
        <c:crosses val="autoZero"/>
        <c:crossBetween val="between"/>
      </c:valAx>
      <c:spPr>
        <a:noFill/>
        <a:ln w="25427">
          <a:noFill/>
        </a:ln>
      </c:spPr>
    </c:plotArea>
    <c:legend>
      <c:legendPos val="r"/>
      <c:layout>
        <c:manualLayout>
          <c:xMode val="edge"/>
          <c:yMode val="edge"/>
          <c:x val="0.85409252669039326"/>
          <c:y val="0.453125"/>
          <c:w val="0.1387900355871893"/>
          <c:h val="9.3750000000000319E-2"/>
        </c:manualLayout>
      </c:layout>
      <c:overlay val="0"/>
      <c:spPr>
        <a:noFill/>
        <a:ln w="3178">
          <a:solidFill>
            <a:srgbClr val="000000"/>
          </a:solidFill>
          <a:prstDash val="solid"/>
        </a:ln>
      </c:spPr>
      <c:txPr>
        <a:bodyPr/>
        <a:lstStyle/>
        <a:p>
          <a:pPr>
            <a:defRPr sz="1036"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4237288135593392E-2"/>
          <c:y val="6.3909774436090222E-2"/>
          <c:w val="0.58983050847457663"/>
          <c:h val="0.77819548872180599"/>
        </c:manualLayout>
      </c:layout>
      <c:bar3DChart>
        <c:barDir val="col"/>
        <c:grouping val="clustered"/>
        <c:varyColors val="0"/>
        <c:ser>
          <c:idx val="0"/>
          <c:order val="0"/>
          <c:tx>
            <c:strRef>
              <c:f>Sheet1!$A$2</c:f>
              <c:strCache>
                <c:ptCount val="1"/>
                <c:pt idx="0">
                  <c:v>выявлено</c:v>
                </c:pt>
              </c:strCache>
            </c:strRef>
          </c:tx>
          <c:spPr>
            <a:solidFill>
              <a:srgbClr val="9999FF"/>
            </a:solidFill>
            <a:ln w="12682">
              <a:solidFill>
                <a:srgbClr val="000000"/>
              </a:solidFill>
              <a:prstDash val="solid"/>
            </a:ln>
          </c:spPr>
          <c:invertIfNegative val="0"/>
          <c:cat>
            <c:numRef>
              <c:f>Sheet1!$B$1:$D$1</c:f>
              <c:numCache>
                <c:formatCode>General</c:formatCode>
                <c:ptCount val="3"/>
                <c:pt idx="0">
                  <c:v>2016</c:v>
                </c:pt>
                <c:pt idx="1">
                  <c:v>2017</c:v>
                </c:pt>
                <c:pt idx="2">
                  <c:v>2018</c:v>
                </c:pt>
              </c:numCache>
            </c:numRef>
          </c:cat>
          <c:val>
            <c:numRef>
              <c:f>Sheet1!$B$2:$D$2</c:f>
              <c:numCache>
                <c:formatCode>General</c:formatCode>
                <c:ptCount val="3"/>
                <c:pt idx="0">
                  <c:v>11</c:v>
                </c:pt>
                <c:pt idx="1">
                  <c:v>4</c:v>
                </c:pt>
                <c:pt idx="2">
                  <c:v>9</c:v>
                </c:pt>
              </c:numCache>
            </c:numRef>
          </c:val>
        </c:ser>
        <c:ser>
          <c:idx val="1"/>
          <c:order val="1"/>
          <c:tx>
            <c:strRef>
              <c:f>Sheet1!$A$3</c:f>
              <c:strCache>
                <c:ptCount val="1"/>
                <c:pt idx="0">
                  <c:v>приемная семья, опека</c:v>
                </c:pt>
              </c:strCache>
            </c:strRef>
          </c:tx>
          <c:spPr>
            <a:solidFill>
              <a:srgbClr val="993366"/>
            </a:solidFill>
            <a:ln w="12682">
              <a:solidFill>
                <a:srgbClr val="000000"/>
              </a:solidFill>
              <a:prstDash val="solid"/>
            </a:ln>
          </c:spPr>
          <c:invertIfNegative val="0"/>
          <c:cat>
            <c:numRef>
              <c:f>Sheet1!$B$1:$D$1</c:f>
              <c:numCache>
                <c:formatCode>General</c:formatCode>
                <c:ptCount val="3"/>
                <c:pt idx="0">
                  <c:v>2016</c:v>
                </c:pt>
                <c:pt idx="1">
                  <c:v>2017</c:v>
                </c:pt>
                <c:pt idx="2">
                  <c:v>2018</c:v>
                </c:pt>
              </c:numCache>
            </c:numRef>
          </c:cat>
          <c:val>
            <c:numRef>
              <c:f>Sheet1!$B$3:$D$3</c:f>
              <c:numCache>
                <c:formatCode>General</c:formatCode>
                <c:ptCount val="3"/>
                <c:pt idx="0">
                  <c:v>18</c:v>
                </c:pt>
                <c:pt idx="1">
                  <c:v>13</c:v>
                </c:pt>
                <c:pt idx="2">
                  <c:v>9</c:v>
                </c:pt>
              </c:numCache>
            </c:numRef>
          </c:val>
        </c:ser>
        <c:ser>
          <c:idx val="2"/>
          <c:order val="2"/>
          <c:tx>
            <c:strRef>
              <c:f>Sheet1!$A$4</c:f>
              <c:strCache>
                <c:ptCount val="1"/>
                <c:pt idx="0">
                  <c:v>возвращены родителям</c:v>
                </c:pt>
              </c:strCache>
            </c:strRef>
          </c:tx>
          <c:spPr>
            <a:solidFill>
              <a:srgbClr val="FFFFCC"/>
            </a:solidFill>
            <a:ln w="12682">
              <a:solidFill>
                <a:srgbClr val="000000"/>
              </a:solidFill>
              <a:prstDash val="solid"/>
            </a:ln>
          </c:spPr>
          <c:invertIfNegative val="0"/>
          <c:cat>
            <c:numRef>
              <c:f>Sheet1!$B$1:$D$1</c:f>
              <c:numCache>
                <c:formatCode>General</c:formatCode>
                <c:ptCount val="3"/>
                <c:pt idx="0">
                  <c:v>2016</c:v>
                </c:pt>
                <c:pt idx="1">
                  <c:v>2017</c:v>
                </c:pt>
                <c:pt idx="2">
                  <c:v>2018</c:v>
                </c:pt>
              </c:numCache>
            </c:numRef>
          </c:cat>
          <c:val>
            <c:numRef>
              <c:f>Sheet1!$B$4:$D$4</c:f>
              <c:numCache>
                <c:formatCode>General</c:formatCode>
                <c:ptCount val="3"/>
                <c:pt idx="0">
                  <c:v>1</c:v>
                </c:pt>
                <c:pt idx="1">
                  <c:v>1</c:v>
                </c:pt>
                <c:pt idx="2">
                  <c:v>0</c:v>
                </c:pt>
              </c:numCache>
            </c:numRef>
          </c:val>
        </c:ser>
        <c:dLbls>
          <c:showLegendKey val="0"/>
          <c:showVal val="0"/>
          <c:showCatName val="0"/>
          <c:showSerName val="0"/>
          <c:showPercent val="0"/>
          <c:showBubbleSize val="0"/>
        </c:dLbls>
        <c:gapWidth val="150"/>
        <c:gapDepth val="0"/>
        <c:shape val="box"/>
        <c:axId val="165959680"/>
        <c:axId val="45737664"/>
        <c:axId val="0"/>
      </c:bar3DChart>
      <c:catAx>
        <c:axId val="165959680"/>
        <c:scaling>
          <c:orientation val="minMax"/>
        </c:scaling>
        <c:delete val="0"/>
        <c:axPos val="b"/>
        <c:numFmt formatCode="General" sourceLinked="1"/>
        <c:majorTickMark val="out"/>
        <c:minorTickMark val="none"/>
        <c:tickLblPos val="low"/>
        <c:spPr>
          <a:ln w="3170">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ru-RU"/>
          </a:p>
        </c:txPr>
        <c:crossAx val="45737664"/>
        <c:crosses val="autoZero"/>
        <c:auto val="1"/>
        <c:lblAlgn val="ctr"/>
        <c:lblOffset val="100"/>
        <c:tickLblSkip val="1"/>
        <c:tickMarkSkip val="1"/>
        <c:noMultiLvlLbl val="0"/>
      </c:catAx>
      <c:valAx>
        <c:axId val="45737664"/>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ru-RU"/>
          </a:p>
        </c:txPr>
        <c:crossAx val="165959680"/>
        <c:crosses val="autoZero"/>
        <c:crossBetween val="between"/>
      </c:valAx>
      <c:spPr>
        <a:noFill/>
        <a:ln w="25363">
          <a:noFill/>
        </a:ln>
      </c:spPr>
    </c:plotArea>
    <c:legend>
      <c:legendPos val="r"/>
      <c:layout>
        <c:manualLayout>
          <c:xMode val="edge"/>
          <c:yMode val="edge"/>
          <c:x val="0.6627118644067822"/>
          <c:y val="0.36466165413533824"/>
          <c:w val="0.33050847457627225"/>
          <c:h val="0.27443609022556392"/>
        </c:manualLayout>
      </c:layout>
      <c:overlay val="0"/>
      <c:spPr>
        <a:noFill/>
        <a:ln w="3170">
          <a:solidFill>
            <a:srgbClr val="000000"/>
          </a:solidFill>
          <a:prstDash val="solid"/>
        </a:ln>
      </c:spPr>
      <c:txPr>
        <a:bodyPr/>
        <a:lstStyle/>
        <a:p>
          <a:pPr>
            <a:defRPr sz="107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7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Численность детского населения в возрасте от 0 до 7 лет на территории КГО (чел.)</a:t>
            </a:r>
          </a:p>
        </c:rich>
      </c:tx>
      <c:overlay val="0"/>
    </c:title>
    <c:autoTitleDeleted val="0"/>
    <c:plotArea>
      <c:layout/>
      <c:lineChart>
        <c:grouping val="standard"/>
        <c:varyColors val="0"/>
        <c:ser>
          <c:idx val="0"/>
          <c:order val="0"/>
          <c:dLbls>
            <c:txPr>
              <a:bodyPr/>
              <a:lstStyle/>
              <a:p>
                <a:pPr>
                  <a:defRPr sz="1200" b="1"/>
                </a:pPr>
                <a:endParaRPr lang="ru-RU"/>
              </a:p>
            </c:txPr>
            <c:dLblPos val="t"/>
            <c:showLegendKey val="0"/>
            <c:showVal val="1"/>
            <c:showCatName val="0"/>
            <c:showSerName val="0"/>
            <c:showPercent val="0"/>
            <c:showBubbleSize val="0"/>
            <c:showLeaderLines val="0"/>
          </c:dLbls>
          <c:cat>
            <c:strRef>
              <c:f>Лист1!$A$3:$A$7</c:f>
              <c:strCache>
                <c:ptCount val="5"/>
                <c:pt idx="0">
                  <c:v>2014г.</c:v>
                </c:pt>
                <c:pt idx="1">
                  <c:v>2015г.</c:v>
                </c:pt>
                <c:pt idx="2">
                  <c:v>2016г.</c:v>
                </c:pt>
                <c:pt idx="3">
                  <c:v>2017г.</c:v>
                </c:pt>
                <c:pt idx="4">
                  <c:v>2018г.</c:v>
                </c:pt>
              </c:strCache>
            </c:strRef>
          </c:cat>
          <c:val>
            <c:numRef>
              <c:f>Лист1!$B$3:$B$7</c:f>
              <c:numCache>
                <c:formatCode>General</c:formatCode>
                <c:ptCount val="5"/>
                <c:pt idx="0">
                  <c:v>1050</c:v>
                </c:pt>
                <c:pt idx="1">
                  <c:v>1005</c:v>
                </c:pt>
                <c:pt idx="2">
                  <c:v>969</c:v>
                </c:pt>
                <c:pt idx="3">
                  <c:v>991</c:v>
                </c:pt>
                <c:pt idx="4">
                  <c:v>923</c:v>
                </c:pt>
              </c:numCache>
            </c:numRef>
          </c:val>
          <c:smooth val="0"/>
        </c:ser>
        <c:dLbls>
          <c:showLegendKey val="0"/>
          <c:showVal val="1"/>
          <c:showCatName val="0"/>
          <c:showSerName val="0"/>
          <c:showPercent val="0"/>
          <c:showBubbleSize val="0"/>
        </c:dLbls>
        <c:marker val="1"/>
        <c:smooth val="0"/>
        <c:axId val="165961728"/>
        <c:axId val="45740544"/>
      </c:lineChart>
      <c:catAx>
        <c:axId val="165961728"/>
        <c:scaling>
          <c:orientation val="minMax"/>
        </c:scaling>
        <c:delete val="0"/>
        <c:axPos val="b"/>
        <c:majorTickMark val="out"/>
        <c:minorTickMark val="none"/>
        <c:tickLblPos val="nextTo"/>
        <c:txPr>
          <a:bodyPr/>
          <a:lstStyle/>
          <a:p>
            <a:pPr>
              <a:defRPr sz="1200" b="1"/>
            </a:pPr>
            <a:endParaRPr lang="ru-RU"/>
          </a:p>
        </c:txPr>
        <c:crossAx val="45740544"/>
        <c:crosses val="autoZero"/>
        <c:auto val="1"/>
        <c:lblAlgn val="ctr"/>
        <c:lblOffset val="100"/>
        <c:noMultiLvlLbl val="0"/>
      </c:catAx>
      <c:valAx>
        <c:axId val="45740544"/>
        <c:scaling>
          <c:orientation val="minMax"/>
        </c:scaling>
        <c:delete val="1"/>
        <c:axPos val="l"/>
        <c:numFmt formatCode="General" sourceLinked="1"/>
        <c:majorTickMark val="out"/>
        <c:minorTickMark val="none"/>
        <c:tickLblPos val="none"/>
        <c:crossAx val="16596172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Охват дошкольным образованием (%)</a:t>
            </a:r>
          </a:p>
        </c:rich>
      </c:tx>
      <c:overlay val="0"/>
    </c:title>
    <c:autoTitleDeleted val="0"/>
    <c:plotArea>
      <c:layout/>
      <c:lineChart>
        <c:grouping val="standard"/>
        <c:varyColors val="0"/>
        <c:ser>
          <c:idx val="0"/>
          <c:order val="0"/>
          <c:dLbls>
            <c:txPr>
              <a:bodyPr/>
              <a:lstStyle/>
              <a:p>
                <a:pPr>
                  <a:defRPr sz="1200" b="1"/>
                </a:pPr>
                <a:endParaRPr lang="ru-RU"/>
              </a:p>
            </c:txPr>
            <c:dLblPos val="t"/>
            <c:showLegendKey val="0"/>
            <c:showVal val="1"/>
            <c:showCatName val="0"/>
            <c:showSerName val="0"/>
            <c:showPercent val="0"/>
            <c:showBubbleSize val="0"/>
            <c:showLeaderLines val="0"/>
          </c:dLbls>
          <c:cat>
            <c:strRef>
              <c:f>Лист1!$A$3:$A$7</c:f>
              <c:strCache>
                <c:ptCount val="5"/>
                <c:pt idx="0">
                  <c:v>2014г.</c:v>
                </c:pt>
                <c:pt idx="1">
                  <c:v>2015г.</c:v>
                </c:pt>
                <c:pt idx="2">
                  <c:v>2016г.</c:v>
                </c:pt>
                <c:pt idx="3">
                  <c:v>2017г.</c:v>
                </c:pt>
                <c:pt idx="4">
                  <c:v>2018г.</c:v>
                </c:pt>
              </c:strCache>
            </c:strRef>
          </c:cat>
          <c:val>
            <c:numRef>
              <c:f>Лист1!$B$3:$B$7</c:f>
              <c:numCache>
                <c:formatCode>General</c:formatCode>
                <c:ptCount val="5"/>
                <c:pt idx="0">
                  <c:v>77.400000000000006</c:v>
                </c:pt>
                <c:pt idx="1">
                  <c:v>80.900000000000006</c:v>
                </c:pt>
                <c:pt idx="2">
                  <c:v>78.099999999999994</c:v>
                </c:pt>
                <c:pt idx="3">
                  <c:v>73.2</c:v>
                </c:pt>
                <c:pt idx="4">
                  <c:v>75.2</c:v>
                </c:pt>
              </c:numCache>
            </c:numRef>
          </c:val>
          <c:smooth val="0"/>
        </c:ser>
        <c:dLbls>
          <c:showLegendKey val="0"/>
          <c:showVal val="1"/>
          <c:showCatName val="0"/>
          <c:showSerName val="0"/>
          <c:showPercent val="0"/>
          <c:showBubbleSize val="0"/>
        </c:dLbls>
        <c:marker val="1"/>
        <c:smooth val="0"/>
        <c:axId val="165965312"/>
        <c:axId val="45742272"/>
      </c:lineChart>
      <c:catAx>
        <c:axId val="165965312"/>
        <c:scaling>
          <c:orientation val="minMax"/>
        </c:scaling>
        <c:delete val="0"/>
        <c:axPos val="b"/>
        <c:majorTickMark val="out"/>
        <c:minorTickMark val="none"/>
        <c:tickLblPos val="nextTo"/>
        <c:txPr>
          <a:bodyPr/>
          <a:lstStyle/>
          <a:p>
            <a:pPr>
              <a:defRPr sz="1200" b="1"/>
            </a:pPr>
            <a:endParaRPr lang="ru-RU"/>
          </a:p>
        </c:txPr>
        <c:crossAx val="45742272"/>
        <c:crosses val="autoZero"/>
        <c:auto val="1"/>
        <c:lblAlgn val="ctr"/>
        <c:lblOffset val="100"/>
        <c:noMultiLvlLbl val="0"/>
      </c:catAx>
      <c:valAx>
        <c:axId val="45742272"/>
        <c:scaling>
          <c:orientation val="minMax"/>
        </c:scaling>
        <c:delete val="1"/>
        <c:axPos val="l"/>
        <c:numFmt formatCode="General" sourceLinked="1"/>
        <c:majorTickMark val="out"/>
        <c:minorTickMark val="none"/>
        <c:tickLblPos val="none"/>
        <c:crossAx val="165965312"/>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396">
                <a:latin typeface="Times New Roman" panose="02020603050405020304" pitchFamily="18" charset="0"/>
                <a:cs typeface="Times New Roman" panose="02020603050405020304" pitchFamily="18" charset="0"/>
              </a:defRPr>
            </a:pPr>
            <a:r>
              <a:rPr lang="ru-RU" sz="1396">
                <a:latin typeface="Times New Roman" panose="02020603050405020304" pitchFamily="18" charset="0"/>
                <a:cs typeface="Times New Roman" panose="02020603050405020304" pitchFamily="18" charset="0"/>
              </a:rPr>
              <a:t>Численность обучающихся</a:t>
            </a:r>
            <a:r>
              <a:rPr lang="ru-RU" sz="1396" baseline="0">
                <a:latin typeface="Times New Roman" panose="02020603050405020304" pitchFamily="18" charset="0"/>
                <a:cs typeface="Times New Roman" panose="02020603050405020304" pitchFamily="18" charset="0"/>
              </a:rPr>
              <a:t> (чел.)</a:t>
            </a:r>
            <a:endParaRPr lang="ru-RU" sz="1400">
              <a:latin typeface="Times New Roman" panose="02020603050405020304" pitchFamily="18" charset="0"/>
              <a:cs typeface="Times New Roman" panose="02020603050405020304" pitchFamily="18" charset="0"/>
            </a:endParaRPr>
          </a:p>
        </c:rich>
      </c:tx>
      <c:overlay val="0"/>
    </c:title>
    <c:autoTitleDeleted val="0"/>
    <c:plotArea>
      <c:layout/>
      <c:lineChart>
        <c:grouping val="standard"/>
        <c:varyColors val="0"/>
        <c:ser>
          <c:idx val="0"/>
          <c:order val="0"/>
          <c:tx>
            <c:strRef>
              <c:f>Лист1!$B$1</c:f>
              <c:strCache>
                <c:ptCount val="1"/>
                <c:pt idx="0">
                  <c:v>Ряд 1</c:v>
                </c:pt>
              </c:strCache>
            </c:strRef>
          </c:tx>
          <c:spPr>
            <a:ln w="37972"/>
          </c:spPr>
          <c:marker>
            <c:symbol val="square"/>
            <c:size val="3"/>
            <c:spPr>
              <a:ln w="37972"/>
            </c:spPr>
          </c:marker>
          <c:dLbls>
            <c:txPr>
              <a:bodyPr/>
              <a:lstStyle/>
              <a:p>
                <a:pPr>
                  <a:defRPr sz="1196" b="1"/>
                </a:pPr>
                <a:endParaRPr lang="ru-RU"/>
              </a:p>
            </c:txPr>
            <c:showLegendKey val="0"/>
            <c:showVal val="1"/>
            <c:showCatName val="0"/>
            <c:showSerName val="0"/>
            <c:showPercent val="0"/>
            <c:showBubbleSize val="0"/>
            <c:showLeaderLines val="0"/>
          </c:dLbls>
          <c:cat>
            <c:numRef>
              <c:f>Лист1!$A$2:$A$8</c:f>
              <c:numCache>
                <c:formatCode>General</c:formatCode>
                <c:ptCount val="7"/>
                <c:pt idx="0">
                  <c:v>2012</c:v>
                </c:pt>
                <c:pt idx="1">
                  <c:v>2013</c:v>
                </c:pt>
                <c:pt idx="2">
                  <c:v>2014</c:v>
                </c:pt>
                <c:pt idx="3">
                  <c:v>2015</c:v>
                </c:pt>
                <c:pt idx="4">
                  <c:v>2016</c:v>
                </c:pt>
                <c:pt idx="5">
                  <c:v>2017</c:v>
                </c:pt>
                <c:pt idx="6">
                  <c:v>2018</c:v>
                </c:pt>
              </c:numCache>
            </c:numRef>
          </c:cat>
          <c:val>
            <c:numRef>
              <c:f>Лист1!$B$2:$B$8</c:f>
              <c:numCache>
                <c:formatCode>General</c:formatCode>
                <c:ptCount val="7"/>
                <c:pt idx="0">
                  <c:v>1344</c:v>
                </c:pt>
                <c:pt idx="1">
                  <c:v>1374</c:v>
                </c:pt>
                <c:pt idx="2">
                  <c:v>1396</c:v>
                </c:pt>
                <c:pt idx="3">
                  <c:v>1354</c:v>
                </c:pt>
                <c:pt idx="4">
                  <c:v>1384</c:v>
                </c:pt>
                <c:pt idx="5">
                  <c:v>1415</c:v>
                </c:pt>
                <c:pt idx="6">
                  <c:v>1392</c:v>
                </c:pt>
              </c:numCache>
            </c:numRef>
          </c:val>
          <c:smooth val="0"/>
        </c:ser>
        <c:dLbls>
          <c:showLegendKey val="0"/>
          <c:showVal val="0"/>
          <c:showCatName val="0"/>
          <c:showSerName val="0"/>
          <c:showPercent val="0"/>
          <c:showBubbleSize val="0"/>
        </c:dLbls>
        <c:marker val="1"/>
        <c:smooth val="0"/>
        <c:axId val="167331840"/>
        <c:axId val="197074944"/>
      </c:lineChart>
      <c:catAx>
        <c:axId val="167331840"/>
        <c:scaling>
          <c:orientation val="minMax"/>
        </c:scaling>
        <c:delete val="0"/>
        <c:axPos val="b"/>
        <c:numFmt formatCode="General" sourceLinked="1"/>
        <c:majorTickMark val="none"/>
        <c:minorTickMark val="none"/>
        <c:tickLblPos val="nextTo"/>
        <c:txPr>
          <a:bodyPr/>
          <a:lstStyle/>
          <a:p>
            <a:pPr>
              <a:defRPr b="1"/>
            </a:pPr>
            <a:endParaRPr lang="ru-RU"/>
          </a:p>
        </c:txPr>
        <c:crossAx val="197074944"/>
        <c:crosses val="autoZero"/>
        <c:auto val="1"/>
        <c:lblAlgn val="ctr"/>
        <c:lblOffset val="100"/>
        <c:noMultiLvlLbl val="0"/>
      </c:catAx>
      <c:valAx>
        <c:axId val="197074944"/>
        <c:scaling>
          <c:orientation val="minMax"/>
        </c:scaling>
        <c:delete val="1"/>
        <c:axPos val="l"/>
        <c:numFmt formatCode="General" sourceLinked="1"/>
        <c:majorTickMark val="out"/>
        <c:minorTickMark val="none"/>
        <c:tickLblPos val="none"/>
        <c:crossAx val="167331840"/>
        <c:crosses val="autoZero"/>
        <c:crossBetween val="between"/>
      </c:valAx>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sz="1199"/>
            </a:pPr>
            <a:r>
              <a:rPr lang="ru-RU" sz="1199"/>
              <a:t>Численность первоклассников (чел.)</a:t>
            </a:r>
          </a:p>
        </c:rich>
      </c:tx>
      <c:layout>
        <c:manualLayout>
          <c:xMode val="edge"/>
          <c:yMode val="edge"/>
          <c:x val="0.27756254717087514"/>
          <c:y val="2.6546851135133529E-2"/>
        </c:manualLayout>
      </c:layout>
      <c:overlay val="0"/>
    </c:title>
    <c:autoTitleDeleted val="0"/>
    <c:plotArea>
      <c:layout/>
      <c:lineChart>
        <c:grouping val="standard"/>
        <c:varyColors val="0"/>
        <c:ser>
          <c:idx val="0"/>
          <c:order val="0"/>
          <c:tx>
            <c:strRef>
              <c:f>Лист1!$B$1</c:f>
              <c:strCache>
                <c:ptCount val="1"/>
                <c:pt idx="0">
                  <c:v>Столбец1</c:v>
                </c:pt>
              </c:strCache>
            </c:strRef>
          </c:tx>
          <c:marker>
            <c:symbol val="square"/>
            <c:size val="3"/>
          </c:marker>
          <c:dLbls>
            <c:dLbl>
              <c:idx val="1"/>
              <c:layout>
                <c:manualLayout>
                  <c:x val="-1.4370371778490789E-2"/>
                  <c:y val="8.3359389358162922E-2"/>
                </c:manualLayout>
              </c:layout>
              <c:dLblPos val="r"/>
              <c:showLegendKey val="0"/>
              <c:showVal val="1"/>
              <c:showCatName val="0"/>
              <c:showSerName val="0"/>
              <c:showPercent val="0"/>
              <c:showBubbleSize val="0"/>
            </c:dLbl>
            <c:txPr>
              <a:bodyPr/>
              <a:lstStyle/>
              <a:p>
                <a:pPr>
                  <a:defRPr sz="1099" b="1"/>
                </a:pPr>
                <a:endParaRPr lang="ru-RU"/>
              </a:p>
            </c:txPr>
            <c:showLegendKey val="0"/>
            <c:showVal val="1"/>
            <c:showCatName val="0"/>
            <c:showSerName val="0"/>
            <c:showPercent val="0"/>
            <c:showBubbleSize val="0"/>
            <c:showLeaderLines val="0"/>
          </c:dLbls>
          <c:cat>
            <c:numRef>
              <c:f>Лист1!$A$2:$A$6</c:f>
              <c:numCache>
                <c:formatCode>General</c:formatCode>
                <c:ptCount val="5"/>
                <c:pt idx="0">
                  <c:v>2014</c:v>
                </c:pt>
                <c:pt idx="1">
                  <c:v>2015</c:v>
                </c:pt>
                <c:pt idx="2">
                  <c:v>2016</c:v>
                </c:pt>
                <c:pt idx="3">
                  <c:v>2017</c:v>
                </c:pt>
                <c:pt idx="4">
                  <c:v>2018</c:v>
                </c:pt>
              </c:numCache>
            </c:numRef>
          </c:cat>
          <c:val>
            <c:numRef>
              <c:f>Лист1!$B$2:$B$6</c:f>
              <c:numCache>
                <c:formatCode>General</c:formatCode>
                <c:ptCount val="5"/>
                <c:pt idx="0">
                  <c:v>151</c:v>
                </c:pt>
                <c:pt idx="1">
                  <c:v>167</c:v>
                </c:pt>
                <c:pt idx="2">
                  <c:v>174</c:v>
                </c:pt>
                <c:pt idx="3">
                  <c:v>156</c:v>
                </c:pt>
                <c:pt idx="4">
                  <c:v>179</c:v>
                </c:pt>
              </c:numCache>
            </c:numRef>
          </c:val>
          <c:smooth val="0"/>
        </c:ser>
        <c:dLbls>
          <c:showLegendKey val="0"/>
          <c:showVal val="0"/>
          <c:showCatName val="0"/>
          <c:showSerName val="0"/>
          <c:showPercent val="0"/>
          <c:showBubbleSize val="0"/>
        </c:dLbls>
        <c:marker val="1"/>
        <c:smooth val="0"/>
        <c:axId val="197049344"/>
        <c:axId val="197076672"/>
      </c:lineChart>
      <c:catAx>
        <c:axId val="197049344"/>
        <c:scaling>
          <c:orientation val="minMax"/>
        </c:scaling>
        <c:delete val="0"/>
        <c:axPos val="b"/>
        <c:numFmt formatCode="General" sourceLinked="1"/>
        <c:majorTickMark val="none"/>
        <c:minorTickMark val="none"/>
        <c:tickLblPos val="nextTo"/>
        <c:txPr>
          <a:bodyPr/>
          <a:lstStyle/>
          <a:p>
            <a:pPr>
              <a:defRPr b="1"/>
            </a:pPr>
            <a:endParaRPr lang="ru-RU"/>
          </a:p>
        </c:txPr>
        <c:crossAx val="197076672"/>
        <c:crosses val="autoZero"/>
        <c:auto val="1"/>
        <c:lblAlgn val="ctr"/>
        <c:lblOffset val="100"/>
        <c:noMultiLvlLbl val="0"/>
      </c:catAx>
      <c:valAx>
        <c:axId val="197076672"/>
        <c:scaling>
          <c:orientation val="minMax"/>
        </c:scaling>
        <c:delete val="1"/>
        <c:axPos val="l"/>
        <c:numFmt formatCode="General" sourceLinked="1"/>
        <c:majorTickMark val="out"/>
        <c:minorTickMark val="none"/>
        <c:tickLblPos val="none"/>
        <c:crossAx val="19704934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2017</c:v>
                </c:pt>
              </c:strCache>
            </c:strRef>
          </c:tx>
          <c:invertIfNegative val="0"/>
          <c:cat>
            <c:strRef>
              <c:f>Лист1!$A$2:$A$10</c:f>
              <c:strCache>
                <c:ptCount val="9"/>
                <c:pt idx="0">
                  <c:v>математика</c:v>
                </c:pt>
                <c:pt idx="1">
                  <c:v>русский язык</c:v>
                </c:pt>
                <c:pt idx="2">
                  <c:v>биология</c:v>
                </c:pt>
                <c:pt idx="3">
                  <c:v>история</c:v>
                </c:pt>
                <c:pt idx="4">
                  <c:v>физика</c:v>
                </c:pt>
                <c:pt idx="5">
                  <c:v>английския язык</c:v>
                </c:pt>
                <c:pt idx="6">
                  <c:v>химия</c:v>
                </c:pt>
                <c:pt idx="7">
                  <c:v>обществознание</c:v>
                </c:pt>
                <c:pt idx="8">
                  <c:v>литература</c:v>
                </c:pt>
              </c:strCache>
            </c:strRef>
          </c:cat>
          <c:val>
            <c:numRef>
              <c:f>Лист1!$B$2:$B$10</c:f>
              <c:numCache>
                <c:formatCode>General</c:formatCode>
                <c:ptCount val="9"/>
                <c:pt idx="0">
                  <c:v>47.8</c:v>
                </c:pt>
                <c:pt idx="1">
                  <c:v>66.400000000000006</c:v>
                </c:pt>
                <c:pt idx="2">
                  <c:v>65</c:v>
                </c:pt>
                <c:pt idx="3">
                  <c:v>0</c:v>
                </c:pt>
                <c:pt idx="4">
                  <c:v>52.4</c:v>
                </c:pt>
                <c:pt idx="5">
                  <c:v>47</c:v>
                </c:pt>
                <c:pt idx="6">
                  <c:v>57</c:v>
                </c:pt>
                <c:pt idx="7">
                  <c:v>49.2</c:v>
                </c:pt>
                <c:pt idx="8">
                  <c:v>0</c:v>
                </c:pt>
              </c:numCache>
            </c:numRef>
          </c:val>
        </c:ser>
        <c:ser>
          <c:idx val="1"/>
          <c:order val="1"/>
          <c:tx>
            <c:strRef>
              <c:f>Лист1!$C$1</c:f>
              <c:strCache>
                <c:ptCount val="1"/>
                <c:pt idx="0">
                  <c:v>2018</c:v>
                </c:pt>
              </c:strCache>
            </c:strRef>
          </c:tx>
          <c:invertIfNegative val="0"/>
          <c:cat>
            <c:strRef>
              <c:f>Лист1!$A$2:$A$10</c:f>
              <c:strCache>
                <c:ptCount val="9"/>
                <c:pt idx="0">
                  <c:v>математика</c:v>
                </c:pt>
                <c:pt idx="1">
                  <c:v>русский язык</c:v>
                </c:pt>
                <c:pt idx="2">
                  <c:v>биология</c:v>
                </c:pt>
                <c:pt idx="3">
                  <c:v>история</c:v>
                </c:pt>
                <c:pt idx="4">
                  <c:v>физика</c:v>
                </c:pt>
                <c:pt idx="5">
                  <c:v>английския язык</c:v>
                </c:pt>
                <c:pt idx="6">
                  <c:v>химия</c:v>
                </c:pt>
                <c:pt idx="7">
                  <c:v>обществознание</c:v>
                </c:pt>
                <c:pt idx="8">
                  <c:v>литература</c:v>
                </c:pt>
              </c:strCache>
            </c:strRef>
          </c:cat>
          <c:val>
            <c:numRef>
              <c:f>Лист1!$C$2:$C$10</c:f>
              <c:numCache>
                <c:formatCode>General</c:formatCode>
                <c:ptCount val="9"/>
                <c:pt idx="0">
                  <c:v>51</c:v>
                </c:pt>
                <c:pt idx="1">
                  <c:v>67.5</c:v>
                </c:pt>
                <c:pt idx="2">
                  <c:v>39.800000000000004</c:v>
                </c:pt>
                <c:pt idx="3">
                  <c:v>46</c:v>
                </c:pt>
                <c:pt idx="4">
                  <c:v>52</c:v>
                </c:pt>
                <c:pt idx="5">
                  <c:v>74</c:v>
                </c:pt>
                <c:pt idx="6">
                  <c:v>9</c:v>
                </c:pt>
                <c:pt idx="7">
                  <c:v>51.2</c:v>
                </c:pt>
                <c:pt idx="8">
                  <c:v>87</c:v>
                </c:pt>
              </c:numCache>
            </c:numRef>
          </c:val>
        </c:ser>
        <c:dLbls>
          <c:showLegendKey val="0"/>
          <c:showVal val="0"/>
          <c:showCatName val="0"/>
          <c:showSerName val="0"/>
          <c:showPercent val="0"/>
          <c:showBubbleSize val="0"/>
        </c:dLbls>
        <c:gapWidth val="150"/>
        <c:axId val="198300672"/>
        <c:axId val="197075520"/>
      </c:barChart>
      <c:catAx>
        <c:axId val="198300672"/>
        <c:scaling>
          <c:orientation val="minMax"/>
        </c:scaling>
        <c:delete val="0"/>
        <c:axPos val="b"/>
        <c:numFmt formatCode="General" sourceLinked="1"/>
        <c:majorTickMark val="out"/>
        <c:minorTickMark val="none"/>
        <c:tickLblPos val="nextTo"/>
        <c:crossAx val="197075520"/>
        <c:crosses val="autoZero"/>
        <c:auto val="1"/>
        <c:lblAlgn val="ctr"/>
        <c:lblOffset val="100"/>
        <c:noMultiLvlLbl val="0"/>
      </c:catAx>
      <c:valAx>
        <c:axId val="197075520"/>
        <c:scaling>
          <c:orientation val="minMax"/>
        </c:scaling>
        <c:delete val="0"/>
        <c:axPos val="l"/>
        <c:majorGridlines/>
        <c:numFmt formatCode="General" sourceLinked="1"/>
        <c:majorTickMark val="out"/>
        <c:minorTickMark val="none"/>
        <c:tickLblPos val="nextTo"/>
        <c:crossAx val="198300672"/>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3.9655172413793162E-2"/>
          <c:y val="7.1428571428571425E-2"/>
          <c:w val="0.71896551724138003"/>
          <c:h val="0.7678571428571429"/>
        </c:manualLayout>
      </c:layout>
      <c:bar3DChart>
        <c:barDir val="col"/>
        <c:grouping val="clustered"/>
        <c:varyColors val="0"/>
        <c:ser>
          <c:idx val="0"/>
          <c:order val="0"/>
          <c:tx>
            <c:strRef>
              <c:f>Sheet1!$A$2</c:f>
              <c:strCache>
                <c:ptCount val="1"/>
                <c:pt idx="0">
                  <c:v>ЧС при паводке</c:v>
                </c:pt>
              </c:strCache>
            </c:strRef>
          </c:tx>
          <c:spPr>
            <a:solidFill>
              <a:srgbClr val="9999FF"/>
            </a:solidFill>
            <a:ln w="12689">
              <a:solidFill>
                <a:srgbClr val="000000"/>
              </a:solidFill>
              <a:prstDash val="solid"/>
            </a:ln>
          </c:spPr>
          <c:invertIfNegative val="0"/>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Sheet1!$B$2:$J$2</c:f>
              <c:numCache>
                <c:formatCode>General</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gapDepth val="0"/>
        <c:shape val="box"/>
        <c:axId val="155336192"/>
        <c:axId val="86302016"/>
        <c:axId val="0"/>
      </c:bar3DChart>
      <c:catAx>
        <c:axId val="155336192"/>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86302016"/>
        <c:crosses val="autoZero"/>
        <c:auto val="1"/>
        <c:lblAlgn val="ctr"/>
        <c:lblOffset val="100"/>
        <c:tickLblSkip val="1"/>
        <c:tickMarkSkip val="1"/>
        <c:noMultiLvlLbl val="0"/>
      </c:catAx>
      <c:valAx>
        <c:axId val="86302016"/>
        <c:scaling>
          <c:orientation val="minMax"/>
          <c:max val="2"/>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155336192"/>
        <c:crosses val="autoZero"/>
        <c:crossBetween val="between"/>
        <c:majorUnit val="1"/>
        <c:minorUnit val="1"/>
      </c:valAx>
      <c:spPr>
        <a:noFill/>
        <a:ln w="25378">
          <a:noFill/>
        </a:ln>
      </c:spPr>
    </c:plotArea>
    <c:legend>
      <c:legendPos val="r"/>
      <c:layout>
        <c:manualLayout>
          <c:xMode val="edge"/>
          <c:yMode val="edge"/>
          <c:x val="0.77758620689655178"/>
          <c:y val="0.45089285714285754"/>
          <c:w val="0.21551724137931053"/>
          <c:h val="9.8214285714285726E-2"/>
        </c:manualLayout>
      </c:layout>
      <c:overlay val="0"/>
      <c:spPr>
        <a:noFill/>
        <a:ln w="3172">
          <a:solidFill>
            <a:srgbClr val="000000"/>
          </a:solidFill>
          <a:prstDash val="solid"/>
        </a:ln>
      </c:spPr>
      <c:txPr>
        <a:bodyPr/>
        <a:lstStyle/>
        <a:p>
          <a:pPr>
            <a:defRPr sz="89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
      <c:hPercent val="7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032367972742809E-2"/>
          <c:y val="7.2131147540983612E-2"/>
          <c:w val="0.59454855195911416"/>
          <c:h val="0.78688524590163889"/>
        </c:manualLayout>
      </c:layout>
      <c:bar3DChart>
        <c:barDir val="col"/>
        <c:grouping val="clustered"/>
        <c:varyColors val="0"/>
        <c:ser>
          <c:idx val="0"/>
          <c:order val="0"/>
          <c:tx>
            <c:strRef>
              <c:f>Sheet1!$A$2</c:f>
              <c:strCache>
                <c:ptCount val="1"/>
                <c:pt idx="0">
                  <c:v>Количество лесных пожаров</c:v>
                </c:pt>
              </c:strCache>
            </c:strRef>
          </c:tx>
          <c:spPr>
            <a:solidFill>
              <a:srgbClr val="9999FF"/>
            </a:solidFill>
            <a:ln w="12706">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numCache>
            </c:numRef>
          </c:cat>
          <c:val>
            <c:numRef>
              <c:f>Sheet1!$B$2:$I$2</c:f>
              <c:numCache>
                <c:formatCode>General</c:formatCode>
                <c:ptCount val="8"/>
                <c:pt idx="0">
                  <c:v>5</c:v>
                </c:pt>
                <c:pt idx="1">
                  <c:v>5</c:v>
                </c:pt>
                <c:pt idx="2">
                  <c:v>17</c:v>
                </c:pt>
                <c:pt idx="3">
                  <c:v>5</c:v>
                </c:pt>
                <c:pt idx="4">
                  <c:v>11</c:v>
                </c:pt>
              </c:numCache>
            </c:numRef>
          </c:val>
        </c:ser>
        <c:ser>
          <c:idx val="1"/>
          <c:order val="1"/>
          <c:tx>
            <c:strRef>
              <c:f>Sheet1!$A$3</c:f>
              <c:strCache>
                <c:ptCount val="1"/>
                <c:pt idx="0">
                  <c:v>Площадь (ГА)</c:v>
                </c:pt>
              </c:strCache>
            </c:strRef>
          </c:tx>
          <c:spPr>
            <a:solidFill>
              <a:srgbClr val="993366"/>
            </a:solidFill>
            <a:ln w="12706">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numCache>
            </c:numRef>
          </c:cat>
          <c:val>
            <c:numRef>
              <c:f>Sheet1!$B$3:$I$3</c:f>
              <c:numCache>
                <c:formatCode>General</c:formatCode>
                <c:ptCount val="8"/>
                <c:pt idx="0">
                  <c:v>11.55</c:v>
                </c:pt>
                <c:pt idx="1">
                  <c:v>6.4300000000000024</c:v>
                </c:pt>
                <c:pt idx="2">
                  <c:v>44.41</c:v>
                </c:pt>
                <c:pt idx="3">
                  <c:v>8.5</c:v>
                </c:pt>
                <c:pt idx="4">
                  <c:v>47.4</c:v>
                </c:pt>
              </c:numCache>
            </c:numRef>
          </c:val>
        </c:ser>
        <c:dLbls>
          <c:showLegendKey val="0"/>
          <c:showVal val="0"/>
          <c:showCatName val="0"/>
          <c:showSerName val="0"/>
          <c:showPercent val="0"/>
          <c:showBubbleSize val="0"/>
        </c:dLbls>
        <c:gapWidth val="150"/>
        <c:gapDepth val="0"/>
        <c:shape val="box"/>
        <c:axId val="156706816"/>
        <c:axId val="134701056"/>
        <c:axId val="0"/>
      </c:bar3DChart>
      <c:catAx>
        <c:axId val="156706816"/>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201" b="1" i="0" u="none" strike="noStrike" baseline="0">
                <a:solidFill>
                  <a:srgbClr val="000000"/>
                </a:solidFill>
                <a:latin typeface="Arial Cyr"/>
                <a:ea typeface="Arial Cyr"/>
                <a:cs typeface="Arial Cyr"/>
              </a:defRPr>
            </a:pPr>
            <a:endParaRPr lang="ru-RU"/>
          </a:p>
        </c:txPr>
        <c:crossAx val="134701056"/>
        <c:crosses val="autoZero"/>
        <c:auto val="1"/>
        <c:lblAlgn val="ctr"/>
        <c:lblOffset val="100"/>
        <c:tickLblSkip val="2"/>
        <c:tickMarkSkip val="1"/>
        <c:noMultiLvlLbl val="0"/>
      </c:catAx>
      <c:valAx>
        <c:axId val="134701056"/>
        <c:scaling>
          <c:orientation val="minMax"/>
          <c:min val="0"/>
        </c:scaling>
        <c:delete val="0"/>
        <c:axPos val="l"/>
        <c:majorGridlines>
          <c:spPr>
            <a:ln w="3176">
              <a:solidFill>
                <a:srgbClr val="000000"/>
              </a:solidFill>
              <a:prstDash val="solid"/>
            </a:ln>
          </c:spPr>
        </c:majorGridlines>
        <c:minorGridlines>
          <c:spPr>
            <a:ln w="3176">
              <a:solidFill>
                <a:srgbClr val="000000"/>
              </a:solidFill>
              <a:prstDash val="solid"/>
            </a:ln>
          </c:spPr>
        </c:minorGridlines>
        <c:numFmt formatCode="General" sourceLinked="1"/>
        <c:majorTickMark val="out"/>
        <c:minorTickMark val="none"/>
        <c:tickLblPos val="nextTo"/>
        <c:spPr>
          <a:ln w="3176">
            <a:solidFill>
              <a:srgbClr val="000000"/>
            </a:solidFill>
            <a:prstDash val="solid"/>
          </a:ln>
        </c:spPr>
        <c:txPr>
          <a:bodyPr rot="0" vert="horz"/>
          <a:lstStyle/>
          <a:p>
            <a:pPr>
              <a:defRPr sz="1201" b="1" i="0" u="none" strike="noStrike" baseline="0">
                <a:solidFill>
                  <a:srgbClr val="000000"/>
                </a:solidFill>
                <a:latin typeface="Arial Cyr"/>
                <a:ea typeface="Arial Cyr"/>
                <a:cs typeface="Arial Cyr"/>
              </a:defRPr>
            </a:pPr>
            <a:endParaRPr lang="ru-RU"/>
          </a:p>
        </c:txPr>
        <c:crossAx val="156706816"/>
        <c:crosses val="autoZero"/>
        <c:crossBetween val="between"/>
        <c:majorUnit val="50"/>
        <c:minorUnit val="5"/>
      </c:valAx>
      <c:spPr>
        <a:noFill/>
        <a:ln w="25411">
          <a:noFill/>
        </a:ln>
      </c:spPr>
    </c:plotArea>
    <c:legend>
      <c:legendPos val="r"/>
      <c:layout>
        <c:manualLayout>
          <c:xMode val="edge"/>
          <c:yMode val="edge"/>
          <c:x val="0.67632027257240301"/>
          <c:y val="0.35737704918032787"/>
          <c:w val="0.31686541737649104"/>
          <c:h val="0.28524590163934432"/>
        </c:manualLayout>
      </c:layout>
      <c:overlay val="0"/>
      <c:spPr>
        <a:noFill/>
        <a:ln w="3176">
          <a:solidFill>
            <a:srgbClr val="000000"/>
          </a:solidFill>
          <a:prstDash val="solid"/>
        </a:ln>
      </c:spPr>
      <c:txPr>
        <a:bodyPr/>
        <a:lstStyle/>
        <a:p>
          <a:pPr>
            <a:defRPr sz="110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20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0540540540540543E-2"/>
          <c:y val="7.25190839694657E-2"/>
          <c:w val="0.63006756756756754"/>
          <c:h val="0.77099236641221369"/>
        </c:manualLayout>
      </c:layout>
      <c:bar3DChart>
        <c:barDir val="col"/>
        <c:grouping val="clustered"/>
        <c:varyColors val="0"/>
        <c:ser>
          <c:idx val="0"/>
          <c:order val="0"/>
          <c:tx>
            <c:strRef>
              <c:f>Sheet1!$A$2</c:f>
              <c:strCache>
                <c:ptCount val="1"/>
                <c:pt idx="0">
                  <c:v>Погибшие на водных объектах</c:v>
                </c:pt>
              </c:strCache>
            </c:strRef>
          </c:tx>
          <c:spPr>
            <a:solidFill>
              <a:srgbClr val="9999FF"/>
            </a:solidFill>
            <a:ln w="12700">
              <a:solidFill>
                <a:srgbClr val="000000"/>
              </a:solidFill>
              <a:prstDash val="solid"/>
            </a:ln>
          </c:spPr>
          <c:invertIfNegative val="0"/>
          <c:cat>
            <c:numRef>
              <c:f>Sheet1!$B$1:$J$1</c:f>
              <c:numCache>
                <c:formatCode>General</c:formatCode>
                <c:ptCount val="9"/>
                <c:pt idx="0">
                  <c:v>2014</c:v>
                </c:pt>
                <c:pt idx="1">
                  <c:v>2015</c:v>
                </c:pt>
                <c:pt idx="2">
                  <c:v>2016</c:v>
                </c:pt>
                <c:pt idx="3">
                  <c:v>2017</c:v>
                </c:pt>
                <c:pt idx="4">
                  <c:v>2018</c:v>
                </c:pt>
              </c:numCache>
            </c:numRef>
          </c:cat>
          <c:val>
            <c:numRef>
              <c:f>Sheet1!$B$2:$J$2</c:f>
              <c:numCache>
                <c:formatCode>General</c:formatCode>
                <c:ptCount val="9"/>
                <c:pt idx="0">
                  <c:v>2</c:v>
                </c:pt>
                <c:pt idx="1">
                  <c:v>1</c:v>
                </c:pt>
                <c:pt idx="2">
                  <c:v>1</c:v>
                </c:pt>
                <c:pt idx="3">
                  <c:v>0</c:v>
                </c:pt>
                <c:pt idx="4">
                  <c:v>0</c:v>
                </c:pt>
              </c:numCache>
            </c:numRef>
          </c:val>
        </c:ser>
        <c:dLbls>
          <c:showLegendKey val="0"/>
          <c:showVal val="0"/>
          <c:showCatName val="0"/>
          <c:showSerName val="0"/>
          <c:showPercent val="0"/>
          <c:showBubbleSize val="0"/>
        </c:dLbls>
        <c:gapWidth val="150"/>
        <c:gapDepth val="0"/>
        <c:shape val="box"/>
        <c:axId val="151709696"/>
        <c:axId val="134702784"/>
        <c:axId val="0"/>
      </c:bar3DChart>
      <c:catAx>
        <c:axId val="151709696"/>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low"/>
        <c:spPr>
          <a:ln w="3175">
            <a:solidFill>
              <a:srgbClr val="000000"/>
            </a:solidFill>
            <a:prstDash val="solid"/>
          </a:ln>
        </c:spPr>
        <c:txPr>
          <a:bodyPr rot="0" vert="horz"/>
          <a:lstStyle/>
          <a:p>
            <a:pPr>
              <a:defRPr sz="1150" b="1" i="0" u="none" strike="noStrike" baseline="0">
                <a:solidFill>
                  <a:srgbClr val="000000"/>
                </a:solidFill>
                <a:latin typeface="Arial Cyr"/>
                <a:ea typeface="Arial Cyr"/>
                <a:cs typeface="Arial Cyr"/>
              </a:defRPr>
            </a:pPr>
            <a:endParaRPr lang="ru-RU"/>
          </a:p>
        </c:txPr>
        <c:crossAx val="134702784"/>
        <c:crossesAt val="0"/>
        <c:auto val="1"/>
        <c:lblAlgn val="ctr"/>
        <c:lblOffset val="100"/>
        <c:tickLblSkip val="2"/>
        <c:tickMarkSkip val="1"/>
        <c:noMultiLvlLbl val="0"/>
      </c:catAx>
      <c:valAx>
        <c:axId val="134702784"/>
        <c:scaling>
          <c:orientation val="minMax"/>
          <c:max val="4"/>
          <c:min val="0"/>
        </c:scaling>
        <c:delete val="0"/>
        <c:axPos val="l"/>
        <c:majorGridlines>
          <c:spPr>
            <a:ln w="3175">
              <a:solidFill>
                <a:srgbClr val="000000"/>
              </a:solidFill>
              <a:prstDash val="solid"/>
            </a:ln>
          </c:spPr>
        </c:majorGridlines>
        <c:minorGridlines>
          <c:spPr>
            <a:ln w="3175">
              <a:solidFill>
                <a:srgbClr val="000000"/>
              </a:solidFill>
              <a:prstDash val="solid"/>
            </a:ln>
          </c:spPr>
        </c:minorGridlines>
        <c:numFmt formatCode="General" sourceLinked="1"/>
        <c:majorTickMark val="out"/>
        <c:minorTickMark val="none"/>
        <c:tickLblPos val="nextTo"/>
        <c:spPr>
          <a:ln w="3175">
            <a:solidFill>
              <a:srgbClr val="000000"/>
            </a:solidFill>
            <a:prstDash val="solid"/>
          </a:ln>
        </c:spPr>
        <c:txPr>
          <a:bodyPr rot="0" vert="horz"/>
          <a:lstStyle/>
          <a:p>
            <a:pPr>
              <a:defRPr sz="1150" b="1" i="0" u="none" strike="noStrike" baseline="0">
                <a:solidFill>
                  <a:srgbClr val="000000"/>
                </a:solidFill>
                <a:latin typeface="Arial Cyr"/>
                <a:ea typeface="Arial Cyr"/>
                <a:cs typeface="Arial Cyr"/>
              </a:defRPr>
            </a:pPr>
            <a:endParaRPr lang="ru-RU"/>
          </a:p>
        </c:txPr>
        <c:crossAx val="151709696"/>
        <c:crosses val="autoZero"/>
        <c:crossBetween val="between"/>
        <c:majorUnit val="2"/>
        <c:minorUnit val="1"/>
      </c:valAx>
      <c:spPr>
        <a:noFill/>
        <a:ln w="25400">
          <a:noFill/>
        </a:ln>
      </c:spPr>
    </c:plotArea>
    <c:legend>
      <c:legendPos val="r"/>
      <c:layout>
        <c:manualLayout>
          <c:xMode val="edge"/>
          <c:yMode val="edge"/>
          <c:x val="0.68918918918918914"/>
          <c:y val="0.41984732824427506"/>
          <c:w val="0.30405405405405428"/>
          <c:h val="0.16030534351145051"/>
        </c:manualLayout>
      </c:layout>
      <c:overlay val="0"/>
      <c:spPr>
        <a:noFill/>
        <a:ln w="3175">
          <a:solidFill>
            <a:srgbClr val="000000"/>
          </a:solidFill>
          <a:prstDash val="solid"/>
        </a:ln>
      </c:spPr>
      <c:txPr>
        <a:bodyPr/>
        <a:lstStyle/>
        <a:p>
          <a:pPr>
            <a:defRPr sz="105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0609137055837574E-2"/>
          <c:y val="7.0247933884297523E-2"/>
          <c:w val="0.83756345177664915"/>
          <c:h val="0.7768595041322317"/>
        </c:manualLayout>
      </c:layout>
      <c:bar3DChart>
        <c:barDir val="col"/>
        <c:grouping val="clustered"/>
        <c:varyColors val="0"/>
        <c:ser>
          <c:idx val="0"/>
          <c:order val="0"/>
          <c:tx>
            <c:strRef>
              <c:f>Sheet1!$A$2</c:f>
              <c:strCache>
                <c:ptCount val="1"/>
                <c:pt idx="0">
                  <c:v>План</c:v>
                </c:pt>
              </c:strCache>
            </c:strRef>
          </c:tx>
          <c:spPr>
            <a:solidFill>
              <a:srgbClr val="9999FF"/>
            </a:solidFill>
            <a:ln w="12694">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numCache>
            </c:numRef>
          </c:cat>
          <c:val>
            <c:numRef>
              <c:f>Sheet1!$B$2:$I$2</c:f>
              <c:numCache>
                <c:formatCode>General</c:formatCode>
                <c:ptCount val="8"/>
                <c:pt idx="0">
                  <c:v>5</c:v>
                </c:pt>
                <c:pt idx="1">
                  <c:v>5</c:v>
                </c:pt>
                <c:pt idx="2">
                  <c:v>5</c:v>
                </c:pt>
                <c:pt idx="3">
                  <c:v>7</c:v>
                </c:pt>
                <c:pt idx="4">
                  <c:v>7</c:v>
                </c:pt>
              </c:numCache>
            </c:numRef>
          </c:val>
        </c:ser>
        <c:ser>
          <c:idx val="1"/>
          <c:order val="1"/>
          <c:tx>
            <c:strRef>
              <c:f>Sheet1!$A$3</c:f>
              <c:strCache>
                <c:ptCount val="1"/>
                <c:pt idx="0">
                  <c:v>Факт</c:v>
                </c:pt>
              </c:strCache>
            </c:strRef>
          </c:tx>
          <c:spPr>
            <a:solidFill>
              <a:srgbClr val="993366"/>
            </a:solidFill>
            <a:ln w="12694">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numCache>
            </c:numRef>
          </c:cat>
          <c:val>
            <c:numRef>
              <c:f>Sheet1!$B$3:$I$3</c:f>
              <c:numCache>
                <c:formatCode>General</c:formatCode>
                <c:ptCount val="8"/>
                <c:pt idx="0">
                  <c:v>7</c:v>
                </c:pt>
                <c:pt idx="1">
                  <c:v>4</c:v>
                </c:pt>
                <c:pt idx="2">
                  <c:v>5</c:v>
                </c:pt>
                <c:pt idx="3">
                  <c:v>6</c:v>
                </c:pt>
                <c:pt idx="4">
                  <c:v>6</c:v>
                </c:pt>
              </c:numCache>
            </c:numRef>
          </c:val>
        </c:ser>
        <c:dLbls>
          <c:showLegendKey val="0"/>
          <c:showVal val="0"/>
          <c:showCatName val="0"/>
          <c:showSerName val="0"/>
          <c:showPercent val="0"/>
          <c:showBubbleSize val="0"/>
        </c:dLbls>
        <c:gapWidth val="150"/>
        <c:gapDepth val="0"/>
        <c:shape val="box"/>
        <c:axId val="156706304"/>
        <c:axId val="157359424"/>
        <c:axId val="0"/>
      </c:bar3DChart>
      <c:catAx>
        <c:axId val="156706304"/>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074" b="1" i="0" u="none" strike="noStrike" baseline="0">
                <a:solidFill>
                  <a:srgbClr val="000000"/>
                </a:solidFill>
                <a:latin typeface="Arial Cyr"/>
                <a:ea typeface="Arial Cyr"/>
                <a:cs typeface="Arial Cyr"/>
              </a:defRPr>
            </a:pPr>
            <a:endParaRPr lang="ru-RU"/>
          </a:p>
        </c:txPr>
        <c:crossAx val="157359424"/>
        <c:crosses val="autoZero"/>
        <c:auto val="1"/>
        <c:lblAlgn val="ctr"/>
        <c:lblOffset val="100"/>
        <c:tickLblSkip val="1"/>
        <c:tickMarkSkip val="1"/>
        <c:noMultiLvlLbl val="0"/>
      </c:catAx>
      <c:valAx>
        <c:axId val="157359424"/>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074" b="1" i="0" u="none" strike="noStrike" baseline="0">
                <a:solidFill>
                  <a:srgbClr val="000000"/>
                </a:solidFill>
                <a:latin typeface="Arial Cyr"/>
                <a:ea typeface="Arial Cyr"/>
                <a:cs typeface="Arial Cyr"/>
              </a:defRPr>
            </a:pPr>
            <a:endParaRPr lang="ru-RU"/>
          </a:p>
        </c:txPr>
        <c:crossAx val="156706304"/>
        <c:crosses val="autoZero"/>
        <c:crossBetween val="between"/>
      </c:valAx>
      <c:spPr>
        <a:noFill/>
        <a:ln w="25387">
          <a:noFill/>
        </a:ln>
      </c:spPr>
    </c:plotArea>
    <c:legend>
      <c:legendPos val="r"/>
      <c:layout>
        <c:manualLayout>
          <c:xMode val="edge"/>
          <c:yMode val="edge"/>
          <c:x val="0.8967851099830797"/>
          <c:y val="0.40909090909090939"/>
          <c:w val="9.6446700507614211E-2"/>
          <c:h val="0.18595041322314049"/>
        </c:manualLayout>
      </c:layout>
      <c:overlay val="0"/>
      <c:spPr>
        <a:noFill/>
        <a:ln w="3173">
          <a:solidFill>
            <a:srgbClr val="000000"/>
          </a:solidFill>
          <a:prstDash val="solid"/>
        </a:ln>
      </c:spPr>
      <c:txPr>
        <a:bodyPr/>
        <a:lstStyle/>
        <a:p>
          <a:pPr>
            <a:defRPr sz="984"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74"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761421319797016E-2"/>
          <c:y val="7.0484581497797391E-2"/>
          <c:w val="0.83417935702199664"/>
          <c:h val="0.77092511013215914"/>
        </c:manualLayout>
      </c:layout>
      <c:bar3DChart>
        <c:barDir val="col"/>
        <c:grouping val="clustered"/>
        <c:varyColors val="0"/>
        <c:ser>
          <c:idx val="0"/>
          <c:order val="0"/>
          <c:tx>
            <c:strRef>
              <c:f>Sheet1!$A$2</c:f>
              <c:strCache>
                <c:ptCount val="1"/>
                <c:pt idx="0">
                  <c:v>План</c:v>
                </c:pt>
              </c:strCache>
            </c:strRef>
          </c:tx>
          <c:spPr>
            <a:solidFill>
              <a:srgbClr val="9999FF"/>
            </a:solidFill>
            <a:ln w="12711">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numCache>
            </c:numRef>
          </c:cat>
          <c:val>
            <c:numRef>
              <c:f>Sheet1!$B$2:$I$2</c:f>
              <c:numCache>
                <c:formatCode>General</c:formatCode>
                <c:ptCount val="8"/>
                <c:pt idx="0">
                  <c:v>25</c:v>
                </c:pt>
                <c:pt idx="1">
                  <c:v>25</c:v>
                </c:pt>
                <c:pt idx="2">
                  <c:v>24</c:v>
                </c:pt>
                <c:pt idx="3">
                  <c:v>16</c:v>
                </c:pt>
                <c:pt idx="4">
                  <c:v>26</c:v>
                </c:pt>
              </c:numCache>
            </c:numRef>
          </c:val>
        </c:ser>
        <c:ser>
          <c:idx val="1"/>
          <c:order val="1"/>
          <c:tx>
            <c:strRef>
              <c:f>Sheet1!$A$3</c:f>
              <c:strCache>
                <c:ptCount val="1"/>
                <c:pt idx="0">
                  <c:v>Факт</c:v>
                </c:pt>
              </c:strCache>
            </c:strRef>
          </c:tx>
          <c:spPr>
            <a:solidFill>
              <a:srgbClr val="993366"/>
            </a:solidFill>
            <a:ln w="12711">
              <a:solidFill>
                <a:srgbClr val="000000"/>
              </a:solidFill>
              <a:prstDash val="solid"/>
            </a:ln>
          </c:spPr>
          <c:invertIfNegative val="0"/>
          <c:cat>
            <c:numRef>
              <c:f>Sheet1!$B$1:$I$1</c:f>
              <c:numCache>
                <c:formatCode>General</c:formatCode>
                <c:ptCount val="8"/>
                <c:pt idx="0">
                  <c:v>2014</c:v>
                </c:pt>
                <c:pt idx="1">
                  <c:v>2015</c:v>
                </c:pt>
                <c:pt idx="2">
                  <c:v>2016</c:v>
                </c:pt>
                <c:pt idx="3">
                  <c:v>2017</c:v>
                </c:pt>
                <c:pt idx="4">
                  <c:v>2018</c:v>
                </c:pt>
              </c:numCache>
            </c:numRef>
          </c:cat>
          <c:val>
            <c:numRef>
              <c:f>Sheet1!$B$3:$I$3</c:f>
              <c:numCache>
                <c:formatCode>General</c:formatCode>
                <c:ptCount val="8"/>
                <c:pt idx="0">
                  <c:v>38</c:v>
                </c:pt>
                <c:pt idx="1">
                  <c:v>30</c:v>
                </c:pt>
                <c:pt idx="2">
                  <c:v>27</c:v>
                </c:pt>
                <c:pt idx="3">
                  <c:v>23</c:v>
                </c:pt>
                <c:pt idx="4">
                  <c:v>26</c:v>
                </c:pt>
              </c:numCache>
            </c:numRef>
          </c:val>
        </c:ser>
        <c:dLbls>
          <c:showLegendKey val="0"/>
          <c:showVal val="0"/>
          <c:showCatName val="0"/>
          <c:showSerName val="0"/>
          <c:showPercent val="0"/>
          <c:showBubbleSize val="0"/>
        </c:dLbls>
        <c:gapWidth val="150"/>
        <c:gapDepth val="0"/>
        <c:shape val="box"/>
        <c:axId val="156707328"/>
        <c:axId val="134708544"/>
        <c:axId val="0"/>
      </c:bar3DChart>
      <c:catAx>
        <c:axId val="156707328"/>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001" b="1" i="0" u="none" strike="noStrike" baseline="0">
                <a:solidFill>
                  <a:srgbClr val="000000"/>
                </a:solidFill>
                <a:latin typeface="Arial Cyr"/>
                <a:ea typeface="Arial Cyr"/>
                <a:cs typeface="Arial Cyr"/>
              </a:defRPr>
            </a:pPr>
            <a:endParaRPr lang="ru-RU"/>
          </a:p>
        </c:txPr>
        <c:crossAx val="134708544"/>
        <c:crosses val="autoZero"/>
        <c:auto val="1"/>
        <c:lblAlgn val="ctr"/>
        <c:lblOffset val="100"/>
        <c:tickLblSkip val="1"/>
        <c:tickMarkSkip val="1"/>
        <c:noMultiLvlLbl val="0"/>
      </c:catAx>
      <c:valAx>
        <c:axId val="134708544"/>
        <c:scaling>
          <c:orientation val="minMax"/>
        </c:scaling>
        <c:delete val="0"/>
        <c:axPos val="l"/>
        <c:majorGridlines>
          <c:spPr>
            <a:ln w="3178">
              <a:solidFill>
                <a:srgbClr val="000000"/>
              </a:solidFill>
              <a:prstDash val="solid"/>
            </a:ln>
          </c:spPr>
        </c:majorGridlines>
        <c:numFmt formatCode="General" sourceLinked="1"/>
        <c:majorTickMark val="out"/>
        <c:minorTickMark val="none"/>
        <c:tickLblPos val="nextTo"/>
        <c:spPr>
          <a:ln w="3178">
            <a:solidFill>
              <a:srgbClr val="000000"/>
            </a:solidFill>
            <a:prstDash val="solid"/>
          </a:ln>
        </c:spPr>
        <c:txPr>
          <a:bodyPr rot="0" vert="horz"/>
          <a:lstStyle/>
          <a:p>
            <a:pPr>
              <a:defRPr sz="1001" b="1" i="0" u="none" strike="noStrike" baseline="0">
                <a:solidFill>
                  <a:srgbClr val="000000"/>
                </a:solidFill>
                <a:latin typeface="Arial Cyr"/>
                <a:ea typeface="Arial Cyr"/>
                <a:cs typeface="Arial Cyr"/>
              </a:defRPr>
            </a:pPr>
            <a:endParaRPr lang="ru-RU"/>
          </a:p>
        </c:txPr>
        <c:crossAx val="156707328"/>
        <c:crosses val="autoZero"/>
        <c:crossBetween val="between"/>
      </c:valAx>
      <c:spPr>
        <a:noFill/>
        <a:ln w="25421">
          <a:noFill/>
        </a:ln>
      </c:spPr>
    </c:plotArea>
    <c:legend>
      <c:legendPos val="r"/>
      <c:layout>
        <c:manualLayout>
          <c:xMode val="edge"/>
          <c:yMode val="edge"/>
          <c:x val="0.9035532994923855"/>
          <c:y val="0.40528634361233484"/>
          <c:w val="8.9678510998307967E-2"/>
          <c:h val="0.18942731277533062"/>
        </c:manualLayout>
      </c:layout>
      <c:overlay val="0"/>
      <c:spPr>
        <a:noFill/>
        <a:ln w="3178">
          <a:solidFill>
            <a:srgbClr val="000000"/>
          </a:solidFill>
          <a:prstDash val="solid"/>
        </a:ln>
      </c:spPr>
      <c:txPr>
        <a:bodyPr/>
        <a:lstStyle/>
        <a:p>
          <a:pPr>
            <a:defRPr sz="92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0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1546391752577317E-2"/>
          <c:y val="7.339449541284411E-2"/>
          <c:w val="0.93127147766323093"/>
          <c:h val="0.63302752293578024"/>
        </c:manualLayout>
      </c:layout>
      <c:bar3DChart>
        <c:barDir val="col"/>
        <c:grouping val="clustered"/>
        <c:varyColors val="0"/>
        <c:ser>
          <c:idx val="0"/>
          <c:order val="0"/>
          <c:tx>
            <c:strRef>
              <c:f>Sheet1!$A$2</c:f>
              <c:strCache>
                <c:ptCount val="1"/>
                <c:pt idx="0">
                  <c:v>План</c:v>
                </c:pt>
              </c:strCache>
            </c:strRef>
          </c:tx>
          <c:spPr>
            <a:solidFill>
              <a:srgbClr val="9999FF"/>
            </a:solidFill>
            <a:ln w="12708">
              <a:solidFill>
                <a:srgbClr val="000000"/>
              </a:solidFill>
              <a:prstDash val="solid"/>
            </a:ln>
          </c:spPr>
          <c:invertIfNegative val="0"/>
          <c:dLbls>
            <c:spPr>
              <a:noFill/>
              <a:ln w="25416">
                <a:noFill/>
              </a:ln>
            </c:spPr>
            <c:txPr>
              <a:bodyPr/>
              <a:lstStyle/>
              <a:p>
                <a:pPr>
                  <a:defRPr sz="95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Sheet1!$B$1:$I$1</c:f>
              <c:numCache>
                <c:formatCode>General</c:formatCode>
                <c:ptCount val="8"/>
                <c:pt idx="0">
                  <c:v>2014</c:v>
                </c:pt>
                <c:pt idx="1">
                  <c:v>2015</c:v>
                </c:pt>
                <c:pt idx="2">
                  <c:v>2016</c:v>
                </c:pt>
                <c:pt idx="3">
                  <c:v>2017</c:v>
                </c:pt>
                <c:pt idx="4">
                  <c:v>2018</c:v>
                </c:pt>
              </c:numCache>
            </c:numRef>
          </c:cat>
          <c:val>
            <c:numRef>
              <c:f>Sheet1!$B$2:$I$2</c:f>
              <c:numCache>
                <c:formatCode>General</c:formatCode>
                <c:ptCount val="8"/>
                <c:pt idx="0">
                  <c:v>19</c:v>
                </c:pt>
                <c:pt idx="1">
                  <c:v>17</c:v>
                </c:pt>
                <c:pt idx="2">
                  <c:v>18</c:v>
                </c:pt>
                <c:pt idx="3">
                  <c:v>16</c:v>
                </c:pt>
                <c:pt idx="4">
                  <c:v>27</c:v>
                </c:pt>
              </c:numCache>
            </c:numRef>
          </c:val>
        </c:ser>
        <c:ser>
          <c:idx val="1"/>
          <c:order val="1"/>
          <c:tx>
            <c:strRef>
              <c:f>Sheet1!$A$3</c:f>
              <c:strCache>
                <c:ptCount val="1"/>
                <c:pt idx="0">
                  <c:v>Факт</c:v>
                </c:pt>
              </c:strCache>
            </c:strRef>
          </c:tx>
          <c:spPr>
            <a:solidFill>
              <a:srgbClr val="993366"/>
            </a:solidFill>
            <a:ln w="12708">
              <a:solidFill>
                <a:srgbClr val="000000"/>
              </a:solidFill>
              <a:prstDash val="solid"/>
            </a:ln>
          </c:spPr>
          <c:invertIfNegative val="0"/>
          <c:dLbls>
            <c:spPr>
              <a:noFill/>
              <a:ln w="25416">
                <a:noFill/>
              </a:ln>
            </c:spPr>
            <c:txPr>
              <a:bodyPr/>
              <a:lstStyle/>
              <a:p>
                <a:pPr>
                  <a:defRPr sz="95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numRef>
              <c:f>Sheet1!$B$1:$I$1</c:f>
              <c:numCache>
                <c:formatCode>General</c:formatCode>
                <c:ptCount val="8"/>
                <c:pt idx="0">
                  <c:v>2014</c:v>
                </c:pt>
                <c:pt idx="1">
                  <c:v>2015</c:v>
                </c:pt>
                <c:pt idx="2">
                  <c:v>2016</c:v>
                </c:pt>
                <c:pt idx="3">
                  <c:v>2017</c:v>
                </c:pt>
                <c:pt idx="4">
                  <c:v>2018</c:v>
                </c:pt>
              </c:numCache>
            </c:numRef>
          </c:cat>
          <c:val>
            <c:numRef>
              <c:f>Sheet1!$B$3:$I$3</c:f>
              <c:numCache>
                <c:formatCode>General</c:formatCode>
                <c:ptCount val="8"/>
                <c:pt idx="0">
                  <c:v>19</c:v>
                </c:pt>
                <c:pt idx="1">
                  <c:v>17</c:v>
                </c:pt>
                <c:pt idx="2">
                  <c:v>23</c:v>
                </c:pt>
                <c:pt idx="3">
                  <c:v>28</c:v>
                </c:pt>
                <c:pt idx="4">
                  <c:v>40</c:v>
                </c:pt>
              </c:numCache>
            </c:numRef>
          </c:val>
        </c:ser>
        <c:dLbls>
          <c:showLegendKey val="0"/>
          <c:showVal val="1"/>
          <c:showCatName val="0"/>
          <c:showSerName val="0"/>
          <c:showPercent val="0"/>
          <c:showBubbleSize val="0"/>
        </c:dLbls>
        <c:gapWidth val="150"/>
        <c:gapDepth val="0"/>
        <c:shape val="box"/>
        <c:axId val="156707840"/>
        <c:axId val="183337536"/>
        <c:axId val="0"/>
      </c:bar3DChart>
      <c:catAx>
        <c:axId val="156707840"/>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951" b="1" i="0" u="none" strike="noStrike" baseline="0">
                <a:solidFill>
                  <a:srgbClr val="000000"/>
                </a:solidFill>
                <a:latin typeface="Arial Cyr"/>
                <a:ea typeface="Arial Cyr"/>
                <a:cs typeface="Arial Cyr"/>
              </a:defRPr>
            </a:pPr>
            <a:endParaRPr lang="ru-RU"/>
          </a:p>
        </c:txPr>
        <c:crossAx val="183337536"/>
        <c:crosses val="autoZero"/>
        <c:auto val="1"/>
        <c:lblAlgn val="ctr"/>
        <c:lblOffset val="100"/>
        <c:tickLblSkip val="1"/>
        <c:tickMarkSkip val="1"/>
        <c:noMultiLvlLbl val="0"/>
      </c:catAx>
      <c:valAx>
        <c:axId val="183337536"/>
        <c:scaling>
          <c:orientation val="minMax"/>
          <c:max val="21"/>
          <c:min val="17"/>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951" b="1" i="0" u="none" strike="noStrike" baseline="0">
                <a:solidFill>
                  <a:srgbClr val="000000"/>
                </a:solidFill>
                <a:latin typeface="Arial Cyr"/>
                <a:ea typeface="Arial Cyr"/>
                <a:cs typeface="Arial Cyr"/>
              </a:defRPr>
            </a:pPr>
            <a:endParaRPr lang="ru-RU"/>
          </a:p>
        </c:txPr>
        <c:crossAx val="156707840"/>
        <c:crosses val="autoZero"/>
        <c:crossBetween val="between"/>
        <c:majorUnit val="1"/>
      </c:valAx>
      <c:spPr>
        <a:noFill/>
        <a:ln w="25416">
          <a:noFill/>
        </a:ln>
      </c:spPr>
    </c:plotArea>
    <c:legend>
      <c:legendPos val="b"/>
      <c:layout>
        <c:manualLayout>
          <c:xMode val="edge"/>
          <c:yMode val="edge"/>
          <c:x val="0.40893470790378034"/>
          <c:y val="0.87614678899082554"/>
          <c:w val="0.18041237113402087"/>
          <c:h val="0.11009174311926606"/>
        </c:manualLayout>
      </c:layout>
      <c:overlay val="0"/>
      <c:spPr>
        <a:noFill/>
        <a:ln w="3177">
          <a:solidFill>
            <a:srgbClr val="000000"/>
          </a:solidFill>
          <a:prstDash val="solid"/>
        </a:ln>
      </c:spPr>
      <c:txPr>
        <a:bodyPr/>
        <a:lstStyle/>
        <a:p>
          <a:pPr>
            <a:defRPr sz="871"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5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Количество услуг предоставляемые  в МБУ "МФЦ"</a:t>
            </a:r>
            <a:r>
              <a:rPr lang="ru-RU" b="1" baseline="0">
                <a:latin typeface="Times New Roman" panose="02020603050405020304" pitchFamily="18" charset="0"/>
                <a:cs typeface="Times New Roman" panose="02020603050405020304" pitchFamily="18" charset="0"/>
              </a:rPr>
              <a:t> Карабашского городского округа </a:t>
            </a:r>
          </a:p>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Государственные услуги</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 год</c:v>
                </c:pt>
                <c:pt idx="1">
                  <c:v>2017 год</c:v>
                </c:pt>
                <c:pt idx="2">
                  <c:v>2018 год</c:v>
                </c:pt>
              </c:strCache>
            </c:strRef>
          </c:cat>
          <c:val>
            <c:numRef>
              <c:f>Лист1!$B$2:$B$5</c:f>
              <c:numCache>
                <c:formatCode>General</c:formatCode>
                <c:ptCount val="4"/>
                <c:pt idx="0">
                  <c:v>48</c:v>
                </c:pt>
                <c:pt idx="1">
                  <c:v>48</c:v>
                </c:pt>
                <c:pt idx="2">
                  <c:v>45</c:v>
                </c:pt>
              </c:numCache>
            </c:numRef>
          </c:val>
        </c:ser>
        <c:ser>
          <c:idx val="1"/>
          <c:order val="1"/>
          <c:tx>
            <c:strRef>
              <c:f>Лист1!$C$1</c:f>
              <c:strCache>
                <c:ptCount val="1"/>
                <c:pt idx="0">
                  <c:v>Региональные услуги</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 год</c:v>
                </c:pt>
                <c:pt idx="1">
                  <c:v>2017 год</c:v>
                </c:pt>
                <c:pt idx="2">
                  <c:v>2018 год</c:v>
                </c:pt>
              </c:strCache>
            </c:strRef>
          </c:cat>
          <c:val>
            <c:numRef>
              <c:f>Лист1!$C$2:$C$5</c:f>
              <c:numCache>
                <c:formatCode>General</c:formatCode>
                <c:ptCount val="4"/>
                <c:pt idx="0">
                  <c:v>42</c:v>
                </c:pt>
                <c:pt idx="1">
                  <c:v>42</c:v>
                </c:pt>
                <c:pt idx="2">
                  <c:v>43</c:v>
                </c:pt>
              </c:numCache>
            </c:numRef>
          </c:val>
        </c:ser>
        <c:ser>
          <c:idx val="2"/>
          <c:order val="2"/>
          <c:tx>
            <c:strRef>
              <c:f>Лист1!$D$1</c:f>
              <c:strCache>
                <c:ptCount val="1"/>
                <c:pt idx="0">
                  <c:v>Муниципальные услуги</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2016 год</c:v>
                </c:pt>
                <c:pt idx="1">
                  <c:v>2017 год</c:v>
                </c:pt>
                <c:pt idx="2">
                  <c:v>2018 год</c:v>
                </c:pt>
              </c:strCache>
            </c:strRef>
          </c:cat>
          <c:val>
            <c:numRef>
              <c:f>Лист1!$D$2:$D$5</c:f>
              <c:numCache>
                <c:formatCode>General</c:formatCode>
                <c:ptCount val="4"/>
                <c:pt idx="0">
                  <c:v>40</c:v>
                </c:pt>
                <c:pt idx="1">
                  <c:v>48</c:v>
                </c:pt>
                <c:pt idx="2">
                  <c:v>50</c:v>
                </c:pt>
              </c:numCache>
            </c:numRef>
          </c:val>
        </c:ser>
        <c:dLbls>
          <c:showLegendKey val="0"/>
          <c:showVal val="0"/>
          <c:showCatName val="0"/>
          <c:showSerName val="0"/>
          <c:showPercent val="0"/>
          <c:showBubbleSize val="0"/>
        </c:dLbls>
        <c:gapWidth val="150"/>
        <c:shape val="box"/>
        <c:axId val="167330816"/>
        <c:axId val="183340992"/>
        <c:axId val="0"/>
      </c:bar3DChart>
      <c:catAx>
        <c:axId val="167330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340992"/>
        <c:crosses val="autoZero"/>
        <c:auto val="1"/>
        <c:lblAlgn val="ctr"/>
        <c:lblOffset val="100"/>
        <c:noMultiLvlLbl val="0"/>
      </c:catAx>
      <c:valAx>
        <c:axId val="18334099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167330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Количество обращений граждан</a:t>
            </a:r>
          </a:p>
        </c:rich>
      </c:tx>
      <c:overlay val="0"/>
      <c:spPr>
        <a:noFill/>
        <a:ln>
          <a:noFill/>
        </a:ln>
        <a:effectLst/>
      </c:sp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dLblPos val="bestFit"/>
              <c:showLegendKey val="0"/>
              <c:showVal val="1"/>
              <c:showCatName val="0"/>
              <c:showSerName val="0"/>
              <c:showPercent val="0"/>
              <c:showBubbleSize val="0"/>
              <c:extLst>
                <c:ext xmlns:c15="http://schemas.microsoft.com/office/drawing/2012/chart" uri="{CE6537A1-D6FC-4f65-9D91-7224C49458BB}"/>
              </c:extLst>
            </c:dLbl>
            <c:dLbl>
              <c:idx val="1"/>
              <c:dLblPos val="bestFit"/>
              <c:showLegendKey val="0"/>
              <c:showVal val="1"/>
              <c:showCatName val="0"/>
              <c:showSerName val="0"/>
              <c:showPercent val="0"/>
              <c:showBubbleSize val="0"/>
              <c:extLst>
                <c:ext xmlns:c15="http://schemas.microsoft.com/office/drawing/2012/chart" uri="{CE6537A1-D6FC-4f65-9D91-7224C49458BB}"/>
              </c:extLst>
            </c:dLbl>
            <c:dLbl>
              <c:idx val="2"/>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s>
          <c:cat>
            <c:strRef>
              <c:f>Лист1!$A$2:$A$5</c:f>
              <c:strCache>
                <c:ptCount val="3"/>
                <c:pt idx="0">
                  <c:v>2016 год</c:v>
                </c:pt>
                <c:pt idx="1">
                  <c:v>2017 год</c:v>
                </c:pt>
                <c:pt idx="2">
                  <c:v>2018 год</c:v>
                </c:pt>
              </c:strCache>
            </c:strRef>
          </c:cat>
          <c:val>
            <c:numRef>
              <c:f>Лист1!$B$2:$B$5</c:f>
              <c:numCache>
                <c:formatCode>General</c:formatCode>
                <c:ptCount val="4"/>
                <c:pt idx="0">
                  <c:v>16117</c:v>
                </c:pt>
                <c:pt idx="1">
                  <c:v>23801</c:v>
                </c:pt>
                <c:pt idx="2">
                  <c:v>28029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0.43775</cdr:x>
      <cdr:y>0.443</cdr:y>
    </cdr:from>
    <cdr:to>
      <cdr:x>0.5475</cdr:x>
      <cdr:y>0.5315</cdr:y>
    </cdr:to>
    <cdr:sp macro="" textlink="">
      <cdr:nvSpPr>
        <cdr:cNvPr id="1025" name="Text Box 1"/>
        <cdr:cNvSpPr txBox="1">
          <a:spLocks xmlns:a="http://schemas.openxmlformats.org/drawingml/2006/main" noChangeArrowheads="1"/>
        </cdr:cNvSpPr>
      </cdr:nvSpPr>
      <cdr:spPr bwMode="auto">
        <a:xfrm xmlns:a="http://schemas.openxmlformats.org/drawingml/2006/main">
          <a:off x="2051428" y="1097090"/>
          <a:ext cx="514321" cy="21917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0.43825</cdr:x>
      <cdr:y>0.447</cdr:y>
    </cdr:from>
    <cdr:to>
      <cdr:x>0.44225</cdr:x>
      <cdr:y>0.524</cdr:y>
    </cdr:to>
    <cdr:sp macro="" textlink="">
      <cdr:nvSpPr>
        <cdr:cNvPr id="1026" name="Text Box 2"/>
        <cdr:cNvSpPr txBox="1">
          <a:spLocks xmlns:a="http://schemas.openxmlformats.org/drawingml/2006/main" noChangeArrowheads="1"/>
        </cdr:cNvSpPr>
      </cdr:nvSpPr>
      <cdr:spPr bwMode="auto">
        <a:xfrm xmlns:a="http://schemas.openxmlformats.org/drawingml/2006/main">
          <a:off x="2053771" y="1106996"/>
          <a:ext cx="18745" cy="19069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0.43825</cdr:x>
      <cdr:y>0.447</cdr:y>
    </cdr:from>
    <cdr:to>
      <cdr:x>0.44225</cdr:x>
      <cdr:y>0.524</cdr:y>
    </cdr:to>
    <cdr:sp macro="" textlink="">
      <cdr:nvSpPr>
        <cdr:cNvPr id="1027" name="Text Box 3"/>
        <cdr:cNvSpPr txBox="1">
          <a:spLocks xmlns:a="http://schemas.openxmlformats.org/drawingml/2006/main" noChangeArrowheads="1"/>
        </cdr:cNvSpPr>
      </cdr:nvSpPr>
      <cdr:spPr bwMode="auto">
        <a:xfrm xmlns:a="http://schemas.openxmlformats.org/drawingml/2006/main">
          <a:off x="2053771" y="1106996"/>
          <a:ext cx="18745" cy="19069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0.43825</cdr:x>
      <cdr:y>0.447</cdr:y>
    </cdr:from>
    <cdr:to>
      <cdr:x>0.44225</cdr:x>
      <cdr:y>0.524</cdr:y>
    </cdr:to>
    <cdr:sp macro="" textlink="">
      <cdr:nvSpPr>
        <cdr:cNvPr id="1028" name="Text Box 4"/>
        <cdr:cNvSpPr txBox="1">
          <a:spLocks xmlns:a="http://schemas.openxmlformats.org/drawingml/2006/main" noChangeArrowheads="1"/>
        </cdr:cNvSpPr>
      </cdr:nvSpPr>
      <cdr:spPr bwMode="auto">
        <a:xfrm xmlns:a="http://schemas.openxmlformats.org/drawingml/2006/main">
          <a:off x="2053771" y="1106996"/>
          <a:ext cx="18745" cy="190690"/>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362BD-450E-42F4-AC99-4EDBBA059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32487</Words>
  <Characters>185179</Characters>
  <Application>Microsoft Office Word</Application>
  <DocSecurity>0</DocSecurity>
  <Lines>1543</Lines>
  <Paragraphs>434</Paragraphs>
  <ScaleCrop>false</ScaleCrop>
  <HeadingPairs>
    <vt:vector size="2" baseType="variant">
      <vt:variant>
        <vt:lpstr>Название</vt:lpstr>
      </vt:variant>
      <vt:variant>
        <vt:i4>1</vt:i4>
      </vt:variant>
    </vt:vector>
  </HeadingPairs>
  <TitlesOfParts>
    <vt:vector size="1" baseType="lpstr">
      <vt:lpstr>Отчет главы</vt:lpstr>
    </vt:vector>
  </TitlesOfParts>
  <Company>Собрание депутатов КГО</Company>
  <LinksUpToDate>false</LinksUpToDate>
  <CharactersWithSpaces>217232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главы</dc:title>
  <dc:creator>User</dc:creator>
  <cp:lastModifiedBy>laa-k</cp:lastModifiedBy>
  <cp:revision>2</cp:revision>
  <cp:lastPrinted>2019-03-29T04:24:00Z</cp:lastPrinted>
  <dcterms:created xsi:type="dcterms:W3CDTF">2019-05-21T06:50:00Z</dcterms:created>
  <dcterms:modified xsi:type="dcterms:W3CDTF">2019-05-21T06:50:00Z</dcterms:modified>
</cp:coreProperties>
</file>