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5" w:rsidRDefault="00BD4FD5" w:rsidP="00BD4FD5">
      <w:pPr>
        <w:pStyle w:val="a4"/>
        <w:jc w:val="center"/>
        <w:rPr>
          <w:b/>
        </w:rPr>
      </w:pPr>
      <w:r w:rsidRPr="00B72A20">
        <w:rPr>
          <w:b/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pt" o:ole="" fillcolor="window">
            <v:imagedata r:id="rId6" o:title=""/>
          </v:shape>
          <o:OLEObject Type="Embed" ProgID="Word.Picture.8" ShapeID="_x0000_i1025" DrawAspect="Content" ObjectID="_1588685184" r:id="rId7"/>
        </w:object>
      </w:r>
    </w:p>
    <w:p w:rsidR="00BD4FD5" w:rsidRPr="00427B02" w:rsidRDefault="00BD4FD5" w:rsidP="00BD4FD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3E3">
        <w:rPr>
          <w:rFonts w:ascii="Times New Roman" w:hAnsi="Times New Roman" w:cs="Times New Roman"/>
          <w:b/>
          <w:sz w:val="26"/>
          <w:szCs w:val="26"/>
        </w:rPr>
        <w:t>АДМИНИСТРАЦИЯ КАРАБАШСКОГО ГОРОДСКОГО ОКРУГА</w:t>
      </w: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color w:val="37433F"/>
          <w:sz w:val="26"/>
          <w:szCs w:val="26"/>
        </w:rPr>
      </w:pPr>
      <w:r w:rsidRPr="00BD33E3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BD4FD5" w:rsidRPr="00427B02" w:rsidRDefault="00BD4FD5" w:rsidP="00BD33E3">
      <w:pPr>
        <w:pStyle w:val="a4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BD4FD5" w:rsidRPr="00BD33E3" w:rsidRDefault="00BD4FD5" w:rsidP="00BD33E3">
      <w:pPr>
        <w:pStyle w:val="a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D33E3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BD4FD5" w:rsidRPr="009037E2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C20346" w:rsidRDefault="00BD4FD5" w:rsidP="00BD4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91953">
        <w:rPr>
          <w:rFonts w:ascii="Times New Roman" w:hAnsi="Times New Roman" w:cs="Times New Roman"/>
          <w:sz w:val="28"/>
          <w:szCs w:val="28"/>
          <w:u w:val="single"/>
        </w:rPr>
        <w:t>24.05.2018г.</w:t>
      </w:r>
      <w:r w:rsidRPr="00FB65E1">
        <w:rPr>
          <w:rFonts w:ascii="Times New Roman" w:hAnsi="Times New Roman" w:cs="Times New Roman"/>
          <w:sz w:val="28"/>
          <w:szCs w:val="28"/>
        </w:rPr>
        <w:t xml:space="preserve"> </w:t>
      </w:r>
      <w:r w:rsidRPr="00E059B4">
        <w:rPr>
          <w:rFonts w:ascii="Times New Roman" w:hAnsi="Times New Roman" w:cs="Times New Roman"/>
          <w:sz w:val="28"/>
          <w:szCs w:val="28"/>
        </w:rPr>
        <w:t xml:space="preserve">№ </w:t>
      </w:r>
      <w:r w:rsidR="00F91953">
        <w:rPr>
          <w:rFonts w:ascii="Times New Roman" w:hAnsi="Times New Roman" w:cs="Times New Roman"/>
          <w:sz w:val="28"/>
          <w:szCs w:val="28"/>
          <w:u w:val="single"/>
        </w:rPr>
        <w:t>325</w:t>
      </w:r>
      <w:r w:rsidR="00C203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25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4FD5" w:rsidRDefault="00C20346" w:rsidP="00BD4FD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FD5">
        <w:rPr>
          <w:rFonts w:ascii="Times New Roman" w:hAnsi="Times New Roman" w:cs="Times New Roman"/>
          <w:sz w:val="16"/>
          <w:szCs w:val="16"/>
        </w:rPr>
        <w:t>г. Карабаш</w:t>
      </w:r>
    </w:p>
    <w:p w:rsidR="00BD4FD5" w:rsidRDefault="00312D06" w:rsidP="00BD4FD5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9" style="position:absolute;left:0;text-align:left;z-index:251660288" from="209.55pt,13.55pt" to="223.95pt,13.5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1312" from="-3.3pt,13.55pt" to="11.1pt,13.5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flip:y;z-index:251659264" from="223.95pt,13.55pt" to="223.95pt,27.9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flip:y;z-index:251658240" from="-3.3pt,13.55pt" to="-3.3pt,27.95pt"/>
        </w:pict>
      </w:r>
      <w:r w:rsidR="00BD4F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D4FD5" w:rsidTr="00592591">
        <w:tc>
          <w:tcPr>
            <w:tcW w:w="4644" w:type="dxa"/>
          </w:tcPr>
          <w:p w:rsidR="00BD4FD5" w:rsidRDefault="00BD4FD5" w:rsidP="00C203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инвестиционного паспорта </w:t>
            </w:r>
            <w:r w:rsidR="00592591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за 201</w:t>
            </w:r>
            <w:r w:rsidR="00C20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25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BD4FD5" w:rsidRDefault="00BD4FD5" w:rsidP="00BD4FD5">
            <w:pPr>
              <w:pStyle w:val="a4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FD5" w:rsidRPr="009037E2" w:rsidRDefault="00BD4FD5" w:rsidP="00BD4FD5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9037E2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68515E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592591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>,</w:t>
      </w:r>
    </w:p>
    <w:p w:rsidR="00BD4FD5" w:rsidRPr="0068515E" w:rsidRDefault="00BD4FD5" w:rsidP="00C52F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4FD5" w:rsidRPr="0068515E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1.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r w:rsidR="00592591">
        <w:rPr>
          <w:rFonts w:ascii="Times New Roman" w:hAnsi="Times New Roman" w:cs="Times New Roman"/>
          <w:sz w:val="28"/>
          <w:szCs w:val="28"/>
        </w:rPr>
        <w:t>Карабашского городского округа за 201</w:t>
      </w:r>
      <w:r w:rsidR="00C20346">
        <w:rPr>
          <w:rFonts w:ascii="Times New Roman" w:hAnsi="Times New Roman" w:cs="Times New Roman"/>
          <w:sz w:val="28"/>
          <w:szCs w:val="28"/>
        </w:rPr>
        <w:t>7</w:t>
      </w:r>
      <w:r w:rsidR="00592591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BD4FD5" w:rsidRPr="0068515E" w:rsidRDefault="00BD4FD5" w:rsidP="00BD4FD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15E">
        <w:rPr>
          <w:rFonts w:ascii="Times New Roman" w:hAnsi="Times New Roman" w:cs="Times New Roman"/>
          <w:sz w:val="28"/>
          <w:szCs w:val="28"/>
        </w:rPr>
        <w:t>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Карабашского городского округа 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2591">
        <w:rPr>
          <w:rFonts w:ascii="Times New Roman" w:hAnsi="Times New Roman" w:cs="Times New Roman"/>
          <w:sz w:val="28"/>
          <w:szCs w:val="28"/>
        </w:rPr>
        <w:t xml:space="preserve">: 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2591">
        <w:rPr>
          <w:rFonts w:ascii="Times New Roman" w:hAnsi="Times New Roman" w:cs="Times New Roman"/>
          <w:sz w:val="28"/>
          <w:szCs w:val="28"/>
        </w:rPr>
        <w:t>.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karabash</w:t>
      </w:r>
      <w:r w:rsidRPr="00592591">
        <w:rPr>
          <w:rFonts w:ascii="Times New Roman" w:hAnsi="Times New Roman" w:cs="Times New Roman"/>
          <w:sz w:val="28"/>
          <w:szCs w:val="28"/>
        </w:rPr>
        <w:t>-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592591">
        <w:rPr>
          <w:rFonts w:ascii="Times New Roman" w:hAnsi="Times New Roman" w:cs="Times New Roman"/>
          <w:sz w:val="28"/>
          <w:szCs w:val="28"/>
        </w:rPr>
        <w:t>.</w:t>
      </w:r>
      <w:r w:rsidRPr="005925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15E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BD4FD5" w:rsidRPr="0068515E" w:rsidRDefault="00BD4FD5" w:rsidP="00BD4FD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4.</w:t>
      </w:r>
      <w:r w:rsidR="00BD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1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52FEB" w:rsidRPr="0068515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68515E">
        <w:rPr>
          <w:rFonts w:ascii="Times New Roman" w:hAnsi="Times New Roman" w:cs="Times New Roman"/>
          <w:sz w:val="28"/>
          <w:szCs w:val="28"/>
        </w:rPr>
        <w:t>по финансам и экономике Тарасову</w:t>
      </w:r>
      <w:r w:rsidR="00C52FEB" w:rsidRPr="00C52FEB">
        <w:rPr>
          <w:rFonts w:ascii="Times New Roman" w:hAnsi="Times New Roman" w:cs="Times New Roman"/>
          <w:sz w:val="28"/>
          <w:szCs w:val="28"/>
        </w:rPr>
        <w:t xml:space="preserve"> </w:t>
      </w:r>
      <w:r w:rsidR="00C52FEB" w:rsidRPr="0068515E">
        <w:rPr>
          <w:rFonts w:ascii="Times New Roman" w:hAnsi="Times New Roman" w:cs="Times New Roman"/>
          <w:sz w:val="28"/>
          <w:szCs w:val="28"/>
        </w:rPr>
        <w:t>И.В.</w:t>
      </w:r>
    </w:p>
    <w:p w:rsidR="00BD4FD5" w:rsidRDefault="00BD4FD5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91" w:rsidRPr="0068515E" w:rsidRDefault="00592591" w:rsidP="00BD4F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D5" w:rsidRPr="009037E2" w:rsidRDefault="00BD4FD5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D354DB" w:rsidRDefault="00BD4FD5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37E2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Г. Буданов</w:t>
      </w: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5D7" w:rsidRDefault="009A35D7" w:rsidP="00BD4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3E8A" w:rsidRDefault="00703E8A" w:rsidP="0070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E8A" w:rsidRDefault="00703E8A" w:rsidP="0070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E8A" w:rsidRDefault="00703E8A" w:rsidP="0070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E8A" w:rsidRDefault="00703E8A" w:rsidP="0070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E8A" w:rsidRDefault="00703E8A" w:rsidP="0070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A2F60" w:rsidRDefault="00EA2F60">
      <w:pPr>
        <w:rPr>
          <w:rFonts w:ascii="Times New Roman" w:hAnsi="Times New Roman" w:cs="Times New Roman"/>
          <w:sz w:val="28"/>
          <w:szCs w:val="28"/>
        </w:rPr>
      </w:pPr>
    </w:p>
    <w:p w:rsidR="00EA2F60" w:rsidRDefault="00EA2F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751"/>
      </w:tblGrid>
      <w:tr w:rsidR="007C0C4D" w:rsidTr="007C0C4D">
        <w:tc>
          <w:tcPr>
            <w:tcW w:w="5820" w:type="dxa"/>
          </w:tcPr>
          <w:p w:rsidR="007C0C4D" w:rsidRDefault="007C0C4D" w:rsidP="00C203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1" w:type="dxa"/>
          </w:tcPr>
          <w:p w:rsidR="007C0C4D" w:rsidRPr="007C73AB" w:rsidRDefault="007C0C4D" w:rsidP="00C203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C0C4D" w:rsidRPr="007C73AB" w:rsidRDefault="00703E8A" w:rsidP="00C203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7C0C4D"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остановлением администрации Карабашского городского округа </w:t>
            </w:r>
          </w:p>
          <w:p w:rsidR="007C0C4D" w:rsidRDefault="007C0C4D" w:rsidP="00F919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F91953" w:rsidRPr="00F919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24.05.</w:t>
            </w:r>
            <w:r w:rsidR="00C20346" w:rsidRPr="00F919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2018</w:t>
            </w:r>
            <w:r w:rsidRPr="00F919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г.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F919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325</w:t>
            </w:r>
          </w:p>
        </w:tc>
      </w:tr>
    </w:tbl>
    <w:p w:rsidR="007C0C4D" w:rsidRDefault="007C0C4D" w:rsidP="007C0C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0C4D" w:rsidRDefault="007C0C4D" w:rsidP="007C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ИНВЕСТИЦИОННЫЙ ПАСПОРТ</w:t>
      </w:r>
    </w:p>
    <w:p w:rsidR="007C0C4D" w:rsidRDefault="007C0C4D" w:rsidP="007C0C4D">
      <w:pPr>
        <w:pStyle w:val="a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Карабашского городского округа Челябинской области</w:t>
      </w:r>
    </w:p>
    <w:p w:rsidR="007C0C4D" w:rsidRPr="00310DAE" w:rsidRDefault="007C0C4D" w:rsidP="007C0C4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СВЕДЕНИЯ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C4D" w:rsidRDefault="007C0C4D" w:rsidP="007C0C4D">
      <w:pPr>
        <w:pStyle w:val="a8"/>
        <w:numPr>
          <w:ilvl w:val="0"/>
          <w:numId w:val="1"/>
        </w:numPr>
        <w:tabs>
          <w:tab w:val="clear" w:pos="720"/>
          <w:tab w:val="left" w:pos="-142"/>
          <w:tab w:val="left" w:pos="0"/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положение. Природные ресурсы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0C4D" w:rsidRPr="00C20346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46">
        <w:rPr>
          <w:rFonts w:ascii="Times New Roman" w:hAnsi="Times New Roman" w:cs="Times New Roman"/>
          <w:sz w:val="28"/>
          <w:szCs w:val="28"/>
        </w:rPr>
        <w:t>- Площадь территории составляет – 68240 га.</w:t>
      </w:r>
    </w:p>
    <w:p w:rsidR="007C0C4D" w:rsidRPr="00A6287E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87E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застроенной территории – 7891 га, сельскохозяйственных угодий – 1417 га, лесов – 55548 га.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постоянного населения по состоянию на 01.01.201</w:t>
      </w:r>
      <w:r w:rsidR="00C203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Pr="00E00FCC">
        <w:rPr>
          <w:rFonts w:ascii="Times New Roman" w:hAnsi="Times New Roman" w:cs="Times New Roman"/>
          <w:sz w:val="28"/>
          <w:szCs w:val="28"/>
        </w:rPr>
        <w:t>11</w:t>
      </w:r>
      <w:r w:rsidR="00C20346">
        <w:rPr>
          <w:rFonts w:ascii="Times New Roman" w:hAnsi="Times New Roman" w:cs="Times New Roman"/>
          <w:sz w:val="28"/>
          <w:szCs w:val="28"/>
        </w:rPr>
        <w:t xml:space="preserve">202 </w:t>
      </w:r>
      <w:r>
        <w:rPr>
          <w:rFonts w:ascii="Times New Roman" w:hAnsi="Times New Roman" w:cs="Times New Roman"/>
          <w:sz w:val="28"/>
          <w:szCs w:val="28"/>
        </w:rPr>
        <w:t xml:space="preserve">чел., в том числе: в сельских населенных пунктах – </w:t>
      </w:r>
      <w:r w:rsidRPr="00E00FCC">
        <w:rPr>
          <w:rFonts w:ascii="Times New Roman" w:hAnsi="Times New Roman" w:cs="Times New Roman"/>
          <w:sz w:val="28"/>
          <w:szCs w:val="28"/>
        </w:rPr>
        <w:t>20</w:t>
      </w:r>
      <w:r w:rsidR="00C203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Удаленность от областного центра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 100 км., поселений нет.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- горнозаводская зона.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Речная сеть – река Миасс,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Сак-Элга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река Б. Киалим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озер: озеро Увильды, озеро Серебры, озеро Большой и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Агардяш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Большие и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– типичный горный, неравномерные осадки.</w:t>
      </w:r>
    </w:p>
    <w:p w:rsidR="007C0C4D" w:rsidRDefault="007C0C4D" w:rsidP="007C0C4D">
      <w:pPr>
        <w:pStyle w:val="a8"/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Природно-ресурсный потенциал Карабашского городского округа представлен месторождениями полезных ископаемых: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медно-цинковых руд;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гранулированного кварца;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кианитовых руд;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флюсовых кварцитов;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торфа;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камня;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облицовочного и поделочного камня.</w:t>
      </w: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2.Демография и трудовые ресурсы</w:t>
      </w:r>
    </w:p>
    <w:tbl>
      <w:tblPr>
        <w:tblStyle w:val="a5"/>
        <w:tblW w:w="9605" w:type="dxa"/>
        <w:tblLook w:val="04A0"/>
      </w:tblPr>
      <w:tblGrid>
        <w:gridCol w:w="675"/>
        <w:gridCol w:w="4678"/>
        <w:gridCol w:w="1418"/>
        <w:gridCol w:w="1417"/>
        <w:gridCol w:w="1417"/>
      </w:tblGrid>
      <w:tr w:rsidR="00C20346" w:rsidTr="00C20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0346" w:rsidRDefault="00C20346" w:rsidP="00C20346">
            <w:pPr>
              <w:pStyle w:val="a8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C20346" w:rsidTr="00C20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C20346" w:rsidRPr="003A3D8D" w:rsidTr="00C20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Pr="003A3D8D" w:rsidRDefault="00C20346" w:rsidP="00C2034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Pr="003A3D8D" w:rsidRDefault="00C20346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E" w:rsidRDefault="00A6287E" w:rsidP="00C203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0346" w:rsidRPr="00A6287E" w:rsidRDefault="006A7DB3" w:rsidP="00C203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11,07</w:t>
            </w:r>
          </w:p>
          <w:p w:rsidR="006A7DB3" w:rsidRPr="006A7DB3" w:rsidRDefault="006A7DB3" w:rsidP="00C2034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46" w:rsidTr="00C20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C20346" w:rsidTr="00C20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6" w:rsidRDefault="00C2034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населенных пунктов, численность населения наиболее крупных населенных пунктов </w:t>
      </w:r>
    </w:p>
    <w:p w:rsidR="007C0C4D" w:rsidRDefault="007C0C4D" w:rsidP="007C0C4D">
      <w:pPr>
        <w:pStyle w:val="a8"/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709"/>
        <w:gridCol w:w="6521"/>
        <w:gridCol w:w="2551"/>
      </w:tblGrid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Красный Камень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175A0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5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П.Сактаево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Киалим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175A0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П.Байдашево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П.Разъезд 30-й километр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П.Карасево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175A0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П.Бурлак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C4D" w:rsidTr="00C20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Агардяш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C4D" w:rsidTr="00C20346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7C0C4D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D" w:rsidRDefault="00175A0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7C0C4D" w:rsidRDefault="007C0C4D" w:rsidP="007C0C4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-возрастная структура населения по состоянию на 01.01.201</w:t>
      </w:r>
      <w:r w:rsidR="00A628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F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78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31"/>
        <w:gridCol w:w="2514"/>
        <w:gridCol w:w="2835"/>
      </w:tblGrid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5378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моложе трудоспособного (0-15)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трудоспособном</w:t>
            </w:r>
            <w:proofErr w:type="gramEnd"/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 трудоспособного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4D" w:rsidRPr="00175A06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мужчины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7C0C4D" w:rsidTr="00C20346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175A06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C4D" w:rsidRPr="00A6287E" w:rsidRDefault="007C0C4D" w:rsidP="007C0C4D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7E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tabs>
          <w:tab w:val="left" w:pos="-142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3.Уровень жизни населения</w:t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206"/>
        <w:gridCol w:w="1686"/>
        <w:gridCol w:w="1690"/>
        <w:gridCol w:w="1690"/>
      </w:tblGrid>
      <w:tr w:rsidR="00175A06" w:rsidTr="00A628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</w:p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06" w:rsidRDefault="00175A06" w:rsidP="00175A0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5A06" w:rsidRDefault="00175A06" w:rsidP="00175A0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 г.</w:t>
            </w:r>
          </w:p>
          <w:p w:rsidR="00175A06" w:rsidRDefault="00175A06" w:rsidP="00175A0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5A06" w:rsidRPr="00642A38" w:rsidTr="00A6287E">
        <w:trPr>
          <w:trHeight w:val="10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Среднемесячная заработная плата (по крупным и средним предприятиям), рублей</w:t>
            </w: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24479,7</w:t>
            </w: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A6287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27105,3</w:t>
            </w: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6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</w:t>
            </w:r>
            <w:r w:rsidR="00642A38"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350</w:t>
            </w: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642A38"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287E" w:rsidRPr="00642A38" w:rsidRDefault="00A6287E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06" w:rsidRPr="00642A38" w:rsidTr="00A6287E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Среднемесячная заработная плата (в процентах к </w:t>
            </w:r>
            <w:proofErr w:type="spellStart"/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среднеобластному</w:t>
            </w:r>
            <w:proofErr w:type="spellEnd"/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уровню)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90,5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Pr="00642A38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6" w:rsidRPr="00642A38" w:rsidRDefault="00642A38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2A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83,0</w:t>
            </w:r>
          </w:p>
        </w:tc>
      </w:tr>
      <w:tr w:rsidR="00175A06" w:rsidTr="00A628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Общая площадь жилых помещений, приходящаяся в среднем на одного жителя</w:t>
            </w:r>
          </w:p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(кв.м. на конец года)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06" w:rsidRDefault="00175A06" w:rsidP="007C0C4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6" w:rsidRDefault="006A7DB3" w:rsidP="004F619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F61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</w:t>
            </w:r>
            <w:r w:rsidR="004F6194" w:rsidRPr="004F61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</w:tr>
    </w:tbl>
    <w:p w:rsidR="007C0C4D" w:rsidRPr="007C0C4D" w:rsidRDefault="007C0C4D" w:rsidP="007C0C4D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*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29.11.2007г. № 282-ФЗ «Об официальном статистическом учете и системе государственной статистики в РФ».</w:t>
      </w:r>
    </w:p>
    <w:p w:rsidR="007C0C4D" w:rsidRDefault="007C0C4D" w:rsidP="007C0C4D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жилищного фонда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2"/>
        <w:gridCol w:w="1420"/>
        <w:gridCol w:w="1418"/>
        <w:gridCol w:w="1417"/>
      </w:tblGrid>
      <w:tr w:rsidR="00175A06" w:rsidTr="00175A06">
        <w:trPr>
          <w:trHeight w:val="709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площади, оборудованной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06" w:rsidRDefault="00175A06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06" w:rsidRDefault="00175A06" w:rsidP="00175A0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71,0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71,0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Отоплением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70,8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водоснабжением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Ваннами (душами)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56,5</w:t>
            </w:r>
          </w:p>
        </w:tc>
      </w:tr>
      <w:tr w:rsidR="00CC608C" w:rsidTr="00175A0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Pr="00BF5A28" w:rsidRDefault="00CC608C" w:rsidP="00627498">
            <w:pPr>
              <w:pStyle w:val="a8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</w:t>
            </w:r>
          </w:p>
        </w:tc>
      </w:tr>
    </w:tbl>
    <w:p w:rsidR="007C0C4D" w:rsidRDefault="007C0C4D" w:rsidP="007C0C4D">
      <w:pPr>
        <w:pStyle w:val="a8"/>
        <w:tabs>
          <w:tab w:val="left" w:pos="-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Экологическая ситуация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вредных производств – ЗАО «Карабашмедь».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предприятий, имеющих сверхнормативные выбросы – ЗАО «Карабашмедь». </w:t>
      </w:r>
    </w:p>
    <w:p w:rsidR="007C0C4D" w:rsidRDefault="007C0C4D" w:rsidP="007C0C4D">
      <w:pPr>
        <w:tabs>
          <w:tab w:val="left" w:pos="-284"/>
          <w:tab w:val="left" w:pos="-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и мощность очистных сооружений на крупных предприятиях – реконструкция южных очистных сооружений хозяйственно – бытовой канализации, проектная мощность 4,0 тыс.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/сутки.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Паводковая ситуация.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паводка на предприятиях, обслуживающих гидротехнические сооружения подготавливаются предупредительные мероприятия. Организовывается круглосуточное наблюдение за состоянием гидротехнических сооружений и уровнем воды в водохранилищах.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питьевой воды. Проводится очистка водоотводных труб на дорогах. В зону подтопления и разрушений скотомогильники и другие, экологически опасные объекты не попадают. На территории Карабашского городского округа чрезвычайная ситуация  по паводку не </w:t>
      </w:r>
      <w:r w:rsidR="00F02648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A38" w:rsidRPr="00E00FCC" w:rsidRDefault="00642A38" w:rsidP="007C0C4D">
      <w:pPr>
        <w:pStyle w:val="a8"/>
        <w:tabs>
          <w:tab w:val="num" w:pos="-284"/>
          <w:tab w:val="left" w:pos="-14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Туристический потенциал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охраняемые территории, памятники природы - Луковая Поляна, озера: Увильды, Серебры, Уфимское, река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Киалим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Аргазинское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водохранилище.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горнолыжных, спортивно-оздоровительных комплексов – нет.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здравниц – нет.</w:t>
      </w:r>
    </w:p>
    <w:p w:rsidR="007C0C4D" w:rsidRDefault="007C0C4D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A28" w:rsidRDefault="00BF5A28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A28" w:rsidRDefault="00BF5A28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A28" w:rsidRDefault="00BF5A28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A28" w:rsidRDefault="00BF5A28" w:rsidP="007C0C4D">
      <w:pPr>
        <w:pStyle w:val="a8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.ЭКОНОМИКА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Промышленность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3"/>
        <w:gridCol w:w="1439"/>
        <w:gridCol w:w="1368"/>
        <w:gridCol w:w="1325"/>
      </w:tblGrid>
      <w:tr w:rsidR="00CC608C" w:rsidTr="00BF5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C" w:rsidRDefault="00CC608C" w:rsidP="00C2034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C608C" w:rsidRDefault="00CC608C" w:rsidP="00C2034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8C" w:rsidRDefault="00CC608C" w:rsidP="00CC608C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</w:t>
            </w:r>
          </w:p>
        </w:tc>
      </w:tr>
      <w:tr w:rsidR="00CC608C" w:rsidTr="00BF5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C" w:rsidRDefault="00CC608C" w:rsidP="00C2034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 по крупным и средним предприятиям, млн. рублей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6492,8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9823,9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Default="00627498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11985,4</w:t>
            </w:r>
          </w:p>
        </w:tc>
      </w:tr>
      <w:tr w:rsidR="00CC608C" w:rsidTr="00BF5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C" w:rsidRDefault="00CC608C" w:rsidP="00C20346">
            <w:pPr>
              <w:tabs>
                <w:tab w:val="left" w:pos="0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промышленного производства, %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основным видам экономической деятельности: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-обрабатывающие производства;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-производство  и распределение электроэнергии, газа и воды;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88,4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CC608C" w:rsidP="00C20346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8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627498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498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498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627498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08C" w:rsidRDefault="00627498" w:rsidP="00627498">
            <w:pPr>
              <w:pStyle w:val="a8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*  </w:t>
      </w:r>
      <w:r w:rsidR="00CC608C">
        <w:rPr>
          <w:rFonts w:ascii="Times New Roman" w:hAnsi="Times New Roman" w:cs="Times New Roman"/>
          <w:color w:val="000000" w:themeColor="text1"/>
          <w:szCs w:val="28"/>
        </w:rPr>
        <w:t>с 2016 г. показатель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орган</w:t>
      </w:r>
      <w:r w:rsidR="00CC608C">
        <w:rPr>
          <w:rFonts w:ascii="Times New Roman" w:hAnsi="Times New Roman" w:cs="Times New Roman"/>
          <w:color w:val="000000" w:themeColor="text1"/>
          <w:szCs w:val="28"/>
        </w:rPr>
        <w:t>ами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федеральной статистики не </w:t>
      </w:r>
      <w:r w:rsidR="00627498">
        <w:rPr>
          <w:rFonts w:ascii="Times New Roman" w:hAnsi="Times New Roman" w:cs="Times New Roman"/>
          <w:color w:val="000000" w:themeColor="text1"/>
          <w:szCs w:val="28"/>
        </w:rPr>
        <w:t>рассчитывается</w:t>
      </w:r>
    </w:p>
    <w:p w:rsidR="00627498" w:rsidRDefault="00627498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промышленного производства:</w:t>
      </w:r>
    </w:p>
    <w:p w:rsidR="007C0C4D" w:rsidRPr="00F22F81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металлургическая промышленность – 1 предприятие, объем производства за 201</w:t>
      </w:r>
      <w:r w:rsidR="00627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– </w:t>
      </w:r>
      <w:r w:rsidR="00627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11793150,0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bCs/>
          <w:sz w:val="28"/>
          <w:szCs w:val="28"/>
        </w:rPr>
        <w:t>- пищевая промышленность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предприятие, объем  производства за 201</w:t>
      </w:r>
      <w:r w:rsidR="00627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="00627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20858,8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производство абразивных порошков – 1 предприятие, объем производства за 201</w:t>
      </w:r>
      <w:r w:rsidR="00DE4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– 1</w:t>
      </w:r>
      <w:r w:rsidR="00627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89067,0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крупных промышленных предприятий:</w:t>
      </w:r>
      <w:r w:rsidRPr="0028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инвестиционный проект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ЗАО «Карабашмедь»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химико-металлургического комплекса до производительности 130 тыс. тонн черновой меди в год». Завершение проекта планируется в 20</w:t>
      </w:r>
      <w:r w:rsidR="002426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7C0C4D" w:rsidRP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Сельское хозяйство – не развито на территории Карабашского городского округа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Инвестиции и капитальное строительство. Опыт практической работы по привлечению инвестиций.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37"/>
        <w:gridCol w:w="1418"/>
        <w:gridCol w:w="1273"/>
        <w:gridCol w:w="1703"/>
      </w:tblGrid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left" w:pos="-108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4266B" w:rsidRDefault="0024266B" w:rsidP="007C0C4D">
            <w:pPr>
              <w:tabs>
                <w:tab w:val="left" w:pos="-108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Default="0024266B" w:rsidP="0024266B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2515,9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266B" w:rsidRPr="00E57689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1862,0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Default="0024266B" w:rsidP="007C0C4D">
            <w:pPr>
              <w:tabs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Pr="00E57689" w:rsidRDefault="0024266B" w:rsidP="0024266B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59,5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num" w:pos="-284"/>
                <w:tab w:val="left" w:pos="-108"/>
                <w:tab w:val="left" w:pos="0"/>
                <w:tab w:val="num" w:pos="459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работ, выполненных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виду деятельности «строительство», 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Default="0024266B" w:rsidP="0024266B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266B" w:rsidRPr="00E57689" w:rsidRDefault="0024266B" w:rsidP="0024266B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Default="0024266B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Pr="00E57689" w:rsidRDefault="0024266B" w:rsidP="0024266B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жилых домов, тыс.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Pr="00E57689" w:rsidRDefault="00784513" w:rsidP="0024266B">
            <w:pPr>
              <w:pStyle w:val="a8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3,68</w:t>
            </w:r>
          </w:p>
        </w:tc>
      </w:tr>
      <w:tr w:rsidR="0024266B" w:rsidTr="00BF5A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Default="0024266B" w:rsidP="007C0C4D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spacing w:after="0" w:line="240" w:lineRule="auto"/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B" w:rsidRDefault="0024266B" w:rsidP="007C0C4D">
            <w:pPr>
              <w:pStyle w:val="a8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Default="0024266B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B" w:rsidRPr="00E57689" w:rsidRDefault="0024266B" w:rsidP="007C0C4D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B" w:rsidRPr="00E57689" w:rsidRDefault="00784513" w:rsidP="0024266B">
            <w:pPr>
              <w:tabs>
                <w:tab w:val="num" w:pos="-284"/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522,0</w:t>
            </w:r>
          </w:p>
        </w:tc>
      </w:tr>
    </w:tbl>
    <w:p w:rsidR="007C0C4D" w:rsidRPr="00640566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виду деятельности «Строительство» на территории Карабашского городского округа отсутствуют.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Карабашского городского округа реализуются инвестиционные проекты:</w:t>
      </w:r>
    </w:p>
    <w:p w:rsidR="00642A38" w:rsidRDefault="00642A38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A38" w:rsidRDefault="00642A38" w:rsidP="00642A38">
      <w:pPr>
        <w:pStyle w:val="a8"/>
        <w:tabs>
          <w:tab w:val="num" w:pos="-284"/>
          <w:tab w:val="left" w:pos="-142"/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Pr="00642A38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химико-металлургического комплекса до производительности 130 тыс. тонн черновой меди в год.</w:t>
      </w:r>
    </w:p>
    <w:p w:rsidR="00642A38" w:rsidRDefault="00642A38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показатели: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Стоимость проекта: 13123,624 млн. рублей.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</w:t>
      </w:r>
      <w:r w:rsidR="009707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реализации проекта: 2010 – 2020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140 рабочих мест.</w:t>
      </w: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tabs>
          <w:tab w:val="num" w:pos="-284"/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Реконструкция металлургического производства ЗАО «Карабашмедь» с целью увеличения выпуска черновой меди до 130 тысяч тонн в год.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сернокислотного цеха и кислородной станции производительностью 10 тысяч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 кислорода.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направлен на повышение эффективности использования природных ресурсов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улучшения экологической обстановки в городском округе.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начала реализации проекта по 31.12.201</w:t>
      </w:r>
      <w:r w:rsidR="00BB4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освоено 10</w:t>
      </w:r>
      <w:r w:rsidR="00BB4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742,2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рублей, создано 84 рабочих места.</w:t>
      </w:r>
    </w:p>
    <w:p w:rsidR="007C0C4D" w:rsidRPr="00BF5A28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2F60" w:rsidRPr="00BF5A28" w:rsidRDefault="00642A38" w:rsidP="00EA2F60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0C4D"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C0C4D"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Строительство цеха по производству наполнителей </w:t>
      </w:r>
      <w:r w:rsidR="00EA2F60"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«Карабашский завод абразивных материалов»</w:t>
      </w:r>
    </w:p>
    <w:p w:rsidR="00056E8D" w:rsidRPr="00BF5A28" w:rsidRDefault="00056E8D" w:rsidP="00056E8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6E8D" w:rsidRPr="00BF5A28" w:rsidRDefault="00056E8D" w:rsidP="00056E8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показатели:</w:t>
      </w:r>
    </w:p>
    <w:p w:rsidR="007C0C4D" w:rsidRPr="00BF5A28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Стоимость проекта: 199,8 млн. рублей.</w:t>
      </w:r>
    </w:p>
    <w:p w:rsidR="007C0C4D" w:rsidRPr="00BF5A28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Сроки реализации проекта: 2017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5A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2018 гг.</w:t>
      </w:r>
    </w:p>
    <w:p w:rsidR="007C0C4D" w:rsidRPr="00BF5A28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создание </w:t>
      </w:r>
      <w:r w:rsidRPr="00BF5A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53 новых рабочих мест.</w:t>
      </w:r>
    </w:p>
    <w:p w:rsidR="007C0C4D" w:rsidRPr="00BF5A28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Pr="00BF5A28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Pr="00BF5A28" w:rsidRDefault="007C0C4D" w:rsidP="007C0C4D">
      <w:pPr>
        <w:pStyle w:val="a8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F5A28">
        <w:rPr>
          <w:rFonts w:ascii="Times New Roman" w:eastAsia="Cambria" w:hAnsi="Times New Roman"/>
          <w:color w:val="000000" w:themeColor="text1"/>
          <w:sz w:val="28"/>
          <w:szCs w:val="28"/>
        </w:rPr>
        <w:t>Открытие цеха по производству наполнителей в лакокрасочные материалы, дорожные покрытия, резинотехнические изделия, увеличивающие их прочностные характеристики</w:t>
      </w:r>
      <w:r w:rsidRPr="00BF5A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7C0C4D" w:rsidRPr="00BF5A28" w:rsidRDefault="007C0C4D" w:rsidP="007C0C4D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F60" w:rsidRPr="00BF5A28" w:rsidRDefault="007C0C4D" w:rsidP="00642A3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Разведка и добыча россыпного золота на </w:t>
      </w:r>
      <w:proofErr w:type="spellStart"/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Восточно-Золотогорском</w:t>
      </w:r>
      <w:proofErr w:type="spellEnd"/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 Карабашского городского округа (месторождение техногенного происхождения)</w:t>
      </w:r>
      <w:r w:rsidR="00EA2F60"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F60"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EA2F60"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Миасское</w:t>
      </w:r>
      <w:proofErr w:type="spellEnd"/>
      <w:r w:rsidR="00EA2F60"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геологическое предприятие»</w:t>
      </w:r>
    </w:p>
    <w:p w:rsidR="007C0C4D" w:rsidRDefault="007C0C4D" w:rsidP="00EA2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A38" w:rsidRPr="00BF5A28" w:rsidRDefault="00642A38" w:rsidP="00EA2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Pr="00BF5A28" w:rsidRDefault="007C0C4D" w:rsidP="007C0C4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Основные показатели:</w:t>
      </w:r>
    </w:p>
    <w:p w:rsidR="007C0C4D" w:rsidRPr="00BF5A28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Стоимость проекта: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350,0 млн. рублей.</w:t>
      </w:r>
    </w:p>
    <w:p w:rsidR="007C0C4D" w:rsidRPr="00BF5A28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2017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2027 гг.</w:t>
      </w:r>
    </w:p>
    <w:p w:rsidR="007C0C4D" w:rsidRPr="00BF5A28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создание </w:t>
      </w: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 рабочих мест.</w:t>
      </w:r>
    </w:p>
    <w:p w:rsidR="007C0C4D" w:rsidRPr="00BF5A28" w:rsidRDefault="007C0C4D" w:rsidP="007C0C4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Pr="00BF5A28" w:rsidRDefault="007C0C4D" w:rsidP="007C0C4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Pr="00BF5A28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Разведка и добыча россыпного золота на </w:t>
      </w:r>
      <w:proofErr w:type="spellStart"/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Восточно-Золотогорском</w:t>
      </w:r>
      <w:proofErr w:type="spellEnd"/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 на территории Карабашского городского округа Челябинской области.</w:t>
      </w:r>
    </w:p>
    <w:p w:rsidR="007C0C4D" w:rsidRPr="00BF5A28" w:rsidRDefault="007C0C4D" w:rsidP="007C0C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642A3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 первой очереди Горного месторождения серпентинитов</w:t>
      </w:r>
      <w:r w:rsidR="0064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ООО «ГЕУР-ГПК»</w:t>
      </w:r>
    </w:p>
    <w:p w:rsidR="00642A38" w:rsidRPr="00BF5A28" w:rsidRDefault="00642A38" w:rsidP="00EA2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Pr="00BF5A28" w:rsidRDefault="007C0C4D" w:rsidP="007C0C4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показатели:</w:t>
      </w:r>
    </w:p>
    <w:p w:rsidR="007C0C4D" w:rsidRPr="00BF5A28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Стоимость проекта: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200,0 млн. рублей.</w:t>
      </w:r>
    </w:p>
    <w:p w:rsidR="007C0C4D" w:rsidRPr="00BF5A28" w:rsidRDefault="007C0C4D" w:rsidP="007C0C4D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2017 </w:t>
      </w: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гг.</w:t>
      </w:r>
    </w:p>
    <w:p w:rsidR="007C0C4D" w:rsidRPr="00BF5A28" w:rsidRDefault="007C0C4D" w:rsidP="007C0C4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создание 37 рабочих мест.</w:t>
      </w:r>
    </w:p>
    <w:p w:rsidR="007C0C4D" w:rsidRPr="00BF5A28" w:rsidRDefault="007C0C4D" w:rsidP="007C0C4D">
      <w:pPr>
        <w:pStyle w:val="a4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7C0C4D" w:rsidRPr="00BF5A28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малых месторождений полезных ископаемых, организация производства строительного, декоративного камня и искусственного песка, открытие малого металлургического производства. </w:t>
      </w:r>
    </w:p>
    <w:p w:rsidR="007C0C4D" w:rsidRPr="00BF5A28" w:rsidRDefault="007C0C4D" w:rsidP="007C0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A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добычи, производства и реализации строительного, декоративного камня и искусственного песка.</w:t>
      </w:r>
    </w:p>
    <w:p w:rsidR="007C0C4D" w:rsidRPr="00DC3CAB" w:rsidRDefault="007C0C4D" w:rsidP="00056E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0C4D" w:rsidRPr="00EA2F60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Малое предпринимательство </w:t>
      </w:r>
    </w:p>
    <w:p w:rsidR="007C0C4D" w:rsidRPr="00EA2F60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субъектов малого и среднего предпринимательства – </w:t>
      </w:r>
      <w:r w:rsidR="0001281A"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366</w:t>
      </w: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7C0C4D" w:rsidRPr="00EA2F60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Отраслевая структура малых предприятий: </w:t>
      </w:r>
    </w:p>
    <w:p w:rsidR="007C0C4D" w:rsidRPr="00EA2F60" w:rsidRDefault="007C0C4D" w:rsidP="007C0C4D">
      <w:pPr>
        <w:pStyle w:val="a8"/>
        <w:tabs>
          <w:tab w:val="num" w:pos="-284"/>
          <w:tab w:val="num" w:pos="-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– 29,3%, услуги - 39,4%, промышленность –8,3%, транспорт – 8,3%, прочие –15,8%.</w:t>
      </w:r>
    </w:p>
    <w:p w:rsidR="007C0C4D" w:rsidRPr="00EA2F60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57603"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Оборот малых предприятий за 2017</w:t>
      </w:r>
      <w:r w:rsidR="00EA2F60"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2526,4</w:t>
      </w: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рублей;*</w:t>
      </w:r>
    </w:p>
    <w:p w:rsidR="007C0C4D" w:rsidRPr="00EA2F60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заня</w:t>
      </w:r>
      <w:r w:rsidR="00423820"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тых на малых предприятиях – 1043</w:t>
      </w: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человек;*</w:t>
      </w:r>
    </w:p>
    <w:p w:rsidR="007C0C4D" w:rsidRPr="00EA2F60" w:rsidRDefault="007C0C4D" w:rsidP="007C0C4D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поддержки предпринимательства:</w:t>
      </w:r>
    </w:p>
    <w:p w:rsidR="007C0C4D" w:rsidRPr="00EA2F60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Координационный совет по работе с субъектами малого и среднего предпринимательства информационно-консультационный центр малого и среднего предпринимательства Карабашского городского округа.</w:t>
      </w:r>
    </w:p>
    <w:p w:rsidR="007C0C4D" w:rsidRPr="00EA2F60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60">
        <w:rPr>
          <w:rFonts w:ascii="Times New Roman" w:hAnsi="Times New Roman" w:cs="Times New Roman"/>
          <w:color w:val="000000" w:themeColor="text1"/>
          <w:sz w:val="28"/>
          <w:szCs w:val="28"/>
        </w:rPr>
        <w:t>2) Муниципальная программа «Поддержка и развитие малого и среднего предпринимательства монопрофильной территории Карабашского городского округа Челябинской области на 2016-2018 гг.», утвержденная постановлением главы Карабашского городского округа от 18.12.2013 г. № 468 «Поддержка и развитие субъектов малого и среднего предпринимательства монопрофильной территории Карабашского городского округа Челябинской области на 2016-2018 годы»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Общественный представитель Уполномоченного по правам предпринимателей в Челябинской области по Карабашскому городскому округу.</w:t>
      </w:r>
    </w:p>
    <w:p w:rsidR="007C0C4D" w:rsidRPr="00F22F81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color w:val="000000" w:themeColor="text1"/>
          <w:sz w:val="28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Информация предоставляется с учетом данных по объему выполненных работ и услуг малых и микропредприятий, индивидуальных предпринимателей Карабашского городского округа.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5DF" w:rsidRDefault="009045DF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45DF" w:rsidRDefault="009045DF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10. Инновации </w:t>
      </w:r>
    </w:p>
    <w:p w:rsidR="007C0C4D" w:rsidRDefault="007C0C4D" w:rsidP="007C0C4D">
      <w:pPr>
        <w:pStyle w:val="a8"/>
        <w:tabs>
          <w:tab w:val="left" w:pos="-142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инновационной деятельности – отсутствуют;</w:t>
      </w:r>
    </w:p>
    <w:p w:rsidR="007C0C4D" w:rsidRDefault="007C0C4D" w:rsidP="007C0C4D">
      <w:pPr>
        <w:pStyle w:val="a8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инфраструктура (технопарки, бизнес – инкубаторы) – отсутствуют.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ИНФРАСТРУКТУРА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Наличие схемы территориального планирования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имеется, утверждена Решением Собрания депутатов Карабашского городского округа от 20.11.2011</w:t>
      </w:r>
      <w:r w:rsidR="0095760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265 «Об утверждении проекта генерального  плана Карабашского городского округа».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 </w:t>
      </w:r>
      <w:r w:rsidR="0018789E">
        <w:rPr>
          <w:rFonts w:ascii="Times New Roman" w:hAnsi="Times New Roman" w:cs="Times New Roman"/>
          <w:b/>
          <w:bCs/>
          <w:sz w:val="28"/>
          <w:szCs w:val="28"/>
        </w:rPr>
        <w:t>Уровень газификации – 79</w:t>
      </w:r>
      <w:r>
        <w:rPr>
          <w:rFonts w:ascii="Times New Roman" w:hAnsi="Times New Roman" w:cs="Times New Roman"/>
          <w:b/>
          <w:bCs/>
          <w:sz w:val="28"/>
          <w:szCs w:val="28"/>
        </w:rPr>
        <w:t>,0 %.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Наличие объектов свободных мощностей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теплоснабжения - 2, водоснабжения - 1, электроснабжения - 1.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Транспортная система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Автомобильный транспорт (основные магистрали, протяженность автомобильных дорог, транспортные организации), строительство дорог;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 автомобильных дорог в Карабашском городском округе составляет 134,5 км.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дорога Касли-Миасс пролегает по административной  территории Карабашского городского округа.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Железнодорожный транспорт (протяженность, наличие грузовых железнодорожных станций).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Сеть транспортных магистралей представлена железнодорожной веткой Челябинской дистанции пути, станцией Пирит ЮУЖД;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Авиационный транспорт – отсутствует;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Таможенный пост – отсутствует.</w:t>
      </w:r>
    </w:p>
    <w:p w:rsid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Связь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Операторы, предоставляющие услуги связи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«Мегафон», «Теле-2»,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«MTS»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сети Интернет имеется.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Почтовая связь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Миасский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почтамп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УФПС Челябинской области – ФГУП «Почта России»;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радиовещание ООО «Уральские кабельные сети», ПАО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C0C4D" w:rsidRPr="007C0C4D" w:rsidRDefault="007C0C4D" w:rsidP="007C0C4D">
      <w:pPr>
        <w:pStyle w:val="a8"/>
        <w:tabs>
          <w:tab w:val="left" w:pos="-142"/>
          <w:tab w:val="num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Доля телефонизированных населенных пунктов –85%.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Здравоохранение</w:t>
      </w:r>
    </w:p>
    <w:p w:rsidR="007C0C4D" w:rsidRPr="004E651D" w:rsidRDefault="007C0C4D" w:rsidP="004E651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Сеть лечебно-профилактических учреждений – 2, учреждение </w:t>
      </w:r>
      <w:r w:rsidR="004E651D">
        <w:rPr>
          <w:rFonts w:ascii="Times New Roman" w:hAnsi="Times New Roman" w:cs="Times New Roman"/>
          <w:color w:val="000000" w:themeColor="text1"/>
          <w:sz w:val="28"/>
          <w:szCs w:val="28"/>
        </w:rPr>
        <w:t>ГБУЗ</w:t>
      </w:r>
      <w:r w:rsidRPr="00F2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51D"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«Г</w:t>
      </w:r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ородская больница</w:t>
      </w:r>
      <w:r w:rsidR="004E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Карабаш</w:t>
      </w:r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», санаторий-профилакторий «</w:t>
      </w:r>
      <w:proofErr w:type="spellStart"/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Синегорье</w:t>
      </w:r>
      <w:proofErr w:type="spellEnd"/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» ЗАО «</w:t>
      </w:r>
      <w:proofErr w:type="spellStart"/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Карабашмедь</w:t>
      </w:r>
      <w:proofErr w:type="spellEnd"/>
      <w:r w:rsidRPr="004E65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Санитарно-эпидемиологическая обстановка – благополучная</w:t>
      </w:r>
      <w:r w:rsidR="007127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5DF" w:rsidRPr="009045DF" w:rsidRDefault="009045DF" w:rsidP="009045DF">
      <w:pPr>
        <w:tabs>
          <w:tab w:val="num" w:pos="-284"/>
          <w:tab w:val="left" w:pos="-142"/>
          <w:tab w:val="num" w:pos="142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Pr="007C0C4D" w:rsidRDefault="007C0C4D" w:rsidP="007C0C4D">
      <w:pPr>
        <w:pStyle w:val="a8"/>
        <w:tabs>
          <w:tab w:val="left" w:pos="-142"/>
          <w:tab w:val="num" w:pos="142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17. Образование, физическая культура и спорт </w:t>
      </w:r>
    </w:p>
    <w:p w:rsidR="007C0C4D" w:rsidRDefault="007C0C4D" w:rsidP="007C0C4D">
      <w:pPr>
        <w:pStyle w:val="a8"/>
        <w:numPr>
          <w:ilvl w:val="0"/>
          <w:numId w:val="2"/>
        </w:numPr>
        <w:tabs>
          <w:tab w:val="num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дошкольного, общего среднего профессионального и высшего образования.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Число дневных общеобразовательных муниципальных учреждений 5 единиц, из них для детей с ограниченными возможностями здоровья – 1, учреждений среднего профессионального образования –1, учреждений высшего образования – 1.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городской образовательной системе функцион</w:t>
      </w:r>
      <w:r w:rsidR="00855F1D">
        <w:rPr>
          <w:rFonts w:ascii="Times New Roman" w:hAnsi="Times New Roman" w:cs="Times New Roman"/>
          <w:sz w:val="28"/>
          <w:szCs w:val="28"/>
        </w:rPr>
        <w:t xml:space="preserve">ирует 6 дошкольных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ступень дошкольного образования - на базе общеобразовательной организации МКОУ «СОШ № 6». </w:t>
      </w:r>
    </w:p>
    <w:p w:rsidR="007C0C4D" w:rsidRDefault="00855F1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7C0C4D">
        <w:rPr>
          <w:rFonts w:ascii="Times New Roman" w:hAnsi="Times New Roman" w:cs="Times New Roman"/>
          <w:sz w:val="28"/>
          <w:szCs w:val="28"/>
        </w:rPr>
        <w:t xml:space="preserve"> году охват детей дошкольным образованием в возрасте о</w:t>
      </w:r>
      <w:r w:rsidR="007C0C4D">
        <w:rPr>
          <w:rFonts w:ascii="Times New Roman" w:hAnsi="Times New Roman" w:cs="Times New Roman"/>
          <w:bCs/>
          <w:sz w:val="28"/>
          <w:szCs w:val="28"/>
        </w:rPr>
        <w:t xml:space="preserve">т 0-3 лет составил – </w:t>
      </w:r>
      <w:r>
        <w:rPr>
          <w:rFonts w:ascii="Times New Roman" w:hAnsi="Times New Roman" w:cs="Times New Roman"/>
          <w:bCs/>
          <w:sz w:val="28"/>
          <w:szCs w:val="28"/>
        </w:rPr>
        <w:t>31,9</w:t>
      </w:r>
      <w:r w:rsidR="007C0C4D">
        <w:rPr>
          <w:rFonts w:ascii="Times New Roman" w:hAnsi="Times New Roman" w:cs="Times New Roman"/>
          <w:bCs/>
          <w:sz w:val="28"/>
          <w:szCs w:val="28"/>
        </w:rPr>
        <w:t xml:space="preserve">%, в возрасте от 3-5 лет – </w:t>
      </w:r>
      <w:r>
        <w:rPr>
          <w:rFonts w:ascii="Times New Roman" w:hAnsi="Times New Roman" w:cs="Times New Roman"/>
          <w:bCs/>
          <w:sz w:val="28"/>
          <w:szCs w:val="28"/>
        </w:rPr>
        <w:t>77,5</w:t>
      </w:r>
      <w:r w:rsidR="007C0C4D">
        <w:rPr>
          <w:rFonts w:ascii="Times New Roman" w:hAnsi="Times New Roman" w:cs="Times New Roman"/>
          <w:bCs/>
          <w:sz w:val="28"/>
          <w:szCs w:val="28"/>
        </w:rPr>
        <w:t xml:space="preserve">%, в возрасте от 5-7 лет –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7C0C4D">
        <w:rPr>
          <w:rFonts w:ascii="Times New Roman" w:hAnsi="Times New Roman" w:cs="Times New Roman"/>
          <w:bCs/>
          <w:sz w:val="28"/>
          <w:szCs w:val="28"/>
        </w:rPr>
        <w:t>%.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задачей в сфере образования остается расширение доступности качественного дошкольного образования и создание условий для внедрения федерального государственного образовательного стандарта дошкольного образования. Структурными подразделениями Управления образования являются: детский оздоровительный лагерь «Орленок» и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7C0C4D" w:rsidRPr="003F7C07" w:rsidRDefault="007C0C4D" w:rsidP="007C0C4D">
      <w:pPr>
        <w:pStyle w:val="a8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учреждений </w:t>
      </w:r>
      <w:proofErr w:type="spellStart"/>
      <w:r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культурно-досугового</w:t>
      </w:r>
      <w:proofErr w:type="spellEnd"/>
      <w:r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</w:t>
      </w:r>
      <w:r w:rsidRPr="003F7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единиц, физкультурно-спортивных комплексов – </w:t>
      </w:r>
      <w:r w:rsidR="003F7C07"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>1 ед.</w:t>
      </w:r>
      <w:r w:rsidRPr="003F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7C07" w:rsidRPr="003F7C07" w:rsidRDefault="003F7C07" w:rsidP="009F43C0">
      <w:pPr>
        <w:pStyle w:val="a8"/>
        <w:tabs>
          <w:tab w:val="left" w:pos="-142"/>
          <w:tab w:val="left" w:pos="426"/>
          <w:tab w:val="left" w:pos="851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7689">
        <w:rPr>
          <w:rFonts w:ascii="Times New Roman" w:hAnsi="Times New Roman" w:cs="Times New Roman"/>
          <w:sz w:val="28"/>
          <w:szCs w:val="28"/>
        </w:rPr>
        <w:t xml:space="preserve">. КОНКУРЕНТНЫЕ ПРЕИМУЩЕСТВА </w:t>
      </w: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</w:rPr>
        <w:t>Конкуренция отмечается в сфере розничной торговли, оказания бытовых услуг населению и услуг автосервиса.</w:t>
      </w: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4D" w:rsidRPr="00E57689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689">
        <w:rPr>
          <w:rFonts w:ascii="Times New Roman" w:hAnsi="Times New Roman" w:cs="Times New Roman"/>
          <w:sz w:val="28"/>
          <w:szCs w:val="28"/>
        </w:rPr>
        <w:t>. КОНТАКТНАЯ ИНФОРМАЦИЯ ОРГАНА МЕСТНОГО САМОУПРАВЛЕНИЯ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местного самоуправления: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Карабашского городского округа Челябинской области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456143, г. Карабаш, Челябинская область, ул. Металлургов, 3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8 (35153) 2-49-01</w:t>
      </w:r>
    </w:p>
    <w:p w:rsid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Факс: 8 (35153) 2-46-06</w:t>
      </w:r>
    </w:p>
    <w:p w:rsidR="00592591" w:rsidRPr="007C0C4D" w:rsidRDefault="007C0C4D" w:rsidP="007C0C4D">
      <w:pPr>
        <w:pStyle w:val="a8"/>
        <w:tabs>
          <w:tab w:val="num" w:pos="-284"/>
          <w:tab w:val="left" w:pos="-142"/>
        </w:tabs>
        <w:ind w:left="0" w:firstLine="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admkarabash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sectPr w:rsidR="00592591" w:rsidRPr="007C0C4D" w:rsidSect="007C0C4D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67C"/>
    <w:multiLevelType w:val="hybridMultilevel"/>
    <w:tmpl w:val="BF7ED92C"/>
    <w:lvl w:ilvl="0" w:tplc="496E91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76441"/>
    <w:multiLevelType w:val="hybridMultilevel"/>
    <w:tmpl w:val="C2D4CE5A"/>
    <w:lvl w:ilvl="0" w:tplc="7830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4FD5"/>
    <w:rsid w:val="000071CB"/>
    <w:rsid w:val="0001281A"/>
    <w:rsid w:val="00021193"/>
    <w:rsid w:val="000545BD"/>
    <w:rsid w:val="00056E8D"/>
    <w:rsid w:val="00175A06"/>
    <w:rsid w:val="001864C6"/>
    <w:rsid w:val="0018789E"/>
    <w:rsid w:val="001E02C6"/>
    <w:rsid w:val="0024266B"/>
    <w:rsid w:val="002A6589"/>
    <w:rsid w:val="00307584"/>
    <w:rsid w:val="00312D06"/>
    <w:rsid w:val="0036757B"/>
    <w:rsid w:val="003A3D8D"/>
    <w:rsid w:val="003B3C10"/>
    <w:rsid w:val="003F7C07"/>
    <w:rsid w:val="00423820"/>
    <w:rsid w:val="00495A1E"/>
    <w:rsid w:val="004C1862"/>
    <w:rsid w:val="004E651D"/>
    <w:rsid w:val="004F6194"/>
    <w:rsid w:val="00550A8A"/>
    <w:rsid w:val="00592591"/>
    <w:rsid w:val="00624E32"/>
    <w:rsid w:val="00627498"/>
    <w:rsid w:val="00642A38"/>
    <w:rsid w:val="006A7DB3"/>
    <w:rsid w:val="006C555E"/>
    <w:rsid w:val="006D130A"/>
    <w:rsid w:val="00703E8A"/>
    <w:rsid w:val="007127D7"/>
    <w:rsid w:val="00752DF0"/>
    <w:rsid w:val="00763BAD"/>
    <w:rsid w:val="00784513"/>
    <w:rsid w:val="007C0C4D"/>
    <w:rsid w:val="007C3125"/>
    <w:rsid w:val="00855F1D"/>
    <w:rsid w:val="009045DF"/>
    <w:rsid w:val="00957603"/>
    <w:rsid w:val="009707F3"/>
    <w:rsid w:val="009A35D7"/>
    <w:rsid w:val="009F43C0"/>
    <w:rsid w:val="00A6287E"/>
    <w:rsid w:val="00B57D24"/>
    <w:rsid w:val="00BB4F65"/>
    <w:rsid w:val="00BD33E3"/>
    <w:rsid w:val="00BD4FD5"/>
    <w:rsid w:val="00BF5A28"/>
    <w:rsid w:val="00C20346"/>
    <w:rsid w:val="00C52FEB"/>
    <w:rsid w:val="00CB34C7"/>
    <w:rsid w:val="00CB6DFB"/>
    <w:rsid w:val="00CC608C"/>
    <w:rsid w:val="00D302F1"/>
    <w:rsid w:val="00D354DB"/>
    <w:rsid w:val="00DC3CAB"/>
    <w:rsid w:val="00DD2817"/>
    <w:rsid w:val="00DE443F"/>
    <w:rsid w:val="00E94E09"/>
    <w:rsid w:val="00EA2F60"/>
    <w:rsid w:val="00F02648"/>
    <w:rsid w:val="00F91708"/>
    <w:rsid w:val="00F91953"/>
    <w:rsid w:val="00F9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4FD5"/>
    <w:rPr>
      <w:color w:val="0000FF"/>
      <w:u w:val="single"/>
    </w:rPr>
  </w:style>
  <w:style w:type="paragraph" w:styleId="a4">
    <w:name w:val="No Spacing"/>
    <w:uiPriority w:val="1"/>
    <w:qFormat/>
    <w:rsid w:val="00BD4FD5"/>
    <w:pPr>
      <w:spacing w:after="0" w:line="240" w:lineRule="auto"/>
    </w:pPr>
  </w:style>
  <w:style w:type="table" w:styleId="a5">
    <w:name w:val="Table Grid"/>
    <w:basedOn w:val="a1"/>
    <w:uiPriority w:val="59"/>
    <w:rsid w:val="00BD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B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0C4D"/>
    <w:pPr>
      <w:spacing w:after="0" w:line="240" w:lineRule="auto"/>
      <w:ind w:left="720" w:right="57" w:firstLine="284"/>
      <w:contextualSpacing/>
    </w:pPr>
  </w:style>
  <w:style w:type="paragraph" w:styleId="a9">
    <w:name w:val="header"/>
    <w:basedOn w:val="a"/>
    <w:link w:val="aa"/>
    <w:uiPriority w:val="99"/>
    <w:unhideWhenUsed/>
    <w:rsid w:val="009A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bash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67D2-3AF2-4CE4-98D4-245C261F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2018-05-11T09:20:00Z</cp:lastPrinted>
  <dcterms:created xsi:type="dcterms:W3CDTF">2017-05-15T11:02:00Z</dcterms:created>
  <dcterms:modified xsi:type="dcterms:W3CDTF">2018-05-24T11:40:00Z</dcterms:modified>
</cp:coreProperties>
</file>