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7269"/>
        <w:gridCol w:w="2283"/>
        <w:gridCol w:w="1221"/>
        <w:gridCol w:w="1225"/>
        <w:gridCol w:w="1184"/>
        <w:gridCol w:w="1134"/>
      </w:tblGrid>
      <w:tr w:rsidR="00586337" w:rsidTr="003956EE">
        <w:trPr>
          <w:trHeight w:val="825"/>
        </w:trPr>
        <w:tc>
          <w:tcPr>
            <w:tcW w:w="1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6337" w:rsidRDefault="00586337" w:rsidP="0058633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iCs/>
                <w:sz w:val="28"/>
                <w:szCs w:val="28"/>
              </w:rPr>
              <w:t>ПЛАН</w:t>
            </w:r>
          </w:p>
          <w:p w:rsidR="00586337" w:rsidRDefault="00586337" w:rsidP="003956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основных  мероприятий </w:t>
            </w:r>
            <w:r w:rsidR="003956EE">
              <w:rPr>
                <w:b/>
                <w:bCs/>
                <w:iCs/>
                <w:sz w:val="28"/>
                <w:szCs w:val="28"/>
              </w:rPr>
              <w:t xml:space="preserve">Управления финансов администрации 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Карабашского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городского округа на 2019 год</w:t>
            </w:r>
          </w:p>
        </w:tc>
      </w:tr>
      <w:tr w:rsidR="00586337" w:rsidTr="003956EE">
        <w:trPr>
          <w:cantSplit/>
          <w:trHeight w:val="25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86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586337" w:rsidTr="003956EE">
        <w:trPr>
          <w:trHeight w:val="51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86337">
            <w:pPr>
              <w:rPr>
                <w:sz w:val="28"/>
                <w:szCs w:val="28"/>
              </w:rPr>
            </w:pPr>
          </w:p>
        </w:tc>
        <w:tc>
          <w:tcPr>
            <w:tcW w:w="7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8633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86337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6337" w:rsidRDefault="00586337" w:rsidP="00586337">
            <w:pPr>
              <w:jc w:val="center"/>
            </w:pPr>
            <w:r>
              <w:t xml:space="preserve">1-ый </w:t>
            </w:r>
          </w:p>
          <w:p w:rsidR="00586337" w:rsidRDefault="00586337" w:rsidP="00586337">
            <w:pPr>
              <w:jc w:val="center"/>
            </w:pPr>
            <w:r>
              <w:t>квартал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86337">
            <w:pPr>
              <w:jc w:val="center"/>
            </w:pPr>
            <w:r>
              <w:t>2-ой квартал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86337">
            <w:pPr>
              <w:jc w:val="center"/>
            </w:pPr>
            <w:r>
              <w:t>3-ий квартал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6337" w:rsidRDefault="00586337" w:rsidP="00586337">
            <w:pPr>
              <w:jc w:val="center"/>
            </w:pPr>
            <w:r>
              <w:t xml:space="preserve">4-ый </w:t>
            </w:r>
          </w:p>
          <w:p w:rsidR="00586337" w:rsidRDefault="00586337" w:rsidP="00586337">
            <w:pPr>
              <w:jc w:val="center"/>
            </w:pPr>
            <w:r>
              <w:t>квартал</w:t>
            </w:r>
          </w:p>
        </w:tc>
      </w:tr>
      <w:tr w:rsidR="00586337" w:rsidTr="003956EE">
        <w:trPr>
          <w:trHeight w:val="51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86337">
            <w:pPr>
              <w:rPr>
                <w:sz w:val="28"/>
                <w:szCs w:val="28"/>
              </w:rPr>
            </w:pPr>
          </w:p>
        </w:tc>
        <w:tc>
          <w:tcPr>
            <w:tcW w:w="7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8633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86337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337" w:rsidRDefault="00586337" w:rsidP="00586337"/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86337"/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8633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337" w:rsidRDefault="00586337" w:rsidP="00586337"/>
        </w:tc>
      </w:tr>
      <w:tr w:rsidR="00586337" w:rsidTr="003956EE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tbl>
      <w:tblPr>
        <w:tblW w:w="313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224"/>
        <w:gridCol w:w="2268"/>
        <w:gridCol w:w="1275"/>
        <w:gridCol w:w="145"/>
        <w:gridCol w:w="993"/>
        <w:gridCol w:w="1277"/>
        <w:gridCol w:w="925"/>
        <w:gridCol w:w="68"/>
        <w:gridCol w:w="785"/>
        <w:gridCol w:w="57"/>
        <w:gridCol w:w="18"/>
        <w:gridCol w:w="1193"/>
        <w:gridCol w:w="150"/>
        <w:gridCol w:w="306"/>
        <w:gridCol w:w="8"/>
        <w:gridCol w:w="52"/>
        <w:gridCol w:w="21"/>
        <w:gridCol w:w="18"/>
        <w:gridCol w:w="1169"/>
        <w:gridCol w:w="162"/>
        <w:gridCol w:w="305"/>
        <w:gridCol w:w="8"/>
        <w:gridCol w:w="88"/>
        <w:gridCol w:w="1332"/>
        <w:gridCol w:w="7816"/>
        <w:gridCol w:w="21"/>
        <w:gridCol w:w="255"/>
        <w:gridCol w:w="94"/>
        <w:gridCol w:w="255"/>
        <w:gridCol w:w="2541"/>
      </w:tblGrid>
      <w:tr w:rsidR="004463AF" w:rsidTr="00586337">
        <w:trPr>
          <w:gridAfter w:val="22"/>
          <w:wAfter w:w="16654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F" w:rsidRPr="00B6448A" w:rsidRDefault="004463AF" w:rsidP="00670E62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3AF" w:rsidRPr="00B6448A" w:rsidRDefault="00446974">
            <w:pPr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  <w:r w:rsidRPr="003D6BE7">
              <w:rPr>
                <w:b/>
                <w:bCs/>
                <w:iCs/>
                <w:sz w:val="28"/>
                <w:szCs w:val="28"/>
              </w:rPr>
              <w:t>1</w:t>
            </w:r>
            <w:r w:rsidR="004463AF" w:rsidRPr="003D6BE7">
              <w:rPr>
                <w:b/>
                <w:bCs/>
                <w:iCs/>
                <w:sz w:val="28"/>
                <w:szCs w:val="28"/>
              </w:rPr>
              <w:t xml:space="preserve">. Мероприятия текущей деятельности </w:t>
            </w:r>
            <w:r w:rsidRPr="003D6BE7">
              <w:rPr>
                <w:b/>
                <w:bCs/>
                <w:iCs/>
                <w:sz w:val="28"/>
                <w:szCs w:val="28"/>
              </w:rPr>
              <w:t xml:space="preserve">Управления финансов </w:t>
            </w:r>
            <w:r w:rsidR="004463AF" w:rsidRPr="003D6BE7">
              <w:rPr>
                <w:b/>
                <w:bCs/>
                <w:iCs/>
                <w:sz w:val="28"/>
                <w:szCs w:val="28"/>
              </w:rPr>
              <w:t>администрации</w:t>
            </w:r>
            <w:r w:rsidRPr="003D6BE7">
              <w:rPr>
                <w:b/>
                <w:bCs/>
                <w:iCs/>
                <w:sz w:val="28"/>
                <w:szCs w:val="28"/>
              </w:rPr>
              <w:t xml:space="preserve"> КГО</w:t>
            </w:r>
          </w:p>
        </w:tc>
      </w:tr>
      <w:tr w:rsidR="004463AF" w:rsidTr="00586337">
        <w:trPr>
          <w:gridAfter w:val="22"/>
          <w:wAfter w:w="1665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3AF" w:rsidRDefault="004463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а) финансово-экономическая инфраструктура</w:t>
            </w:r>
          </w:p>
        </w:tc>
      </w:tr>
      <w:tr w:rsidR="004463AF" w:rsidTr="00586337">
        <w:trPr>
          <w:gridAfter w:val="8"/>
          <w:wAfter w:w="12402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463AF" w:rsidP="00B6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бюджетная отчетность об исполнении бюджета городского округа в 201</w:t>
            </w:r>
            <w:r w:rsidR="00B644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B6448A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Юрьева Е.А.</w:t>
            </w:r>
            <w:r w:rsidR="004463AF">
              <w:t xml:space="preserve">     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– 10 число месяца</w:t>
            </w:r>
          </w:p>
        </w:tc>
        <w:tc>
          <w:tcPr>
            <w:tcW w:w="785" w:type="dxa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6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</w:tr>
      <w:tr w:rsidR="004463AF" w:rsidTr="00586337">
        <w:trPr>
          <w:gridAfter w:val="22"/>
          <w:wAfter w:w="16654" w:type="dxa"/>
          <w:trHeight w:val="1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 w:rsidP="00B6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годового отчета об исполнении бюджета городского округа за 201</w:t>
            </w:r>
            <w:r w:rsidR="00B6448A">
              <w:rPr>
                <w:sz w:val="28"/>
                <w:szCs w:val="28"/>
              </w:rPr>
              <w:t xml:space="preserve">8 год </w:t>
            </w:r>
            <w:r>
              <w:rPr>
                <w:sz w:val="28"/>
                <w:szCs w:val="28"/>
              </w:rPr>
              <w:t>и предоставление в Министерство финансов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AF" w:rsidRDefault="00B6448A" w:rsidP="00B6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  <w: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463AF">
              <w:rPr>
                <w:sz w:val="28"/>
                <w:szCs w:val="28"/>
              </w:rPr>
              <w:t>.02.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</w:tr>
      <w:tr w:rsidR="004463AF" w:rsidTr="00586337">
        <w:trPr>
          <w:gridAfter w:val="22"/>
          <w:wAfter w:w="16654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квартальной бухгалтерской отчетности об исполнении бюджета Карабашского городского округа и предоставление в Министерство финансов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B6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  <w: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</w:p>
        </w:tc>
      </w:tr>
      <w:tr w:rsidR="00B6448A" w:rsidTr="00586337">
        <w:trPr>
          <w:gridAfter w:val="22"/>
          <w:wAfter w:w="16654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8A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48A" w:rsidRDefault="00B95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о выполнении плана по сети, штатам и контингентам получателей бюджетных средств, состоящих на бюджете субъекта Российской Федерации и бюджетах муниципальных образований за 2018 год </w:t>
            </w:r>
            <w:r w:rsidR="00B6448A">
              <w:rPr>
                <w:sz w:val="28"/>
                <w:szCs w:val="28"/>
              </w:rPr>
              <w:t>и предоставление в Министерство финансов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48A" w:rsidRDefault="00B6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Зиганшина Л.А.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48A" w:rsidRDefault="0044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48A" w:rsidRDefault="00B64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48A" w:rsidRDefault="00B64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48A" w:rsidRDefault="00B6448A">
            <w:pPr>
              <w:jc w:val="center"/>
              <w:rPr>
                <w:sz w:val="28"/>
                <w:szCs w:val="28"/>
              </w:rPr>
            </w:pPr>
          </w:p>
        </w:tc>
      </w:tr>
      <w:tr w:rsidR="00B52EB6" w:rsidTr="00586337">
        <w:trPr>
          <w:gridAfter w:val="5"/>
          <w:wAfter w:w="3166" w:type="dxa"/>
          <w:cantSplit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 w:rsidP="00B52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годовой бюджетной отчетности управления финансов за 201</w:t>
            </w:r>
            <w:r w:rsidR="00B52E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в Контрольно-счетную палату Карабашского городского округа для внешней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10.03.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7"/>
            <w:vAlign w:val="center"/>
            <w:hideMark/>
          </w:tcPr>
          <w:p w:rsidR="004463AF" w:rsidRDefault="004463AF">
            <w:pPr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10898" w:type="dxa"/>
            <w:gridSpan w:val="8"/>
            <w:vAlign w:val="center"/>
            <w:hideMark/>
          </w:tcPr>
          <w:p w:rsidR="004463AF" w:rsidRDefault="004463AF">
            <w:pPr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</w:tr>
      <w:tr w:rsidR="004463AF" w:rsidTr="00586337">
        <w:trPr>
          <w:gridAfter w:val="22"/>
          <w:wAfter w:w="16654" w:type="dxa"/>
          <w:cantSplit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463AF" w:rsidP="00B52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бюджетной отчетности об исполнении бюджета городского округа за 201</w:t>
            </w:r>
            <w:r w:rsidR="00B52E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на утверждение в Собрание депутатов Карабашского городского округа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B52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</w:tr>
      <w:tr w:rsidR="004463AF" w:rsidTr="00586337">
        <w:trPr>
          <w:gridAfter w:val="9"/>
          <w:wAfter w:w="12410" w:type="dxa"/>
          <w:cantSplit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 w:rsidP="00B52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по внесению изменений в бюджет городского округа на 201</w:t>
            </w:r>
            <w:r w:rsidR="00B52E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плановый период 20</w:t>
            </w:r>
            <w:r w:rsidR="00B52E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 202</w:t>
            </w:r>
            <w:r w:rsidR="00B52E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Зиганшина Л.А.</w:t>
            </w:r>
          </w:p>
        </w:tc>
        <w:tc>
          <w:tcPr>
            <w:tcW w:w="46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785" w:type="dxa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</w:tr>
      <w:tr w:rsidR="004463AF" w:rsidTr="00586337">
        <w:trPr>
          <w:gridAfter w:val="7"/>
          <w:wAfter w:w="1231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 w:rsidP="00B52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сводной бюджетной росписи, реестра лимитов бюджетных обязательств, кассового плана на 201</w:t>
            </w:r>
            <w:r w:rsidR="00B52E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B52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Хавренко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860" w:type="dxa"/>
            <w:gridSpan w:val="3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</w:tr>
      <w:tr w:rsidR="004463AF" w:rsidTr="00586337">
        <w:trPr>
          <w:gridAfter w:val="6"/>
          <w:wAfter w:w="10982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по форме 14</w:t>
            </w:r>
            <w:r w:rsidR="00670E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 «О расходах и численности работников органов местного самоуправления»</w:t>
            </w:r>
            <w:r w:rsidR="00670E62">
              <w:rPr>
                <w:sz w:val="28"/>
                <w:szCs w:val="28"/>
              </w:rPr>
              <w:t xml:space="preserve"> и предоставление в Министерство финансов Челябинской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Хавренко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203" w:type="dxa"/>
            <w:gridSpan w:val="5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7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3" w:type="dxa"/>
            <w:gridSpan w:val="4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463AF" w:rsidTr="00586337">
        <w:trPr>
          <w:gridAfter w:val="7"/>
          <w:wAfter w:w="1231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Реестра потребности дополнительных бюджетных ассигнований на 2019год по ГРБС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469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860" w:type="dxa"/>
            <w:gridSpan w:val="3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4463AF" w:rsidTr="00586337">
        <w:trPr>
          <w:gridAfter w:val="7"/>
          <w:wAfter w:w="1231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 w:rsidP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0E62">
              <w:rPr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Управлением Федерального казначейства Челябинской области по администрируемым доходам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B52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Ю.В.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860" w:type="dxa"/>
            <w:gridSpan w:val="3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4463AF" w:rsidTr="00586337">
        <w:trPr>
          <w:gridAfter w:val="4"/>
          <w:wAfter w:w="3145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 w:rsidP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0E62">
              <w:rPr>
                <w:sz w:val="28"/>
                <w:szCs w:val="28"/>
              </w:rPr>
              <w:t>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 w:rsidP="00B52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по формированию проекта решения Собрания депутатов КГО о местном бюджете на 20</w:t>
            </w:r>
            <w:r w:rsidR="00B52E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B52E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B52E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Зиганшина Л.А.</w:t>
            </w:r>
          </w:p>
          <w:p w:rsidR="004463AF" w:rsidRDefault="00B52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Ю.В.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974" w:rsidP="0044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 мая по декабрь 2019 года</w:t>
            </w:r>
          </w:p>
        </w:tc>
        <w:tc>
          <w:tcPr>
            <w:tcW w:w="842" w:type="dxa"/>
            <w:gridSpan w:val="2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6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0940" w:type="dxa"/>
            <w:gridSpan w:val="10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B52EB6" w:rsidTr="005863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 w:rsidP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0E62">
              <w:rPr>
                <w:sz w:val="28"/>
                <w:szCs w:val="28"/>
              </w:rPr>
              <w:t>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соблюдения органами местного самоуправления требований бюджетного законодательства и оценки качества управления муниципальными финансами</w:t>
            </w:r>
            <w:r w:rsidR="00670E62">
              <w:rPr>
                <w:sz w:val="28"/>
                <w:szCs w:val="28"/>
              </w:rPr>
              <w:t xml:space="preserve"> за 2018 год и  предоставление в Министерство финансов Челябинской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B52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Зиганшина Л.А.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3" w:type="dxa"/>
            <w:gridSpan w:val="4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77" w:type="dxa"/>
            <w:gridSpan w:val="11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70E62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2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E62" w:rsidRDefault="00670E62" w:rsidP="00B52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местных бюджетов за 2-ое полугодие 2018г. и  предоставление в Министерство финансов Челябинской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E62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Зиганшина Л.А.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E62" w:rsidRDefault="00670E62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3" w:type="dxa"/>
            <w:gridSpan w:val="2"/>
            <w:vAlign w:val="center"/>
          </w:tcPr>
          <w:p w:rsidR="00670E62" w:rsidRDefault="00670E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670E62" w:rsidRDefault="00670E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670E62" w:rsidRDefault="00670E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E62" w:rsidRDefault="00670E62"/>
        </w:tc>
        <w:tc>
          <w:tcPr>
            <w:tcW w:w="255" w:type="dxa"/>
            <w:vAlign w:val="center"/>
          </w:tcPr>
          <w:p w:rsidR="00670E62" w:rsidRDefault="00670E62">
            <w:pPr>
              <w:rPr>
                <w:sz w:val="20"/>
                <w:szCs w:val="20"/>
              </w:rPr>
            </w:pPr>
          </w:p>
        </w:tc>
      </w:tr>
      <w:tr w:rsidR="004463AF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 w:rsidP="00B52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дебиторской и кредиторской задолженности на 1 число каждого месяца 201</w:t>
            </w:r>
            <w:r w:rsidR="00B52E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B52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– до 15 числа</w:t>
            </w:r>
          </w:p>
        </w:tc>
        <w:tc>
          <w:tcPr>
            <w:tcW w:w="853" w:type="dxa"/>
            <w:gridSpan w:val="2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– до 15 числа</w:t>
            </w:r>
          </w:p>
        </w:tc>
        <w:tc>
          <w:tcPr>
            <w:tcW w:w="1735" w:type="dxa"/>
            <w:gridSpan w:val="7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– до 15 числа</w:t>
            </w: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3AF" w:rsidRDefault="004463AF">
            <w:r>
              <w:t> </w:t>
            </w:r>
          </w:p>
        </w:tc>
        <w:tc>
          <w:tcPr>
            <w:tcW w:w="255" w:type="dxa"/>
            <w:vAlign w:val="center"/>
            <w:hideMark/>
          </w:tcPr>
          <w:p w:rsidR="004463AF" w:rsidRDefault="004463AF">
            <w:pPr>
              <w:rPr>
                <w:sz w:val="20"/>
                <w:szCs w:val="20"/>
              </w:rPr>
            </w:pPr>
          </w:p>
        </w:tc>
      </w:tr>
      <w:tr w:rsidR="004463AF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67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 w:rsidP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Казначейское исполнение бюджета с учетом санкционирования платежей.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B52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Сазонова Е.Л.  </w:t>
            </w:r>
          </w:p>
          <w:p w:rsidR="004463AF" w:rsidRDefault="00B52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D3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853" w:type="dxa"/>
            <w:gridSpan w:val="2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735" w:type="dxa"/>
            <w:gridSpan w:val="7"/>
            <w:vAlign w:val="center"/>
            <w:hideMark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63AF" w:rsidRDefault="004463AF">
            <w:r>
              <w:t> </w:t>
            </w:r>
          </w:p>
        </w:tc>
        <w:tc>
          <w:tcPr>
            <w:tcW w:w="255" w:type="dxa"/>
            <w:vAlign w:val="center"/>
            <w:hideMark/>
          </w:tcPr>
          <w:p w:rsidR="004463AF" w:rsidRDefault="004463AF">
            <w:pPr>
              <w:rPr>
                <w:sz w:val="20"/>
                <w:szCs w:val="20"/>
              </w:rPr>
            </w:pPr>
          </w:p>
        </w:tc>
      </w:tr>
      <w:tr w:rsidR="0015013A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A" w:rsidRDefault="00032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13A" w:rsidRPr="00446974" w:rsidRDefault="0015013A" w:rsidP="004469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E36F2">
              <w:rPr>
                <w:rFonts w:eastAsia="Calibri"/>
                <w:sz w:val="28"/>
                <w:szCs w:val="28"/>
                <w:lang w:eastAsia="en-US"/>
              </w:rPr>
              <w:t xml:space="preserve">анкционирование представленных органом местного самоуправления, осуществляющего функции и полномочия учредителя в отношении муниципального бюджетного учреждения, </w:t>
            </w:r>
            <w:r w:rsidR="00446974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AE36F2">
              <w:rPr>
                <w:rFonts w:eastAsia="Calibri"/>
                <w:sz w:val="28"/>
                <w:szCs w:val="28"/>
                <w:lang w:eastAsia="en-US"/>
              </w:rPr>
              <w:t>аявок на финансирование в соответствии с Порядком утверждения и доведения предельных объемов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3A" w:rsidRDefault="0015013A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Маркина С.В. </w:t>
            </w: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  <w:p w:rsidR="0015013A" w:rsidRDefault="0015013A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  <w:p w:rsidR="0015013A" w:rsidRDefault="0015013A" w:rsidP="0015013A">
            <w:pPr>
              <w:jc w:val="center"/>
              <w:rPr>
                <w:sz w:val="28"/>
                <w:szCs w:val="28"/>
              </w:rPr>
            </w:pPr>
          </w:p>
          <w:p w:rsidR="0015013A" w:rsidRDefault="00150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3A" w:rsidRDefault="00D01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853" w:type="dxa"/>
            <w:gridSpan w:val="2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13A" w:rsidRDefault="0015013A"/>
        </w:tc>
        <w:tc>
          <w:tcPr>
            <w:tcW w:w="255" w:type="dxa"/>
            <w:vAlign w:val="center"/>
          </w:tcPr>
          <w:p w:rsidR="0015013A" w:rsidRDefault="0015013A">
            <w:pPr>
              <w:rPr>
                <w:sz w:val="20"/>
                <w:szCs w:val="20"/>
              </w:rPr>
            </w:pPr>
          </w:p>
        </w:tc>
      </w:tr>
      <w:tr w:rsidR="0015013A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A" w:rsidRDefault="00032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13A" w:rsidRPr="002208A0" w:rsidRDefault="00606929" w:rsidP="00771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перечня участников бюджетного процесса в соответствии с ЕГРЮЛ,</w:t>
            </w:r>
            <w:r w:rsidR="00771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«Электронным </w:t>
            </w:r>
            <w:proofErr w:type="gramStart"/>
            <w:r>
              <w:rPr>
                <w:sz w:val="28"/>
                <w:szCs w:val="28"/>
              </w:rPr>
              <w:t>бюджетом»  в</w:t>
            </w:r>
            <w:proofErr w:type="gramEnd"/>
            <w:r>
              <w:rPr>
                <w:sz w:val="28"/>
                <w:szCs w:val="28"/>
              </w:rPr>
              <w:t xml:space="preserve"> СУФД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929" w:rsidRDefault="00606929" w:rsidP="001501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  <w:p w:rsidR="0015013A" w:rsidRPr="002208A0" w:rsidRDefault="00606929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О.В. 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3A" w:rsidRDefault="00D3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01E98">
              <w:rPr>
                <w:sz w:val="28"/>
                <w:szCs w:val="28"/>
              </w:rPr>
              <w:t>жедневно</w:t>
            </w:r>
          </w:p>
          <w:p w:rsidR="00D37BB6" w:rsidRDefault="00D37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37BB6" w:rsidRDefault="00D37BB6">
            <w:pPr>
              <w:jc w:val="center"/>
              <w:rPr>
                <w:sz w:val="26"/>
                <w:szCs w:val="26"/>
              </w:rPr>
            </w:pPr>
          </w:p>
          <w:p w:rsidR="00D37BB6" w:rsidRDefault="00D37B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13A" w:rsidRDefault="0015013A"/>
        </w:tc>
        <w:tc>
          <w:tcPr>
            <w:tcW w:w="255" w:type="dxa"/>
            <w:vAlign w:val="center"/>
          </w:tcPr>
          <w:p w:rsidR="0015013A" w:rsidRDefault="0015013A">
            <w:pPr>
              <w:rPr>
                <w:sz w:val="20"/>
                <w:szCs w:val="20"/>
              </w:rPr>
            </w:pPr>
          </w:p>
        </w:tc>
      </w:tr>
      <w:tr w:rsidR="00867B42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2" w:rsidRDefault="00032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B42" w:rsidRPr="00AE36F2" w:rsidRDefault="00867B42" w:rsidP="00867B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Выгрузка из СУФД выписок, отчетов из Отдела № 12 УФК по Челябинской области по счетам № 40204, № 40701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42" w:rsidRDefault="00867B42" w:rsidP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867B42" w:rsidRDefault="00867B42" w:rsidP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  <w:p w:rsidR="00867B42" w:rsidRDefault="00867B42" w:rsidP="00867B42">
            <w:pPr>
              <w:jc w:val="center"/>
              <w:rPr>
                <w:sz w:val="28"/>
                <w:szCs w:val="28"/>
              </w:rPr>
            </w:pPr>
          </w:p>
          <w:p w:rsidR="00867B42" w:rsidRDefault="00867B42" w:rsidP="00150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B42" w:rsidRDefault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D37BB6" w:rsidRDefault="00D37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867B42" w:rsidRDefault="0086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867B42" w:rsidRDefault="0086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867B42" w:rsidRDefault="0086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B42" w:rsidRDefault="00867B42"/>
        </w:tc>
        <w:tc>
          <w:tcPr>
            <w:tcW w:w="255" w:type="dxa"/>
            <w:vAlign w:val="center"/>
          </w:tcPr>
          <w:p w:rsidR="00867B42" w:rsidRDefault="00867B42">
            <w:pPr>
              <w:rPr>
                <w:sz w:val="20"/>
                <w:szCs w:val="20"/>
              </w:rPr>
            </w:pPr>
          </w:p>
        </w:tc>
      </w:tr>
      <w:tr w:rsidR="00D37BB6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6" w:rsidRDefault="00A96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65FD">
              <w:rPr>
                <w:sz w:val="28"/>
                <w:szCs w:val="28"/>
              </w:rPr>
              <w:t>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BB6" w:rsidRDefault="00D37BB6" w:rsidP="00FE74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13A8">
              <w:rPr>
                <w:rFonts w:eastAsia="Calibri"/>
                <w:sz w:val="28"/>
                <w:szCs w:val="28"/>
                <w:lang w:eastAsia="en-US"/>
              </w:rPr>
              <w:t xml:space="preserve">Обработка выписки по банковскому </w:t>
            </w:r>
            <w:proofErr w:type="gramStart"/>
            <w:r w:rsidRPr="006C13A8">
              <w:rPr>
                <w:rFonts w:eastAsia="Calibri"/>
                <w:sz w:val="28"/>
                <w:szCs w:val="28"/>
                <w:lang w:eastAsia="en-US"/>
              </w:rPr>
              <w:t>счету  №</w:t>
            </w:r>
            <w:proofErr w:type="gramEnd"/>
            <w:r w:rsidRPr="006C13A8">
              <w:rPr>
                <w:rFonts w:eastAsia="Calibri"/>
                <w:sz w:val="28"/>
                <w:szCs w:val="28"/>
                <w:lang w:eastAsia="en-US"/>
              </w:rPr>
              <w:t xml:space="preserve"> 40</w:t>
            </w:r>
            <w:r w:rsidR="00FE746A">
              <w:rPr>
                <w:rFonts w:eastAsia="Calibri"/>
                <w:sz w:val="28"/>
                <w:szCs w:val="28"/>
                <w:lang w:eastAsia="en-US"/>
              </w:rPr>
              <w:t>204</w:t>
            </w:r>
            <w:r w:rsidRPr="006C13A8">
              <w:rPr>
                <w:rFonts w:eastAsia="Calibri"/>
                <w:sz w:val="28"/>
                <w:szCs w:val="28"/>
                <w:lang w:eastAsia="en-US"/>
              </w:rPr>
              <w:t xml:space="preserve"> в части поступления доходов, возвратов и произведенных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BB6" w:rsidRDefault="00FE746A" w:rsidP="00867B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FE746A" w:rsidRDefault="00FE746A" w:rsidP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B6" w:rsidRDefault="00FE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853" w:type="dxa"/>
            <w:gridSpan w:val="2"/>
            <w:vAlign w:val="center"/>
          </w:tcPr>
          <w:p w:rsidR="00D37BB6" w:rsidRDefault="00D37B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D37BB6" w:rsidRDefault="00D37B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D37BB6" w:rsidRDefault="00D37B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BB6" w:rsidRDefault="00D37BB6"/>
        </w:tc>
        <w:tc>
          <w:tcPr>
            <w:tcW w:w="255" w:type="dxa"/>
            <w:vAlign w:val="center"/>
          </w:tcPr>
          <w:p w:rsidR="00D37BB6" w:rsidRDefault="00D37BB6">
            <w:pPr>
              <w:rPr>
                <w:sz w:val="20"/>
                <w:szCs w:val="20"/>
              </w:rPr>
            </w:pPr>
          </w:p>
        </w:tc>
      </w:tr>
      <w:tr w:rsidR="0015013A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A" w:rsidRDefault="00A96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65FD">
              <w:rPr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13A" w:rsidRPr="00446974" w:rsidRDefault="0015013A" w:rsidP="004469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804A5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и выгрузка в Отдел № </w:t>
            </w:r>
            <w:r w:rsidR="00A9676E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6804A5">
              <w:rPr>
                <w:rFonts w:eastAsia="Calibri"/>
                <w:sz w:val="28"/>
                <w:szCs w:val="28"/>
                <w:lang w:eastAsia="en-US"/>
              </w:rPr>
              <w:t xml:space="preserve"> УФК по Челябинской области платежных поручений для оплаты </w:t>
            </w:r>
            <w:r w:rsidRPr="006804A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денежных обязательств муниципальных бюджетных учреждений с банковского счета </w:t>
            </w:r>
            <w:r w:rsidR="00867B42">
              <w:rPr>
                <w:rFonts w:eastAsia="Calibri"/>
                <w:sz w:val="28"/>
                <w:szCs w:val="28"/>
                <w:lang w:eastAsia="en-US"/>
              </w:rPr>
              <w:t>№ 40204</w:t>
            </w:r>
            <w:r w:rsidR="007A078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A0788" w:rsidRPr="006804A5">
              <w:rPr>
                <w:rFonts w:eastAsia="Calibri"/>
                <w:sz w:val="28"/>
                <w:szCs w:val="28"/>
                <w:lang w:eastAsia="en-US"/>
              </w:rPr>
              <w:t xml:space="preserve"> №40701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3A" w:rsidRDefault="0015013A" w:rsidP="001501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  <w:p w:rsidR="007A0788" w:rsidRDefault="007A0788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Маркина С.В.</w:t>
            </w:r>
          </w:p>
          <w:p w:rsidR="0015013A" w:rsidRDefault="0015013A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  <w:p w:rsidR="0015013A" w:rsidRDefault="0015013A" w:rsidP="00150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3A" w:rsidRDefault="00D01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853" w:type="dxa"/>
            <w:gridSpan w:val="2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13A" w:rsidRDefault="0015013A"/>
        </w:tc>
        <w:tc>
          <w:tcPr>
            <w:tcW w:w="255" w:type="dxa"/>
            <w:vAlign w:val="center"/>
          </w:tcPr>
          <w:p w:rsidR="0015013A" w:rsidRDefault="0015013A">
            <w:pPr>
              <w:rPr>
                <w:sz w:val="20"/>
                <w:szCs w:val="20"/>
              </w:rPr>
            </w:pPr>
          </w:p>
        </w:tc>
      </w:tr>
      <w:tr w:rsidR="0015013A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A" w:rsidRDefault="00A96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F65FD">
              <w:rPr>
                <w:sz w:val="28"/>
                <w:szCs w:val="28"/>
              </w:rPr>
              <w:t>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13A" w:rsidRDefault="0015013A">
            <w:pPr>
              <w:jc w:val="both"/>
              <w:rPr>
                <w:sz w:val="28"/>
                <w:szCs w:val="28"/>
              </w:rPr>
            </w:pPr>
            <w:r w:rsidRPr="006C13A8">
              <w:rPr>
                <w:rFonts w:eastAsia="Calibri"/>
                <w:sz w:val="28"/>
                <w:szCs w:val="28"/>
                <w:lang w:eastAsia="en-US"/>
              </w:rPr>
              <w:t xml:space="preserve">Обработка выписки по банковскому </w:t>
            </w:r>
            <w:proofErr w:type="gramStart"/>
            <w:r w:rsidRPr="006C13A8">
              <w:rPr>
                <w:rFonts w:eastAsia="Calibri"/>
                <w:sz w:val="28"/>
                <w:szCs w:val="28"/>
                <w:lang w:eastAsia="en-US"/>
              </w:rPr>
              <w:t>счету  №</w:t>
            </w:r>
            <w:proofErr w:type="gramEnd"/>
            <w:r w:rsidRPr="006C13A8">
              <w:rPr>
                <w:rFonts w:eastAsia="Calibri"/>
                <w:sz w:val="28"/>
                <w:szCs w:val="28"/>
                <w:lang w:eastAsia="en-US"/>
              </w:rPr>
              <w:t xml:space="preserve"> 40701 в части поступления доходов, возвратов и произведенных расходов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муниципальными бюджетными учреждениями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3A" w:rsidRDefault="0015013A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15013A" w:rsidRDefault="0015013A" w:rsidP="00150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3A" w:rsidRDefault="00D01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853" w:type="dxa"/>
            <w:gridSpan w:val="2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13A" w:rsidRDefault="0015013A"/>
        </w:tc>
        <w:tc>
          <w:tcPr>
            <w:tcW w:w="255" w:type="dxa"/>
            <w:vAlign w:val="center"/>
          </w:tcPr>
          <w:p w:rsidR="0015013A" w:rsidRDefault="0015013A">
            <w:pPr>
              <w:rPr>
                <w:sz w:val="20"/>
                <w:szCs w:val="20"/>
              </w:rPr>
            </w:pPr>
          </w:p>
        </w:tc>
      </w:tr>
      <w:tr w:rsidR="0015013A" w:rsidTr="00586337">
        <w:trPr>
          <w:gridAfter w:val="1"/>
          <w:wAfter w:w="2541" w:type="dxa"/>
          <w:trHeight w:val="1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A" w:rsidRDefault="00A96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65FD">
              <w:rPr>
                <w:sz w:val="28"/>
                <w:szCs w:val="28"/>
              </w:rPr>
              <w:t>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13A" w:rsidRDefault="0015013A">
            <w:pPr>
              <w:jc w:val="both"/>
              <w:rPr>
                <w:sz w:val="28"/>
                <w:szCs w:val="28"/>
              </w:rPr>
            </w:pPr>
            <w:r w:rsidRPr="00D809B5">
              <w:rPr>
                <w:rFonts w:eastAsia="Calibri"/>
                <w:sz w:val="28"/>
                <w:szCs w:val="28"/>
                <w:lang w:eastAsia="en-US"/>
              </w:rPr>
              <w:t>Контроль за поступлениями, отнесенных к невыясненным поступлениям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3A" w:rsidRDefault="0015013A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Маркина С.В. </w:t>
            </w: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  <w:p w:rsidR="0015013A" w:rsidRDefault="0015013A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3A" w:rsidRDefault="00D01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853" w:type="dxa"/>
            <w:gridSpan w:val="2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13A" w:rsidRDefault="0015013A"/>
        </w:tc>
        <w:tc>
          <w:tcPr>
            <w:tcW w:w="255" w:type="dxa"/>
            <w:vAlign w:val="center"/>
          </w:tcPr>
          <w:p w:rsidR="0015013A" w:rsidRDefault="0015013A">
            <w:pPr>
              <w:rPr>
                <w:sz w:val="20"/>
                <w:szCs w:val="20"/>
              </w:rPr>
            </w:pPr>
          </w:p>
        </w:tc>
      </w:tr>
      <w:tr w:rsidR="0015013A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A" w:rsidRDefault="00DF6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13A" w:rsidRPr="006804A5" w:rsidRDefault="00036059" w:rsidP="0058633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11C">
              <w:rPr>
                <w:sz w:val="28"/>
                <w:szCs w:val="28"/>
              </w:rPr>
              <w:t>Формирование консолидированного отчета об исполнении бюджета (форма 428</w:t>
            </w:r>
            <w:r>
              <w:rPr>
                <w:sz w:val="28"/>
                <w:szCs w:val="28"/>
              </w:rPr>
              <w:t xml:space="preserve">, </w:t>
            </w:r>
            <w:r w:rsidRPr="0084611C">
              <w:rPr>
                <w:sz w:val="28"/>
                <w:szCs w:val="28"/>
              </w:rPr>
              <w:t>раздел 01: суммы, подлежащие исключению в рамках консолидированного бюджета; исполнено бюджет гор. округ</w:t>
            </w:r>
            <w:r w:rsidR="00586337">
              <w:rPr>
                <w:sz w:val="28"/>
                <w:szCs w:val="28"/>
              </w:rPr>
              <w:t>а</w:t>
            </w:r>
            <w:r w:rsidRPr="0084611C">
              <w:rPr>
                <w:sz w:val="28"/>
                <w:szCs w:val="28"/>
              </w:rPr>
              <w:t>, раздел 04: таблица консолидированных расчетов)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59" w:rsidRDefault="00036059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15013A" w:rsidRDefault="0015013A" w:rsidP="00150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3A" w:rsidRDefault="00D01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853" w:type="dxa"/>
            <w:gridSpan w:val="2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  <w:p w:rsidR="00867B42" w:rsidRDefault="00867B42">
            <w:pPr>
              <w:jc w:val="center"/>
              <w:rPr>
                <w:sz w:val="26"/>
                <w:szCs w:val="26"/>
              </w:rPr>
            </w:pPr>
          </w:p>
          <w:p w:rsidR="00867B42" w:rsidRDefault="0086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13A" w:rsidRDefault="0015013A"/>
        </w:tc>
        <w:tc>
          <w:tcPr>
            <w:tcW w:w="255" w:type="dxa"/>
            <w:vAlign w:val="center"/>
          </w:tcPr>
          <w:p w:rsidR="0015013A" w:rsidRDefault="0015013A">
            <w:pPr>
              <w:rPr>
                <w:sz w:val="20"/>
                <w:szCs w:val="20"/>
              </w:rPr>
            </w:pPr>
          </w:p>
        </w:tc>
      </w:tr>
      <w:tr w:rsidR="00867B42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2" w:rsidRDefault="00DF6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B42" w:rsidRPr="0084611C" w:rsidRDefault="00867B42" w:rsidP="0003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отчета об исполнении бюджета (ф.127)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B42" w:rsidRDefault="00867B42" w:rsidP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867B42" w:rsidRDefault="00867B42" w:rsidP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О.В. </w:t>
            </w:r>
          </w:p>
          <w:p w:rsidR="00867B42" w:rsidRDefault="00867B42" w:rsidP="005863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B42" w:rsidRDefault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853" w:type="dxa"/>
            <w:gridSpan w:val="2"/>
            <w:vAlign w:val="center"/>
          </w:tcPr>
          <w:p w:rsidR="00867B42" w:rsidRDefault="0086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867B42" w:rsidRDefault="0086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867B42" w:rsidRDefault="0086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B42" w:rsidRDefault="00867B42"/>
        </w:tc>
        <w:tc>
          <w:tcPr>
            <w:tcW w:w="255" w:type="dxa"/>
            <w:vAlign w:val="center"/>
          </w:tcPr>
          <w:p w:rsidR="00867B42" w:rsidRDefault="00867B42">
            <w:pPr>
              <w:rPr>
                <w:sz w:val="20"/>
                <w:szCs w:val="20"/>
              </w:rPr>
            </w:pPr>
          </w:p>
        </w:tc>
      </w:tr>
      <w:tr w:rsidR="0015013A" w:rsidTr="00586337">
        <w:trPr>
          <w:gridAfter w:val="1"/>
          <w:wAfter w:w="2541" w:type="dxa"/>
          <w:trHeight w:val="1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A" w:rsidRDefault="00DF6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59" w:rsidRDefault="00036059" w:rsidP="00036059">
            <w:pPr>
              <w:rPr>
                <w:sz w:val="28"/>
                <w:szCs w:val="28"/>
              </w:rPr>
            </w:pPr>
            <w:r w:rsidRPr="0084611C">
              <w:rPr>
                <w:sz w:val="28"/>
                <w:szCs w:val="28"/>
              </w:rPr>
              <w:t>Формирование отчета о налоговых и неналоговых поступлениях (</w:t>
            </w:r>
            <w:proofErr w:type="spellStart"/>
            <w:r w:rsidRPr="0084611C">
              <w:rPr>
                <w:sz w:val="28"/>
                <w:szCs w:val="28"/>
                <w:lang w:val="en-US"/>
              </w:rPr>
              <w:t>nall</w:t>
            </w:r>
            <w:proofErr w:type="spellEnd"/>
            <w:r w:rsidRPr="0084611C">
              <w:rPr>
                <w:sz w:val="28"/>
                <w:szCs w:val="28"/>
              </w:rPr>
              <w:t>1)</w:t>
            </w:r>
          </w:p>
          <w:p w:rsidR="0015013A" w:rsidRPr="006804A5" w:rsidRDefault="0015013A" w:rsidP="0015013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59" w:rsidRDefault="00036059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15013A" w:rsidRDefault="0015013A" w:rsidP="00150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3A" w:rsidRDefault="00D01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853" w:type="dxa"/>
            <w:gridSpan w:val="2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  <w:p w:rsidR="00867B42" w:rsidRDefault="00867B42">
            <w:pPr>
              <w:jc w:val="center"/>
              <w:rPr>
                <w:sz w:val="26"/>
                <w:szCs w:val="26"/>
              </w:rPr>
            </w:pPr>
          </w:p>
          <w:p w:rsidR="00FE746A" w:rsidRDefault="00FE74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15013A" w:rsidRDefault="0015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13A" w:rsidRDefault="0015013A"/>
        </w:tc>
        <w:tc>
          <w:tcPr>
            <w:tcW w:w="255" w:type="dxa"/>
            <w:vAlign w:val="center"/>
          </w:tcPr>
          <w:p w:rsidR="0015013A" w:rsidRDefault="0015013A">
            <w:pPr>
              <w:rPr>
                <w:sz w:val="20"/>
                <w:szCs w:val="20"/>
              </w:rPr>
            </w:pPr>
          </w:p>
        </w:tc>
      </w:tr>
      <w:tr w:rsidR="00FE746A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6A" w:rsidRDefault="00DF6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46A" w:rsidRDefault="00FE746A" w:rsidP="00FE7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реестра участников бюджетного процесса, а также юридических лиц, не являющихся участниками бюджетного процесса в единой информационной системе «Электронный бюджет»;</w:t>
            </w:r>
          </w:p>
          <w:p w:rsidR="00FE746A" w:rsidRPr="0084611C" w:rsidRDefault="00FE746A" w:rsidP="0003605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6A" w:rsidRDefault="00FE746A" w:rsidP="0003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46A" w:rsidRDefault="00FE746A" w:rsidP="00FE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изменения  данных </w:t>
            </w:r>
          </w:p>
        </w:tc>
        <w:tc>
          <w:tcPr>
            <w:tcW w:w="853" w:type="dxa"/>
            <w:gridSpan w:val="2"/>
            <w:vAlign w:val="center"/>
          </w:tcPr>
          <w:p w:rsidR="00FE746A" w:rsidRDefault="00FE74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FE746A" w:rsidRDefault="00FE74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FE746A" w:rsidRDefault="00FE74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46A" w:rsidRDefault="00FE746A"/>
        </w:tc>
        <w:tc>
          <w:tcPr>
            <w:tcW w:w="255" w:type="dxa"/>
            <w:vAlign w:val="center"/>
          </w:tcPr>
          <w:p w:rsidR="00FE746A" w:rsidRDefault="00FE746A">
            <w:pPr>
              <w:rPr>
                <w:sz w:val="20"/>
                <w:szCs w:val="20"/>
              </w:rPr>
            </w:pPr>
          </w:p>
        </w:tc>
      </w:tr>
      <w:tr w:rsidR="00FE746A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6A" w:rsidRDefault="006E7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46A" w:rsidRDefault="00CB5256" w:rsidP="00CB5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справочника кодов доходной, расходной классификации; справочника кодов субсидий, субвенций и иных межбюджетных трансфертов, имеющих целевое назначение в </w:t>
            </w:r>
            <w:proofErr w:type="gramStart"/>
            <w:r>
              <w:rPr>
                <w:sz w:val="28"/>
                <w:szCs w:val="28"/>
              </w:rPr>
              <w:t xml:space="preserve">программе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СУФДе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6A" w:rsidRDefault="00CB5256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  <w:p w:rsidR="00CB5256" w:rsidRDefault="00CB5256" w:rsidP="00CB52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46A" w:rsidRDefault="00CB5256" w:rsidP="00FE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53" w:type="dxa"/>
            <w:gridSpan w:val="2"/>
            <w:vAlign w:val="center"/>
          </w:tcPr>
          <w:p w:rsidR="00FE746A" w:rsidRDefault="00FE74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FE746A" w:rsidRDefault="00FE74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FE746A" w:rsidRDefault="00FE74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46A" w:rsidRDefault="00FE746A"/>
        </w:tc>
        <w:tc>
          <w:tcPr>
            <w:tcW w:w="255" w:type="dxa"/>
            <w:vAlign w:val="center"/>
          </w:tcPr>
          <w:p w:rsidR="00FE746A" w:rsidRDefault="00FE746A">
            <w:pPr>
              <w:rPr>
                <w:sz w:val="20"/>
                <w:szCs w:val="20"/>
              </w:rPr>
            </w:pPr>
          </w:p>
        </w:tc>
      </w:tr>
      <w:tr w:rsidR="00CB5256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6" w:rsidRDefault="006E7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256" w:rsidRDefault="00CB5256" w:rsidP="00CB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и </w:t>
            </w:r>
            <w:proofErr w:type="gramStart"/>
            <w:r>
              <w:rPr>
                <w:sz w:val="28"/>
                <w:szCs w:val="28"/>
              </w:rPr>
              <w:t xml:space="preserve">доведение </w:t>
            </w:r>
            <w:r w:rsidR="007A0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распорядителей средств местного бюджета предельных объемов финансирования за счет средств местного бюджета по собственным полномочиям </w:t>
            </w:r>
          </w:p>
          <w:p w:rsidR="00CB5256" w:rsidRDefault="00CB5256" w:rsidP="00CB52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56" w:rsidRDefault="00CB5256" w:rsidP="0003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256" w:rsidRDefault="00CB5256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 25 числа</w:t>
            </w:r>
          </w:p>
        </w:tc>
        <w:tc>
          <w:tcPr>
            <w:tcW w:w="853" w:type="dxa"/>
            <w:gridSpan w:val="2"/>
            <w:vAlign w:val="center"/>
          </w:tcPr>
          <w:p w:rsidR="00CB5256" w:rsidRDefault="00CB5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CB5256" w:rsidRDefault="00CB5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CB5256" w:rsidRDefault="00CB5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256" w:rsidRDefault="00CB5256"/>
        </w:tc>
        <w:tc>
          <w:tcPr>
            <w:tcW w:w="255" w:type="dxa"/>
            <w:vAlign w:val="center"/>
          </w:tcPr>
          <w:p w:rsidR="00CB5256" w:rsidRDefault="00CB5256">
            <w:pPr>
              <w:rPr>
                <w:sz w:val="20"/>
                <w:szCs w:val="20"/>
              </w:rPr>
            </w:pPr>
          </w:p>
        </w:tc>
      </w:tr>
      <w:tr w:rsidR="00CB5256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6" w:rsidRDefault="00850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70DF">
              <w:rPr>
                <w:sz w:val="28"/>
                <w:szCs w:val="28"/>
              </w:rPr>
              <w:t>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256" w:rsidRPr="00175222" w:rsidRDefault="00CB5256" w:rsidP="00CB5256">
            <w:pPr>
              <w:pStyle w:val="ConsPlusNormal"/>
              <w:ind w:hanging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222">
              <w:rPr>
                <w:rFonts w:ascii="Times New Roman" w:hAnsi="Times New Roman" w:cs="Times New Roman"/>
                <w:sz w:val="28"/>
                <w:szCs w:val="28"/>
              </w:rPr>
              <w:t>Внесение в установленном порядке изменений в учетные записи в части изменения кодов бюджетной классификации по произведенным кассовым выплатам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256" w:rsidRDefault="00CB5256" w:rsidP="00CB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АЦК и </w:t>
            </w:r>
            <w:proofErr w:type="spellStart"/>
            <w:r>
              <w:rPr>
                <w:sz w:val="28"/>
                <w:szCs w:val="28"/>
              </w:rPr>
              <w:t>СУФДе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56" w:rsidRDefault="00CB5256" w:rsidP="0003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CB5256" w:rsidRDefault="00CB5256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256" w:rsidRDefault="00CB5256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853" w:type="dxa"/>
            <w:gridSpan w:val="2"/>
            <w:vAlign w:val="center"/>
          </w:tcPr>
          <w:p w:rsidR="00CB5256" w:rsidRDefault="00CB5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CB5256" w:rsidRDefault="00CB5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CB5256" w:rsidRDefault="00CB5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256" w:rsidRDefault="00CB5256"/>
        </w:tc>
        <w:tc>
          <w:tcPr>
            <w:tcW w:w="255" w:type="dxa"/>
            <w:vAlign w:val="center"/>
          </w:tcPr>
          <w:p w:rsidR="00CB5256" w:rsidRDefault="00CB5256">
            <w:pPr>
              <w:rPr>
                <w:sz w:val="20"/>
                <w:szCs w:val="20"/>
              </w:rPr>
            </w:pPr>
          </w:p>
        </w:tc>
      </w:tr>
      <w:tr w:rsidR="00B7200D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0D" w:rsidRDefault="00850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70DF">
              <w:rPr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00D" w:rsidRPr="00175222" w:rsidRDefault="00B7200D" w:rsidP="00CB5256">
            <w:pPr>
              <w:pStyle w:val="ConsPlusNormal"/>
              <w:ind w:hanging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2">
              <w:rPr>
                <w:rFonts w:ascii="Times New Roman" w:hAnsi="Times New Roman" w:cs="Times New Roman"/>
                <w:sz w:val="28"/>
                <w:szCs w:val="28"/>
              </w:rPr>
              <w:t xml:space="preserve">Сверка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Pr="00472B92">
              <w:rPr>
                <w:rFonts w:ascii="Times New Roman" w:hAnsi="Times New Roman" w:cs="Times New Roman"/>
                <w:sz w:val="28"/>
                <w:szCs w:val="28"/>
              </w:rPr>
              <w:t>сумм кассовых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поступлений,</w:t>
            </w:r>
            <w:r w:rsidRPr="00472B92">
              <w:rPr>
                <w:rFonts w:ascii="Times New Roman" w:hAnsi="Times New Roman" w:cs="Times New Roman"/>
                <w:sz w:val="28"/>
                <w:szCs w:val="28"/>
              </w:rPr>
              <w:t xml:space="preserve"> выплат из бюджета с УФК по Челябинской области по состоянию на 1 число месяца, следующего за отчетным</w:t>
            </w:r>
            <w:r w:rsidR="007A0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00D" w:rsidRDefault="00B7200D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B7200D" w:rsidRDefault="00B7200D" w:rsidP="0003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0D" w:rsidRDefault="00B7200D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  <w:r w:rsidR="007A0788">
              <w:rPr>
                <w:sz w:val="28"/>
                <w:szCs w:val="28"/>
              </w:rPr>
              <w:t xml:space="preserve">до 3 числа </w:t>
            </w:r>
          </w:p>
        </w:tc>
        <w:tc>
          <w:tcPr>
            <w:tcW w:w="853" w:type="dxa"/>
            <w:gridSpan w:val="2"/>
            <w:vAlign w:val="center"/>
          </w:tcPr>
          <w:p w:rsidR="00B7200D" w:rsidRDefault="00B720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B7200D" w:rsidRDefault="00B720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B7200D" w:rsidRDefault="00B720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00D" w:rsidRDefault="00B7200D"/>
        </w:tc>
        <w:tc>
          <w:tcPr>
            <w:tcW w:w="255" w:type="dxa"/>
            <w:vAlign w:val="center"/>
          </w:tcPr>
          <w:p w:rsidR="00B7200D" w:rsidRDefault="00B7200D">
            <w:pPr>
              <w:rPr>
                <w:sz w:val="20"/>
                <w:szCs w:val="20"/>
              </w:rPr>
            </w:pPr>
          </w:p>
        </w:tc>
      </w:tr>
      <w:tr w:rsidR="00B7200D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0D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00D" w:rsidRDefault="00B7200D" w:rsidP="00B7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5541E">
              <w:rPr>
                <w:sz w:val="28"/>
                <w:szCs w:val="28"/>
              </w:rPr>
              <w:t>ведения об отдельных показателях исполнения бюд</w:t>
            </w:r>
            <w:r w:rsidR="00446974">
              <w:rPr>
                <w:sz w:val="28"/>
                <w:szCs w:val="28"/>
              </w:rPr>
              <w:t>жета муниципального образования</w:t>
            </w:r>
          </w:p>
          <w:p w:rsidR="00B7200D" w:rsidRPr="00472B92" w:rsidRDefault="00B7200D" w:rsidP="00CB5256">
            <w:pPr>
              <w:pStyle w:val="ConsPlusNormal"/>
              <w:ind w:hanging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00D" w:rsidRDefault="00B7200D" w:rsidP="0003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0D" w:rsidRDefault="00B7200D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числа следующего за отчетным</w:t>
            </w:r>
          </w:p>
        </w:tc>
        <w:tc>
          <w:tcPr>
            <w:tcW w:w="853" w:type="dxa"/>
            <w:gridSpan w:val="2"/>
            <w:vAlign w:val="center"/>
          </w:tcPr>
          <w:p w:rsidR="00B7200D" w:rsidRDefault="00B720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B7200D" w:rsidRDefault="00B720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B7200D" w:rsidRDefault="00B720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00D" w:rsidRDefault="00B7200D"/>
        </w:tc>
        <w:tc>
          <w:tcPr>
            <w:tcW w:w="255" w:type="dxa"/>
            <w:vAlign w:val="center"/>
          </w:tcPr>
          <w:p w:rsidR="00B7200D" w:rsidRDefault="00B7200D">
            <w:pPr>
              <w:rPr>
                <w:sz w:val="20"/>
                <w:szCs w:val="20"/>
              </w:rPr>
            </w:pPr>
          </w:p>
        </w:tc>
      </w:tr>
      <w:tr w:rsidR="007A0788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8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788" w:rsidRDefault="007A0788" w:rsidP="00B7200D">
            <w:pPr>
              <w:jc w:val="both"/>
              <w:rPr>
                <w:sz w:val="28"/>
                <w:szCs w:val="28"/>
              </w:rPr>
            </w:pPr>
            <w:r w:rsidRPr="007A0788">
              <w:rPr>
                <w:sz w:val="28"/>
                <w:szCs w:val="28"/>
              </w:rPr>
              <w:t>Информация об остатках на счетах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="00167343">
              <w:rPr>
                <w:sz w:val="28"/>
                <w:szCs w:val="28"/>
              </w:rPr>
              <w:t xml:space="preserve">«Расшифровка остатков средств», «Остатки средств» </w:t>
            </w:r>
            <w:r w:rsidR="00167343" w:rsidRPr="00167343">
              <w:rPr>
                <w:sz w:val="28"/>
                <w:szCs w:val="28"/>
              </w:rPr>
              <w:t>предоставление в Министерство финансов Челябинской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88" w:rsidRDefault="007A0788" w:rsidP="00036059">
            <w:pPr>
              <w:jc w:val="center"/>
              <w:rPr>
                <w:sz w:val="28"/>
                <w:szCs w:val="28"/>
              </w:rPr>
            </w:pPr>
            <w:proofErr w:type="spellStart"/>
            <w:r w:rsidRPr="007A0788">
              <w:rPr>
                <w:sz w:val="28"/>
                <w:szCs w:val="28"/>
              </w:rPr>
              <w:t>Макаровская</w:t>
            </w:r>
            <w:proofErr w:type="spellEnd"/>
            <w:r w:rsidRPr="007A0788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88" w:rsidRDefault="007A0788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7</w:t>
            </w:r>
            <w:r w:rsidR="00167343">
              <w:rPr>
                <w:sz w:val="28"/>
                <w:szCs w:val="28"/>
              </w:rPr>
              <w:t>,17</w:t>
            </w:r>
            <w:r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853" w:type="dxa"/>
            <w:gridSpan w:val="2"/>
            <w:vAlign w:val="center"/>
          </w:tcPr>
          <w:p w:rsidR="007A0788" w:rsidRDefault="007A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7A0788" w:rsidRDefault="007A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7A0788" w:rsidRDefault="007A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88" w:rsidRDefault="007A0788"/>
        </w:tc>
        <w:tc>
          <w:tcPr>
            <w:tcW w:w="255" w:type="dxa"/>
            <w:vAlign w:val="center"/>
          </w:tcPr>
          <w:p w:rsidR="007A0788" w:rsidRDefault="007A0788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 w:rsidP="0022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Pr="007D3357" w:rsidRDefault="007D3357" w:rsidP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 сфере закупок, о</w:t>
            </w:r>
            <w:r w:rsidRPr="007D3357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 xml:space="preserve">яемый в соответствии с </w:t>
            </w:r>
            <w:hyperlink r:id="rId6" w:history="1">
              <w:r w:rsidRPr="007D3357">
                <w:rPr>
                  <w:color w:val="0000FF"/>
                  <w:sz w:val="28"/>
                  <w:szCs w:val="28"/>
                </w:rPr>
                <w:t>частью 5 статьи 99</w:t>
              </w:r>
            </w:hyperlink>
            <w:r w:rsidRPr="007D3357">
              <w:rPr>
                <w:sz w:val="28"/>
                <w:szCs w:val="2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Поздеева А.Ю.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357" w:rsidRDefault="007D3357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853" w:type="dxa"/>
            <w:gridSpan w:val="2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 w:rsidP="0022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Pr="007D3357" w:rsidRDefault="007D3357" w:rsidP="00B7200D">
            <w:pPr>
              <w:jc w:val="both"/>
              <w:rPr>
                <w:sz w:val="28"/>
                <w:szCs w:val="28"/>
              </w:rPr>
            </w:pPr>
            <w:r w:rsidRPr="007D3357">
              <w:rPr>
                <w:sz w:val="28"/>
                <w:szCs w:val="28"/>
              </w:rPr>
              <w:t>Постановка на учет бюджетных обязательств, возникших на основании документов, связанных с закупкой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Поздеева А.Ю.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357" w:rsidRDefault="00E4199C" w:rsidP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7D3357">
              <w:rPr>
                <w:sz w:val="28"/>
                <w:szCs w:val="28"/>
              </w:rPr>
              <w:t>жедневно</w:t>
            </w:r>
          </w:p>
        </w:tc>
        <w:tc>
          <w:tcPr>
            <w:tcW w:w="853" w:type="dxa"/>
            <w:gridSpan w:val="2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1"/>
          <w:wAfter w:w="2541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 w:rsidP="0022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Pr="006804A5" w:rsidRDefault="00E4199C" w:rsidP="0015013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отчета по выполнению муниципальным образованием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E4199C" w:rsidP="00867B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357" w:rsidRDefault="00E41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853" w:type="dxa"/>
            <w:gridSpan w:val="2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7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исполнительных документов в соответствии с административным регламентом по исполнению судебных актов по обращению взыскания на средства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Е.Л.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  <w:hideMark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357" w:rsidRDefault="007D3357">
            <w:r>
              <w:t> </w:t>
            </w:r>
          </w:p>
        </w:tc>
        <w:tc>
          <w:tcPr>
            <w:tcW w:w="255" w:type="dxa"/>
            <w:vAlign w:val="center"/>
            <w:hideMark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реестра расходных обязательств Карабашского городского </w:t>
            </w:r>
            <w:proofErr w:type="gramStart"/>
            <w:r>
              <w:rPr>
                <w:sz w:val="28"/>
                <w:szCs w:val="28"/>
              </w:rPr>
              <w:t>округа  и</w:t>
            </w:r>
            <w:proofErr w:type="gramEnd"/>
            <w:r>
              <w:rPr>
                <w:sz w:val="28"/>
                <w:szCs w:val="28"/>
              </w:rPr>
              <w:t xml:space="preserve"> направление предоставление в Министерство финансов Челябинской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Зиганшина Л.А.</w:t>
            </w:r>
          </w:p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Е.Л.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E6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 w:rsidRPr="00370F65">
              <w:rPr>
                <w:sz w:val="28"/>
                <w:szCs w:val="28"/>
              </w:rPr>
              <w:t>Внесение изменений в Приказы Управления финансов в перечень и коды бюджетной классификации Российской Федерации в части, относящейся к бюджету Карабашского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Зиганшина Л.А.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22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76537">
              <w:rPr>
                <w:sz w:val="28"/>
                <w:szCs w:val="28"/>
              </w:rPr>
              <w:t>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 w:rsidRPr="00116392">
              <w:rPr>
                <w:sz w:val="28"/>
                <w:szCs w:val="28"/>
              </w:rPr>
              <w:t>Подготовка информации по справочникам целевых статей расходов бюджетов бюджетной системы Российской Федерации и справочников главных распорядителей бюджетных средств за 2018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 w:rsidRPr="00116392">
              <w:rPr>
                <w:sz w:val="28"/>
                <w:szCs w:val="28"/>
              </w:rPr>
              <w:t>Зиганшина Л.А.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7" w:rsidRDefault="0022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76537">
              <w:rPr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сметы расходов аппарата управления финансов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  <w:hideMark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357" w:rsidRDefault="007D3357">
            <w:r>
              <w:t> </w:t>
            </w:r>
          </w:p>
        </w:tc>
        <w:tc>
          <w:tcPr>
            <w:tcW w:w="255" w:type="dxa"/>
            <w:vAlign w:val="center"/>
            <w:hideMark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7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357" w:rsidRDefault="007D3357" w:rsidP="00EA4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исполнение бюджета городского округа на 2019 год по доходам и расходам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управления </w:t>
            </w:r>
          </w:p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  <w:hideMark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357" w:rsidRDefault="007D3357">
            <w:r>
              <w:t> </w:t>
            </w:r>
          </w:p>
        </w:tc>
        <w:tc>
          <w:tcPr>
            <w:tcW w:w="255" w:type="dxa"/>
            <w:vAlign w:val="center"/>
            <w:hideMark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7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Министерством финансов Челябинской области по межбюджетным отношениям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управления </w:t>
            </w:r>
          </w:p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  <w:p w:rsidR="007D3357" w:rsidRDefault="007D3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8" w:type="dxa"/>
            <w:gridSpan w:val="7"/>
            <w:vAlign w:val="center"/>
            <w:hideMark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357" w:rsidRDefault="007D3357">
            <w:r>
              <w:t> </w:t>
            </w:r>
          </w:p>
        </w:tc>
        <w:tc>
          <w:tcPr>
            <w:tcW w:w="255" w:type="dxa"/>
            <w:vAlign w:val="center"/>
            <w:hideMark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 w:rsidRPr="0046683F">
              <w:rPr>
                <w:sz w:val="28"/>
                <w:szCs w:val="28"/>
              </w:rPr>
              <w:t xml:space="preserve">Отчет об объеме закупок у </w:t>
            </w:r>
            <w:proofErr w:type="gramStart"/>
            <w:r w:rsidRPr="0046683F">
              <w:rPr>
                <w:sz w:val="28"/>
                <w:szCs w:val="28"/>
              </w:rPr>
              <w:t>субъектов  малого</w:t>
            </w:r>
            <w:proofErr w:type="gramEnd"/>
            <w:r w:rsidRPr="0046683F">
              <w:rPr>
                <w:sz w:val="28"/>
                <w:szCs w:val="28"/>
              </w:rPr>
              <w:t xml:space="preserve"> предпринимательства и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данных к Докладу главы Карабашского городского округа для оценки эффективности деятельности органов местного самоуправления и согласование данных с Министерством финансов Челябинской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Зиганшина Л.А.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 w:rsidP="0022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эффективности работы органов местного самоуправления по укреплению доходной базы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до 20 числа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итогах работы по снижению резервов налоговых и неналоговых доходов местных бюджетов с оценкой их влияния на доходную часть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15 числа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по просроченной дебиторской задолженности плательщиков по неналоговым доходам в местный бюджет. Принимаемые меры по погашению задолженности и результативности, принятых мер в текущем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15 числа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помесячном распределении ожидаемого поступления налоговых и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15 числа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50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876537">
              <w:rPr>
                <w:sz w:val="28"/>
                <w:szCs w:val="28"/>
              </w:rPr>
              <w:t>0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Pr="006A6749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в Минфин о поступлении налоговых и неналоговых доходов (</w:t>
            </w:r>
            <w:r>
              <w:rPr>
                <w:sz w:val="28"/>
                <w:szCs w:val="28"/>
                <w:lang w:val="en-US"/>
              </w:rPr>
              <w:t>r</w:t>
            </w:r>
            <w:r w:rsidRPr="006A6749">
              <w:rPr>
                <w:sz w:val="28"/>
                <w:szCs w:val="28"/>
              </w:rPr>
              <w:t>599</w:t>
            </w:r>
            <w:proofErr w:type="spellStart"/>
            <w:r>
              <w:rPr>
                <w:sz w:val="28"/>
                <w:szCs w:val="28"/>
                <w:lang w:val="en-US"/>
              </w:rPr>
              <w:t>nal</w:t>
            </w:r>
            <w:proofErr w:type="spellEnd"/>
            <w:r w:rsidRPr="006A6749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Pr="006A6749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5 числа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50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6537">
              <w:rPr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Минфин о факторах, повлиявших на снижение (рост) налоговых и неналоговых доходов в текущем году по сравнению с соответствующим периодом прошлого года в сопоставимых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6 числа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50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6537">
              <w:rPr>
                <w:sz w:val="28"/>
                <w:szCs w:val="28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Pr="00F86665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в Минфин </w:t>
            </w:r>
            <w:r>
              <w:rPr>
                <w:sz w:val="28"/>
                <w:szCs w:val="28"/>
                <w:lang w:val="en-US"/>
              </w:rPr>
              <w:t>r</w:t>
            </w:r>
            <w:r w:rsidRPr="00F86665">
              <w:rPr>
                <w:sz w:val="28"/>
                <w:szCs w:val="28"/>
              </w:rPr>
              <w:t>599</w:t>
            </w:r>
            <w:proofErr w:type="spellStart"/>
            <w:r>
              <w:rPr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sz w:val="28"/>
                <w:szCs w:val="28"/>
              </w:rPr>
              <w:t xml:space="preserve"> «Использование муниципального имущества»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15 числа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исполнения доходной части бюджета нарастающим итогам на отчетную дату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2 числа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Default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задолженности по ТЭР по состоянию на отчетную дату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Ю.В.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7D3357" w:rsidP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5 числа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7D3357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7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57" w:rsidRDefault="00243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закупок для нужд Управления финансов администрации Карабашского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243F41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Е.Л.</w:t>
            </w:r>
          </w:p>
          <w:p w:rsidR="00243F41" w:rsidRDefault="00243F41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57" w:rsidRDefault="00243F41" w:rsidP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928" w:type="dxa"/>
            <w:gridSpan w:val="4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D3357" w:rsidRDefault="007D3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357" w:rsidRDefault="007D3357"/>
        </w:tc>
        <w:tc>
          <w:tcPr>
            <w:tcW w:w="255" w:type="dxa"/>
            <w:vAlign w:val="center"/>
          </w:tcPr>
          <w:p w:rsidR="007D3357" w:rsidRDefault="007D3357">
            <w:pPr>
              <w:rPr>
                <w:sz w:val="20"/>
                <w:szCs w:val="20"/>
              </w:rPr>
            </w:pPr>
          </w:p>
        </w:tc>
      </w:tr>
      <w:tr w:rsidR="00E4199C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99C" w:rsidRDefault="00E4199C" w:rsidP="00E41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составлению и размещению на сайте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материалов, предусмотренных социально значимым проектом «Развитие цифрового сервиса «Интерактивный бюджета для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99C" w:rsidRDefault="00E4199C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Зиганшина Л.А.</w:t>
            </w:r>
          </w:p>
          <w:p w:rsidR="00E4199C" w:rsidRDefault="00E4199C" w:rsidP="0092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Кирюшин А.Н.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99C" w:rsidRDefault="00302C0F" w:rsidP="007D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28" w:type="dxa"/>
            <w:gridSpan w:val="4"/>
            <w:vAlign w:val="center"/>
          </w:tcPr>
          <w:p w:rsidR="00E4199C" w:rsidRDefault="00E41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E4199C" w:rsidRDefault="00E41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E4199C" w:rsidRDefault="00E41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99C" w:rsidRDefault="00E4199C"/>
        </w:tc>
        <w:tc>
          <w:tcPr>
            <w:tcW w:w="255" w:type="dxa"/>
            <w:vAlign w:val="center"/>
          </w:tcPr>
          <w:p w:rsidR="00E4199C" w:rsidRDefault="00E4199C">
            <w:pPr>
              <w:rPr>
                <w:sz w:val="20"/>
                <w:szCs w:val="20"/>
              </w:rPr>
            </w:pPr>
          </w:p>
        </w:tc>
      </w:tr>
      <w:tr w:rsidR="00302C0F" w:rsidTr="00586337">
        <w:trPr>
          <w:gridAfter w:val="3"/>
          <w:wAfter w:w="2890" w:type="dxa"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F" w:rsidRDefault="0087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C0F" w:rsidRDefault="00302C0F" w:rsidP="00E41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размещение на сайте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«Бюджета для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0F" w:rsidRDefault="00302C0F" w:rsidP="0030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Зиганшина Л.А.</w:t>
            </w:r>
          </w:p>
          <w:p w:rsidR="00302C0F" w:rsidRDefault="00302C0F" w:rsidP="0030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Кирюшин А.Н.</w:t>
            </w:r>
          </w:p>
          <w:p w:rsidR="00302C0F" w:rsidRDefault="00302C0F" w:rsidP="0030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Е.А.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0F" w:rsidRDefault="00302C0F" w:rsidP="0030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ноябрь-декабрь</w:t>
            </w:r>
          </w:p>
        </w:tc>
        <w:tc>
          <w:tcPr>
            <w:tcW w:w="928" w:type="dxa"/>
            <w:gridSpan w:val="4"/>
            <w:vAlign w:val="center"/>
          </w:tcPr>
          <w:p w:rsidR="00302C0F" w:rsidRDefault="00302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7"/>
            <w:vAlign w:val="center"/>
          </w:tcPr>
          <w:p w:rsidR="00302C0F" w:rsidRDefault="00302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302C0F" w:rsidRDefault="00302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C0F" w:rsidRDefault="00302C0F"/>
        </w:tc>
        <w:tc>
          <w:tcPr>
            <w:tcW w:w="255" w:type="dxa"/>
            <w:vAlign w:val="center"/>
          </w:tcPr>
          <w:p w:rsidR="00302C0F" w:rsidRDefault="00302C0F">
            <w:pPr>
              <w:rPr>
                <w:sz w:val="20"/>
                <w:szCs w:val="20"/>
              </w:rPr>
            </w:pPr>
          </w:p>
        </w:tc>
      </w:tr>
    </w:tbl>
    <w:p w:rsidR="00E73AA3" w:rsidRDefault="00E73AA3" w:rsidP="00E67102">
      <w:pPr>
        <w:jc w:val="center"/>
      </w:pPr>
    </w:p>
    <w:sectPr w:rsidR="00E73AA3" w:rsidSect="003900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E45EF"/>
    <w:multiLevelType w:val="hybridMultilevel"/>
    <w:tmpl w:val="6608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A3"/>
    <w:rsid w:val="00032177"/>
    <w:rsid w:val="00036059"/>
    <w:rsid w:val="0007680B"/>
    <w:rsid w:val="000A2930"/>
    <w:rsid w:val="000A4861"/>
    <w:rsid w:val="000A50CC"/>
    <w:rsid w:val="00116392"/>
    <w:rsid w:val="0015013A"/>
    <w:rsid w:val="001523AB"/>
    <w:rsid w:val="00167343"/>
    <w:rsid w:val="002208A0"/>
    <w:rsid w:val="00243F41"/>
    <w:rsid w:val="00302C0F"/>
    <w:rsid w:val="00370F65"/>
    <w:rsid w:val="00390070"/>
    <w:rsid w:val="003956EE"/>
    <w:rsid w:val="003A55D7"/>
    <w:rsid w:val="003D6BE7"/>
    <w:rsid w:val="004463AF"/>
    <w:rsid w:val="00446974"/>
    <w:rsid w:val="00455BE1"/>
    <w:rsid w:val="004660CA"/>
    <w:rsid w:val="0046683F"/>
    <w:rsid w:val="00477D87"/>
    <w:rsid w:val="004B18DC"/>
    <w:rsid w:val="004C42CD"/>
    <w:rsid w:val="00521E64"/>
    <w:rsid w:val="00525B54"/>
    <w:rsid w:val="00542D48"/>
    <w:rsid w:val="00554725"/>
    <w:rsid w:val="00586337"/>
    <w:rsid w:val="00597FF6"/>
    <w:rsid w:val="005C4730"/>
    <w:rsid w:val="005D0797"/>
    <w:rsid w:val="00606929"/>
    <w:rsid w:val="00670E62"/>
    <w:rsid w:val="006A6749"/>
    <w:rsid w:val="006C5D33"/>
    <w:rsid w:val="006E70DF"/>
    <w:rsid w:val="0077163F"/>
    <w:rsid w:val="007A0788"/>
    <w:rsid w:val="007C0764"/>
    <w:rsid w:val="007D3357"/>
    <w:rsid w:val="007F7D8B"/>
    <w:rsid w:val="008508D1"/>
    <w:rsid w:val="00867B42"/>
    <w:rsid w:val="00874FDC"/>
    <w:rsid w:val="00876537"/>
    <w:rsid w:val="00881463"/>
    <w:rsid w:val="008848B2"/>
    <w:rsid w:val="008E68AC"/>
    <w:rsid w:val="00926176"/>
    <w:rsid w:val="00A331AC"/>
    <w:rsid w:val="00A964A8"/>
    <w:rsid w:val="00A9676E"/>
    <w:rsid w:val="00AB2544"/>
    <w:rsid w:val="00AE262B"/>
    <w:rsid w:val="00AF3F7B"/>
    <w:rsid w:val="00B52EB6"/>
    <w:rsid w:val="00B6448A"/>
    <w:rsid w:val="00B7200D"/>
    <w:rsid w:val="00B95ECE"/>
    <w:rsid w:val="00C926B2"/>
    <w:rsid w:val="00CB5256"/>
    <w:rsid w:val="00D01E98"/>
    <w:rsid w:val="00D37BB6"/>
    <w:rsid w:val="00DF65FD"/>
    <w:rsid w:val="00E1773A"/>
    <w:rsid w:val="00E4199C"/>
    <w:rsid w:val="00E67102"/>
    <w:rsid w:val="00E73AA3"/>
    <w:rsid w:val="00E83485"/>
    <w:rsid w:val="00EA48CB"/>
    <w:rsid w:val="00F86665"/>
    <w:rsid w:val="00F917E8"/>
    <w:rsid w:val="00FC04AC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26096-F717-4A2D-90FD-206E0AB8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AF"/>
    <w:pPr>
      <w:keepNext/>
      <w:jc w:val="center"/>
      <w:outlineLvl w:val="0"/>
    </w:pPr>
    <w:rPr>
      <w:color w:val="FFFFF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63A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63AF"/>
    <w:pPr>
      <w:keepNext/>
      <w:tabs>
        <w:tab w:val="left" w:pos="232"/>
        <w:tab w:val="center" w:pos="2744"/>
      </w:tabs>
      <w:outlineLvl w:val="2"/>
    </w:pPr>
  </w:style>
  <w:style w:type="paragraph" w:styleId="4">
    <w:name w:val="heading 4"/>
    <w:basedOn w:val="a"/>
    <w:next w:val="a"/>
    <w:link w:val="40"/>
    <w:unhideWhenUsed/>
    <w:qFormat/>
    <w:rsid w:val="004463AF"/>
    <w:pPr>
      <w:keepNext/>
      <w:outlineLvl w:val="3"/>
    </w:pPr>
    <w:rPr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463AF"/>
    <w:pPr>
      <w:keepNext/>
      <w:widowControl w:val="0"/>
      <w:autoSpaceDE w:val="0"/>
      <w:autoSpaceDN w:val="0"/>
      <w:ind w:right="-70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3AF"/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6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46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46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46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463A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6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6"/>
    <w:semiHidden/>
    <w:rsid w:val="00446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5"/>
    <w:semiHidden/>
    <w:unhideWhenUsed/>
    <w:rsid w:val="004463AF"/>
    <w:rPr>
      <w:sz w:val="20"/>
      <w:szCs w:val="20"/>
    </w:rPr>
  </w:style>
  <w:style w:type="paragraph" w:styleId="a7">
    <w:name w:val="Title"/>
    <w:basedOn w:val="a"/>
    <w:link w:val="a8"/>
    <w:qFormat/>
    <w:rsid w:val="004463AF"/>
    <w:pPr>
      <w:jc w:val="center"/>
    </w:pPr>
    <w:rPr>
      <w:b/>
      <w:bCs/>
      <w:i/>
      <w:iCs/>
      <w:sz w:val="32"/>
      <w:szCs w:val="20"/>
    </w:rPr>
  </w:style>
  <w:style w:type="character" w:customStyle="1" w:styleId="a8">
    <w:name w:val="Название Знак"/>
    <w:basedOn w:val="a0"/>
    <w:link w:val="a7"/>
    <w:rsid w:val="004463AF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9">
    <w:name w:val="Body Text"/>
    <w:basedOn w:val="a"/>
    <w:link w:val="aa"/>
    <w:unhideWhenUsed/>
    <w:rsid w:val="004463AF"/>
    <w:pPr>
      <w:spacing w:after="120"/>
    </w:pPr>
  </w:style>
  <w:style w:type="character" w:customStyle="1" w:styleId="aa">
    <w:name w:val="Основной текст Знак"/>
    <w:basedOn w:val="a0"/>
    <w:link w:val="a9"/>
    <w:rsid w:val="00446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4463AF"/>
    <w:rPr>
      <w:rFonts w:ascii="Baltica" w:eastAsia="Times New Roman" w:hAnsi="Baltica" w:cs="Baltica"/>
      <w:lang w:eastAsia="ru-RU"/>
    </w:rPr>
  </w:style>
  <w:style w:type="paragraph" w:styleId="32">
    <w:name w:val="Body Text 3"/>
    <w:basedOn w:val="a"/>
    <w:link w:val="31"/>
    <w:semiHidden/>
    <w:unhideWhenUsed/>
    <w:rsid w:val="004463AF"/>
    <w:pPr>
      <w:overflowPunct w:val="0"/>
      <w:autoSpaceDE w:val="0"/>
      <w:autoSpaceDN w:val="0"/>
      <w:adjustRightInd w:val="0"/>
      <w:jc w:val="both"/>
    </w:pPr>
    <w:rPr>
      <w:rFonts w:ascii="Baltica" w:hAnsi="Baltica" w:cs="Baltica"/>
      <w:sz w:val="22"/>
      <w:szCs w:val="22"/>
    </w:rPr>
  </w:style>
  <w:style w:type="paragraph" w:styleId="ab">
    <w:name w:val="No Spacing"/>
    <w:uiPriority w:val="1"/>
    <w:qFormat/>
    <w:rsid w:val="004463A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446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63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4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Указатель2"/>
    <w:basedOn w:val="a"/>
    <w:rsid w:val="004463AF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4463AF"/>
    <w:pPr>
      <w:suppressLineNumbers/>
      <w:suppressAutoHyphens/>
    </w:pPr>
    <w:rPr>
      <w:sz w:val="20"/>
      <w:szCs w:val="20"/>
      <w:lang w:eastAsia="ar-SA"/>
    </w:rPr>
  </w:style>
  <w:style w:type="paragraph" w:customStyle="1" w:styleId="ae">
    <w:name w:val="Знак"/>
    <w:basedOn w:val="a"/>
    <w:rsid w:val="004463A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PlusNormal">
    <w:name w:val="ConsPlusNormal"/>
    <w:rsid w:val="0044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eneral">
    <w:name w:val="general"/>
    <w:basedOn w:val="a"/>
    <w:rsid w:val="004463AF"/>
    <w:pPr>
      <w:spacing w:before="100" w:beforeAutospacing="1" w:after="100" w:afterAutospacing="1"/>
    </w:pPr>
    <w:rPr>
      <w:rFonts w:eastAsia="Calibri"/>
    </w:rPr>
  </w:style>
  <w:style w:type="character" w:customStyle="1" w:styleId="12">
    <w:name w:val="Верхний колонтитул Знак1"/>
    <w:basedOn w:val="a0"/>
    <w:uiPriority w:val="99"/>
    <w:locked/>
    <w:rsid w:val="004463AF"/>
    <w:rPr>
      <w:rFonts w:ascii="Baltica" w:hAnsi="Baltica" w:cs="Baltica" w:hint="default"/>
      <w:lang w:val="ru-RU" w:eastAsia="ru-RU"/>
    </w:rPr>
  </w:style>
  <w:style w:type="character" w:customStyle="1" w:styleId="apple-converted-space">
    <w:name w:val="apple-converted-space"/>
    <w:rsid w:val="004463AF"/>
  </w:style>
  <w:style w:type="character" w:customStyle="1" w:styleId="210">
    <w:name w:val="Основной текст (2) + 10"/>
    <w:aliases w:val="5 pt"/>
    <w:basedOn w:val="a0"/>
    <w:rsid w:val="004463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styleId="af">
    <w:name w:val="endnote reference"/>
    <w:basedOn w:val="a0"/>
    <w:rsid w:val="00477D87"/>
    <w:rPr>
      <w:vertAlign w:val="superscript"/>
    </w:rPr>
  </w:style>
  <w:style w:type="character" w:customStyle="1" w:styleId="2105pt">
    <w:name w:val="Основной текст (2) + 10;5 pt"/>
    <w:basedOn w:val="a0"/>
    <w:rsid w:val="00AF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1F95B5C71E17CA44C156864BD29A864265768E238DA23563393CF6C218A0DE42D265C59FDFF911f3C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8E7D-EB1C-4866-A102-3262BF8B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KN3071</dc:creator>
  <cp:keywords/>
  <dc:description/>
  <cp:lastModifiedBy>User</cp:lastModifiedBy>
  <cp:revision>2</cp:revision>
  <cp:lastPrinted>2019-02-28T07:28:00Z</cp:lastPrinted>
  <dcterms:created xsi:type="dcterms:W3CDTF">2019-05-06T18:26:00Z</dcterms:created>
  <dcterms:modified xsi:type="dcterms:W3CDTF">2019-05-06T18:26:00Z</dcterms:modified>
</cp:coreProperties>
</file>