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1.xml" ContentType="application/vnd.openxmlformats-officedocument.themeOverride+xml"/>
  <Override PartName="/word/charts/chart17.xml" ContentType="application/vnd.openxmlformats-officedocument.drawingml.chart+xml"/>
  <Override PartName="/word/theme/themeOverride2.xml" ContentType="application/vnd.openxmlformats-officedocument.themeOverride+xml"/>
  <Override PartName="/word/charts/chart18.xml" ContentType="application/vnd.openxmlformats-officedocument.drawingml.chart+xml"/>
  <Override PartName="/word/theme/themeOverride3.xml" ContentType="application/vnd.openxmlformats-officedocument.themeOverride+xml"/>
  <Override PartName="/word/charts/chart19.xml" ContentType="application/vnd.openxmlformats-officedocument.drawingml.chart+xml"/>
  <Override PartName="/word/theme/themeOverride4.xml" ContentType="application/vnd.openxmlformats-officedocument.themeOverride+xml"/>
  <Override PartName="/word/charts/chart20.xml" ContentType="application/vnd.openxmlformats-officedocument.drawingml.chart+xml"/>
  <Override PartName="/word/theme/themeOverride5.xml" ContentType="application/vnd.openxmlformats-officedocument.themeOverride+xml"/>
  <Override PartName="/word/charts/chart21.xml" ContentType="application/vnd.openxmlformats-officedocument.drawingml.chart+xml"/>
  <Override PartName="/word/theme/themeOverride6.xml" ContentType="application/vnd.openxmlformats-officedocument.themeOverride+xml"/>
  <Override PartName="/word/charts/chart22.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CE" w:rsidRPr="005D1B39"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12121"/>
          <w:spacing w:val="-11"/>
          <w:sz w:val="24"/>
          <w:szCs w:val="24"/>
          <w:lang w:eastAsia="ru-RU"/>
        </w:rPr>
      </w:pPr>
      <w:bookmarkStart w:id="0" w:name="_GoBack"/>
      <w:bookmarkEnd w:id="0"/>
      <w:r w:rsidRPr="005D1B39">
        <w:rPr>
          <w:rFonts w:ascii="Times New Roman" w:eastAsia="Times New Roman" w:hAnsi="Times New Roman" w:cs="Times New Roman"/>
          <w:b/>
          <w:bCs/>
          <w:noProof/>
          <w:color w:val="212121"/>
          <w:spacing w:val="-11"/>
          <w:sz w:val="24"/>
          <w:szCs w:val="24"/>
          <w:lang w:eastAsia="ru-RU"/>
        </w:rPr>
        <w:drawing>
          <wp:inline distT="0" distB="0" distL="0" distR="0" wp14:anchorId="68076C44" wp14:editId="7FD14B8F">
            <wp:extent cx="4040505" cy="4972929"/>
            <wp:effectExtent l="0" t="0" r="0" b="0"/>
            <wp:docPr id="15" name="Рисунок 15" descr="C:\Users\User\Desktop\заставки\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заставки\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743" cy="4986761"/>
                    </a:xfrm>
                    <a:prstGeom prst="rect">
                      <a:avLst/>
                    </a:prstGeom>
                    <a:noFill/>
                    <a:ln>
                      <a:noFill/>
                    </a:ln>
                  </pic:spPr>
                </pic:pic>
              </a:graphicData>
            </a:graphic>
          </wp:inline>
        </w:drawing>
      </w:r>
    </w:p>
    <w:p w:rsidR="00EC76CE"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12121"/>
          <w:spacing w:val="-11"/>
          <w:sz w:val="24"/>
          <w:szCs w:val="24"/>
          <w:lang w:eastAsia="ru-RU"/>
        </w:rPr>
      </w:pPr>
    </w:p>
    <w:p w:rsidR="00FB4FBA" w:rsidRPr="005D1B39" w:rsidRDefault="00FB4FBA"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12121"/>
          <w:spacing w:val="-11"/>
          <w:sz w:val="24"/>
          <w:szCs w:val="24"/>
          <w:lang w:eastAsia="ru-RU"/>
        </w:rPr>
      </w:pPr>
    </w:p>
    <w:p w:rsidR="00EC76CE" w:rsidRPr="005D1B39"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212121"/>
          <w:spacing w:val="-11"/>
          <w:sz w:val="24"/>
          <w:szCs w:val="24"/>
          <w:lang w:eastAsia="ru-RU"/>
        </w:rPr>
      </w:pPr>
      <w:r w:rsidRPr="005D1B39">
        <w:rPr>
          <w:rFonts w:ascii="Times New Roman" w:eastAsia="Times New Roman" w:hAnsi="Times New Roman" w:cs="Times New Roman"/>
          <w:b/>
          <w:bCs/>
          <w:i/>
          <w:color w:val="212121"/>
          <w:spacing w:val="-11"/>
          <w:sz w:val="24"/>
          <w:szCs w:val="24"/>
          <w:lang w:eastAsia="ru-RU"/>
        </w:rPr>
        <w:t xml:space="preserve">Отчет главы </w:t>
      </w:r>
    </w:p>
    <w:p w:rsidR="00EC76CE" w:rsidRPr="005D1B39"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212121"/>
          <w:spacing w:val="-11"/>
          <w:sz w:val="24"/>
          <w:szCs w:val="24"/>
          <w:lang w:eastAsia="ru-RU"/>
        </w:rPr>
      </w:pPr>
      <w:r w:rsidRPr="005D1B39">
        <w:rPr>
          <w:rFonts w:ascii="Times New Roman" w:eastAsia="Times New Roman" w:hAnsi="Times New Roman" w:cs="Times New Roman"/>
          <w:b/>
          <w:bCs/>
          <w:i/>
          <w:color w:val="212121"/>
          <w:spacing w:val="-11"/>
          <w:sz w:val="24"/>
          <w:szCs w:val="24"/>
          <w:lang w:eastAsia="ru-RU"/>
        </w:rPr>
        <w:t xml:space="preserve">Карабашского городского округа </w:t>
      </w:r>
    </w:p>
    <w:p w:rsidR="00EC76CE" w:rsidRPr="005D1B39"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212121"/>
          <w:spacing w:val="-11"/>
          <w:sz w:val="24"/>
          <w:szCs w:val="24"/>
          <w:lang w:eastAsia="ru-RU"/>
        </w:rPr>
      </w:pPr>
      <w:r w:rsidRPr="005D1B39">
        <w:rPr>
          <w:rFonts w:ascii="Times New Roman" w:eastAsia="Times New Roman" w:hAnsi="Times New Roman" w:cs="Times New Roman"/>
          <w:b/>
          <w:bCs/>
          <w:i/>
          <w:color w:val="212121"/>
          <w:spacing w:val="-11"/>
          <w:sz w:val="24"/>
          <w:szCs w:val="24"/>
          <w:lang w:eastAsia="ru-RU"/>
        </w:rPr>
        <w:t xml:space="preserve">о результатах деятельности администрации </w:t>
      </w:r>
    </w:p>
    <w:p w:rsidR="00EC76CE" w:rsidRPr="005D1B39"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212121"/>
          <w:spacing w:val="-11"/>
          <w:sz w:val="24"/>
          <w:szCs w:val="24"/>
          <w:lang w:eastAsia="ru-RU"/>
        </w:rPr>
      </w:pPr>
      <w:r w:rsidRPr="005D1B39">
        <w:rPr>
          <w:rFonts w:ascii="Times New Roman" w:eastAsia="Times New Roman" w:hAnsi="Times New Roman" w:cs="Times New Roman"/>
          <w:b/>
          <w:bCs/>
          <w:i/>
          <w:color w:val="212121"/>
          <w:spacing w:val="-11"/>
          <w:sz w:val="24"/>
          <w:szCs w:val="24"/>
          <w:lang w:eastAsia="ru-RU"/>
        </w:rPr>
        <w:t xml:space="preserve">Карабашского городского округа  </w:t>
      </w:r>
    </w:p>
    <w:p w:rsidR="00EC76CE" w:rsidRPr="005D1B39"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color w:val="212121"/>
          <w:spacing w:val="-11"/>
          <w:sz w:val="24"/>
          <w:szCs w:val="24"/>
          <w:lang w:eastAsia="ru-RU"/>
        </w:rPr>
      </w:pPr>
      <w:r w:rsidRPr="005D1B39">
        <w:rPr>
          <w:rFonts w:ascii="Times New Roman" w:eastAsia="Times New Roman" w:hAnsi="Times New Roman" w:cs="Times New Roman"/>
          <w:b/>
          <w:bCs/>
          <w:i/>
          <w:color w:val="212121"/>
          <w:spacing w:val="-11"/>
          <w:sz w:val="24"/>
          <w:szCs w:val="24"/>
          <w:lang w:eastAsia="ru-RU"/>
        </w:rPr>
        <w:t>за 2017 год.</w:t>
      </w:r>
    </w:p>
    <w:p w:rsidR="00EC76CE" w:rsidRPr="005D1B39" w:rsidRDefault="00EC76CE" w:rsidP="00EC76C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212121"/>
          <w:spacing w:val="-11"/>
          <w:sz w:val="24"/>
          <w:szCs w:val="24"/>
          <w:lang w:eastAsia="ru-RU"/>
        </w:rPr>
      </w:pPr>
    </w:p>
    <w:p w:rsidR="00EC76CE" w:rsidRPr="005D1B39" w:rsidRDefault="00EC76CE" w:rsidP="00EC76C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212121"/>
          <w:spacing w:val="-11"/>
          <w:sz w:val="24"/>
          <w:szCs w:val="24"/>
          <w:lang w:eastAsia="ru-RU"/>
        </w:rPr>
      </w:pPr>
    </w:p>
    <w:p w:rsidR="00EC76CE" w:rsidRPr="005D1B39" w:rsidRDefault="00EC76CE" w:rsidP="00EC76C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212121"/>
          <w:spacing w:val="-11"/>
          <w:sz w:val="24"/>
          <w:szCs w:val="24"/>
          <w:lang w:eastAsia="ru-RU"/>
        </w:rPr>
      </w:pPr>
    </w:p>
    <w:p w:rsidR="00EC76CE" w:rsidRPr="005D1B39" w:rsidRDefault="00EC76CE" w:rsidP="00EC76C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212121"/>
          <w:spacing w:val="-11"/>
          <w:sz w:val="24"/>
          <w:szCs w:val="24"/>
          <w:lang w:eastAsia="ru-RU"/>
        </w:rPr>
      </w:pPr>
    </w:p>
    <w:p w:rsidR="001103F2" w:rsidRPr="005D1B39" w:rsidRDefault="001103F2">
      <w:pPr>
        <w:rPr>
          <w:rFonts w:ascii="Times New Roman" w:hAnsi="Times New Roman" w:cs="Times New Roman"/>
          <w:sz w:val="24"/>
          <w:szCs w:val="24"/>
        </w:rPr>
      </w:pPr>
    </w:p>
    <w:p w:rsidR="00EC76CE" w:rsidRPr="005D1B39" w:rsidRDefault="00EC76CE">
      <w:pPr>
        <w:rPr>
          <w:rFonts w:ascii="Times New Roman" w:hAnsi="Times New Roman" w:cs="Times New Roman"/>
          <w:sz w:val="24"/>
          <w:szCs w:val="24"/>
        </w:rPr>
      </w:pPr>
    </w:p>
    <w:p w:rsidR="00EC76CE" w:rsidRPr="005D1B39" w:rsidRDefault="00EC76CE">
      <w:pPr>
        <w:rPr>
          <w:rFonts w:ascii="Times New Roman" w:hAnsi="Times New Roman" w:cs="Times New Roman"/>
          <w:sz w:val="24"/>
          <w:szCs w:val="24"/>
        </w:rPr>
      </w:pPr>
    </w:p>
    <w:p w:rsidR="00EC76CE" w:rsidRPr="005D1B39" w:rsidRDefault="00EC76CE">
      <w:pPr>
        <w:rPr>
          <w:rFonts w:ascii="Times New Roman" w:hAnsi="Times New Roman" w:cs="Times New Roman"/>
          <w:sz w:val="24"/>
          <w:szCs w:val="24"/>
        </w:rPr>
      </w:pPr>
    </w:p>
    <w:p w:rsidR="00EC76CE" w:rsidRPr="005D1B39" w:rsidRDefault="00EC76CE">
      <w:pPr>
        <w:rPr>
          <w:rFonts w:ascii="Times New Roman" w:hAnsi="Times New Roman" w:cs="Times New Roman"/>
          <w:sz w:val="24"/>
          <w:szCs w:val="24"/>
        </w:rPr>
      </w:pPr>
    </w:p>
    <w:p w:rsidR="00EC76CE" w:rsidRPr="005D1B39" w:rsidRDefault="00EC76CE">
      <w:pPr>
        <w:rPr>
          <w:rFonts w:ascii="Times New Roman" w:hAnsi="Times New Roman" w:cs="Times New Roman"/>
          <w:sz w:val="24"/>
          <w:szCs w:val="24"/>
        </w:rPr>
      </w:pPr>
    </w:p>
    <w:p w:rsidR="00EC76CE" w:rsidRPr="005D1B39" w:rsidRDefault="00EC76CE">
      <w:pPr>
        <w:rPr>
          <w:rFonts w:ascii="Times New Roman" w:hAnsi="Times New Roman" w:cs="Times New Roman"/>
          <w:sz w:val="24"/>
          <w:szCs w:val="24"/>
        </w:rPr>
      </w:pPr>
    </w:p>
    <w:p w:rsidR="00EC76CE" w:rsidRPr="00FB4FBA" w:rsidRDefault="00EC76CE" w:rsidP="00EC76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1"/>
          <w:sz w:val="24"/>
          <w:szCs w:val="24"/>
          <w:lang w:eastAsia="ru-RU"/>
        </w:rPr>
      </w:pPr>
      <w:r w:rsidRPr="00FB4FBA">
        <w:rPr>
          <w:rFonts w:ascii="Times New Roman" w:eastAsia="Times New Roman" w:hAnsi="Times New Roman" w:cs="Times New Roman"/>
          <w:bCs/>
          <w:spacing w:val="-11"/>
          <w:sz w:val="24"/>
          <w:szCs w:val="24"/>
          <w:lang w:eastAsia="ru-RU"/>
        </w:rPr>
        <w:lastRenderedPageBreak/>
        <w:t>Уважаемые депутаты Карабашского городского округа!</w:t>
      </w:r>
    </w:p>
    <w:p w:rsidR="00EC76CE" w:rsidRPr="00FB4FBA" w:rsidRDefault="00EC76CE" w:rsidP="00EC76C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1"/>
          <w:sz w:val="24"/>
          <w:szCs w:val="24"/>
          <w:lang w:eastAsia="ru-RU"/>
        </w:rPr>
      </w:pPr>
    </w:p>
    <w:p w:rsidR="00EC76CE" w:rsidRPr="00FB4FBA" w:rsidRDefault="00EC76CE" w:rsidP="00EC76C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pacing w:val="-11"/>
          <w:sz w:val="24"/>
          <w:szCs w:val="24"/>
          <w:lang w:eastAsia="ru-RU"/>
        </w:rPr>
      </w:pPr>
      <w:r w:rsidRPr="00FB4FBA">
        <w:rPr>
          <w:rFonts w:ascii="Times New Roman" w:eastAsia="Times New Roman" w:hAnsi="Times New Roman" w:cs="Times New Roman"/>
          <w:bCs/>
          <w:spacing w:val="-11"/>
          <w:sz w:val="24"/>
          <w:szCs w:val="24"/>
          <w:lang w:eastAsia="ru-RU"/>
        </w:rPr>
        <w:t>В соответствии с Федеральными законами №131-ФЗ от 6 октября 2003 года «Об общих принципах организации местного самоуправления в Российской Федерации» и № 172-ФЗ от 28 июня 2014 года «О стратегическом планировании в Российской Федерации», Уставом Карабашского городского округа представляю Вашему вниманию ежегодный отчет о деятельности администрации Карабашского городского округа.</w:t>
      </w:r>
      <w:r w:rsidR="0014466A" w:rsidRPr="00FB4FBA">
        <w:rPr>
          <w:rFonts w:ascii="Times New Roman" w:eastAsia="Times New Roman" w:hAnsi="Times New Roman" w:cs="Times New Roman"/>
          <w:bCs/>
          <w:spacing w:val="-11"/>
          <w:sz w:val="24"/>
          <w:szCs w:val="24"/>
          <w:lang w:eastAsia="ru-RU"/>
        </w:rPr>
        <w:t xml:space="preserve"> </w:t>
      </w:r>
    </w:p>
    <w:p w:rsidR="0014466A" w:rsidRPr="00FB4FBA" w:rsidRDefault="0014466A" w:rsidP="0014466A">
      <w:pPr>
        <w:spacing w:after="0" w:line="360" w:lineRule="auto"/>
        <w:ind w:firstLine="709"/>
        <w:jc w:val="both"/>
        <w:rPr>
          <w:rFonts w:ascii="Times New Roman" w:hAnsi="Times New Roman" w:cs="Times New Roman"/>
          <w:b/>
          <w:sz w:val="24"/>
          <w:szCs w:val="24"/>
        </w:rPr>
      </w:pPr>
      <w:r w:rsidRPr="00FB4FBA">
        <w:rPr>
          <w:rFonts w:ascii="Times New Roman" w:hAnsi="Times New Roman" w:cs="Times New Roman"/>
          <w:b/>
          <w:sz w:val="24"/>
          <w:szCs w:val="24"/>
          <w:lang w:val="en-US"/>
        </w:rPr>
        <w:t>I</w:t>
      </w:r>
      <w:r w:rsidRPr="00FB4FBA">
        <w:rPr>
          <w:rFonts w:ascii="Times New Roman" w:hAnsi="Times New Roman" w:cs="Times New Roman"/>
          <w:b/>
          <w:sz w:val="24"/>
          <w:szCs w:val="24"/>
        </w:rPr>
        <w:t>. Доходы</w:t>
      </w:r>
    </w:p>
    <w:p w:rsidR="0014466A" w:rsidRPr="00FB4FBA" w:rsidRDefault="0014466A" w:rsidP="0014466A">
      <w:pPr>
        <w:spacing w:after="0" w:line="360" w:lineRule="auto"/>
        <w:ind w:firstLine="708"/>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Доходы бюджета Карабашского городского округа на 2017 год утверждены в сумме 553 993,8 тыс. рублей и исполнены в сумме 547 799,0 тыс.</w:t>
      </w:r>
      <w:r w:rsidRPr="00FB4FBA">
        <w:rPr>
          <w:rFonts w:ascii="Times New Roman" w:eastAsia="Times New Roman" w:hAnsi="Times New Roman" w:cs="Times New Roman"/>
          <w:b/>
          <w:sz w:val="24"/>
          <w:szCs w:val="24"/>
          <w:lang w:eastAsia="ru-RU"/>
        </w:rPr>
        <w:t xml:space="preserve"> </w:t>
      </w:r>
      <w:r w:rsidRPr="00FB4FBA">
        <w:rPr>
          <w:rFonts w:ascii="Times New Roman" w:eastAsia="Times New Roman" w:hAnsi="Times New Roman" w:cs="Times New Roman"/>
          <w:sz w:val="24"/>
          <w:szCs w:val="24"/>
          <w:lang w:eastAsia="ru-RU"/>
        </w:rPr>
        <w:t>рублей, что составляет 99 % от годовых бюджетных назначений.</w:t>
      </w:r>
    </w:p>
    <w:p w:rsidR="0014466A" w:rsidRPr="00FB4FBA" w:rsidRDefault="0014466A" w:rsidP="0014466A">
      <w:pPr>
        <w:spacing w:after="0" w:line="360" w:lineRule="auto"/>
        <w:jc w:val="both"/>
        <w:rPr>
          <w:rFonts w:ascii="Times New Roman" w:eastAsia="Times New Roman" w:hAnsi="Times New Roman" w:cs="Times New Roman"/>
          <w:sz w:val="24"/>
          <w:szCs w:val="24"/>
          <w:lang w:eastAsia="ru-RU"/>
        </w:rPr>
      </w:pPr>
    </w:p>
    <w:p w:rsidR="0014466A" w:rsidRPr="00FB4FBA" w:rsidRDefault="0014466A" w:rsidP="0014466A">
      <w:pPr>
        <w:spacing w:after="0" w:line="240" w:lineRule="auto"/>
        <w:ind w:firstLine="708"/>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Структура доходов бюджета Карабашского городского округа</w:t>
      </w:r>
    </w:p>
    <w:p w:rsidR="0014466A" w:rsidRPr="00FB4FBA" w:rsidRDefault="0014466A" w:rsidP="0014466A">
      <w:pPr>
        <w:spacing w:after="0" w:line="240" w:lineRule="auto"/>
        <w:ind w:firstLine="708"/>
        <w:jc w:val="center"/>
        <w:rPr>
          <w:rFonts w:ascii="Times New Roman" w:eastAsia="Times New Roman" w:hAnsi="Times New Roman" w:cs="Times New Roman"/>
          <w:b/>
          <w:sz w:val="24"/>
          <w:szCs w:val="24"/>
          <w:lang w:eastAsia="ru-RU"/>
        </w:rPr>
      </w:pPr>
    </w:p>
    <w:p w:rsidR="0014466A" w:rsidRPr="00FB4FBA" w:rsidRDefault="0014466A" w:rsidP="0014466A">
      <w:pPr>
        <w:spacing w:after="0" w:line="240" w:lineRule="auto"/>
        <w:ind w:firstLine="708"/>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noProof/>
          <w:sz w:val="24"/>
          <w:szCs w:val="24"/>
          <w:lang w:eastAsia="ru-RU"/>
        </w:rPr>
        <w:drawing>
          <wp:inline distT="0" distB="0" distL="0" distR="0" wp14:anchorId="2F717B42" wp14:editId="2F9256F0">
            <wp:extent cx="6116594"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466A" w:rsidRPr="00FB4FBA" w:rsidRDefault="0014466A" w:rsidP="0014466A">
      <w:pPr>
        <w:spacing w:after="0" w:line="240" w:lineRule="auto"/>
        <w:ind w:firstLine="708"/>
        <w:jc w:val="center"/>
        <w:rPr>
          <w:rFonts w:ascii="Times New Roman" w:eastAsia="Times New Roman" w:hAnsi="Times New Roman" w:cs="Times New Roman"/>
          <w:b/>
          <w:noProof/>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5"/>
        <w:gridCol w:w="1962"/>
        <w:gridCol w:w="1723"/>
      </w:tblGrid>
      <w:tr w:rsidR="00FB4FBA" w:rsidRPr="00FB4FBA" w:rsidTr="00026930">
        <w:tc>
          <w:tcPr>
            <w:tcW w:w="3075" w:type="pct"/>
            <w:shd w:val="clear" w:color="auto" w:fill="auto"/>
          </w:tcPr>
          <w:p w:rsidR="0014466A" w:rsidRPr="00FB4FBA" w:rsidRDefault="0014466A" w:rsidP="00026930">
            <w:pPr>
              <w:spacing w:after="0" w:line="240" w:lineRule="auto"/>
              <w:ind w:left="-250"/>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Наименование доходного источника</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Исполнено в 2017 году, тыс.руб.</w:t>
            </w: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Удельный вес в %</w:t>
            </w:r>
          </w:p>
        </w:tc>
      </w:tr>
      <w:tr w:rsidR="00FB4FBA" w:rsidRPr="00FB4FBA" w:rsidTr="00026930">
        <w:tc>
          <w:tcPr>
            <w:tcW w:w="307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w:t>
            </w: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w:t>
            </w:r>
          </w:p>
        </w:tc>
      </w:tr>
      <w:tr w:rsidR="00FB4FBA" w:rsidRPr="00FB4FBA" w:rsidTr="00026930">
        <w:tc>
          <w:tcPr>
            <w:tcW w:w="3075" w:type="pct"/>
            <w:shd w:val="clear" w:color="auto" w:fill="auto"/>
          </w:tcPr>
          <w:p w:rsidR="0014466A" w:rsidRPr="00FB4FBA" w:rsidRDefault="0014466A" w:rsidP="00026930">
            <w:pPr>
              <w:spacing w:after="0" w:line="240" w:lineRule="auto"/>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ВСЕГО:</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547 799,0</w:t>
            </w: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100</w:t>
            </w:r>
          </w:p>
        </w:tc>
      </w:tr>
      <w:tr w:rsidR="00FB4FBA" w:rsidRPr="00FB4FBA" w:rsidTr="00026930">
        <w:tc>
          <w:tcPr>
            <w:tcW w:w="3075"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в том числе:</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b/>
                <w:sz w:val="24"/>
                <w:szCs w:val="24"/>
                <w:lang w:eastAsia="ru-RU"/>
              </w:rPr>
            </w:pP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b/>
                <w:sz w:val="24"/>
                <w:szCs w:val="24"/>
                <w:lang w:eastAsia="ru-RU"/>
              </w:rPr>
            </w:pPr>
          </w:p>
        </w:tc>
      </w:tr>
      <w:tr w:rsidR="00FB4FBA" w:rsidRPr="00FB4FBA" w:rsidTr="00026930">
        <w:tc>
          <w:tcPr>
            <w:tcW w:w="3075"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Налоговые и неналоговые доходы</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114 304,0</w:t>
            </w: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20,9</w:t>
            </w:r>
          </w:p>
        </w:tc>
      </w:tr>
      <w:tr w:rsidR="00FB4FBA" w:rsidRPr="00FB4FBA" w:rsidTr="00026930">
        <w:tc>
          <w:tcPr>
            <w:tcW w:w="3075"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Безвозмездные поступления от других бюджетов бюджетной системы РФ</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430 256,0</w:t>
            </w: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78,5</w:t>
            </w:r>
          </w:p>
        </w:tc>
      </w:tr>
      <w:tr w:rsidR="00FB4FBA" w:rsidRPr="00FB4FBA" w:rsidTr="00026930">
        <w:tc>
          <w:tcPr>
            <w:tcW w:w="3075"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Прочие безвозмездные поступления</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3 725,9</w:t>
            </w: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0,6</w:t>
            </w:r>
          </w:p>
        </w:tc>
      </w:tr>
      <w:tr w:rsidR="00FB4FBA" w:rsidRPr="00FB4FBA" w:rsidTr="00026930">
        <w:tc>
          <w:tcPr>
            <w:tcW w:w="3075"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Возврат остатков субсидий, субвенций</w:t>
            </w:r>
          </w:p>
        </w:tc>
        <w:tc>
          <w:tcPr>
            <w:tcW w:w="102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- 486,9</w:t>
            </w:r>
          </w:p>
        </w:tc>
        <w:tc>
          <w:tcPr>
            <w:tcW w:w="900"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w:t>
            </w:r>
          </w:p>
        </w:tc>
      </w:tr>
    </w:tbl>
    <w:p w:rsidR="0014466A" w:rsidRPr="00FB4FBA" w:rsidRDefault="0014466A" w:rsidP="0014466A">
      <w:pPr>
        <w:spacing w:after="0"/>
        <w:ind w:firstLine="709"/>
        <w:jc w:val="both"/>
        <w:rPr>
          <w:rFonts w:ascii="Times New Roman" w:eastAsia="Times New Roman" w:hAnsi="Times New Roman" w:cs="Times New Roman"/>
          <w:b/>
          <w:i/>
          <w:sz w:val="24"/>
          <w:szCs w:val="24"/>
          <w:lang w:eastAsia="ru-RU"/>
        </w:rPr>
      </w:pPr>
      <w:r w:rsidRPr="00FB4FBA">
        <w:rPr>
          <w:rFonts w:ascii="Times New Roman" w:eastAsia="Times New Roman" w:hAnsi="Times New Roman" w:cs="Times New Roman"/>
          <w:b/>
          <w:i/>
          <w:sz w:val="24"/>
          <w:szCs w:val="24"/>
          <w:lang w:eastAsia="ru-RU"/>
        </w:rPr>
        <w:t>Налоговые и неналоговые доходы</w:t>
      </w:r>
    </w:p>
    <w:p w:rsidR="0014466A" w:rsidRPr="00FB4FBA" w:rsidRDefault="0014466A" w:rsidP="0014466A">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По сравнению с аналогичным периодом прошлого года налоговые и неналоговые доходы исполнены на 101 %. За 2016 год получено собственных доходов 102 661,0 тыс. </w:t>
      </w:r>
      <w:r w:rsidRPr="00FB4FBA">
        <w:rPr>
          <w:rFonts w:ascii="Times New Roman" w:eastAsia="Times New Roman" w:hAnsi="Times New Roman" w:cs="Times New Roman"/>
          <w:sz w:val="24"/>
          <w:szCs w:val="24"/>
          <w:lang w:eastAsia="ru-RU"/>
        </w:rPr>
        <w:lastRenderedPageBreak/>
        <w:t>руб.,  за  2017 год – 114 304,0 тыс. руб., что на 11 643,0 тыс. рублей больше предыдущего года. Существенное увеличение произошло по следующим доходным источникам:</w:t>
      </w:r>
    </w:p>
    <w:p w:rsidR="0014466A" w:rsidRPr="00FB4FBA" w:rsidRDefault="0014466A" w:rsidP="0014466A">
      <w:pPr>
        <w:spacing w:after="0"/>
        <w:ind w:firstLine="708"/>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 Налог на доходы физических лиц: увеличение составило (+) 3 800,0 тыс. руб. или (+) 6,7 % в связи с увеличением дополнительного норматива отчислений в 2017 году по сравнению с 2016 годом на 0,21% (в 2016г. = 37,28%, в 2017г. = 37,49%), увеличением фонда оплаты труда на предприятиях  округа, поступлением задолженности  прошлых лет;</w:t>
      </w:r>
    </w:p>
    <w:p w:rsidR="0014466A" w:rsidRPr="00FB4FBA" w:rsidRDefault="0014466A" w:rsidP="0014466A">
      <w:pPr>
        <w:spacing w:after="0"/>
        <w:ind w:firstLine="708"/>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 рост поступлений доходов по земельному налогу составил (+) 5 766,0 тыс. руб. или (+) 72 % в связи с разовым поступлением  налога от ЗАО «Карабашмедь» за 2016 год по выкупленным из муниципальной собственности  земельным участкам;</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3. увеличение по госпошлине  составило (+) 1 173,0 тыс. руб. или (+) 47 % к показателям 2016 года, в связи с увеличением  поступлений по платежам;</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4. рост поступлений доходов от сдачи в аренду имущества составил  1 302,0 тыс. рублей или 63% к показателям 2016 года, обусловлен увеличением числа арендаторов муниципального имущества, погашением задолженности;</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5. поступления от продажи муниципального имущества в 2017 году составили 1 052,0 тыс. рублей, в 2016 году доходы от продажи муниципального имущества отсутствовали в связи с не востребованностью муниципального имущества;</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6. В соответствии с  Законом Челябинской области от 20 декабря 2016 г. N 466-ЗО с 01.01.2017г. в местный бюджет зачисляются доходы по налогу  по упрощенной системе налогообложения, сумма поступлений за 2017 год составила  2 947,0 тыс. рублей.</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Существенное уменьшение произошло по следующим доходам:</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1. по акцизам уменьшение поступлений составило 1 529,0 тыс. рублей  или на 23% в связи с уменьшение поступлений;</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2. по платежам за негативное воздействие на окружающую среду уменьшение составило  1 198,0 тыс. рублей. Поступление за 2017 год  составило (-) 39 тыс. рублей,  обусловлено возвратом авансовых платежей.</w:t>
      </w:r>
    </w:p>
    <w:p w:rsidR="0014466A" w:rsidRPr="00FB4FBA" w:rsidRDefault="0014466A" w:rsidP="0014466A">
      <w:pPr>
        <w:spacing w:after="0"/>
        <w:ind w:firstLine="709"/>
        <w:jc w:val="both"/>
        <w:rPr>
          <w:rFonts w:ascii="Times New Roman" w:hAnsi="Times New Roman" w:cs="Times New Roman"/>
          <w:b/>
          <w:sz w:val="24"/>
          <w:szCs w:val="24"/>
        </w:rPr>
      </w:pP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t>Налоговые и неналоговые доходы</w:t>
      </w: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утверждены в сумме</w:t>
      </w: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 xml:space="preserve">112 985,0  </w:t>
      </w:r>
      <w:r w:rsidRPr="00FB4FBA">
        <w:rPr>
          <w:rFonts w:ascii="Times New Roman" w:hAnsi="Times New Roman" w:cs="Times New Roman"/>
          <w:sz w:val="24"/>
          <w:szCs w:val="24"/>
        </w:rPr>
        <w:t xml:space="preserve">тыс. руб., </w:t>
      </w:r>
      <w:r w:rsidRPr="00FB4FBA">
        <w:rPr>
          <w:rFonts w:ascii="Times New Roman" w:hAnsi="Times New Roman" w:cs="Times New Roman"/>
          <w:b/>
          <w:sz w:val="24"/>
          <w:szCs w:val="24"/>
        </w:rPr>
        <w:t>исполнены в сумме 114 304,0 тыс. руб.,</w:t>
      </w:r>
      <w:r w:rsidRPr="00FB4FBA">
        <w:rPr>
          <w:rFonts w:ascii="Times New Roman" w:hAnsi="Times New Roman" w:cs="Times New Roman"/>
          <w:sz w:val="24"/>
          <w:szCs w:val="24"/>
        </w:rPr>
        <w:t xml:space="preserve"> что составляет 101% от годовых бюджетных назначений. Перевыполнение составляет 1 319,0 тыс.рублей.</w:t>
      </w:r>
    </w:p>
    <w:p w:rsidR="0014466A" w:rsidRPr="00FB4FBA" w:rsidRDefault="0014466A" w:rsidP="0014466A">
      <w:pPr>
        <w:spacing w:after="0"/>
        <w:ind w:firstLine="709"/>
        <w:jc w:val="both"/>
        <w:rPr>
          <w:rFonts w:ascii="Times New Roman" w:hAnsi="Times New Roman" w:cs="Times New Roman"/>
          <w:b/>
          <w:sz w:val="24"/>
          <w:szCs w:val="24"/>
        </w:rPr>
      </w:pPr>
      <w:r w:rsidRPr="00FB4FBA">
        <w:rPr>
          <w:rFonts w:ascii="Times New Roman" w:hAnsi="Times New Roman" w:cs="Times New Roman"/>
          <w:b/>
          <w:sz w:val="24"/>
          <w:szCs w:val="24"/>
        </w:rPr>
        <w:t>Налоговые и неналоговые доходы перевыполнены в сумме 9 863,0 тыс. руб. по следующим видам доходов:</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налог на доходы физических лиц</w:t>
      </w:r>
      <w:r w:rsidRPr="00FB4FBA">
        <w:rPr>
          <w:rFonts w:ascii="Times New Roman" w:hAnsi="Times New Roman" w:cs="Times New Roman"/>
          <w:sz w:val="24"/>
          <w:szCs w:val="24"/>
        </w:rPr>
        <w:t xml:space="preserve"> - в сумме 2 699,0 тыс. рублей в связи с увеличением фонда платы труда на предприятиях округа и поступлением недоимки прошлых лет;</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t>- акцизы по подакцизным товарам</w:t>
      </w:r>
      <w:r w:rsidRPr="00FB4FBA">
        <w:rPr>
          <w:rFonts w:ascii="Times New Roman" w:hAnsi="Times New Roman" w:cs="Times New Roman"/>
          <w:sz w:val="24"/>
          <w:szCs w:val="24"/>
        </w:rPr>
        <w:t xml:space="preserve"> – в сумме 708,0 тыс. руб. в связи с увеличением объема платежей;</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налог по упрощенной системе налогообложения</w:t>
      </w:r>
      <w:r w:rsidRPr="00FB4FBA">
        <w:rPr>
          <w:rFonts w:ascii="Times New Roman" w:hAnsi="Times New Roman" w:cs="Times New Roman"/>
          <w:sz w:val="24"/>
          <w:szCs w:val="24"/>
        </w:rPr>
        <w:t xml:space="preserve"> – в сумме 525,0 тыс. рублей в связи с увеличением количества плательщиков;</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единый сельскохозяйственный</w:t>
      </w: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налог</w:t>
      </w:r>
      <w:r w:rsidRPr="00FB4FBA">
        <w:rPr>
          <w:rFonts w:ascii="Times New Roman" w:hAnsi="Times New Roman" w:cs="Times New Roman"/>
          <w:sz w:val="24"/>
          <w:szCs w:val="24"/>
        </w:rPr>
        <w:t xml:space="preserve"> – в сумме 11,0 тыс. рублей в связи с погашением задолженности прошлых лет;</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земельный налог</w:t>
      </w:r>
      <w:r w:rsidRPr="00FB4FBA">
        <w:rPr>
          <w:rFonts w:ascii="Times New Roman" w:hAnsi="Times New Roman" w:cs="Times New Roman"/>
          <w:sz w:val="24"/>
          <w:szCs w:val="24"/>
        </w:rPr>
        <w:t xml:space="preserve"> – в сумме 2 290,0 тыс. руб. в связи с поступлением налога за 2016 год от ЗАО «Карабашмедь»;</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lastRenderedPageBreak/>
        <w:t>- доходы от сдачи имущества в аренду</w:t>
      </w:r>
      <w:r w:rsidRPr="00FB4FBA">
        <w:rPr>
          <w:rFonts w:ascii="Times New Roman" w:hAnsi="Times New Roman" w:cs="Times New Roman"/>
          <w:sz w:val="24"/>
          <w:szCs w:val="24"/>
        </w:rPr>
        <w:t xml:space="preserve"> – в сумме 2 318,0 тыс. руб. в связи с увеличением количества плательщиков, погашением задолженности;</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t>- доходы от оказания платных услуг</w:t>
      </w:r>
      <w:r w:rsidRPr="00FB4FBA">
        <w:rPr>
          <w:rFonts w:ascii="Times New Roman" w:hAnsi="Times New Roman" w:cs="Times New Roman"/>
          <w:sz w:val="24"/>
          <w:szCs w:val="24"/>
        </w:rPr>
        <w:t xml:space="preserve"> – в сумме 110,0 тыс. руб. в связи с увеличением количества платных услуг, оплатой родительской платы в полном объеме;</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доходы от компенсации затрат государства</w:t>
      </w:r>
      <w:r w:rsidRPr="00FB4FBA">
        <w:rPr>
          <w:rFonts w:ascii="Times New Roman" w:hAnsi="Times New Roman" w:cs="Times New Roman"/>
          <w:sz w:val="24"/>
          <w:szCs w:val="24"/>
        </w:rPr>
        <w:t xml:space="preserve"> – 795,0 тыс. рублей, плановые назначения не планировались, поступление обусловлено погашением дебиторской задолженности прошлых лет;</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 </w:t>
      </w:r>
      <w:r w:rsidRPr="00FB4FBA">
        <w:rPr>
          <w:rFonts w:ascii="Times New Roman" w:hAnsi="Times New Roman" w:cs="Times New Roman"/>
          <w:b/>
          <w:sz w:val="24"/>
          <w:szCs w:val="24"/>
        </w:rPr>
        <w:t>штрафы санкции, возмещение ущерба</w:t>
      </w:r>
      <w:r w:rsidRPr="00FB4FBA">
        <w:rPr>
          <w:rFonts w:ascii="Times New Roman" w:hAnsi="Times New Roman" w:cs="Times New Roman"/>
          <w:sz w:val="24"/>
          <w:szCs w:val="24"/>
        </w:rPr>
        <w:t xml:space="preserve"> – 407,0 тыс. рублей, обусловлено увеличением количества плательщиков.</w:t>
      </w:r>
    </w:p>
    <w:p w:rsidR="0014466A" w:rsidRPr="00FB4FBA" w:rsidRDefault="0014466A" w:rsidP="0014466A">
      <w:pPr>
        <w:spacing w:after="0"/>
        <w:ind w:firstLine="709"/>
        <w:jc w:val="both"/>
        <w:rPr>
          <w:rFonts w:ascii="Times New Roman" w:hAnsi="Times New Roman" w:cs="Times New Roman"/>
          <w:b/>
          <w:sz w:val="24"/>
          <w:szCs w:val="24"/>
        </w:rPr>
      </w:pPr>
      <w:r w:rsidRPr="00FB4FBA">
        <w:rPr>
          <w:rFonts w:ascii="Times New Roman" w:hAnsi="Times New Roman" w:cs="Times New Roman"/>
          <w:b/>
          <w:sz w:val="24"/>
          <w:szCs w:val="24"/>
        </w:rPr>
        <w:t>Налоговые и неналоговые доходы не выполнены в сумме 8 625,0 тыс. рублей  по следующим видам доходов:</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t>- единый налог на вмененный доход</w:t>
      </w:r>
      <w:r w:rsidRPr="00FB4FBA">
        <w:rPr>
          <w:rFonts w:ascii="Times New Roman" w:hAnsi="Times New Roman" w:cs="Times New Roman"/>
          <w:sz w:val="24"/>
          <w:szCs w:val="24"/>
        </w:rPr>
        <w:t xml:space="preserve"> – в сумме 72,0 тыс. руб. в связи с уменьшением количества плательщиков;</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налог, взимаемый в связи с применением патентной системы налогообложения</w:t>
      </w:r>
      <w:r w:rsidRPr="00FB4FBA">
        <w:rPr>
          <w:rFonts w:ascii="Times New Roman" w:hAnsi="Times New Roman" w:cs="Times New Roman"/>
          <w:sz w:val="24"/>
          <w:szCs w:val="24"/>
        </w:rPr>
        <w:t xml:space="preserve"> – в сумме 7,0 тыс. рублей в связи с оплатой налога не всеми плательщиками;</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налог на имущество физических лиц</w:t>
      </w:r>
      <w:r w:rsidRPr="00FB4FBA">
        <w:rPr>
          <w:rFonts w:ascii="Times New Roman" w:hAnsi="Times New Roman" w:cs="Times New Roman"/>
          <w:sz w:val="24"/>
          <w:szCs w:val="24"/>
        </w:rPr>
        <w:t xml:space="preserve"> - в сумме 385,0 тыс. рублей в связи с уменьшением количества плательщиков;</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t>- арендная плата за землю</w:t>
      </w:r>
      <w:r w:rsidRPr="00FB4FBA">
        <w:rPr>
          <w:rFonts w:ascii="Times New Roman" w:hAnsi="Times New Roman" w:cs="Times New Roman"/>
          <w:sz w:val="24"/>
          <w:szCs w:val="24"/>
        </w:rPr>
        <w:t xml:space="preserve"> – в сумме 7 898,0  тыс. руб. в связи  с  наличием задолженности от плательщиков, перерасчетом арендной платы за  земельные участки по решению суда с применением понижающих коэффициентов;</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t xml:space="preserve">- государственная пошлина </w:t>
      </w:r>
      <w:r w:rsidRPr="00FB4FBA">
        <w:rPr>
          <w:rFonts w:ascii="Times New Roman" w:hAnsi="Times New Roman" w:cs="Times New Roman"/>
          <w:sz w:val="24"/>
          <w:szCs w:val="24"/>
        </w:rPr>
        <w:t xml:space="preserve"> – в сумме 217,0 тыс. руб. в связи с уменьшением количества плательщиков;</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плата за негативное воздействие на окружающую среду</w:t>
      </w:r>
      <w:r w:rsidRPr="00FB4FBA">
        <w:rPr>
          <w:rFonts w:ascii="Times New Roman" w:hAnsi="Times New Roman" w:cs="Times New Roman"/>
          <w:sz w:val="24"/>
          <w:szCs w:val="24"/>
        </w:rPr>
        <w:t xml:space="preserve"> – в сумме 39,0  тыс. рублей в связи с возвратом главным администратором переплаты по платежам;</w:t>
      </w: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b/>
          <w:sz w:val="24"/>
          <w:szCs w:val="24"/>
        </w:rPr>
        <w:t>- доходы от продажи земельных участков</w:t>
      </w:r>
      <w:r w:rsidRPr="00FB4FBA">
        <w:rPr>
          <w:rFonts w:ascii="Times New Roman" w:hAnsi="Times New Roman" w:cs="Times New Roman"/>
          <w:sz w:val="24"/>
          <w:szCs w:val="24"/>
        </w:rPr>
        <w:t xml:space="preserve"> - в сумме 7,0 тыс. руб. в связи с низкой востребованностью земельных участков.</w:t>
      </w:r>
    </w:p>
    <w:p w:rsidR="0014466A" w:rsidRPr="00FB4FBA" w:rsidRDefault="0014466A" w:rsidP="0014466A">
      <w:pPr>
        <w:spacing w:after="0" w:line="360" w:lineRule="auto"/>
        <w:ind w:firstLine="709"/>
        <w:jc w:val="both"/>
        <w:rPr>
          <w:rFonts w:ascii="Times New Roman" w:hAnsi="Times New Roman" w:cs="Times New Roman"/>
          <w:sz w:val="24"/>
          <w:szCs w:val="24"/>
        </w:rPr>
      </w:pPr>
    </w:p>
    <w:p w:rsidR="0014466A" w:rsidRPr="00FB4FBA" w:rsidRDefault="0014466A" w:rsidP="0014466A">
      <w:pPr>
        <w:spacing w:after="0" w:line="360" w:lineRule="auto"/>
        <w:ind w:firstLine="709"/>
        <w:jc w:val="center"/>
        <w:rPr>
          <w:rFonts w:ascii="Times New Roman" w:hAnsi="Times New Roman" w:cs="Times New Roman"/>
          <w:b/>
          <w:sz w:val="24"/>
          <w:szCs w:val="24"/>
        </w:rPr>
      </w:pPr>
      <w:r w:rsidRPr="00FB4FBA">
        <w:rPr>
          <w:rFonts w:ascii="Times New Roman" w:hAnsi="Times New Roman" w:cs="Times New Roman"/>
          <w:b/>
          <w:sz w:val="24"/>
          <w:szCs w:val="24"/>
        </w:rPr>
        <w:t>Структура налоговых и неналоговых доходов бюджета в 2017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348"/>
        <w:gridCol w:w="1585"/>
        <w:gridCol w:w="1376"/>
        <w:gridCol w:w="1417"/>
      </w:tblGrid>
      <w:tr w:rsidR="00FB4FBA" w:rsidRPr="00FB4FBA" w:rsidTr="00026930">
        <w:tc>
          <w:tcPr>
            <w:tcW w:w="2013" w:type="pct"/>
            <w:shd w:val="clear" w:color="auto" w:fill="auto"/>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Наименование доходного источника</w:t>
            </w:r>
          </w:p>
        </w:tc>
        <w:tc>
          <w:tcPr>
            <w:tcW w:w="705" w:type="pct"/>
            <w:shd w:val="clear" w:color="auto" w:fill="auto"/>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Исполнено в 2016 году</w:t>
            </w:r>
          </w:p>
        </w:tc>
        <w:tc>
          <w:tcPr>
            <w:tcW w:w="836" w:type="pct"/>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Исполнено в 2017 году</w:t>
            </w:r>
          </w:p>
        </w:tc>
        <w:tc>
          <w:tcPr>
            <w:tcW w:w="723" w:type="pct"/>
            <w:shd w:val="clear" w:color="auto" w:fill="auto"/>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Структура 2017 года  %</w:t>
            </w:r>
          </w:p>
        </w:tc>
        <w:tc>
          <w:tcPr>
            <w:tcW w:w="723" w:type="pct"/>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Темп роста по отношению к 2016 году</w:t>
            </w:r>
          </w:p>
        </w:tc>
      </w:tr>
      <w:tr w:rsidR="00FB4FBA" w:rsidRPr="00FB4FBA" w:rsidTr="00026930">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Всего налоговые и неналоговые доходы</w:t>
            </w:r>
          </w:p>
          <w:p w:rsidR="0014466A" w:rsidRPr="00FB4FBA" w:rsidRDefault="0014466A" w:rsidP="00026930">
            <w:pPr>
              <w:spacing w:after="0" w:line="240" w:lineRule="auto"/>
              <w:rPr>
                <w:rFonts w:ascii="Times New Roman" w:eastAsia="Times New Roman" w:hAnsi="Times New Roman" w:cs="Times New Roman"/>
                <w:b/>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102661</w:t>
            </w:r>
          </w:p>
        </w:tc>
        <w:tc>
          <w:tcPr>
            <w:tcW w:w="836" w:type="pct"/>
          </w:tcPr>
          <w:p w:rsidR="0014466A" w:rsidRPr="00FB4FBA" w:rsidRDefault="0014466A" w:rsidP="00026930">
            <w:pPr>
              <w:spacing w:after="0" w:line="240" w:lineRule="auto"/>
              <w:ind w:firstLine="48"/>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114 304</w:t>
            </w:r>
          </w:p>
        </w:tc>
        <w:tc>
          <w:tcPr>
            <w:tcW w:w="723" w:type="pct"/>
            <w:shd w:val="clear" w:color="auto" w:fill="auto"/>
          </w:tcPr>
          <w:p w:rsidR="0014466A" w:rsidRPr="00FB4FBA" w:rsidRDefault="0014466A" w:rsidP="00026930">
            <w:pPr>
              <w:spacing w:after="0" w:line="240" w:lineRule="auto"/>
              <w:ind w:firstLine="48"/>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100</w:t>
            </w:r>
          </w:p>
        </w:tc>
        <w:tc>
          <w:tcPr>
            <w:tcW w:w="723" w:type="pct"/>
          </w:tcPr>
          <w:p w:rsidR="0014466A" w:rsidRPr="00FB4FBA" w:rsidRDefault="0014466A" w:rsidP="00026930">
            <w:pPr>
              <w:spacing w:after="0" w:line="240" w:lineRule="auto"/>
              <w:ind w:firstLine="48"/>
              <w:jc w:val="center"/>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1,11</w:t>
            </w:r>
          </w:p>
          <w:p w:rsidR="0014466A" w:rsidRPr="00FB4FBA" w:rsidRDefault="0014466A" w:rsidP="00026930">
            <w:pPr>
              <w:spacing w:after="0" w:line="240" w:lineRule="auto"/>
              <w:ind w:firstLine="48"/>
              <w:jc w:val="center"/>
              <w:rPr>
                <w:rFonts w:ascii="Times New Roman" w:eastAsia="Times New Roman" w:hAnsi="Times New Roman" w:cs="Times New Roman"/>
                <w:b/>
                <w:sz w:val="24"/>
                <w:szCs w:val="24"/>
                <w:lang w:eastAsia="ru-RU"/>
              </w:rPr>
            </w:pPr>
          </w:p>
        </w:tc>
      </w:tr>
      <w:tr w:rsidR="00FB4FBA" w:rsidRPr="00FB4FBA" w:rsidTr="00026930">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Налог на доходы физических лиц</w:t>
            </w:r>
          </w:p>
          <w:p w:rsidR="0014466A" w:rsidRPr="00FB4FBA" w:rsidRDefault="0014466A" w:rsidP="00026930">
            <w:pPr>
              <w:spacing w:after="0" w:line="240" w:lineRule="auto"/>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56514</w:t>
            </w:r>
          </w:p>
        </w:tc>
        <w:tc>
          <w:tcPr>
            <w:tcW w:w="836"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60314</w:t>
            </w:r>
          </w:p>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p>
        </w:tc>
        <w:tc>
          <w:tcPr>
            <w:tcW w:w="723" w:type="pct"/>
            <w:shd w:val="clear" w:color="auto" w:fill="auto"/>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53</w:t>
            </w:r>
          </w:p>
        </w:tc>
        <w:tc>
          <w:tcPr>
            <w:tcW w:w="723"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1,07</w:t>
            </w: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Доходы от уплаты акцизов </w:t>
            </w:r>
          </w:p>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6693</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5163</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5</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0,77</w:t>
            </w: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Налог по упрощенной системе налогообложения</w:t>
            </w: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2947</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Единый налог на вмененный доход</w:t>
            </w:r>
          </w:p>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1987</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1851</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p>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0,93</w:t>
            </w:r>
          </w:p>
        </w:tc>
      </w:tr>
      <w:tr w:rsidR="00FB4FBA" w:rsidRPr="00FB4FBA" w:rsidTr="00026930">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Единый сельскохозяйственный </w:t>
            </w:r>
            <w:r w:rsidRPr="00FB4FBA">
              <w:rPr>
                <w:rFonts w:ascii="Times New Roman" w:eastAsia="Times New Roman" w:hAnsi="Times New Roman" w:cs="Times New Roman"/>
                <w:sz w:val="24"/>
                <w:szCs w:val="24"/>
                <w:lang w:eastAsia="ru-RU"/>
              </w:rPr>
              <w:lastRenderedPageBreak/>
              <w:t>налог</w:t>
            </w: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lastRenderedPageBreak/>
              <w:t>0</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11</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lastRenderedPageBreak/>
              <w:t>Единый налог, взимаемый в связи с применением патентной системы налогообложения</w:t>
            </w:r>
          </w:p>
        </w:tc>
        <w:tc>
          <w:tcPr>
            <w:tcW w:w="705" w:type="pct"/>
            <w:shd w:val="clear" w:color="auto" w:fill="auto"/>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22</w:t>
            </w:r>
          </w:p>
        </w:tc>
        <w:tc>
          <w:tcPr>
            <w:tcW w:w="836" w:type="pct"/>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11</w:t>
            </w:r>
          </w:p>
        </w:tc>
        <w:tc>
          <w:tcPr>
            <w:tcW w:w="723" w:type="pct"/>
            <w:shd w:val="clear" w:color="auto" w:fill="auto"/>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w:t>
            </w:r>
          </w:p>
        </w:tc>
        <w:tc>
          <w:tcPr>
            <w:tcW w:w="723" w:type="pct"/>
          </w:tcPr>
          <w:p w:rsidR="0014466A" w:rsidRPr="00FB4FBA" w:rsidRDefault="0014466A" w:rsidP="00026930">
            <w:pPr>
              <w:spacing w:after="0" w:line="240" w:lineRule="auto"/>
              <w:ind w:firstLine="3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0,5</w:t>
            </w:r>
          </w:p>
        </w:tc>
      </w:tr>
      <w:tr w:rsidR="00FB4FBA" w:rsidRPr="00FB4FBA" w:rsidTr="00026930">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Налог на имущество физических лиц</w:t>
            </w: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1946</w:t>
            </w:r>
          </w:p>
        </w:tc>
        <w:tc>
          <w:tcPr>
            <w:tcW w:w="836" w:type="pct"/>
          </w:tcPr>
          <w:p w:rsidR="0014466A" w:rsidRPr="00FB4FBA" w:rsidRDefault="0014466A" w:rsidP="00026930">
            <w:pPr>
              <w:spacing w:after="0" w:line="240" w:lineRule="auto"/>
              <w:ind w:hanging="10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1256</w:t>
            </w:r>
          </w:p>
        </w:tc>
        <w:tc>
          <w:tcPr>
            <w:tcW w:w="723" w:type="pct"/>
            <w:shd w:val="clear" w:color="auto" w:fill="auto"/>
          </w:tcPr>
          <w:p w:rsidR="0014466A" w:rsidRPr="00FB4FBA" w:rsidRDefault="0014466A" w:rsidP="00026930">
            <w:pPr>
              <w:spacing w:after="0" w:line="240" w:lineRule="auto"/>
              <w:ind w:hanging="10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w:t>
            </w:r>
          </w:p>
        </w:tc>
        <w:tc>
          <w:tcPr>
            <w:tcW w:w="723" w:type="pct"/>
          </w:tcPr>
          <w:p w:rsidR="0014466A" w:rsidRPr="00FB4FBA" w:rsidRDefault="0014466A" w:rsidP="00026930">
            <w:pPr>
              <w:spacing w:after="0" w:line="240" w:lineRule="auto"/>
              <w:ind w:hanging="10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0,65</w:t>
            </w: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Земельный налог </w:t>
            </w:r>
          </w:p>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7959</w:t>
            </w:r>
          </w:p>
        </w:tc>
        <w:tc>
          <w:tcPr>
            <w:tcW w:w="836" w:type="pct"/>
          </w:tcPr>
          <w:p w:rsidR="0014466A" w:rsidRPr="00FB4FBA" w:rsidRDefault="0014466A" w:rsidP="00026930">
            <w:pPr>
              <w:spacing w:after="0" w:line="240" w:lineRule="auto"/>
              <w:ind w:hanging="9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13725</w:t>
            </w:r>
          </w:p>
        </w:tc>
        <w:tc>
          <w:tcPr>
            <w:tcW w:w="723" w:type="pct"/>
            <w:shd w:val="clear" w:color="auto" w:fill="auto"/>
          </w:tcPr>
          <w:p w:rsidR="0014466A" w:rsidRPr="00FB4FBA" w:rsidRDefault="0014466A" w:rsidP="00026930">
            <w:pPr>
              <w:spacing w:after="0" w:line="240" w:lineRule="auto"/>
              <w:ind w:hanging="9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12</w:t>
            </w:r>
          </w:p>
        </w:tc>
        <w:tc>
          <w:tcPr>
            <w:tcW w:w="723" w:type="pct"/>
          </w:tcPr>
          <w:p w:rsidR="0014466A" w:rsidRPr="00FB4FBA" w:rsidRDefault="0014466A" w:rsidP="00026930">
            <w:pPr>
              <w:spacing w:after="0" w:line="240" w:lineRule="auto"/>
              <w:ind w:hanging="94"/>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1,72</w:t>
            </w:r>
          </w:p>
        </w:tc>
      </w:tr>
      <w:tr w:rsidR="00FB4FBA" w:rsidRPr="00FB4FBA" w:rsidTr="00026930">
        <w:trPr>
          <w:trHeight w:val="146"/>
        </w:trPr>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Государственная пошлина</w:t>
            </w:r>
          </w:p>
          <w:p w:rsidR="0014466A" w:rsidRPr="00FB4FBA" w:rsidRDefault="0014466A" w:rsidP="00026930">
            <w:pPr>
              <w:spacing w:after="0" w:line="240" w:lineRule="auto"/>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2513</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3686</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1,47</w:t>
            </w:r>
          </w:p>
        </w:tc>
      </w:tr>
      <w:tr w:rsidR="00FB4FBA" w:rsidRPr="00FB4FBA" w:rsidTr="00026930">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Аренда земли</w:t>
            </w:r>
          </w:p>
          <w:p w:rsidR="0014466A" w:rsidRPr="00FB4FBA" w:rsidRDefault="0014466A" w:rsidP="00026930">
            <w:pPr>
              <w:spacing w:after="0" w:line="240" w:lineRule="auto"/>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8331</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7753</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0,93</w:t>
            </w:r>
          </w:p>
        </w:tc>
      </w:tr>
      <w:tr w:rsidR="00FB4FBA" w:rsidRPr="00FB4FBA" w:rsidTr="00026930">
        <w:trPr>
          <w:trHeight w:val="246"/>
        </w:trPr>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Аренда имущества</w:t>
            </w:r>
          </w:p>
          <w:p w:rsidR="0014466A" w:rsidRPr="00FB4FBA" w:rsidRDefault="0014466A" w:rsidP="00026930">
            <w:pPr>
              <w:spacing w:after="0" w:line="240" w:lineRule="auto"/>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2075</w:t>
            </w:r>
          </w:p>
        </w:tc>
        <w:tc>
          <w:tcPr>
            <w:tcW w:w="836"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3377</w:t>
            </w:r>
          </w:p>
        </w:tc>
        <w:tc>
          <w:tcPr>
            <w:tcW w:w="723" w:type="pct"/>
            <w:shd w:val="clear" w:color="auto" w:fill="auto"/>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w:t>
            </w:r>
          </w:p>
        </w:tc>
        <w:tc>
          <w:tcPr>
            <w:tcW w:w="723"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1,63</w:t>
            </w: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Плата за негативное воздействие на окружающую среду</w:t>
            </w:r>
          </w:p>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1159</w:t>
            </w:r>
          </w:p>
        </w:tc>
        <w:tc>
          <w:tcPr>
            <w:tcW w:w="836"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-39</w:t>
            </w:r>
          </w:p>
        </w:tc>
        <w:tc>
          <w:tcPr>
            <w:tcW w:w="723" w:type="pct"/>
            <w:shd w:val="clear" w:color="auto" w:fill="auto"/>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w:t>
            </w:r>
          </w:p>
        </w:tc>
        <w:tc>
          <w:tcPr>
            <w:tcW w:w="723"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-0,03</w:t>
            </w:r>
          </w:p>
        </w:tc>
      </w:tr>
      <w:tr w:rsidR="00FB4FBA" w:rsidRPr="00FB4FBA" w:rsidTr="00026930">
        <w:trPr>
          <w:trHeight w:val="958"/>
        </w:trPr>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Прочие доходы от оказания платных услуг и компенсации затрат государства</w:t>
            </w: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11987</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11041</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10</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0,92</w:t>
            </w: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Доходы от реализации муниципального имущества</w:t>
            </w:r>
          </w:p>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w:t>
            </w:r>
          </w:p>
        </w:tc>
        <w:tc>
          <w:tcPr>
            <w:tcW w:w="836"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1052</w:t>
            </w:r>
          </w:p>
        </w:tc>
        <w:tc>
          <w:tcPr>
            <w:tcW w:w="723" w:type="pct"/>
            <w:shd w:val="clear" w:color="auto" w:fill="auto"/>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w:t>
            </w:r>
          </w:p>
        </w:tc>
        <w:tc>
          <w:tcPr>
            <w:tcW w:w="723"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Доходы от компенсации затрат государства</w:t>
            </w: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p>
        </w:tc>
        <w:tc>
          <w:tcPr>
            <w:tcW w:w="836"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795</w:t>
            </w:r>
          </w:p>
        </w:tc>
        <w:tc>
          <w:tcPr>
            <w:tcW w:w="723" w:type="pct"/>
            <w:shd w:val="clear" w:color="auto" w:fill="auto"/>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w:t>
            </w:r>
          </w:p>
          <w:p w:rsidR="0014466A" w:rsidRPr="00FB4FBA" w:rsidRDefault="0014466A" w:rsidP="00026930">
            <w:pPr>
              <w:spacing w:after="0" w:line="240" w:lineRule="auto"/>
              <w:rPr>
                <w:rFonts w:ascii="Times New Roman" w:eastAsia="Times New Roman" w:hAnsi="Times New Roman" w:cs="Times New Roman"/>
                <w:sz w:val="24"/>
                <w:szCs w:val="24"/>
                <w:lang w:eastAsia="ru-RU"/>
              </w:rPr>
            </w:pPr>
          </w:p>
        </w:tc>
        <w:tc>
          <w:tcPr>
            <w:tcW w:w="723"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p>
        </w:tc>
      </w:tr>
      <w:tr w:rsidR="00FB4FBA" w:rsidRPr="00FB4FBA" w:rsidTr="00026930">
        <w:tc>
          <w:tcPr>
            <w:tcW w:w="2013" w:type="pct"/>
            <w:shd w:val="clear" w:color="auto" w:fill="auto"/>
          </w:tcPr>
          <w:p w:rsidR="0014466A" w:rsidRPr="00FB4FBA" w:rsidRDefault="0014466A"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Доходы от продажи земельных участков</w:t>
            </w:r>
          </w:p>
          <w:p w:rsidR="0014466A" w:rsidRPr="00FB4FBA" w:rsidRDefault="0014466A" w:rsidP="00026930">
            <w:pPr>
              <w:spacing w:after="0" w:line="240" w:lineRule="auto"/>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461</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293</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0,64</w:t>
            </w: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Штрафы, санкции, возмещение ущерба </w:t>
            </w:r>
          </w:p>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916</w:t>
            </w:r>
          </w:p>
        </w:tc>
        <w:tc>
          <w:tcPr>
            <w:tcW w:w="836"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987</w:t>
            </w:r>
          </w:p>
        </w:tc>
        <w:tc>
          <w:tcPr>
            <w:tcW w:w="723" w:type="pct"/>
            <w:shd w:val="clear" w:color="auto" w:fill="auto"/>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w:t>
            </w:r>
          </w:p>
        </w:tc>
        <w:tc>
          <w:tcPr>
            <w:tcW w:w="723" w:type="pct"/>
          </w:tcPr>
          <w:p w:rsidR="0014466A" w:rsidRPr="00FB4FBA" w:rsidRDefault="0014466A" w:rsidP="00026930">
            <w:pPr>
              <w:spacing w:after="0" w:line="240" w:lineRule="auto"/>
              <w:ind w:firstLine="48"/>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1,08</w:t>
            </w:r>
          </w:p>
        </w:tc>
      </w:tr>
      <w:tr w:rsidR="00FB4FBA" w:rsidRPr="00FB4FBA" w:rsidTr="00026930">
        <w:tc>
          <w:tcPr>
            <w:tcW w:w="2013" w:type="pct"/>
            <w:shd w:val="clear" w:color="auto" w:fill="auto"/>
          </w:tcPr>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Прочие неналоговые доходы</w:t>
            </w:r>
          </w:p>
          <w:p w:rsidR="0014466A" w:rsidRPr="00FB4FBA" w:rsidRDefault="0014466A" w:rsidP="00026930">
            <w:pPr>
              <w:spacing w:after="0" w:line="240" w:lineRule="auto"/>
              <w:ind w:firstLine="34"/>
              <w:rPr>
                <w:rFonts w:ascii="Times New Roman" w:eastAsia="Times New Roman" w:hAnsi="Times New Roman" w:cs="Times New Roman"/>
                <w:sz w:val="24"/>
                <w:szCs w:val="24"/>
                <w:lang w:eastAsia="ru-RU"/>
              </w:rPr>
            </w:pPr>
          </w:p>
        </w:tc>
        <w:tc>
          <w:tcPr>
            <w:tcW w:w="705"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98</w:t>
            </w:r>
          </w:p>
        </w:tc>
        <w:tc>
          <w:tcPr>
            <w:tcW w:w="836"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78</w:t>
            </w:r>
          </w:p>
        </w:tc>
        <w:tc>
          <w:tcPr>
            <w:tcW w:w="723" w:type="pct"/>
            <w:shd w:val="clear" w:color="auto" w:fill="auto"/>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w:t>
            </w:r>
          </w:p>
        </w:tc>
        <w:tc>
          <w:tcPr>
            <w:tcW w:w="723" w:type="pct"/>
          </w:tcPr>
          <w:p w:rsidR="0014466A" w:rsidRPr="00FB4FBA" w:rsidRDefault="0014466A" w:rsidP="00026930">
            <w:pPr>
              <w:spacing w:after="0" w:line="240" w:lineRule="auto"/>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0,8</w:t>
            </w:r>
          </w:p>
        </w:tc>
      </w:tr>
    </w:tbl>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FB4FBA" w:rsidRDefault="00FB4FBA" w:rsidP="0014466A">
      <w:pPr>
        <w:spacing w:after="0" w:line="360" w:lineRule="auto"/>
        <w:jc w:val="center"/>
        <w:rPr>
          <w:rFonts w:ascii="Times New Roman" w:hAnsi="Times New Roman" w:cs="Times New Roman"/>
          <w:b/>
          <w:noProof/>
          <w:sz w:val="24"/>
          <w:szCs w:val="24"/>
          <w:lang w:eastAsia="ru-RU"/>
        </w:rPr>
      </w:pPr>
    </w:p>
    <w:p w:rsidR="0014466A" w:rsidRPr="00FB4FBA" w:rsidRDefault="0014466A" w:rsidP="0014466A">
      <w:pPr>
        <w:spacing w:after="0" w:line="360" w:lineRule="auto"/>
        <w:jc w:val="center"/>
        <w:rPr>
          <w:rFonts w:ascii="Times New Roman" w:hAnsi="Times New Roman" w:cs="Times New Roman"/>
          <w:b/>
          <w:noProof/>
          <w:sz w:val="24"/>
          <w:szCs w:val="24"/>
          <w:lang w:eastAsia="ru-RU"/>
        </w:rPr>
      </w:pPr>
      <w:r w:rsidRPr="00FB4FBA">
        <w:rPr>
          <w:rFonts w:ascii="Times New Roman" w:hAnsi="Times New Roman" w:cs="Times New Roman"/>
          <w:b/>
          <w:noProof/>
          <w:sz w:val="24"/>
          <w:szCs w:val="24"/>
          <w:lang w:eastAsia="ru-RU"/>
        </w:rPr>
        <w:t>Исполнено в 2017 году</w:t>
      </w:r>
    </w:p>
    <w:p w:rsidR="0014466A" w:rsidRPr="00FB4FBA" w:rsidRDefault="0014466A" w:rsidP="0014466A">
      <w:pPr>
        <w:spacing w:after="0" w:line="360" w:lineRule="auto"/>
        <w:jc w:val="center"/>
        <w:rPr>
          <w:rFonts w:ascii="Times New Roman" w:hAnsi="Times New Roman" w:cs="Times New Roman"/>
          <w:b/>
          <w:noProof/>
          <w:sz w:val="24"/>
          <w:szCs w:val="24"/>
          <w:lang w:eastAsia="ru-RU"/>
        </w:rPr>
      </w:pPr>
      <w:r w:rsidRPr="00FB4FBA">
        <w:rPr>
          <w:rFonts w:ascii="Times New Roman" w:hAnsi="Times New Roman" w:cs="Times New Roman"/>
          <w:b/>
          <w:noProof/>
          <w:sz w:val="24"/>
          <w:szCs w:val="24"/>
          <w:lang w:eastAsia="ru-RU"/>
        </w:rPr>
        <w:drawing>
          <wp:inline distT="0" distB="0" distL="0" distR="0" wp14:anchorId="1C1E055D" wp14:editId="46C081E6">
            <wp:extent cx="6314303" cy="8526162"/>
            <wp:effectExtent l="0" t="0" r="0"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4FBA" w:rsidRDefault="00FB4FBA" w:rsidP="0014466A">
      <w:pPr>
        <w:spacing w:after="0"/>
        <w:ind w:firstLine="709"/>
        <w:jc w:val="both"/>
        <w:rPr>
          <w:rFonts w:ascii="Times New Roman" w:hAnsi="Times New Roman" w:cs="Times New Roman"/>
          <w:sz w:val="24"/>
          <w:szCs w:val="24"/>
        </w:rPr>
      </w:pPr>
    </w:p>
    <w:p w:rsidR="0014466A" w:rsidRPr="00FB4FBA" w:rsidRDefault="0014466A" w:rsidP="0014466A">
      <w:pPr>
        <w:spacing w:after="0"/>
        <w:ind w:firstLine="709"/>
        <w:jc w:val="both"/>
        <w:rPr>
          <w:rFonts w:ascii="Times New Roman" w:hAnsi="Times New Roman" w:cs="Times New Roman"/>
          <w:sz w:val="24"/>
          <w:szCs w:val="24"/>
        </w:rPr>
      </w:pPr>
      <w:r w:rsidRPr="00FB4FBA">
        <w:rPr>
          <w:rFonts w:ascii="Times New Roman" w:hAnsi="Times New Roman" w:cs="Times New Roman"/>
          <w:sz w:val="24"/>
          <w:szCs w:val="24"/>
        </w:rPr>
        <w:t>Налоговые и неналоговые доходы бюджета сформированы в основном за счет:</w:t>
      </w:r>
    </w:p>
    <w:p w:rsidR="0014466A" w:rsidRPr="00FB4FBA" w:rsidRDefault="0014466A" w:rsidP="0014466A">
      <w:pPr>
        <w:spacing w:after="0"/>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налога на доходы физических лиц </w:t>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t xml:space="preserve">– 53 %; </w:t>
      </w:r>
    </w:p>
    <w:p w:rsidR="0014466A" w:rsidRPr="00FB4FBA" w:rsidRDefault="0014466A" w:rsidP="0014466A">
      <w:pPr>
        <w:spacing w:after="0"/>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земельного налога </w:t>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t>– 12 %;</w:t>
      </w:r>
    </w:p>
    <w:p w:rsidR="0014466A" w:rsidRPr="00FB4FBA" w:rsidRDefault="0014466A" w:rsidP="0014466A">
      <w:pPr>
        <w:spacing w:after="0"/>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прочих доходов от оказания платных </w:t>
      </w:r>
    </w:p>
    <w:p w:rsidR="0014466A" w:rsidRPr="00FB4FBA" w:rsidRDefault="0014466A" w:rsidP="0014466A">
      <w:pPr>
        <w:spacing w:after="0"/>
        <w:contextualSpacing/>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услуг казенными учреждениями                                          – 10%;</w:t>
      </w:r>
    </w:p>
    <w:p w:rsidR="0014466A" w:rsidRPr="00FB4FBA" w:rsidRDefault="0014466A" w:rsidP="0014466A">
      <w:pPr>
        <w:spacing w:after="0"/>
        <w:contextualSpacing/>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арендной платы за земельные участки  </w:t>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t>– 7 %;</w:t>
      </w:r>
    </w:p>
    <w:p w:rsidR="0014466A" w:rsidRPr="00FB4FBA" w:rsidRDefault="0014466A" w:rsidP="0014466A">
      <w:pPr>
        <w:spacing w:after="0"/>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акцизов </w:t>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r>
      <w:r w:rsidRPr="00FB4FBA">
        <w:rPr>
          <w:rFonts w:ascii="Times New Roman" w:eastAsia="Times New Roman" w:hAnsi="Times New Roman" w:cs="Times New Roman"/>
          <w:sz w:val="24"/>
          <w:szCs w:val="24"/>
          <w:lang w:eastAsia="ru-RU"/>
        </w:rPr>
        <w:tab/>
        <w:t>– 5 %.</w:t>
      </w:r>
    </w:p>
    <w:p w:rsidR="0014466A" w:rsidRPr="00FB4FBA" w:rsidRDefault="0014466A" w:rsidP="0014466A">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Основным доходным источником</w:t>
      </w:r>
      <w:r w:rsidRPr="00FB4FBA">
        <w:rPr>
          <w:rFonts w:ascii="Times New Roman" w:eastAsia="Times New Roman" w:hAnsi="Times New Roman" w:cs="Times New Roman"/>
          <w:b/>
          <w:i/>
          <w:sz w:val="24"/>
          <w:szCs w:val="24"/>
          <w:lang w:eastAsia="ru-RU"/>
        </w:rPr>
        <w:t xml:space="preserve"> </w:t>
      </w:r>
      <w:r w:rsidRPr="00FB4FBA">
        <w:rPr>
          <w:rFonts w:ascii="Times New Roman" w:eastAsia="Times New Roman" w:hAnsi="Times New Roman" w:cs="Times New Roman"/>
          <w:sz w:val="24"/>
          <w:szCs w:val="24"/>
          <w:lang w:eastAsia="ru-RU"/>
        </w:rPr>
        <w:t xml:space="preserve">является доход, полученный в виде </w:t>
      </w:r>
    </w:p>
    <w:p w:rsidR="0014466A" w:rsidRPr="00FB4FBA" w:rsidRDefault="0014466A" w:rsidP="0014466A">
      <w:pPr>
        <w:spacing w:after="0"/>
        <w:ind w:firstLine="357"/>
        <w:jc w:val="both"/>
        <w:rPr>
          <w:rFonts w:ascii="Times New Roman" w:hAnsi="Times New Roman" w:cs="Times New Roman"/>
          <w:sz w:val="24"/>
          <w:szCs w:val="24"/>
        </w:rPr>
      </w:pPr>
      <w:r w:rsidRPr="00FB4FBA">
        <w:rPr>
          <w:rFonts w:ascii="Times New Roman" w:hAnsi="Times New Roman" w:cs="Times New Roman"/>
          <w:b/>
          <w:sz w:val="24"/>
          <w:szCs w:val="24"/>
        </w:rPr>
        <w:t>- налога на доходы физических лиц,</w:t>
      </w:r>
      <w:r w:rsidRPr="00FB4FBA">
        <w:rPr>
          <w:rFonts w:ascii="Times New Roman" w:hAnsi="Times New Roman" w:cs="Times New Roman"/>
          <w:b/>
          <w:i/>
          <w:sz w:val="24"/>
          <w:szCs w:val="24"/>
        </w:rPr>
        <w:t xml:space="preserve"> </w:t>
      </w:r>
      <w:r w:rsidRPr="00FB4FBA">
        <w:rPr>
          <w:rFonts w:ascii="Times New Roman" w:hAnsi="Times New Roman" w:cs="Times New Roman"/>
          <w:sz w:val="24"/>
          <w:szCs w:val="24"/>
        </w:rPr>
        <w:t>который сформировал 53 % налоговых и неналоговых доходов. Доходы, обеспеченные данным налогом, составили 60 314 тыс. рублей и выполнены на 105 %.</w:t>
      </w:r>
    </w:p>
    <w:p w:rsidR="0014466A" w:rsidRPr="00FB4FBA" w:rsidRDefault="0014466A" w:rsidP="0014466A">
      <w:pPr>
        <w:spacing w:after="0"/>
        <w:ind w:firstLine="709"/>
        <w:jc w:val="both"/>
        <w:rPr>
          <w:rFonts w:ascii="Times New Roman" w:eastAsia="Times New Roman" w:hAnsi="Times New Roman" w:cs="Times New Roman"/>
          <w:sz w:val="24"/>
          <w:szCs w:val="24"/>
          <w:lang w:eastAsia="ru-RU"/>
        </w:rPr>
      </w:pPr>
      <w:r w:rsidRPr="00FB4FBA">
        <w:rPr>
          <w:rFonts w:ascii="Times New Roman" w:hAnsi="Times New Roman" w:cs="Times New Roman"/>
          <w:sz w:val="24"/>
          <w:szCs w:val="24"/>
        </w:rPr>
        <w:t>Вторым по значению источником доходов является</w:t>
      </w:r>
      <w:r w:rsidRPr="00FB4FBA">
        <w:rPr>
          <w:rFonts w:ascii="Times New Roman" w:hAnsi="Times New Roman" w:cs="Times New Roman"/>
          <w:b/>
          <w:i/>
          <w:sz w:val="24"/>
          <w:szCs w:val="24"/>
        </w:rPr>
        <w:t xml:space="preserve"> </w:t>
      </w:r>
      <w:r w:rsidRPr="00FB4FBA">
        <w:rPr>
          <w:rFonts w:ascii="Times New Roman" w:eastAsia="Times New Roman" w:hAnsi="Times New Roman" w:cs="Times New Roman"/>
          <w:b/>
          <w:sz w:val="24"/>
          <w:szCs w:val="24"/>
          <w:lang w:eastAsia="ru-RU"/>
        </w:rPr>
        <w:t>– земельный налог.</w:t>
      </w:r>
      <w:r w:rsidRPr="00FB4FBA">
        <w:rPr>
          <w:rFonts w:ascii="Times New Roman" w:eastAsia="Times New Roman" w:hAnsi="Times New Roman" w:cs="Times New Roman"/>
          <w:sz w:val="24"/>
          <w:szCs w:val="24"/>
          <w:lang w:eastAsia="ru-RU"/>
        </w:rPr>
        <w:t xml:space="preserve"> За счет данного источника сформировано 12 % доходов. Поступило данного вида доходов 13 725,0 тыс. рублей. Выполнен на 120%. </w:t>
      </w:r>
    </w:p>
    <w:p w:rsidR="0014466A" w:rsidRPr="00FB4FBA" w:rsidRDefault="0014466A" w:rsidP="0014466A">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Сумма поступлений по прочим доходам от оказания платных услуг  и компенсации затрат государства составила  11 041,0 тыс. рублей.  Данный показатель  исполнен на  101 %. </w:t>
      </w:r>
    </w:p>
    <w:p w:rsidR="0014466A" w:rsidRPr="00FB4FBA" w:rsidRDefault="0014466A" w:rsidP="0014466A">
      <w:pPr>
        <w:spacing w:after="0"/>
        <w:ind w:firstLine="357"/>
        <w:jc w:val="both"/>
        <w:rPr>
          <w:rFonts w:ascii="Times New Roman" w:eastAsia="Times New Roman" w:hAnsi="Times New Roman" w:cs="Times New Roman"/>
          <w:sz w:val="24"/>
          <w:szCs w:val="24"/>
          <w:lang w:eastAsia="ru-RU"/>
        </w:rPr>
      </w:pPr>
      <w:r w:rsidRPr="00FB4FBA">
        <w:rPr>
          <w:rFonts w:ascii="Times New Roman" w:hAnsi="Times New Roman" w:cs="Times New Roman"/>
          <w:sz w:val="24"/>
          <w:szCs w:val="24"/>
        </w:rPr>
        <w:t>За счет</w:t>
      </w:r>
      <w:r w:rsidRPr="00FB4FBA">
        <w:rPr>
          <w:rFonts w:ascii="Times New Roman" w:hAnsi="Times New Roman" w:cs="Times New Roman"/>
          <w:i/>
          <w:sz w:val="24"/>
          <w:szCs w:val="24"/>
        </w:rPr>
        <w:t xml:space="preserve"> </w:t>
      </w:r>
      <w:r w:rsidRPr="00FB4FBA">
        <w:rPr>
          <w:rFonts w:ascii="Times New Roman" w:hAnsi="Times New Roman" w:cs="Times New Roman"/>
          <w:b/>
          <w:sz w:val="24"/>
          <w:szCs w:val="24"/>
        </w:rPr>
        <w:t>доходов от аренды земли</w:t>
      </w:r>
      <w:r w:rsidRPr="00FB4FBA">
        <w:rPr>
          <w:rFonts w:ascii="Times New Roman" w:hAnsi="Times New Roman" w:cs="Times New Roman"/>
          <w:sz w:val="24"/>
          <w:szCs w:val="24"/>
        </w:rPr>
        <w:t xml:space="preserve"> сформировано 7% доходов. Поступило данного вида доходов 7 753  тыс. рублей. Исполнение налога составило 50 %.</w:t>
      </w:r>
      <w:r w:rsidRPr="00FB4FBA">
        <w:rPr>
          <w:rFonts w:ascii="Times New Roman" w:eastAsia="Times New Roman" w:hAnsi="Times New Roman" w:cs="Times New Roman"/>
          <w:sz w:val="24"/>
          <w:szCs w:val="24"/>
          <w:lang w:eastAsia="ru-RU"/>
        </w:rPr>
        <w:t xml:space="preserve"> Неисполнение назначений связано с образованием задолженности, перерасчетом арендной платы  за земельные участки по решению суда в связи с применением понижающих коэффициентов.</w:t>
      </w:r>
    </w:p>
    <w:p w:rsidR="0014466A" w:rsidRPr="00FB4FBA" w:rsidRDefault="0014466A" w:rsidP="0014466A">
      <w:pPr>
        <w:spacing w:after="0"/>
        <w:ind w:firstLine="357"/>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За счет </w:t>
      </w:r>
      <w:r w:rsidRPr="00FB4FBA">
        <w:rPr>
          <w:rFonts w:ascii="Times New Roman" w:eastAsia="Times New Roman" w:hAnsi="Times New Roman" w:cs="Times New Roman"/>
          <w:b/>
          <w:sz w:val="24"/>
          <w:szCs w:val="24"/>
          <w:lang w:eastAsia="ru-RU"/>
        </w:rPr>
        <w:t>акцизов</w:t>
      </w:r>
      <w:r w:rsidRPr="00FB4FBA">
        <w:rPr>
          <w:rFonts w:ascii="Times New Roman" w:eastAsia="Times New Roman" w:hAnsi="Times New Roman" w:cs="Times New Roman"/>
          <w:sz w:val="24"/>
          <w:szCs w:val="24"/>
          <w:lang w:eastAsia="ru-RU"/>
        </w:rPr>
        <w:t xml:space="preserve"> сформировано 5 % доходов. Поступило данного вида доходов 5 163,0 тыс. рублей. Выполнен данный показатель на 116% в связи с увеличением  поступлений по платежам.</w:t>
      </w:r>
    </w:p>
    <w:p w:rsidR="0014466A" w:rsidRPr="00FB4FBA" w:rsidRDefault="0014466A" w:rsidP="0014466A">
      <w:pPr>
        <w:spacing w:after="0"/>
        <w:ind w:firstLine="357"/>
        <w:jc w:val="both"/>
        <w:rPr>
          <w:rFonts w:ascii="Times New Roman" w:hAnsi="Times New Roman" w:cs="Times New Roman"/>
          <w:sz w:val="24"/>
          <w:szCs w:val="24"/>
        </w:rPr>
      </w:pPr>
      <w:r w:rsidRPr="00FB4FBA">
        <w:rPr>
          <w:rFonts w:ascii="Times New Roman" w:eastAsia="Times New Roman" w:hAnsi="Times New Roman" w:cs="Times New Roman"/>
          <w:sz w:val="24"/>
          <w:szCs w:val="24"/>
          <w:lang w:eastAsia="ru-RU"/>
        </w:rPr>
        <w:t xml:space="preserve"> </w:t>
      </w:r>
      <w:r w:rsidRPr="00FB4FBA">
        <w:rPr>
          <w:rFonts w:ascii="Times New Roman" w:hAnsi="Times New Roman" w:cs="Times New Roman"/>
          <w:b/>
          <w:sz w:val="24"/>
          <w:szCs w:val="24"/>
        </w:rPr>
        <w:t xml:space="preserve">Безвозмездные поступления </w:t>
      </w:r>
      <w:r w:rsidRPr="00FB4FBA">
        <w:rPr>
          <w:rFonts w:ascii="Times New Roman" w:hAnsi="Times New Roman" w:cs="Times New Roman"/>
          <w:sz w:val="24"/>
          <w:szCs w:val="24"/>
        </w:rPr>
        <w:t xml:space="preserve">от других уровней бюджетной системы на 2017 год </w:t>
      </w:r>
      <w:r w:rsidRPr="00FB4FBA">
        <w:rPr>
          <w:rFonts w:ascii="Times New Roman" w:hAnsi="Times New Roman" w:cs="Times New Roman"/>
          <w:b/>
          <w:sz w:val="24"/>
          <w:szCs w:val="24"/>
        </w:rPr>
        <w:t>запланированы в сумме 437 092,3  тыс. рублей,</w:t>
      </w: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исполнены в сумме 430 255,9  тыс. рублей</w:t>
      </w:r>
      <w:r w:rsidRPr="00FB4FBA">
        <w:rPr>
          <w:rFonts w:ascii="Times New Roman" w:hAnsi="Times New Roman" w:cs="Times New Roman"/>
          <w:sz w:val="24"/>
          <w:szCs w:val="24"/>
        </w:rPr>
        <w:t xml:space="preserve"> или на 98 %. </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sz w:val="24"/>
          <w:szCs w:val="24"/>
        </w:rPr>
        <w:t xml:space="preserve">В 2017 году в бюджет поступили </w:t>
      </w:r>
      <w:r w:rsidRPr="00FB4FBA">
        <w:rPr>
          <w:rFonts w:ascii="Times New Roman" w:hAnsi="Times New Roman" w:cs="Times New Roman"/>
          <w:b/>
          <w:sz w:val="24"/>
          <w:szCs w:val="24"/>
        </w:rPr>
        <w:t>прочие безвозмездные поступления</w:t>
      </w:r>
      <w:r w:rsidRPr="00FB4FBA">
        <w:rPr>
          <w:rFonts w:ascii="Times New Roman" w:hAnsi="Times New Roman" w:cs="Times New Roman"/>
          <w:sz w:val="24"/>
          <w:szCs w:val="24"/>
        </w:rPr>
        <w:t xml:space="preserve"> в сумме 3 726,0 тыс. рублей в том числе:     </w:t>
      </w:r>
    </w:p>
    <w:p w:rsidR="0014466A" w:rsidRPr="00FB4FBA" w:rsidRDefault="0014466A" w:rsidP="0014466A">
      <w:pPr>
        <w:spacing w:after="0"/>
        <w:ind w:firstLine="284"/>
        <w:jc w:val="both"/>
        <w:rPr>
          <w:rFonts w:ascii="Times New Roman" w:hAnsi="Times New Roman" w:cs="Times New Roman"/>
          <w:sz w:val="24"/>
          <w:szCs w:val="24"/>
          <w:u w:val="single"/>
        </w:rPr>
      </w:pPr>
      <w:r w:rsidRPr="00FB4FBA">
        <w:rPr>
          <w:rFonts w:ascii="Times New Roman" w:hAnsi="Times New Roman" w:cs="Times New Roman"/>
          <w:sz w:val="24"/>
          <w:szCs w:val="24"/>
          <w:u w:val="single"/>
        </w:rPr>
        <w:t xml:space="preserve"> От ЗАО «Карабашмедь» в рамках договора социального партнерства:                                        </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на ремонт  кровли МКДОУ ДС №10                           -   1 646,2 тыс. рублей;</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на организацию летней оздоровительной компании    -   1 420,8 тыс. рублей;</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на организацию поездки школьников  на регио-</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xml:space="preserve">  нальную олимпиаду  по геологии                                 - 50,0 тыс. рублей;       </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xml:space="preserve">- на премирование  победителя конкурса по </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xml:space="preserve">  созданию гимна</w:t>
      </w:r>
      <w:r w:rsidRPr="00FB4FBA">
        <w:rPr>
          <w:rFonts w:ascii="Times New Roman" w:hAnsi="Times New Roman" w:cs="Times New Roman"/>
          <w:sz w:val="24"/>
          <w:szCs w:val="24"/>
        </w:rPr>
        <w:tab/>
      </w:r>
      <w:r w:rsidRPr="00FB4FBA">
        <w:rPr>
          <w:rFonts w:ascii="Times New Roman" w:hAnsi="Times New Roman" w:cs="Times New Roman"/>
          <w:sz w:val="24"/>
          <w:szCs w:val="24"/>
        </w:rPr>
        <w:tab/>
        <w:t xml:space="preserve">                                             - 50,0 тыс. рублей;</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xml:space="preserve">- на устройство эвакуационного выхода  в </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xml:space="preserve">  библиотеке №3                                                           - 250,0 тыс. рублей;</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на приобретение жилья для переселения граждан      -  150,0 тыс. рублей;</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на погашение задолженности перед ООО Арсенал    -   50,0 тыс. рублей;</w:t>
      </w:r>
    </w:p>
    <w:p w:rsidR="0014466A" w:rsidRPr="00FB4FBA" w:rsidRDefault="0014466A" w:rsidP="0014466A">
      <w:pPr>
        <w:tabs>
          <w:tab w:val="left" w:pos="8173"/>
        </w:tabs>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на проведение спортивных мероприятий                   -   30,0 тыс. рублей.</w:t>
      </w:r>
    </w:p>
    <w:p w:rsidR="0014466A" w:rsidRPr="00FB4FBA" w:rsidRDefault="0014466A" w:rsidP="0014466A">
      <w:pPr>
        <w:tabs>
          <w:tab w:val="left" w:pos="8173"/>
        </w:tabs>
        <w:spacing w:after="0"/>
        <w:ind w:firstLine="284"/>
        <w:jc w:val="both"/>
        <w:rPr>
          <w:rFonts w:ascii="Times New Roman" w:hAnsi="Times New Roman" w:cs="Times New Roman"/>
          <w:sz w:val="24"/>
          <w:szCs w:val="24"/>
        </w:rPr>
      </w:pP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От ЗАО Карабашмедь на материальную помощь         -   20,0 тыс. рублей.</w:t>
      </w:r>
      <w:r w:rsidRPr="00FB4FBA">
        <w:rPr>
          <w:rFonts w:ascii="Times New Roman" w:hAnsi="Times New Roman" w:cs="Times New Roman"/>
          <w:sz w:val="24"/>
          <w:szCs w:val="24"/>
        </w:rPr>
        <w:tab/>
      </w:r>
      <w:r w:rsidRPr="00FB4FBA">
        <w:rPr>
          <w:rFonts w:ascii="Times New Roman" w:hAnsi="Times New Roman" w:cs="Times New Roman"/>
          <w:sz w:val="24"/>
          <w:szCs w:val="24"/>
        </w:rPr>
        <w:tab/>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lastRenderedPageBreak/>
        <w:t xml:space="preserve"> На организацию мероприятий в области культуры </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 xml:space="preserve"> от родителей учеников ДШИ</w:t>
      </w:r>
      <w:r w:rsidRPr="00FB4FBA">
        <w:rPr>
          <w:rFonts w:ascii="Times New Roman" w:hAnsi="Times New Roman" w:cs="Times New Roman"/>
          <w:sz w:val="24"/>
          <w:szCs w:val="24"/>
        </w:rPr>
        <w:tab/>
      </w:r>
      <w:r w:rsidRPr="00FB4FBA">
        <w:rPr>
          <w:rFonts w:ascii="Times New Roman" w:hAnsi="Times New Roman" w:cs="Times New Roman"/>
          <w:sz w:val="24"/>
          <w:szCs w:val="24"/>
        </w:rPr>
        <w:tab/>
      </w:r>
      <w:r w:rsidRPr="00FB4FBA">
        <w:rPr>
          <w:rFonts w:ascii="Times New Roman" w:hAnsi="Times New Roman" w:cs="Times New Roman"/>
          <w:sz w:val="24"/>
          <w:szCs w:val="24"/>
        </w:rPr>
        <w:tab/>
      </w:r>
      <w:r w:rsidRPr="00FB4FBA">
        <w:rPr>
          <w:rFonts w:ascii="Times New Roman" w:hAnsi="Times New Roman" w:cs="Times New Roman"/>
          <w:sz w:val="24"/>
          <w:szCs w:val="24"/>
        </w:rPr>
        <w:tab/>
        <w:t xml:space="preserve">      - 6,9 тыс. рублей.</w:t>
      </w:r>
    </w:p>
    <w:p w:rsidR="0014466A" w:rsidRPr="00FB4FBA" w:rsidRDefault="0014466A" w:rsidP="0014466A">
      <w:pPr>
        <w:spacing w:after="0"/>
        <w:ind w:firstLine="284"/>
        <w:jc w:val="both"/>
        <w:rPr>
          <w:rFonts w:ascii="Times New Roman" w:hAnsi="Times New Roman" w:cs="Times New Roman"/>
          <w:sz w:val="24"/>
          <w:szCs w:val="24"/>
        </w:rPr>
      </w:pP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От ИП Перевалова на организацию  праздничных</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мероприятий                                                               -  32,0 тыс. рублей.</w:t>
      </w:r>
    </w:p>
    <w:p w:rsidR="0014466A" w:rsidRPr="00FB4FBA" w:rsidRDefault="0014466A" w:rsidP="0014466A">
      <w:pPr>
        <w:spacing w:after="0"/>
        <w:ind w:firstLine="284"/>
        <w:jc w:val="both"/>
        <w:rPr>
          <w:rFonts w:ascii="Times New Roman" w:hAnsi="Times New Roman" w:cs="Times New Roman"/>
          <w:sz w:val="24"/>
          <w:szCs w:val="24"/>
        </w:rPr>
      </w:pPr>
      <w:r w:rsidRPr="00FB4FBA">
        <w:rPr>
          <w:rFonts w:ascii="Times New Roman" w:hAnsi="Times New Roman" w:cs="Times New Roman"/>
          <w:sz w:val="24"/>
          <w:szCs w:val="24"/>
        </w:rPr>
        <w:t>От ООО Пояс                                                               -  20,0 тыс. рублей.</w:t>
      </w:r>
    </w:p>
    <w:p w:rsidR="0014466A" w:rsidRPr="00FB4FBA" w:rsidRDefault="0014466A" w:rsidP="0014466A">
      <w:pPr>
        <w:spacing w:after="0"/>
        <w:jc w:val="both"/>
        <w:rPr>
          <w:rFonts w:ascii="Times New Roman" w:hAnsi="Times New Roman" w:cs="Times New Roman"/>
          <w:sz w:val="24"/>
          <w:szCs w:val="24"/>
        </w:rPr>
      </w:pPr>
    </w:p>
    <w:p w:rsidR="0014466A" w:rsidRPr="00FB4FBA" w:rsidRDefault="0014466A" w:rsidP="0014466A">
      <w:pPr>
        <w:spacing w:after="0" w:line="360" w:lineRule="auto"/>
        <w:jc w:val="center"/>
        <w:rPr>
          <w:rFonts w:ascii="Times New Roman" w:hAnsi="Times New Roman" w:cs="Times New Roman"/>
          <w:b/>
          <w:sz w:val="24"/>
          <w:szCs w:val="24"/>
        </w:rPr>
      </w:pPr>
      <w:r w:rsidRPr="00FB4FBA">
        <w:rPr>
          <w:rFonts w:ascii="Times New Roman" w:hAnsi="Times New Roman" w:cs="Times New Roman"/>
          <w:b/>
          <w:sz w:val="24"/>
          <w:szCs w:val="24"/>
          <w:lang w:val="en-US"/>
        </w:rPr>
        <w:t>II</w:t>
      </w:r>
      <w:r w:rsidRPr="00FB4FBA">
        <w:rPr>
          <w:rFonts w:ascii="Times New Roman" w:hAnsi="Times New Roman" w:cs="Times New Roman"/>
          <w:b/>
          <w:sz w:val="24"/>
          <w:szCs w:val="24"/>
        </w:rPr>
        <w:t>. Расходы</w:t>
      </w:r>
    </w:p>
    <w:p w:rsidR="0014466A" w:rsidRPr="00FB4FBA" w:rsidRDefault="0014466A" w:rsidP="0014466A">
      <w:pPr>
        <w:spacing w:after="0"/>
        <w:ind w:firstLine="708"/>
        <w:jc w:val="both"/>
        <w:rPr>
          <w:rFonts w:ascii="Times New Roman" w:hAnsi="Times New Roman" w:cs="Times New Roman"/>
          <w:sz w:val="24"/>
          <w:szCs w:val="24"/>
        </w:rPr>
      </w:pPr>
      <w:r w:rsidRPr="00FB4FBA">
        <w:rPr>
          <w:rFonts w:ascii="Times New Roman" w:hAnsi="Times New Roman" w:cs="Times New Roman"/>
          <w:b/>
          <w:sz w:val="24"/>
          <w:szCs w:val="24"/>
        </w:rPr>
        <w:t>Расходная часть</w:t>
      </w:r>
      <w:r w:rsidRPr="00FB4FBA">
        <w:rPr>
          <w:rFonts w:ascii="Times New Roman" w:hAnsi="Times New Roman" w:cs="Times New Roman"/>
          <w:sz w:val="24"/>
          <w:szCs w:val="24"/>
        </w:rPr>
        <w:t xml:space="preserve"> бюджета за 2017 год </w:t>
      </w:r>
      <w:r w:rsidRPr="00FB4FBA">
        <w:rPr>
          <w:rFonts w:ascii="Times New Roman" w:hAnsi="Times New Roman" w:cs="Times New Roman"/>
          <w:b/>
          <w:sz w:val="24"/>
          <w:szCs w:val="24"/>
        </w:rPr>
        <w:t xml:space="preserve">исполнена в сумме 537 688,5 тыс. рублей </w:t>
      </w:r>
      <w:r w:rsidRPr="00FB4FBA">
        <w:rPr>
          <w:rFonts w:ascii="Times New Roman" w:hAnsi="Times New Roman" w:cs="Times New Roman"/>
          <w:sz w:val="24"/>
          <w:szCs w:val="24"/>
        </w:rPr>
        <w:t>или на 96,5% годовых бюджетных назначений.</w:t>
      </w:r>
    </w:p>
    <w:p w:rsidR="0014466A" w:rsidRPr="00FB4FBA" w:rsidRDefault="0014466A" w:rsidP="0014466A">
      <w:pPr>
        <w:spacing w:after="0" w:line="360" w:lineRule="auto"/>
        <w:ind w:firstLine="708"/>
        <w:jc w:val="center"/>
        <w:rPr>
          <w:rFonts w:ascii="Times New Roman" w:hAnsi="Times New Roman" w:cs="Times New Roman"/>
          <w:b/>
          <w:sz w:val="24"/>
          <w:szCs w:val="24"/>
        </w:rPr>
      </w:pPr>
      <w:r w:rsidRPr="00FB4FBA">
        <w:rPr>
          <w:rFonts w:ascii="Times New Roman" w:hAnsi="Times New Roman" w:cs="Times New Roman"/>
          <w:b/>
          <w:sz w:val="24"/>
          <w:szCs w:val="24"/>
        </w:rPr>
        <w:t>Структура расходов</w:t>
      </w:r>
    </w:p>
    <w:tbl>
      <w:tblPr>
        <w:tblStyle w:val="af4"/>
        <w:tblW w:w="10031" w:type="dxa"/>
        <w:tblLook w:val="04A0" w:firstRow="1" w:lastRow="0" w:firstColumn="1" w:lastColumn="0" w:noHBand="0" w:noVBand="1"/>
      </w:tblPr>
      <w:tblGrid>
        <w:gridCol w:w="6912"/>
        <w:gridCol w:w="1701"/>
        <w:gridCol w:w="1418"/>
      </w:tblGrid>
      <w:tr w:rsidR="00FB4FBA" w:rsidRPr="00FB4FBA" w:rsidTr="00026930">
        <w:tc>
          <w:tcPr>
            <w:tcW w:w="6912"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Наименование показателя</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Сумма в тыс.руб</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Доля в общей структуре расходов в %</w:t>
            </w:r>
          </w:p>
        </w:tc>
      </w:tr>
      <w:tr w:rsidR="00FB4FBA" w:rsidRPr="00FB4FBA" w:rsidTr="00026930">
        <w:tc>
          <w:tcPr>
            <w:tcW w:w="6912" w:type="dxa"/>
          </w:tcPr>
          <w:p w:rsidR="0014466A" w:rsidRPr="00FB4FBA" w:rsidRDefault="0014466A" w:rsidP="00026930">
            <w:pPr>
              <w:jc w:val="both"/>
              <w:rPr>
                <w:rFonts w:ascii="Times New Roman" w:hAnsi="Times New Roman" w:cs="Times New Roman"/>
                <w:sz w:val="24"/>
                <w:szCs w:val="24"/>
              </w:rPr>
            </w:pPr>
            <w:r w:rsidRPr="00FB4FBA">
              <w:rPr>
                <w:rFonts w:ascii="Times New Roman" w:hAnsi="Times New Roman" w:cs="Times New Roman"/>
                <w:sz w:val="24"/>
                <w:szCs w:val="24"/>
              </w:rPr>
              <w:t>1. Общегосударственные вопросы</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61 179,7</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11,4</w:t>
            </w:r>
          </w:p>
        </w:tc>
      </w:tr>
      <w:tr w:rsidR="00FB4FBA" w:rsidRPr="00FB4FBA" w:rsidTr="00026930">
        <w:tc>
          <w:tcPr>
            <w:tcW w:w="6912" w:type="dxa"/>
          </w:tcPr>
          <w:p w:rsidR="0014466A" w:rsidRPr="00FB4FBA" w:rsidRDefault="0014466A" w:rsidP="00026930">
            <w:pPr>
              <w:jc w:val="both"/>
              <w:rPr>
                <w:rFonts w:ascii="Times New Roman" w:hAnsi="Times New Roman" w:cs="Times New Roman"/>
                <w:sz w:val="24"/>
                <w:szCs w:val="24"/>
              </w:rPr>
            </w:pPr>
            <w:r w:rsidRPr="00FB4FBA">
              <w:rPr>
                <w:rFonts w:ascii="Times New Roman" w:hAnsi="Times New Roman" w:cs="Times New Roman"/>
                <w:sz w:val="24"/>
                <w:szCs w:val="24"/>
              </w:rPr>
              <w:t xml:space="preserve">2. Национальная оборона </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567,0</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0,1</w:t>
            </w:r>
          </w:p>
        </w:tc>
      </w:tr>
      <w:tr w:rsidR="00FB4FBA" w:rsidRPr="00FB4FBA" w:rsidTr="00026930">
        <w:tc>
          <w:tcPr>
            <w:tcW w:w="6912" w:type="dxa"/>
          </w:tcPr>
          <w:p w:rsidR="0014466A" w:rsidRPr="00FB4FBA" w:rsidRDefault="0014466A" w:rsidP="00026930">
            <w:pPr>
              <w:jc w:val="both"/>
              <w:rPr>
                <w:rFonts w:ascii="Times New Roman" w:hAnsi="Times New Roman" w:cs="Times New Roman"/>
                <w:sz w:val="24"/>
                <w:szCs w:val="24"/>
              </w:rPr>
            </w:pPr>
            <w:r w:rsidRPr="00FB4FBA">
              <w:rPr>
                <w:rFonts w:ascii="Times New Roman" w:hAnsi="Times New Roman" w:cs="Times New Roman"/>
                <w:sz w:val="24"/>
                <w:szCs w:val="24"/>
              </w:rPr>
              <w:t>3.Национальная безопасность и правоохранительная деятельность</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6 905,2</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1,3</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4. Национальная экономика</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24 340,3</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4,5</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5. Жилищно-коммунальное хозяйство</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46 157,8</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8,6</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7. Образование</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203 467,2</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37,8</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8. Культура и кинематография</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47 060,3</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8,8</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9. Здравоохранение</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550,6</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0,1</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10.Социальная политика</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136 868,0</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25,5</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11. Физическая культура и спорт</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8 281,0</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1,5</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12. Обслуживание государственного и муниципального долга</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2 311,4</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0,4</w:t>
            </w:r>
          </w:p>
        </w:tc>
      </w:tr>
      <w:tr w:rsidR="00FB4FBA" w:rsidRPr="00FB4FBA" w:rsidTr="00026930">
        <w:tc>
          <w:tcPr>
            <w:tcW w:w="6912" w:type="dxa"/>
          </w:tcPr>
          <w:p w:rsidR="0014466A" w:rsidRPr="00FB4FBA" w:rsidRDefault="0014466A" w:rsidP="00026930">
            <w:pPr>
              <w:rPr>
                <w:rFonts w:ascii="Times New Roman" w:hAnsi="Times New Roman" w:cs="Times New Roman"/>
                <w:sz w:val="24"/>
                <w:szCs w:val="24"/>
              </w:rPr>
            </w:pPr>
            <w:r w:rsidRPr="00FB4FBA">
              <w:rPr>
                <w:rFonts w:ascii="Times New Roman" w:hAnsi="Times New Roman" w:cs="Times New Roman"/>
                <w:sz w:val="24"/>
                <w:szCs w:val="24"/>
              </w:rPr>
              <w:t>ИТОГО</w:t>
            </w:r>
          </w:p>
        </w:tc>
        <w:tc>
          <w:tcPr>
            <w:tcW w:w="1701"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537 688,5</w:t>
            </w:r>
          </w:p>
        </w:tc>
        <w:tc>
          <w:tcPr>
            <w:tcW w:w="1418" w:type="dxa"/>
          </w:tcPr>
          <w:p w:rsidR="0014466A" w:rsidRPr="00FB4FBA" w:rsidRDefault="0014466A" w:rsidP="00026930">
            <w:pPr>
              <w:jc w:val="center"/>
              <w:rPr>
                <w:rFonts w:ascii="Times New Roman" w:hAnsi="Times New Roman" w:cs="Times New Roman"/>
                <w:sz w:val="24"/>
                <w:szCs w:val="24"/>
              </w:rPr>
            </w:pPr>
            <w:r w:rsidRPr="00FB4FBA">
              <w:rPr>
                <w:rFonts w:ascii="Times New Roman" w:hAnsi="Times New Roman" w:cs="Times New Roman"/>
                <w:sz w:val="24"/>
                <w:szCs w:val="24"/>
              </w:rPr>
              <w:t>100</w:t>
            </w:r>
          </w:p>
        </w:tc>
      </w:tr>
    </w:tbl>
    <w:p w:rsidR="0014466A" w:rsidRPr="00FB4FBA" w:rsidRDefault="0014466A" w:rsidP="0014466A">
      <w:pPr>
        <w:spacing w:after="0" w:line="360" w:lineRule="auto"/>
        <w:jc w:val="both"/>
        <w:rPr>
          <w:rFonts w:ascii="Times New Roman" w:hAnsi="Times New Roman" w:cs="Times New Roman"/>
          <w:sz w:val="24"/>
          <w:szCs w:val="24"/>
        </w:rPr>
      </w:pPr>
      <w:r w:rsidRPr="00FB4FBA">
        <w:rPr>
          <w:rFonts w:ascii="Times New Roman" w:hAnsi="Times New Roman" w:cs="Times New Roman"/>
          <w:noProof/>
          <w:sz w:val="24"/>
          <w:szCs w:val="24"/>
          <w:lang w:eastAsia="ru-RU"/>
        </w:rPr>
        <w:lastRenderedPageBreak/>
        <w:drawing>
          <wp:inline distT="0" distB="0" distL="0" distR="0" wp14:anchorId="62442879" wp14:editId="6BD19494">
            <wp:extent cx="6351373" cy="3842951"/>
            <wp:effectExtent l="0" t="0" r="0"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466A" w:rsidRPr="00FB4FBA" w:rsidRDefault="0014466A" w:rsidP="0014466A">
      <w:pPr>
        <w:spacing w:after="0" w:line="360" w:lineRule="auto"/>
        <w:ind w:left="-284"/>
        <w:jc w:val="both"/>
        <w:rPr>
          <w:rFonts w:ascii="Times New Roman" w:hAnsi="Times New Roman" w:cs="Times New Roman"/>
          <w:sz w:val="24"/>
          <w:szCs w:val="24"/>
        </w:rPr>
      </w:pPr>
    </w:p>
    <w:p w:rsidR="0014466A" w:rsidRPr="00FB4FBA" w:rsidRDefault="0014466A" w:rsidP="0014466A">
      <w:pPr>
        <w:spacing w:after="0" w:line="360" w:lineRule="auto"/>
        <w:ind w:left="-284"/>
        <w:jc w:val="both"/>
        <w:rPr>
          <w:rFonts w:ascii="Times New Roman" w:hAnsi="Times New Roman" w:cs="Times New Roman"/>
          <w:sz w:val="24"/>
          <w:szCs w:val="24"/>
        </w:rPr>
      </w:pPr>
      <w:r w:rsidRPr="00FB4FBA">
        <w:rPr>
          <w:rFonts w:ascii="Times New Roman" w:hAnsi="Times New Roman" w:cs="Times New Roman"/>
          <w:noProof/>
          <w:sz w:val="24"/>
          <w:szCs w:val="24"/>
          <w:lang w:eastAsia="ru-RU"/>
        </w:rPr>
        <w:drawing>
          <wp:inline distT="0" distB="0" distL="0" distR="0" wp14:anchorId="623DDDCF" wp14:editId="7A734BB3">
            <wp:extent cx="6474941" cy="3200400"/>
            <wp:effectExtent l="0" t="0" r="25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466A" w:rsidRPr="00FB4FBA" w:rsidRDefault="0014466A" w:rsidP="0014466A">
      <w:pPr>
        <w:keepNext/>
        <w:spacing w:after="0" w:line="360" w:lineRule="auto"/>
        <w:jc w:val="both"/>
        <w:rPr>
          <w:rFonts w:ascii="Times New Roman" w:hAnsi="Times New Roman" w:cs="Times New Roman"/>
          <w:sz w:val="24"/>
          <w:szCs w:val="24"/>
        </w:rPr>
      </w:pPr>
    </w:p>
    <w:p w:rsidR="00FB4FBA" w:rsidRDefault="00FB4FBA" w:rsidP="0014466A">
      <w:pPr>
        <w:spacing w:after="0" w:line="360" w:lineRule="auto"/>
        <w:ind w:firstLine="708"/>
        <w:jc w:val="center"/>
        <w:rPr>
          <w:rFonts w:ascii="Times New Roman" w:hAnsi="Times New Roman" w:cs="Times New Roman"/>
          <w:b/>
          <w:sz w:val="24"/>
          <w:szCs w:val="24"/>
        </w:rPr>
      </w:pPr>
    </w:p>
    <w:p w:rsidR="00FB4FBA" w:rsidRDefault="00FB4FBA" w:rsidP="0014466A">
      <w:pPr>
        <w:spacing w:after="0" w:line="360" w:lineRule="auto"/>
        <w:ind w:firstLine="708"/>
        <w:jc w:val="center"/>
        <w:rPr>
          <w:rFonts w:ascii="Times New Roman" w:hAnsi="Times New Roman" w:cs="Times New Roman"/>
          <w:b/>
          <w:sz w:val="24"/>
          <w:szCs w:val="24"/>
        </w:rPr>
      </w:pPr>
    </w:p>
    <w:p w:rsidR="00FB4FBA" w:rsidRDefault="00FB4FBA" w:rsidP="0014466A">
      <w:pPr>
        <w:spacing w:after="0" w:line="360" w:lineRule="auto"/>
        <w:ind w:firstLine="708"/>
        <w:jc w:val="center"/>
        <w:rPr>
          <w:rFonts w:ascii="Times New Roman" w:hAnsi="Times New Roman" w:cs="Times New Roman"/>
          <w:b/>
          <w:sz w:val="24"/>
          <w:szCs w:val="24"/>
        </w:rPr>
      </w:pPr>
    </w:p>
    <w:p w:rsidR="00FB4FBA" w:rsidRDefault="00FB4FBA" w:rsidP="0014466A">
      <w:pPr>
        <w:spacing w:after="0" w:line="360" w:lineRule="auto"/>
        <w:ind w:firstLine="708"/>
        <w:jc w:val="center"/>
        <w:rPr>
          <w:rFonts w:ascii="Times New Roman" w:hAnsi="Times New Roman" w:cs="Times New Roman"/>
          <w:b/>
          <w:sz w:val="24"/>
          <w:szCs w:val="24"/>
        </w:rPr>
      </w:pPr>
    </w:p>
    <w:p w:rsidR="00FB4FBA" w:rsidRDefault="00FB4FBA" w:rsidP="0014466A">
      <w:pPr>
        <w:spacing w:after="0" w:line="360" w:lineRule="auto"/>
        <w:ind w:firstLine="708"/>
        <w:jc w:val="center"/>
        <w:rPr>
          <w:rFonts w:ascii="Times New Roman" w:hAnsi="Times New Roman" w:cs="Times New Roman"/>
          <w:b/>
          <w:sz w:val="24"/>
          <w:szCs w:val="24"/>
        </w:rPr>
      </w:pPr>
    </w:p>
    <w:p w:rsidR="0014466A" w:rsidRPr="00FB4FBA" w:rsidRDefault="0014466A" w:rsidP="0014466A">
      <w:pPr>
        <w:spacing w:after="0" w:line="360" w:lineRule="auto"/>
        <w:ind w:firstLine="708"/>
        <w:jc w:val="center"/>
        <w:rPr>
          <w:rFonts w:ascii="Times New Roman" w:hAnsi="Times New Roman" w:cs="Times New Roman"/>
          <w:b/>
          <w:sz w:val="24"/>
          <w:szCs w:val="24"/>
        </w:rPr>
      </w:pPr>
      <w:r w:rsidRPr="00FB4FBA">
        <w:rPr>
          <w:rFonts w:ascii="Times New Roman" w:hAnsi="Times New Roman" w:cs="Times New Roman"/>
          <w:b/>
          <w:sz w:val="24"/>
          <w:szCs w:val="24"/>
        </w:rPr>
        <w:lastRenderedPageBreak/>
        <w:t>Структура бюджетных расходов</w:t>
      </w:r>
    </w:p>
    <w:p w:rsidR="0014466A" w:rsidRPr="00FB4FBA" w:rsidRDefault="0014466A" w:rsidP="0014466A">
      <w:pPr>
        <w:spacing w:after="0" w:line="360" w:lineRule="auto"/>
        <w:ind w:firstLine="708"/>
        <w:jc w:val="both"/>
        <w:rPr>
          <w:rFonts w:ascii="Times New Roman" w:hAnsi="Times New Roman" w:cs="Times New Roman"/>
          <w:sz w:val="24"/>
          <w:szCs w:val="24"/>
        </w:rPr>
      </w:pPr>
    </w:p>
    <w:p w:rsidR="0014466A" w:rsidRPr="00FB4FBA" w:rsidRDefault="0014466A" w:rsidP="0014466A">
      <w:pPr>
        <w:spacing w:after="0" w:line="360" w:lineRule="auto"/>
        <w:jc w:val="both"/>
        <w:rPr>
          <w:rFonts w:ascii="Times New Roman" w:hAnsi="Times New Roman" w:cs="Times New Roman"/>
          <w:sz w:val="24"/>
          <w:szCs w:val="24"/>
        </w:rPr>
      </w:pPr>
      <w:r w:rsidRPr="00FB4FBA">
        <w:rPr>
          <w:rFonts w:ascii="Times New Roman" w:hAnsi="Times New Roman" w:cs="Times New Roman"/>
          <w:noProof/>
          <w:sz w:val="24"/>
          <w:szCs w:val="24"/>
          <w:lang w:eastAsia="ru-RU"/>
        </w:rPr>
        <w:drawing>
          <wp:inline distT="0" distB="0" distL="0" distR="0" wp14:anchorId="342C1BBF" wp14:editId="1B3142D5">
            <wp:extent cx="6166022" cy="4831492"/>
            <wp:effectExtent l="0" t="0" r="635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466A" w:rsidRPr="00FB4FBA" w:rsidRDefault="0014466A" w:rsidP="0014466A">
      <w:pPr>
        <w:ind w:firstLine="708"/>
        <w:jc w:val="both"/>
        <w:rPr>
          <w:rFonts w:ascii="Times New Roman" w:hAnsi="Times New Roman" w:cs="Times New Roman"/>
          <w:sz w:val="24"/>
          <w:szCs w:val="24"/>
        </w:rPr>
      </w:pPr>
      <w:r w:rsidRPr="00FB4FBA">
        <w:rPr>
          <w:rFonts w:ascii="Times New Roman" w:hAnsi="Times New Roman" w:cs="Times New Roman"/>
          <w:sz w:val="24"/>
          <w:szCs w:val="24"/>
        </w:rPr>
        <w:t>По сравнению с 2016 годам объем расходов увеличился на 6,5 %</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heme="minorEastAsia" w:hAnsi="Times New Roman" w:cs="Times New Roman"/>
          <w:sz w:val="24"/>
          <w:szCs w:val="24"/>
          <w:lang w:eastAsia="ru-RU"/>
        </w:rPr>
      </w:pPr>
      <w:r w:rsidRPr="00FB4FBA">
        <w:rPr>
          <w:rFonts w:ascii="Times New Roman" w:eastAsia="Times New Roman" w:hAnsi="Times New Roman" w:cs="Times New Roman"/>
          <w:sz w:val="24"/>
          <w:szCs w:val="24"/>
          <w:lang w:eastAsia="ru-RU"/>
        </w:rPr>
        <w:tab/>
        <w:t xml:space="preserve">Расходы по </w:t>
      </w:r>
      <w:r w:rsidRPr="00FB4FBA">
        <w:rPr>
          <w:rFonts w:ascii="Times New Roman" w:eastAsia="Times New Roman" w:hAnsi="Times New Roman" w:cs="Times New Roman"/>
          <w:b/>
          <w:sz w:val="24"/>
          <w:szCs w:val="24"/>
          <w:lang w:eastAsia="ru-RU"/>
        </w:rPr>
        <w:t>инвестициям в человеческий капитал</w:t>
      </w:r>
      <w:r w:rsidRPr="00FB4FBA">
        <w:rPr>
          <w:rFonts w:ascii="Times New Roman" w:eastAsia="Times New Roman" w:hAnsi="Times New Roman" w:cs="Times New Roman"/>
          <w:sz w:val="24"/>
          <w:szCs w:val="24"/>
          <w:lang w:eastAsia="ru-RU"/>
        </w:rPr>
        <w:t xml:space="preserve"> составляют 259 359,1 тыс. рублей. Исполнены на 97,5 %.  </w:t>
      </w:r>
      <w:r w:rsidRPr="00FB4FBA">
        <w:rPr>
          <w:rFonts w:ascii="Times New Roman" w:eastAsiaTheme="minorEastAsia" w:hAnsi="Times New Roman" w:cs="Times New Roman"/>
          <w:sz w:val="24"/>
          <w:szCs w:val="24"/>
          <w:lang w:eastAsia="ru-RU"/>
        </w:rPr>
        <w:t xml:space="preserve">Их доля в общей сумме расходов – 48,2 </w:t>
      </w:r>
      <w:r w:rsidRPr="00FB4FBA">
        <w:rPr>
          <w:rFonts w:ascii="Times New Roman" w:eastAsiaTheme="minorEastAsia" w:hAnsi="Times New Roman" w:cs="Times New Roman"/>
          <w:b/>
          <w:sz w:val="24"/>
          <w:szCs w:val="24"/>
          <w:lang w:eastAsia="ru-RU"/>
        </w:rPr>
        <w:t xml:space="preserve">%, </w:t>
      </w:r>
      <w:r w:rsidRPr="00FB4FBA">
        <w:rPr>
          <w:rFonts w:ascii="Times New Roman" w:eastAsiaTheme="minorEastAsia" w:hAnsi="Times New Roman" w:cs="Times New Roman"/>
          <w:sz w:val="24"/>
          <w:szCs w:val="24"/>
          <w:lang w:eastAsia="ru-RU"/>
        </w:rPr>
        <w:t>к аналогичному периоду прошлого года расходы увеличились на 4,1% или на 10 262,5 тыс. рублей.</w:t>
      </w:r>
    </w:p>
    <w:p w:rsidR="0014466A" w:rsidRPr="00FB4FBA" w:rsidRDefault="0014466A" w:rsidP="0014466A">
      <w:pPr>
        <w:widowControl w:val="0"/>
        <w:shd w:val="clear" w:color="auto" w:fill="FFFFFF"/>
        <w:autoSpaceDE w:val="0"/>
        <w:autoSpaceDN w:val="0"/>
        <w:adjustRightInd w:val="0"/>
        <w:spacing w:after="0" w:line="360" w:lineRule="auto"/>
        <w:ind w:left="5" w:firstLine="682"/>
        <w:jc w:val="both"/>
        <w:rPr>
          <w:rFonts w:ascii="Times New Roman" w:eastAsiaTheme="minorEastAsia" w:hAnsi="Times New Roman" w:cs="Times New Roman"/>
          <w:sz w:val="24"/>
          <w:szCs w:val="24"/>
          <w:lang w:eastAsia="ru-RU"/>
        </w:rPr>
      </w:pPr>
      <w:r w:rsidRPr="00FB4FBA">
        <w:rPr>
          <w:rFonts w:ascii="Times New Roman" w:eastAsiaTheme="minorEastAsia" w:hAnsi="Times New Roman" w:cs="Times New Roman"/>
          <w:sz w:val="24"/>
          <w:szCs w:val="24"/>
          <w:lang w:eastAsia="ru-RU"/>
        </w:rPr>
        <w:t>Сюда относится финансирование образования, здравоохранение, физической культуры и спорта, культуры.</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heme="minorEastAsia" w:hAnsi="Times New Roman" w:cs="Times New Roman"/>
          <w:sz w:val="24"/>
          <w:szCs w:val="24"/>
          <w:lang w:eastAsia="ru-RU"/>
        </w:rPr>
      </w:pPr>
      <w:r w:rsidRPr="00FB4FBA">
        <w:rPr>
          <w:rFonts w:ascii="Times New Roman" w:eastAsia="Times New Roman" w:hAnsi="Times New Roman" w:cs="Times New Roman"/>
          <w:sz w:val="24"/>
          <w:szCs w:val="24"/>
          <w:lang w:eastAsia="ru-RU"/>
        </w:rPr>
        <w:tab/>
        <w:t xml:space="preserve">Расходы на </w:t>
      </w:r>
      <w:r w:rsidRPr="00FB4FBA">
        <w:rPr>
          <w:rFonts w:ascii="Times New Roman" w:eastAsia="Times New Roman" w:hAnsi="Times New Roman" w:cs="Times New Roman"/>
          <w:b/>
          <w:sz w:val="24"/>
          <w:szCs w:val="24"/>
          <w:lang w:eastAsia="ru-RU"/>
        </w:rPr>
        <w:t>социальную защиту населения</w:t>
      </w:r>
      <w:r w:rsidRPr="00FB4FBA">
        <w:rPr>
          <w:rFonts w:ascii="Times New Roman" w:eastAsia="Times New Roman" w:hAnsi="Times New Roman" w:cs="Times New Roman"/>
          <w:sz w:val="24"/>
          <w:szCs w:val="24"/>
          <w:lang w:eastAsia="ru-RU"/>
        </w:rPr>
        <w:t xml:space="preserve"> составляют 136 868,0 тыс. рублей. Исполнены на 99,7%. </w:t>
      </w:r>
      <w:r w:rsidRPr="00FB4FBA">
        <w:rPr>
          <w:rFonts w:ascii="Times New Roman" w:eastAsiaTheme="minorEastAsia" w:hAnsi="Times New Roman" w:cs="Times New Roman"/>
          <w:sz w:val="24"/>
          <w:szCs w:val="24"/>
          <w:lang w:eastAsia="ru-RU"/>
        </w:rPr>
        <w:t>Их доля в общей сумме расходов – 25,4%.  К аналогичному периоду прошлого года расходы увеличились на 0,2% или на 288,1 тыс. рублей.</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Эти два направления формируют </w:t>
      </w:r>
      <w:r w:rsidRPr="00FB4FBA">
        <w:rPr>
          <w:rFonts w:ascii="Times New Roman" w:eastAsia="Times New Roman" w:hAnsi="Times New Roman" w:cs="Times New Roman"/>
          <w:b/>
          <w:sz w:val="24"/>
          <w:szCs w:val="24"/>
          <w:lang w:eastAsia="ru-RU"/>
        </w:rPr>
        <w:t>социальную составляющую бюджета,</w:t>
      </w:r>
      <w:r w:rsidRPr="00FB4FBA">
        <w:rPr>
          <w:rFonts w:ascii="Times New Roman" w:eastAsia="Times New Roman" w:hAnsi="Times New Roman" w:cs="Times New Roman"/>
          <w:sz w:val="24"/>
          <w:szCs w:val="24"/>
          <w:lang w:eastAsia="ru-RU"/>
        </w:rPr>
        <w:t xml:space="preserve"> удельный вес которой составляет за 2016 год – 73,6%.</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По сравнению с прошлым годом расходы по данным направлениям увеличились на 2,7%.</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imes New Roman" w:hAnsi="Times New Roman" w:cs="Times New Roman"/>
          <w:sz w:val="24"/>
          <w:szCs w:val="24"/>
          <w:lang w:eastAsia="ru-RU"/>
        </w:rPr>
      </w:pP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imes New Roman" w:hAnsi="Times New Roman" w:cs="Times New Roman"/>
          <w:sz w:val="24"/>
          <w:szCs w:val="24"/>
          <w:lang w:eastAsia="ru-RU"/>
        </w:rPr>
      </w:pPr>
      <w:r w:rsidRPr="00FB4FBA">
        <w:rPr>
          <w:rFonts w:ascii="Times New Roman" w:hAnsi="Times New Roman" w:cs="Times New Roman"/>
          <w:noProof/>
          <w:sz w:val="24"/>
          <w:szCs w:val="24"/>
          <w:lang w:eastAsia="ru-RU"/>
        </w:rPr>
        <w:lastRenderedPageBreak/>
        <w:drawing>
          <wp:inline distT="0" distB="0" distL="0" distR="0" wp14:anchorId="4BDDB40E" wp14:editId="13514C4A">
            <wp:extent cx="5857103" cy="3694670"/>
            <wp:effectExtent l="0" t="0" r="10795" b="203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imes New Roman" w:hAnsi="Times New Roman" w:cs="Times New Roman"/>
          <w:sz w:val="24"/>
          <w:szCs w:val="24"/>
          <w:lang w:eastAsia="ru-RU"/>
        </w:rPr>
      </w:pP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heme="minorEastAsia"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Расходы на </w:t>
      </w:r>
      <w:r w:rsidRPr="00FB4FBA">
        <w:rPr>
          <w:rFonts w:ascii="Times New Roman" w:eastAsiaTheme="minorEastAsia" w:hAnsi="Times New Roman" w:cs="Times New Roman"/>
          <w:b/>
          <w:sz w:val="24"/>
          <w:szCs w:val="24"/>
          <w:lang w:eastAsia="ru-RU"/>
        </w:rPr>
        <w:t xml:space="preserve">инфраструктурное и экономическое развитие </w:t>
      </w:r>
      <w:r w:rsidRPr="00FB4FBA">
        <w:rPr>
          <w:rFonts w:ascii="Times New Roman" w:eastAsiaTheme="minorEastAsia" w:hAnsi="Times New Roman" w:cs="Times New Roman"/>
          <w:sz w:val="24"/>
          <w:szCs w:val="24"/>
          <w:lang w:eastAsia="ru-RU"/>
        </w:rPr>
        <w:t>исполнены</w:t>
      </w:r>
      <w:r w:rsidRPr="00FB4FBA">
        <w:rPr>
          <w:rFonts w:ascii="Times New Roman" w:eastAsiaTheme="minorEastAsia" w:hAnsi="Times New Roman" w:cs="Times New Roman"/>
          <w:b/>
          <w:sz w:val="24"/>
          <w:szCs w:val="24"/>
          <w:lang w:eastAsia="ru-RU"/>
        </w:rPr>
        <w:t xml:space="preserve"> </w:t>
      </w:r>
      <w:r w:rsidRPr="00FB4FBA">
        <w:rPr>
          <w:rFonts w:ascii="Times New Roman" w:eastAsia="Times New Roman" w:hAnsi="Times New Roman" w:cs="Times New Roman"/>
          <w:sz w:val="24"/>
          <w:szCs w:val="24"/>
          <w:lang w:eastAsia="ru-RU"/>
        </w:rPr>
        <w:t xml:space="preserve">в сумме 70 498,1 тыс. </w:t>
      </w:r>
      <w:r w:rsidR="00374B93" w:rsidRPr="00FB4FBA">
        <w:rPr>
          <w:rFonts w:ascii="Times New Roman" w:eastAsia="Times New Roman" w:hAnsi="Times New Roman" w:cs="Times New Roman"/>
          <w:sz w:val="24"/>
          <w:szCs w:val="24"/>
          <w:lang w:eastAsia="ru-RU"/>
        </w:rPr>
        <w:t>рублей или</w:t>
      </w:r>
      <w:r w:rsidRPr="00FB4FBA">
        <w:rPr>
          <w:rFonts w:ascii="Times New Roman" w:eastAsia="Times New Roman" w:hAnsi="Times New Roman" w:cs="Times New Roman"/>
          <w:sz w:val="24"/>
          <w:szCs w:val="24"/>
          <w:lang w:eastAsia="ru-RU"/>
        </w:rPr>
        <w:t xml:space="preserve"> на 88,9 %. </w:t>
      </w:r>
      <w:r w:rsidR="00374B93" w:rsidRPr="00FB4FBA">
        <w:rPr>
          <w:rFonts w:ascii="Times New Roman" w:eastAsia="Times New Roman" w:hAnsi="Times New Roman" w:cs="Times New Roman"/>
          <w:sz w:val="24"/>
          <w:szCs w:val="24"/>
          <w:lang w:eastAsia="ru-RU"/>
        </w:rPr>
        <w:t>Удельный вес</w:t>
      </w:r>
      <w:r w:rsidRPr="00FB4FBA">
        <w:rPr>
          <w:rFonts w:ascii="Times New Roman" w:eastAsia="Times New Roman" w:hAnsi="Times New Roman" w:cs="Times New Roman"/>
          <w:sz w:val="24"/>
          <w:szCs w:val="24"/>
          <w:lang w:eastAsia="ru-RU"/>
        </w:rPr>
        <w:t xml:space="preserve"> в общей структуре расходов составляет 13,1</w:t>
      </w:r>
      <w:r w:rsidR="00374B93" w:rsidRPr="00FB4FBA">
        <w:rPr>
          <w:rFonts w:ascii="Times New Roman" w:eastAsia="Times New Roman" w:hAnsi="Times New Roman" w:cs="Times New Roman"/>
          <w:sz w:val="24"/>
          <w:szCs w:val="24"/>
          <w:lang w:eastAsia="ru-RU"/>
        </w:rPr>
        <w:t>%.</w:t>
      </w:r>
      <w:r w:rsidRPr="00FB4FBA">
        <w:rPr>
          <w:rFonts w:ascii="Times New Roman" w:eastAsia="Times New Roman" w:hAnsi="Times New Roman" w:cs="Times New Roman"/>
          <w:sz w:val="24"/>
          <w:szCs w:val="24"/>
          <w:lang w:eastAsia="ru-RU"/>
        </w:rPr>
        <w:t xml:space="preserve"> К этому направлению относятся - </w:t>
      </w:r>
      <w:r w:rsidRPr="00FB4FBA">
        <w:rPr>
          <w:rFonts w:ascii="Times New Roman" w:eastAsiaTheme="minorEastAsia" w:hAnsi="Times New Roman" w:cs="Times New Roman"/>
          <w:sz w:val="24"/>
          <w:szCs w:val="24"/>
          <w:lang w:eastAsia="ru-RU"/>
        </w:rPr>
        <w:t>дорожный фонд, жилищно-коммунальная сфера, национальная экономика, охрана окружающей среды.</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heme="minorEastAsia" w:hAnsi="Times New Roman" w:cs="Times New Roman"/>
          <w:sz w:val="24"/>
          <w:szCs w:val="24"/>
          <w:lang w:eastAsia="ru-RU"/>
        </w:rPr>
      </w:pPr>
      <w:r w:rsidRPr="00FB4FBA">
        <w:rPr>
          <w:rFonts w:ascii="Times New Roman" w:eastAsiaTheme="minorEastAsia" w:hAnsi="Times New Roman" w:cs="Times New Roman"/>
          <w:sz w:val="24"/>
          <w:szCs w:val="24"/>
          <w:lang w:eastAsia="ru-RU"/>
        </w:rPr>
        <w:t xml:space="preserve">Доля расходов на </w:t>
      </w:r>
      <w:r w:rsidRPr="00FB4FBA">
        <w:rPr>
          <w:rFonts w:ascii="Times New Roman" w:eastAsiaTheme="minorEastAsia" w:hAnsi="Times New Roman" w:cs="Times New Roman"/>
          <w:b/>
          <w:sz w:val="24"/>
          <w:szCs w:val="24"/>
          <w:lang w:eastAsia="ru-RU"/>
        </w:rPr>
        <w:t>муниципальное управление</w:t>
      </w:r>
      <w:r w:rsidRPr="00FB4FBA">
        <w:rPr>
          <w:rFonts w:ascii="Times New Roman" w:eastAsiaTheme="minorEastAsia" w:hAnsi="Times New Roman" w:cs="Times New Roman"/>
          <w:sz w:val="24"/>
          <w:szCs w:val="24"/>
          <w:lang w:eastAsia="ru-RU"/>
        </w:rPr>
        <w:t xml:space="preserve"> в 2017 году составила 12,8</w:t>
      </w:r>
      <w:r w:rsidRPr="00FB4FBA">
        <w:rPr>
          <w:rFonts w:ascii="Times New Roman" w:eastAsiaTheme="minorEastAsia" w:hAnsi="Times New Roman" w:cs="Times New Roman"/>
          <w:b/>
          <w:sz w:val="24"/>
          <w:szCs w:val="24"/>
          <w:lang w:eastAsia="ru-RU"/>
        </w:rPr>
        <w:t xml:space="preserve"> %</w:t>
      </w:r>
      <w:r w:rsidRPr="00FB4FBA">
        <w:rPr>
          <w:rFonts w:ascii="Times New Roman" w:eastAsiaTheme="minorEastAsia" w:hAnsi="Times New Roman" w:cs="Times New Roman"/>
          <w:sz w:val="24"/>
          <w:szCs w:val="24"/>
          <w:lang w:eastAsia="ru-RU"/>
        </w:rPr>
        <w:t>, в 2016 году – 16,1%.</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heme="minorEastAsia" w:hAnsi="Times New Roman" w:cs="Times New Roman"/>
          <w:sz w:val="24"/>
          <w:szCs w:val="24"/>
          <w:lang w:eastAsia="ru-RU"/>
        </w:rPr>
      </w:pPr>
      <w:r w:rsidRPr="00FB4FBA">
        <w:rPr>
          <w:rFonts w:ascii="Times New Roman" w:eastAsiaTheme="minorEastAsia" w:hAnsi="Times New Roman" w:cs="Times New Roman"/>
          <w:sz w:val="24"/>
          <w:szCs w:val="24"/>
          <w:lang w:eastAsia="ru-RU"/>
        </w:rPr>
        <w:t>В это направление входят средства на выполнение муниципальных функций, в том числе по обеспечению безопасности, содержанию органов власти.</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imes New Roman" w:hAnsi="Times New Roman" w:cs="Times New Roman"/>
          <w:sz w:val="24"/>
          <w:szCs w:val="24"/>
          <w:lang w:eastAsia="ru-RU"/>
        </w:rPr>
      </w:pPr>
      <w:r w:rsidRPr="00FB4FBA">
        <w:rPr>
          <w:rFonts w:ascii="Times New Roman" w:eastAsiaTheme="minorEastAsia" w:hAnsi="Times New Roman" w:cs="Times New Roman"/>
          <w:sz w:val="24"/>
          <w:szCs w:val="24"/>
          <w:lang w:eastAsia="ru-RU"/>
        </w:rPr>
        <w:t>41,8 % средств местного бюджета направлены на выплату заработной платы в бюджетной сфере.</w:t>
      </w:r>
    </w:p>
    <w:p w:rsidR="0014466A" w:rsidRPr="00FB4FBA" w:rsidRDefault="0014466A" w:rsidP="0014466A">
      <w:pPr>
        <w:widowControl w:val="0"/>
        <w:shd w:val="clear" w:color="auto" w:fill="FFFFFF"/>
        <w:autoSpaceDE w:val="0"/>
        <w:autoSpaceDN w:val="0"/>
        <w:adjustRightInd w:val="0"/>
        <w:spacing w:after="0" w:line="360" w:lineRule="auto"/>
        <w:ind w:left="6" w:firstLine="680"/>
        <w:jc w:val="both"/>
        <w:rPr>
          <w:rFonts w:ascii="Times New Roman" w:eastAsiaTheme="minorEastAsia" w:hAnsi="Times New Roman" w:cs="Times New Roman"/>
          <w:sz w:val="24"/>
          <w:szCs w:val="24"/>
          <w:lang w:eastAsia="ru-RU"/>
        </w:rPr>
      </w:pPr>
      <w:r w:rsidRPr="00FB4FBA">
        <w:rPr>
          <w:rFonts w:ascii="Times New Roman" w:eastAsiaTheme="minorEastAsia" w:hAnsi="Times New Roman" w:cs="Times New Roman"/>
          <w:sz w:val="24"/>
          <w:szCs w:val="24"/>
          <w:lang w:eastAsia="ru-RU"/>
        </w:rPr>
        <w:t>Увеличение размеров оплаты труда в соответствии с Указом Президента стало основным фактором роста расходов (в сфере образования, культуры, социальной политики).</w:t>
      </w:r>
    </w:p>
    <w:p w:rsidR="0014466A" w:rsidRPr="00FB4FBA" w:rsidRDefault="0014466A" w:rsidP="0014466A">
      <w:pPr>
        <w:spacing w:after="0" w:line="360" w:lineRule="auto"/>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В 2017 году средства местного бюджета обеспечивали реализацию 26 </w:t>
      </w:r>
      <w:r w:rsidRPr="00FB4FBA">
        <w:rPr>
          <w:rFonts w:ascii="Times New Roman" w:hAnsi="Times New Roman" w:cs="Times New Roman"/>
          <w:b/>
          <w:sz w:val="24"/>
          <w:szCs w:val="24"/>
        </w:rPr>
        <w:t>муниципальных программ</w:t>
      </w:r>
      <w:r w:rsidRPr="00FB4FBA">
        <w:rPr>
          <w:rFonts w:ascii="Times New Roman" w:hAnsi="Times New Roman" w:cs="Times New Roman"/>
          <w:sz w:val="24"/>
          <w:szCs w:val="24"/>
        </w:rPr>
        <w:t>, общим объемом финансирования 520 146,7 тыс. рублей. В целом 96,7% расходов местного бюджета формировалось и осуществлялось по программно-целевому принципу.</w:t>
      </w:r>
    </w:p>
    <w:p w:rsidR="0014466A" w:rsidRPr="00FB4FBA" w:rsidRDefault="0014466A" w:rsidP="0014466A">
      <w:pPr>
        <w:spacing w:after="0" w:line="360" w:lineRule="auto"/>
        <w:ind w:firstLine="709"/>
        <w:jc w:val="both"/>
        <w:rPr>
          <w:rFonts w:ascii="Times New Roman" w:hAnsi="Times New Roman" w:cs="Times New Roman"/>
          <w:sz w:val="24"/>
          <w:szCs w:val="24"/>
        </w:rPr>
      </w:pPr>
    </w:p>
    <w:p w:rsidR="0014466A" w:rsidRPr="00FB4FBA" w:rsidRDefault="0014466A" w:rsidP="0014466A">
      <w:pPr>
        <w:widowControl w:val="0"/>
        <w:shd w:val="clear" w:color="auto" w:fill="FFFFFF"/>
        <w:autoSpaceDE w:val="0"/>
        <w:autoSpaceDN w:val="0"/>
        <w:adjustRightInd w:val="0"/>
        <w:spacing w:after="0" w:line="360" w:lineRule="auto"/>
        <w:ind w:left="6" w:firstLine="680"/>
        <w:rPr>
          <w:rFonts w:ascii="Times New Roman" w:eastAsiaTheme="minorEastAsia" w:hAnsi="Times New Roman" w:cs="Times New Roman"/>
          <w:b/>
          <w:sz w:val="24"/>
          <w:szCs w:val="24"/>
          <w:lang w:eastAsia="ru-RU"/>
        </w:rPr>
      </w:pPr>
      <w:r w:rsidRPr="00FB4FBA">
        <w:rPr>
          <w:rFonts w:ascii="Times New Roman" w:eastAsiaTheme="minorEastAsia" w:hAnsi="Times New Roman" w:cs="Times New Roman"/>
          <w:b/>
          <w:sz w:val="24"/>
          <w:szCs w:val="24"/>
          <w:lang w:val="en-US" w:eastAsia="ru-RU"/>
        </w:rPr>
        <w:t>III</w:t>
      </w:r>
      <w:r w:rsidRPr="00FB4FBA">
        <w:rPr>
          <w:rFonts w:ascii="Times New Roman" w:eastAsiaTheme="minorEastAsia" w:hAnsi="Times New Roman" w:cs="Times New Roman"/>
          <w:b/>
          <w:sz w:val="24"/>
          <w:szCs w:val="24"/>
          <w:lang w:eastAsia="ru-RU"/>
        </w:rPr>
        <w:t>. Источники финансирования</w:t>
      </w:r>
    </w:p>
    <w:p w:rsidR="0014466A" w:rsidRPr="00FB4FBA" w:rsidRDefault="0014466A" w:rsidP="0014466A">
      <w:pPr>
        <w:spacing w:after="0" w:line="36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lastRenderedPageBreak/>
        <w:t>Бюджет Карабашского городского округа за 2017 год исполнен с профицитом 10 110,6 тыс. рублей. Профицит в сумме 5 000,0 тыс. рублей направлен на погашение муниципального долга, профицит в сумме 5 110,6 тыс. рублей увеличил остатки бюджетных средств на 01.01.2018 года.</w:t>
      </w:r>
    </w:p>
    <w:p w:rsidR="00026930" w:rsidRPr="00FB4FBA" w:rsidRDefault="00026930" w:rsidP="00026930">
      <w:pPr>
        <w:pStyle w:val="11"/>
        <w:shd w:val="clear" w:color="auto" w:fill="FFFFFF"/>
        <w:tabs>
          <w:tab w:val="right" w:leader="dot" w:pos="9498"/>
        </w:tabs>
        <w:ind w:firstLine="0"/>
        <w:jc w:val="center"/>
        <w:rPr>
          <w:b/>
          <w:szCs w:val="24"/>
        </w:rPr>
      </w:pPr>
      <w:r w:rsidRPr="00FB4FBA">
        <w:rPr>
          <w:b/>
          <w:szCs w:val="24"/>
        </w:rPr>
        <w:t>Доклад о ходе реализации и оценке эффективности реализации муниципальных программ на территории Карабашского городского округа в 2017 году</w:t>
      </w:r>
    </w:p>
    <w:p w:rsidR="00026930" w:rsidRPr="00FB4FBA" w:rsidRDefault="00026930" w:rsidP="00026930">
      <w:pPr>
        <w:pStyle w:val="11"/>
        <w:shd w:val="clear" w:color="auto" w:fill="FFFFFF"/>
        <w:ind w:firstLine="0"/>
        <w:jc w:val="center"/>
        <w:rPr>
          <w:b/>
          <w:szCs w:val="24"/>
        </w:rPr>
      </w:pPr>
    </w:p>
    <w:p w:rsidR="00026930" w:rsidRPr="00FB4FBA" w:rsidRDefault="00026930" w:rsidP="00026930">
      <w:pPr>
        <w:shd w:val="clear" w:color="auto" w:fill="FFFFFF"/>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Одним из эффективно действующих инструментов программно-целевого метода являются муниципальные программы,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города, обеспечить прозрачность и обоснованность процесса выбора целей, выбрать наиболее эффективные пути достижения результатов.  </w:t>
      </w:r>
    </w:p>
    <w:p w:rsidR="00026930" w:rsidRPr="00FB4FBA" w:rsidRDefault="00026930" w:rsidP="00026930">
      <w:pPr>
        <w:ind w:firstLine="567"/>
        <w:jc w:val="both"/>
        <w:rPr>
          <w:rFonts w:ascii="Times New Roman" w:hAnsi="Times New Roman" w:cs="Times New Roman"/>
          <w:sz w:val="24"/>
          <w:szCs w:val="24"/>
        </w:rPr>
      </w:pPr>
      <w:r w:rsidRPr="00FB4FBA">
        <w:rPr>
          <w:rFonts w:ascii="Times New Roman" w:hAnsi="Times New Roman" w:cs="Times New Roman"/>
          <w:sz w:val="24"/>
          <w:szCs w:val="24"/>
        </w:rPr>
        <w:t>Формирование муниципальных программ осуществляется в соответствии с приоритетами социально-экономического развития, определенными Стратегией</w:t>
      </w:r>
      <w:r w:rsidRPr="00FB4FBA">
        <w:rPr>
          <w:rFonts w:ascii="Times New Roman" w:hAnsi="Times New Roman" w:cs="Times New Roman"/>
          <w:sz w:val="24"/>
          <w:szCs w:val="24"/>
        </w:rPr>
        <w:tab/>
        <w:t>социально-экономического развития Карабашского городского округа до 2020 года, в соответствии с положениями программных документов, иных правовых актов Российской Федерации, городского округа, муниципальных правовых актов Карабашского городского округа в соответствующей сфере деятельности.</w:t>
      </w:r>
    </w:p>
    <w:p w:rsidR="00026930" w:rsidRPr="00FB4FBA" w:rsidRDefault="00026930" w:rsidP="00026930">
      <w:pPr>
        <w:pStyle w:val="11"/>
        <w:shd w:val="clear" w:color="auto" w:fill="FFFFFF"/>
        <w:rPr>
          <w:szCs w:val="24"/>
        </w:rPr>
      </w:pPr>
      <w:r w:rsidRPr="00FB4FBA">
        <w:rPr>
          <w:szCs w:val="24"/>
        </w:rPr>
        <w:t>Доклад «О ходе реализации муниципальных программ в Карабашском городском округе за 2017 год» составлен в соответствии с постановлениями Администрации Карабашского городского округа от 09.12.2013 № 452 «Об утверждении Порядка принятия решений о разработке муниципальных программ Карабашского городского округа, их формирования и реализации», от 29.12.2016 № 1068 «О внесении изменений в постановление Администрации Карабашского городского округа от 09.12.2016 № 1068». Доклад сформирован на основании сведений ответственных исполнителей программ.</w:t>
      </w:r>
    </w:p>
    <w:p w:rsidR="00026930" w:rsidRPr="00FB4FBA" w:rsidRDefault="00026930" w:rsidP="00026930">
      <w:pPr>
        <w:pStyle w:val="11"/>
        <w:shd w:val="clear" w:color="auto" w:fill="FFFFFF"/>
        <w:rPr>
          <w:szCs w:val="24"/>
        </w:rPr>
      </w:pPr>
      <w:r w:rsidRPr="00FB4FBA">
        <w:rPr>
          <w:szCs w:val="24"/>
        </w:rPr>
        <w:t xml:space="preserve">В соответствии с постановлением Администрации Карабашского городского округа от 28.03.2017 № 236 «Об утверждении Перечня муниципальных программ Карабашского городского округа на 2017-2019 годы» утвержден перечень муниципальных программ, предусмотренных к финансированию за счет средств местного бюджета в 2017 году в структуре ведомственной классификации расходов местного бюджета. </w:t>
      </w:r>
    </w:p>
    <w:p w:rsidR="00026930" w:rsidRPr="00FB4FBA" w:rsidRDefault="00026930" w:rsidP="00026930">
      <w:pPr>
        <w:pStyle w:val="11"/>
        <w:shd w:val="clear" w:color="auto" w:fill="FFFFFF"/>
        <w:rPr>
          <w:szCs w:val="24"/>
        </w:rPr>
      </w:pPr>
      <w:r w:rsidRPr="00FB4FBA">
        <w:rPr>
          <w:szCs w:val="24"/>
        </w:rPr>
        <w:t xml:space="preserve">В 2017 году на территории Карабашского городского округа были реализованы мероприятия по 28 муниципальным программам различной направленности: </w:t>
      </w:r>
    </w:p>
    <w:p w:rsidR="00026930" w:rsidRPr="00FB4FBA" w:rsidRDefault="00026930" w:rsidP="00026930">
      <w:pPr>
        <w:pStyle w:val="11"/>
        <w:numPr>
          <w:ilvl w:val="0"/>
          <w:numId w:val="1"/>
        </w:numPr>
        <w:shd w:val="clear" w:color="auto" w:fill="FFFFFF"/>
        <w:rPr>
          <w:szCs w:val="24"/>
        </w:rPr>
      </w:pPr>
      <w:r w:rsidRPr="00FB4FBA">
        <w:rPr>
          <w:szCs w:val="24"/>
        </w:rPr>
        <w:t>социальных – 7;</w:t>
      </w:r>
    </w:p>
    <w:p w:rsidR="00026930" w:rsidRPr="00FB4FBA" w:rsidRDefault="00026930" w:rsidP="00026930">
      <w:pPr>
        <w:pStyle w:val="11"/>
        <w:numPr>
          <w:ilvl w:val="0"/>
          <w:numId w:val="1"/>
        </w:numPr>
        <w:shd w:val="clear" w:color="auto" w:fill="FFFFFF"/>
        <w:rPr>
          <w:szCs w:val="24"/>
        </w:rPr>
      </w:pPr>
      <w:r w:rsidRPr="00FB4FBA">
        <w:rPr>
          <w:szCs w:val="24"/>
        </w:rPr>
        <w:t>экономических –2;</w:t>
      </w:r>
    </w:p>
    <w:p w:rsidR="00026930" w:rsidRPr="00FB4FBA" w:rsidRDefault="00026930" w:rsidP="00026930">
      <w:pPr>
        <w:pStyle w:val="11"/>
        <w:numPr>
          <w:ilvl w:val="0"/>
          <w:numId w:val="1"/>
        </w:numPr>
        <w:shd w:val="clear" w:color="auto" w:fill="FFFFFF"/>
        <w:rPr>
          <w:szCs w:val="24"/>
        </w:rPr>
      </w:pPr>
      <w:r w:rsidRPr="00FB4FBA">
        <w:rPr>
          <w:szCs w:val="24"/>
        </w:rPr>
        <w:t>в сфере ЖКХ – 2;</w:t>
      </w:r>
    </w:p>
    <w:p w:rsidR="00026930" w:rsidRPr="00FB4FBA" w:rsidRDefault="00026930" w:rsidP="00026930">
      <w:pPr>
        <w:pStyle w:val="11"/>
        <w:numPr>
          <w:ilvl w:val="0"/>
          <w:numId w:val="1"/>
        </w:numPr>
        <w:shd w:val="clear" w:color="auto" w:fill="FFFFFF"/>
        <w:rPr>
          <w:szCs w:val="24"/>
        </w:rPr>
      </w:pPr>
      <w:r w:rsidRPr="00FB4FBA">
        <w:rPr>
          <w:szCs w:val="24"/>
        </w:rPr>
        <w:t xml:space="preserve">в сфере безопасности – 6;             </w:t>
      </w:r>
    </w:p>
    <w:p w:rsidR="00026930" w:rsidRPr="00FB4FBA" w:rsidRDefault="00026930" w:rsidP="00026930">
      <w:pPr>
        <w:pStyle w:val="11"/>
        <w:numPr>
          <w:ilvl w:val="0"/>
          <w:numId w:val="1"/>
        </w:numPr>
        <w:shd w:val="clear" w:color="auto" w:fill="FFFFFF"/>
        <w:rPr>
          <w:szCs w:val="24"/>
        </w:rPr>
      </w:pPr>
      <w:r w:rsidRPr="00FB4FBA">
        <w:rPr>
          <w:szCs w:val="24"/>
        </w:rPr>
        <w:t>управление – 2;</w:t>
      </w:r>
    </w:p>
    <w:p w:rsidR="00026930" w:rsidRPr="00FB4FBA" w:rsidRDefault="00026930" w:rsidP="00026930">
      <w:pPr>
        <w:pStyle w:val="11"/>
        <w:numPr>
          <w:ilvl w:val="0"/>
          <w:numId w:val="1"/>
        </w:numPr>
        <w:shd w:val="clear" w:color="auto" w:fill="FFFFFF"/>
        <w:rPr>
          <w:szCs w:val="24"/>
        </w:rPr>
      </w:pPr>
      <w:r w:rsidRPr="00FB4FBA">
        <w:rPr>
          <w:szCs w:val="24"/>
        </w:rPr>
        <w:t>архитектура и градостроительство – 2;</w:t>
      </w:r>
    </w:p>
    <w:p w:rsidR="00026930" w:rsidRPr="00FB4FBA" w:rsidRDefault="00026930" w:rsidP="00026930">
      <w:pPr>
        <w:pStyle w:val="11"/>
        <w:numPr>
          <w:ilvl w:val="0"/>
          <w:numId w:val="1"/>
        </w:numPr>
        <w:shd w:val="clear" w:color="auto" w:fill="FFFFFF"/>
        <w:rPr>
          <w:szCs w:val="24"/>
        </w:rPr>
      </w:pPr>
      <w:r w:rsidRPr="00FB4FBA">
        <w:rPr>
          <w:szCs w:val="24"/>
        </w:rPr>
        <w:t>здравоохранение – 1;</w:t>
      </w:r>
    </w:p>
    <w:p w:rsidR="00026930" w:rsidRPr="00FB4FBA" w:rsidRDefault="00026930" w:rsidP="00026930">
      <w:pPr>
        <w:pStyle w:val="11"/>
        <w:numPr>
          <w:ilvl w:val="0"/>
          <w:numId w:val="1"/>
        </w:numPr>
        <w:shd w:val="clear" w:color="auto" w:fill="FFFFFF"/>
        <w:rPr>
          <w:szCs w:val="24"/>
        </w:rPr>
      </w:pPr>
      <w:r w:rsidRPr="00FB4FBA">
        <w:rPr>
          <w:szCs w:val="24"/>
        </w:rPr>
        <w:t>спорт и молодежная политика – 2;</w:t>
      </w:r>
    </w:p>
    <w:p w:rsidR="00026930" w:rsidRPr="00FB4FBA" w:rsidRDefault="00026930" w:rsidP="00026930">
      <w:pPr>
        <w:pStyle w:val="11"/>
        <w:numPr>
          <w:ilvl w:val="0"/>
          <w:numId w:val="1"/>
        </w:numPr>
        <w:shd w:val="clear" w:color="auto" w:fill="FFFFFF"/>
        <w:rPr>
          <w:szCs w:val="24"/>
        </w:rPr>
      </w:pPr>
      <w:r w:rsidRPr="00FB4FBA">
        <w:rPr>
          <w:szCs w:val="24"/>
        </w:rPr>
        <w:t>образование – 2;</w:t>
      </w:r>
    </w:p>
    <w:p w:rsidR="00026930" w:rsidRPr="00FB4FBA" w:rsidRDefault="00026930" w:rsidP="00026930">
      <w:pPr>
        <w:pStyle w:val="11"/>
        <w:numPr>
          <w:ilvl w:val="0"/>
          <w:numId w:val="1"/>
        </w:numPr>
        <w:shd w:val="clear" w:color="auto" w:fill="FFFFFF"/>
        <w:rPr>
          <w:szCs w:val="24"/>
        </w:rPr>
      </w:pPr>
      <w:r w:rsidRPr="00FB4FBA">
        <w:rPr>
          <w:szCs w:val="24"/>
        </w:rPr>
        <w:t>культура – 1;</w:t>
      </w:r>
    </w:p>
    <w:p w:rsidR="00026930" w:rsidRPr="00FB4FBA" w:rsidRDefault="00026930" w:rsidP="00026930">
      <w:pPr>
        <w:pStyle w:val="11"/>
        <w:numPr>
          <w:ilvl w:val="0"/>
          <w:numId w:val="1"/>
        </w:numPr>
        <w:shd w:val="clear" w:color="auto" w:fill="FFFFFF"/>
        <w:rPr>
          <w:szCs w:val="24"/>
        </w:rPr>
      </w:pPr>
      <w:r w:rsidRPr="00FB4FBA">
        <w:rPr>
          <w:szCs w:val="24"/>
        </w:rPr>
        <w:t>туризм – 1.</w:t>
      </w:r>
    </w:p>
    <w:p w:rsidR="00026930" w:rsidRPr="00FB4FBA" w:rsidRDefault="00026930" w:rsidP="00026930">
      <w:pPr>
        <w:pStyle w:val="11"/>
        <w:shd w:val="clear" w:color="auto" w:fill="FFFFFF"/>
        <w:rPr>
          <w:szCs w:val="24"/>
        </w:rPr>
      </w:pPr>
      <w:r w:rsidRPr="00FB4FBA">
        <w:rPr>
          <w:szCs w:val="24"/>
        </w:rPr>
        <w:t xml:space="preserve">На реализацию данных программ предусматривалось направить из местного бюджета  </w:t>
      </w:r>
      <w:r w:rsidRPr="00FB4FBA">
        <w:rPr>
          <w:b/>
          <w:szCs w:val="24"/>
        </w:rPr>
        <w:t>537837,50</w:t>
      </w:r>
      <w:r w:rsidRPr="00FB4FBA">
        <w:rPr>
          <w:szCs w:val="24"/>
        </w:rPr>
        <w:t xml:space="preserve"> тыс.</w:t>
      </w:r>
      <w:r w:rsidR="00374B93">
        <w:rPr>
          <w:szCs w:val="24"/>
        </w:rPr>
        <w:t xml:space="preserve"> </w:t>
      </w:r>
      <w:r w:rsidRPr="00FB4FBA">
        <w:rPr>
          <w:szCs w:val="24"/>
        </w:rPr>
        <w:t xml:space="preserve">руб. Фактическое финансирование составило </w:t>
      </w:r>
      <w:r w:rsidRPr="00FB4FBA">
        <w:rPr>
          <w:b/>
          <w:szCs w:val="24"/>
        </w:rPr>
        <w:t>520146,67</w:t>
      </w:r>
      <w:r w:rsidRPr="00FB4FBA">
        <w:rPr>
          <w:szCs w:val="24"/>
        </w:rPr>
        <w:t xml:space="preserve"> тыс.руб. </w:t>
      </w:r>
      <w:r w:rsidRPr="00FB4FBA">
        <w:rPr>
          <w:szCs w:val="24"/>
        </w:rPr>
        <w:lastRenderedPageBreak/>
        <w:t xml:space="preserve">или 96,7% от запланированного объема. Разница между плановым и фактическим объёмами финансирования составляет </w:t>
      </w:r>
      <w:r w:rsidRPr="00FB4FBA">
        <w:rPr>
          <w:b/>
          <w:szCs w:val="24"/>
        </w:rPr>
        <w:t>17690,83</w:t>
      </w:r>
      <w:r w:rsidRPr="00FB4FBA">
        <w:rPr>
          <w:szCs w:val="24"/>
        </w:rPr>
        <w:t xml:space="preserve"> тыс. руб.</w:t>
      </w:r>
    </w:p>
    <w:p w:rsidR="00026930" w:rsidRPr="00FB4FBA" w:rsidRDefault="00026930" w:rsidP="00026930">
      <w:pPr>
        <w:pStyle w:val="11"/>
        <w:shd w:val="clear" w:color="auto" w:fill="FFFFFF"/>
        <w:rPr>
          <w:szCs w:val="24"/>
        </w:rPr>
      </w:pPr>
      <w:r w:rsidRPr="00FB4FBA">
        <w:rPr>
          <w:szCs w:val="24"/>
        </w:rPr>
        <w:t>В 2017 году наибольшая доля финансирования программ приходилась:</w:t>
      </w:r>
    </w:p>
    <w:p w:rsidR="00026930" w:rsidRPr="00FB4FBA" w:rsidRDefault="00026930" w:rsidP="00026930">
      <w:pPr>
        <w:pStyle w:val="11"/>
        <w:shd w:val="clear" w:color="auto" w:fill="FFFFFF"/>
        <w:rPr>
          <w:szCs w:val="24"/>
        </w:rPr>
      </w:pPr>
      <w:r w:rsidRPr="00FB4FBA">
        <w:rPr>
          <w:szCs w:val="24"/>
        </w:rPr>
        <w:t>- в социальной сфере: на муниципальную программу «Социальная поддержка населения Карабашского городского округа на 2016-2018 годы» - 24,4%;</w:t>
      </w:r>
    </w:p>
    <w:p w:rsidR="00026930" w:rsidRPr="00FB4FBA" w:rsidRDefault="00026930" w:rsidP="00026930">
      <w:pPr>
        <w:pStyle w:val="11"/>
        <w:shd w:val="clear" w:color="auto" w:fill="FFFFFF"/>
        <w:rPr>
          <w:szCs w:val="24"/>
        </w:rPr>
      </w:pPr>
      <w:r w:rsidRPr="00FB4FBA">
        <w:rPr>
          <w:szCs w:val="24"/>
        </w:rPr>
        <w:t>- в сфере образования: на муниципальную программу «Развитие системы образования Карабашского городского округа на 2016-2018 годы» -23,4%;</w:t>
      </w:r>
    </w:p>
    <w:p w:rsidR="00026930" w:rsidRPr="00FB4FBA" w:rsidRDefault="00026930" w:rsidP="00026930">
      <w:pPr>
        <w:pStyle w:val="11"/>
        <w:shd w:val="clear" w:color="auto" w:fill="FFFFFF"/>
        <w:rPr>
          <w:szCs w:val="24"/>
        </w:rPr>
      </w:pPr>
      <w:r w:rsidRPr="00FB4FBA">
        <w:rPr>
          <w:szCs w:val="24"/>
        </w:rPr>
        <w:t>Реализация муниципальных программ проводилась средствами федерального, областного и местного бюджетов.</w:t>
      </w:r>
    </w:p>
    <w:p w:rsidR="00026930" w:rsidRPr="00FB4FBA" w:rsidRDefault="00026930" w:rsidP="00026930">
      <w:pPr>
        <w:pStyle w:val="11"/>
        <w:shd w:val="clear" w:color="auto" w:fill="FFFFFF"/>
        <w:ind w:firstLine="1080"/>
        <w:rPr>
          <w:szCs w:val="24"/>
        </w:rPr>
      </w:pP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35"/>
        <w:gridCol w:w="1514"/>
        <w:gridCol w:w="1463"/>
        <w:gridCol w:w="1422"/>
        <w:gridCol w:w="1986"/>
      </w:tblGrid>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w:t>
            </w:r>
          </w:p>
          <w:p w:rsidR="00026930" w:rsidRPr="00FB4FBA" w:rsidRDefault="00026930" w:rsidP="00026930">
            <w:pPr>
              <w:pStyle w:val="11"/>
              <w:shd w:val="clear" w:color="auto" w:fill="FFFFFF"/>
              <w:ind w:firstLine="0"/>
              <w:jc w:val="center"/>
              <w:rPr>
                <w:szCs w:val="24"/>
              </w:rPr>
            </w:pPr>
            <w:r w:rsidRPr="00FB4FBA">
              <w:rPr>
                <w:szCs w:val="24"/>
              </w:rPr>
              <w:t>п/п</w:t>
            </w:r>
          </w:p>
        </w:tc>
        <w:tc>
          <w:tcPr>
            <w:tcW w:w="3296" w:type="dxa"/>
          </w:tcPr>
          <w:p w:rsidR="00026930" w:rsidRPr="00FB4FBA" w:rsidRDefault="00026930" w:rsidP="00026930">
            <w:pPr>
              <w:pStyle w:val="11"/>
              <w:shd w:val="clear" w:color="auto" w:fill="FFFFFF"/>
              <w:ind w:firstLine="0"/>
              <w:jc w:val="center"/>
              <w:rPr>
                <w:szCs w:val="24"/>
              </w:rPr>
            </w:pPr>
            <w:r w:rsidRPr="00FB4FBA">
              <w:rPr>
                <w:szCs w:val="24"/>
              </w:rPr>
              <w:t>Наименование программы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Уточненный план на 2017 год, тыс.руб.</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Исполнение за 2017 год, тыс.руб.</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 исполнения за год</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Доля финансирования программ в общем объеме финансирования, %</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 xml:space="preserve">Социальная поддержка населения Карабашского городского округа </w:t>
            </w:r>
          </w:p>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131491,02</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131146,69</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99,7</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24,4</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2</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Развитие системы образования Карабашского городского округа 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125956,56</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124982,06</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99,2</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23,4</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 xml:space="preserve">Развитие  дошкольного образования Карабашского городского округа  </w:t>
            </w:r>
          </w:p>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70306,56</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69432,04</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98,8</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13,1</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4</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Капитальное строительство на территории Карабашского городского округа  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46551,26</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38458,05</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82,6</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8,7</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5</w:t>
            </w:r>
          </w:p>
        </w:tc>
        <w:tc>
          <w:tcPr>
            <w:tcW w:w="3296" w:type="dxa"/>
            <w:shd w:val="clear" w:color="auto" w:fill="auto"/>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Совершенствование муниципального управления  Карабашского городского округа 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39555,29</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38696,44</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97,8</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7,4</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6</w:t>
            </w:r>
          </w:p>
        </w:tc>
        <w:tc>
          <w:tcPr>
            <w:tcW w:w="3296" w:type="dxa"/>
            <w:shd w:val="clear" w:color="auto" w:fill="auto"/>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Развитие культуры в Карабашском городском округе  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35464,63</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34763,86</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98,0</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6,6</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7</w:t>
            </w:r>
          </w:p>
        </w:tc>
        <w:tc>
          <w:tcPr>
            <w:tcW w:w="3296" w:type="dxa"/>
            <w:shd w:val="clear" w:color="auto" w:fill="auto"/>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 xml:space="preserve">Повышение </w:t>
            </w:r>
            <w:r w:rsidRPr="00FB4FBA">
              <w:rPr>
                <w:rFonts w:ascii="Times New Roman" w:hAnsi="Times New Roman" w:cs="Times New Roman"/>
                <w:sz w:val="24"/>
                <w:szCs w:val="24"/>
              </w:rPr>
              <w:lastRenderedPageBreak/>
              <w:t xml:space="preserve">безопасности дорожного движения и создание безопасных условий передвижения пешеходов в </w:t>
            </w:r>
          </w:p>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Карабашском городском округе 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lastRenderedPageBreak/>
              <w:t>22822,00</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20413,06</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89,4</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4,2</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lastRenderedPageBreak/>
              <w:t>8</w:t>
            </w:r>
          </w:p>
        </w:tc>
        <w:tc>
          <w:tcPr>
            <w:tcW w:w="3296" w:type="dxa"/>
            <w:shd w:val="clear" w:color="auto" w:fill="auto"/>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Содержание и развитие муниципального хозяйства Карабашского городского округа на 2016 -2018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21087,51</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19975,28</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94,7</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3,9</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Управление муниципальными финансами и обеспечение сбалансированности бюджета Карабашского городского округа 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11074,57</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10065,70</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90,9</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2,1</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10</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Обеспечение доступным и комфортным жильем граждан Российской Федерации в Карабашском городском округе на 2014 – 2020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8510,45</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8360,38</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98,2</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1,6</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11</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Развитие физической культуры и массового спорта в Карабашском городском округе 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8622,33</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8281,03</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96,0</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1,6</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12</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Формирование современной городской среды Карабашского городского округа в 2017 году</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6520,90</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6520,90</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1,2</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13</w:t>
            </w:r>
          </w:p>
        </w:tc>
        <w:tc>
          <w:tcPr>
            <w:tcW w:w="3296" w:type="dxa"/>
            <w:shd w:val="clear" w:color="auto" w:fill="auto"/>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 xml:space="preserve">Обеспечение деятельности муниципального казенного учреждения «Управление гражданской защиты и экологии» Карабашского городского округа на </w:t>
            </w:r>
            <w:r w:rsidRPr="00FB4FBA">
              <w:rPr>
                <w:rFonts w:ascii="Times New Roman" w:hAnsi="Times New Roman" w:cs="Times New Roman"/>
                <w:sz w:val="24"/>
                <w:szCs w:val="24"/>
              </w:rPr>
              <w:lastRenderedPageBreak/>
              <w:t>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lastRenderedPageBreak/>
              <w:t>3495,52</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3490,58</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99,9</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0,6</w:t>
            </w:r>
          </w:p>
        </w:tc>
      </w:tr>
      <w:tr w:rsidR="00FB4FBA" w:rsidRPr="00FB4FBA" w:rsidTr="00026930">
        <w:tc>
          <w:tcPr>
            <w:tcW w:w="54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lastRenderedPageBreak/>
              <w:t>14</w:t>
            </w:r>
          </w:p>
        </w:tc>
        <w:tc>
          <w:tcPr>
            <w:tcW w:w="3296" w:type="dxa"/>
            <w:shd w:val="clear" w:color="auto" w:fill="auto"/>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 xml:space="preserve">Повышение пожарной безопасности в Карабашском городском округе </w:t>
            </w:r>
          </w:p>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на 2016 – 2018 годы</w:t>
            </w:r>
          </w:p>
        </w:tc>
        <w:tc>
          <w:tcPr>
            <w:tcW w:w="1405"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2050,03</w:t>
            </w:r>
          </w:p>
        </w:tc>
        <w:tc>
          <w:tcPr>
            <w:tcW w:w="1359"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1310,58</w:t>
            </w:r>
          </w:p>
        </w:tc>
        <w:tc>
          <w:tcPr>
            <w:tcW w:w="1321"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63,9</w:t>
            </w:r>
          </w:p>
        </w:tc>
        <w:tc>
          <w:tcPr>
            <w:tcW w:w="1838" w:type="dxa"/>
            <w:shd w:val="clear" w:color="auto" w:fill="auto"/>
          </w:tcPr>
          <w:p w:rsidR="00026930" w:rsidRPr="00FB4FBA" w:rsidRDefault="00026930" w:rsidP="00026930">
            <w:pPr>
              <w:pStyle w:val="11"/>
              <w:shd w:val="clear" w:color="auto" w:fill="FFFFFF"/>
              <w:ind w:firstLine="0"/>
              <w:jc w:val="center"/>
              <w:rPr>
                <w:szCs w:val="24"/>
              </w:rPr>
            </w:pPr>
            <w:r w:rsidRPr="00FB4FBA">
              <w:rPr>
                <w:szCs w:val="24"/>
              </w:rPr>
              <w:t>0,4</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15</w:t>
            </w:r>
          </w:p>
        </w:tc>
        <w:tc>
          <w:tcPr>
            <w:tcW w:w="3296" w:type="dxa"/>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Поддержка и развитие малого и среднего предпринимательства монопрофильной территории Карабашского городского округа Челябинской области на 2016 -2018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1583,00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1583,00</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0,3</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16</w:t>
            </w:r>
          </w:p>
        </w:tc>
        <w:tc>
          <w:tcPr>
            <w:tcW w:w="3296" w:type="dxa"/>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Защита населения и территории Карабашского городского округа от чрезвычайных ситуаций природного и техногенного характера на 2016 – 2018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1405,92</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1401,56</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99,7</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0,3</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17</w:t>
            </w:r>
          </w:p>
        </w:tc>
        <w:tc>
          <w:tcPr>
            <w:tcW w:w="329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 xml:space="preserve">Развитие здравоохранения на территории Карабашского городского округа </w:t>
            </w:r>
          </w:p>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на 2016 – 2018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550,64</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550,64</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0,1</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18</w:t>
            </w:r>
          </w:p>
        </w:tc>
        <w:tc>
          <w:tcPr>
            <w:tcW w:w="329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Организация временной трудовой занятости несовершеннолетних граждан Карабашского городского округа на 2017 – 2019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466,00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464,61</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99,7</w:t>
            </w:r>
          </w:p>
        </w:tc>
        <w:tc>
          <w:tcPr>
            <w:tcW w:w="183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0,1</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19</w:t>
            </w:r>
          </w:p>
        </w:tc>
        <w:tc>
          <w:tcPr>
            <w:tcW w:w="329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Развитие молодежной политики в Карабашском городском округе на 2017 – 2019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156,21</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156,21</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20</w:t>
            </w:r>
          </w:p>
        </w:tc>
        <w:tc>
          <w:tcPr>
            <w:tcW w:w="329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 xml:space="preserve">Внесение в государственный кадастр недвижимости сведений о границах населенных пунктов Карабашского городского округа на </w:t>
            </w:r>
            <w:r w:rsidRPr="00FB4FBA">
              <w:rPr>
                <w:rFonts w:ascii="Times New Roman" w:hAnsi="Times New Roman" w:cs="Times New Roman"/>
                <w:sz w:val="24"/>
                <w:szCs w:val="24"/>
              </w:rPr>
              <w:lastRenderedPageBreak/>
              <w:t>2017-2019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lastRenderedPageBreak/>
              <w:t>103,00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29,96</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29,1</w:t>
            </w:r>
          </w:p>
        </w:tc>
        <w:tc>
          <w:tcPr>
            <w:tcW w:w="183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lastRenderedPageBreak/>
              <w:t>21</w:t>
            </w:r>
          </w:p>
        </w:tc>
        <w:tc>
          <w:tcPr>
            <w:tcW w:w="329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Формирование доступной среды для инвалидов и маломобильных групп населения на 2016 – 2017 годы  в Карабашском городском  округе</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15,00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15,00</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22</w:t>
            </w:r>
          </w:p>
        </w:tc>
        <w:tc>
          <w:tcPr>
            <w:tcW w:w="3296" w:type="dxa"/>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Улучшение условий и охраны труда в Карабашском городском округе Челябинской области на 2016 – 2018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25,6</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25,54</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99,8</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23</w:t>
            </w:r>
          </w:p>
        </w:tc>
        <w:tc>
          <w:tcPr>
            <w:tcW w:w="3296" w:type="dxa"/>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Противодействие злоупотреблению наркотическими средствами и их незаконному обороту в Карабашском городском округе на 2017 – 2019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10,00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10,00</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24</w:t>
            </w:r>
          </w:p>
        </w:tc>
        <w:tc>
          <w:tcPr>
            <w:tcW w:w="329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Программа по профилактике преступлений и иных правонарушений на 2017 – 2019 годы в Карабашском городском округе</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5,00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5,00</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25</w:t>
            </w:r>
          </w:p>
        </w:tc>
        <w:tc>
          <w:tcPr>
            <w:tcW w:w="3296" w:type="dxa"/>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Профилактика проявлений экстремизма на территории Карабашского городского округа на 2017 – 2019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5,00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5,00</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26</w:t>
            </w:r>
          </w:p>
        </w:tc>
        <w:tc>
          <w:tcPr>
            <w:tcW w:w="329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«Крепкая семья» на 2017 – 2019 годы в Карабашском городском округе</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3,5</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3,5</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100</w:t>
            </w:r>
          </w:p>
        </w:tc>
        <w:tc>
          <w:tcPr>
            <w:tcW w:w="183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27</w:t>
            </w:r>
          </w:p>
        </w:tc>
        <w:tc>
          <w:tcPr>
            <w:tcW w:w="3296" w:type="dxa"/>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Профилактика терроризма в Карабашском городском округе на 2016 – 2018 годы</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t>0,00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0,00</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0</w:t>
            </w:r>
          </w:p>
        </w:tc>
        <w:tc>
          <w:tcPr>
            <w:tcW w:w="183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r w:rsidRPr="00FB4FBA">
              <w:rPr>
                <w:szCs w:val="24"/>
              </w:rPr>
              <w:t>28</w:t>
            </w:r>
          </w:p>
        </w:tc>
        <w:tc>
          <w:tcPr>
            <w:tcW w:w="3296" w:type="dxa"/>
          </w:tcPr>
          <w:p w:rsidR="00026930" w:rsidRPr="00FB4FBA" w:rsidRDefault="00026930" w:rsidP="00026930">
            <w:pPr>
              <w:shd w:val="clear" w:color="auto" w:fill="FFFFFF"/>
              <w:rPr>
                <w:rFonts w:ascii="Times New Roman" w:hAnsi="Times New Roman" w:cs="Times New Roman"/>
                <w:sz w:val="24"/>
                <w:szCs w:val="24"/>
              </w:rPr>
            </w:pPr>
            <w:r w:rsidRPr="00FB4FBA">
              <w:rPr>
                <w:rFonts w:ascii="Times New Roman" w:hAnsi="Times New Roman" w:cs="Times New Roman"/>
                <w:sz w:val="24"/>
                <w:szCs w:val="24"/>
              </w:rPr>
              <w:t xml:space="preserve">Развитие туризма на </w:t>
            </w:r>
            <w:r w:rsidRPr="00FB4FBA">
              <w:rPr>
                <w:rFonts w:ascii="Times New Roman" w:hAnsi="Times New Roman" w:cs="Times New Roman"/>
                <w:sz w:val="24"/>
                <w:szCs w:val="24"/>
              </w:rPr>
              <w:lastRenderedPageBreak/>
              <w:t>территории Карабашского городского округа на 2017 – 2019гг.</w:t>
            </w:r>
          </w:p>
        </w:tc>
        <w:tc>
          <w:tcPr>
            <w:tcW w:w="1405" w:type="dxa"/>
          </w:tcPr>
          <w:p w:rsidR="00026930" w:rsidRPr="00FB4FBA" w:rsidRDefault="00026930" w:rsidP="00026930">
            <w:pPr>
              <w:pStyle w:val="11"/>
              <w:shd w:val="clear" w:color="auto" w:fill="FFFFFF"/>
              <w:ind w:firstLine="0"/>
              <w:jc w:val="center"/>
              <w:rPr>
                <w:szCs w:val="24"/>
              </w:rPr>
            </w:pPr>
            <w:r w:rsidRPr="00FB4FBA">
              <w:rPr>
                <w:szCs w:val="24"/>
              </w:rPr>
              <w:lastRenderedPageBreak/>
              <w:t>0,00</w:t>
            </w:r>
          </w:p>
        </w:tc>
        <w:tc>
          <w:tcPr>
            <w:tcW w:w="1359" w:type="dxa"/>
          </w:tcPr>
          <w:p w:rsidR="00026930" w:rsidRPr="00FB4FBA" w:rsidRDefault="00026930" w:rsidP="00026930">
            <w:pPr>
              <w:pStyle w:val="11"/>
              <w:shd w:val="clear" w:color="auto" w:fill="FFFFFF"/>
              <w:ind w:firstLine="0"/>
              <w:jc w:val="center"/>
              <w:rPr>
                <w:szCs w:val="24"/>
              </w:rPr>
            </w:pPr>
            <w:r w:rsidRPr="00FB4FBA">
              <w:rPr>
                <w:szCs w:val="24"/>
              </w:rPr>
              <w:t>0,00</w:t>
            </w:r>
          </w:p>
        </w:tc>
        <w:tc>
          <w:tcPr>
            <w:tcW w:w="1321" w:type="dxa"/>
          </w:tcPr>
          <w:p w:rsidR="00026930" w:rsidRPr="00FB4FBA" w:rsidRDefault="00026930" w:rsidP="00026930">
            <w:pPr>
              <w:pStyle w:val="11"/>
              <w:shd w:val="clear" w:color="auto" w:fill="FFFFFF"/>
              <w:ind w:firstLine="0"/>
              <w:jc w:val="center"/>
              <w:rPr>
                <w:szCs w:val="24"/>
              </w:rPr>
            </w:pPr>
            <w:r w:rsidRPr="00FB4FBA">
              <w:rPr>
                <w:szCs w:val="24"/>
              </w:rPr>
              <w:t>0</w:t>
            </w:r>
          </w:p>
        </w:tc>
        <w:tc>
          <w:tcPr>
            <w:tcW w:w="1838" w:type="dxa"/>
          </w:tcPr>
          <w:p w:rsidR="00026930" w:rsidRPr="00FB4FBA" w:rsidRDefault="00026930" w:rsidP="00026930">
            <w:pPr>
              <w:pStyle w:val="11"/>
              <w:shd w:val="clear" w:color="auto" w:fill="FFFFFF"/>
              <w:ind w:firstLine="0"/>
              <w:jc w:val="center"/>
              <w:rPr>
                <w:szCs w:val="24"/>
              </w:rPr>
            </w:pPr>
            <w:r w:rsidRPr="00FB4FBA">
              <w:rPr>
                <w:szCs w:val="24"/>
              </w:rPr>
              <w:t>0,0</w:t>
            </w:r>
          </w:p>
        </w:tc>
      </w:tr>
      <w:tr w:rsidR="00FB4FBA" w:rsidRPr="00FB4FBA" w:rsidTr="00026930">
        <w:tc>
          <w:tcPr>
            <w:tcW w:w="541" w:type="dxa"/>
          </w:tcPr>
          <w:p w:rsidR="00026930" w:rsidRPr="00FB4FBA" w:rsidRDefault="00026930" w:rsidP="00026930">
            <w:pPr>
              <w:pStyle w:val="11"/>
              <w:shd w:val="clear" w:color="auto" w:fill="FFFFFF"/>
              <w:ind w:firstLine="0"/>
              <w:jc w:val="center"/>
              <w:rPr>
                <w:szCs w:val="24"/>
              </w:rPr>
            </w:pPr>
          </w:p>
        </w:tc>
        <w:tc>
          <w:tcPr>
            <w:tcW w:w="3296" w:type="dxa"/>
          </w:tcPr>
          <w:p w:rsidR="00026930" w:rsidRPr="00FB4FBA" w:rsidRDefault="00026930" w:rsidP="00026930">
            <w:pPr>
              <w:pStyle w:val="11"/>
              <w:shd w:val="clear" w:color="auto" w:fill="FFFFFF"/>
              <w:ind w:firstLine="0"/>
              <w:rPr>
                <w:b/>
                <w:szCs w:val="24"/>
              </w:rPr>
            </w:pPr>
            <w:r w:rsidRPr="00FB4FBA">
              <w:rPr>
                <w:b/>
                <w:szCs w:val="24"/>
              </w:rPr>
              <w:t>Всего по программам:</w:t>
            </w:r>
          </w:p>
        </w:tc>
        <w:tc>
          <w:tcPr>
            <w:tcW w:w="1405" w:type="dxa"/>
          </w:tcPr>
          <w:p w:rsidR="00026930" w:rsidRPr="00FB4FBA" w:rsidRDefault="00026930" w:rsidP="00026930">
            <w:pPr>
              <w:pStyle w:val="11"/>
              <w:shd w:val="clear" w:color="auto" w:fill="FFFFFF"/>
              <w:ind w:firstLine="0"/>
              <w:jc w:val="center"/>
              <w:rPr>
                <w:b/>
                <w:szCs w:val="24"/>
              </w:rPr>
            </w:pPr>
            <w:r w:rsidRPr="00FB4FBA">
              <w:rPr>
                <w:b/>
                <w:szCs w:val="24"/>
              </w:rPr>
              <w:t>537837,50</w:t>
            </w:r>
          </w:p>
        </w:tc>
        <w:tc>
          <w:tcPr>
            <w:tcW w:w="1359" w:type="dxa"/>
          </w:tcPr>
          <w:p w:rsidR="00026930" w:rsidRPr="00FB4FBA" w:rsidRDefault="00026930" w:rsidP="00026930">
            <w:pPr>
              <w:pStyle w:val="11"/>
              <w:shd w:val="clear" w:color="auto" w:fill="FFFFFF"/>
              <w:ind w:firstLine="0"/>
              <w:jc w:val="center"/>
              <w:rPr>
                <w:b/>
                <w:szCs w:val="24"/>
              </w:rPr>
            </w:pPr>
            <w:r w:rsidRPr="00FB4FBA">
              <w:rPr>
                <w:b/>
                <w:szCs w:val="24"/>
              </w:rPr>
              <w:t>520146,67</w:t>
            </w:r>
          </w:p>
        </w:tc>
        <w:tc>
          <w:tcPr>
            <w:tcW w:w="1321" w:type="dxa"/>
          </w:tcPr>
          <w:p w:rsidR="00026930" w:rsidRPr="00FB4FBA" w:rsidRDefault="00026930" w:rsidP="00026930">
            <w:pPr>
              <w:pStyle w:val="11"/>
              <w:shd w:val="clear" w:color="auto" w:fill="FFFFFF"/>
              <w:ind w:firstLine="0"/>
              <w:jc w:val="center"/>
              <w:rPr>
                <w:b/>
                <w:szCs w:val="24"/>
              </w:rPr>
            </w:pPr>
            <w:r w:rsidRPr="00FB4FBA">
              <w:rPr>
                <w:b/>
                <w:szCs w:val="24"/>
              </w:rPr>
              <w:t>96,7</w:t>
            </w:r>
          </w:p>
        </w:tc>
        <w:tc>
          <w:tcPr>
            <w:tcW w:w="1838" w:type="dxa"/>
          </w:tcPr>
          <w:p w:rsidR="00026930" w:rsidRPr="00FB4FBA" w:rsidRDefault="00026930" w:rsidP="00026930">
            <w:pPr>
              <w:pStyle w:val="11"/>
              <w:shd w:val="clear" w:color="auto" w:fill="FFFFFF"/>
              <w:ind w:firstLine="0"/>
              <w:jc w:val="center"/>
              <w:rPr>
                <w:szCs w:val="24"/>
              </w:rPr>
            </w:pPr>
            <w:r w:rsidRPr="00FB4FBA">
              <w:rPr>
                <w:b/>
                <w:szCs w:val="24"/>
              </w:rPr>
              <w:t>100</w:t>
            </w:r>
          </w:p>
        </w:tc>
      </w:tr>
    </w:tbl>
    <w:p w:rsidR="00026930" w:rsidRPr="00FB4FBA" w:rsidRDefault="00026930" w:rsidP="00026930">
      <w:pPr>
        <w:shd w:val="clear" w:color="auto" w:fill="FFFFFF"/>
        <w:ind w:firstLine="567"/>
        <w:jc w:val="both"/>
        <w:rPr>
          <w:rFonts w:ascii="Times New Roman" w:hAnsi="Times New Roman" w:cs="Times New Roman"/>
          <w:sz w:val="24"/>
          <w:szCs w:val="24"/>
          <w:u w:val="single"/>
        </w:rPr>
      </w:pP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u w:val="single"/>
        </w:rPr>
        <w:t>Сумма неосвоенных денежных средств</w:t>
      </w:r>
      <w:r w:rsidRPr="00FB4FBA">
        <w:rPr>
          <w:rFonts w:ascii="Times New Roman" w:hAnsi="Times New Roman" w:cs="Times New Roman"/>
          <w:sz w:val="24"/>
          <w:szCs w:val="24"/>
        </w:rPr>
        <w:t xml:space="preserve"> в 2017 году составила 17690,83 тыс. руб. (3,3%), в том числе:</w:t>
      </w:r>
    </w:p>
    <w:p w:rsidR="00026930" w:rsidRPr="00FB4FBA" w:rsidRDefault="00026930" w:rsidP="00026930">
      <w:pPr>
        <w:shd w:val="clear" w:color="auto" w:fill="FFFFFF"/>
        <w:ind w:firstLine="567"/>
        <w:jc w:val="both"/>
        <w:rPr>
          <w:rFonts w:ascii="Times New Roman" w:hAnsi="Times New Roman" w:cs="Times New Roman"/>
          <w:sz w:val="24"/>
          <w:szCs w:val="24"/>
        </w:rPr>
      </w:pP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8093,21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«Капитальное строительство на территории Карабашского городского округа»</w:t>
      </w:r>
      <w:r w:rsidRPr="00FB4FBA">
        <w:rPr>
          <w:rFonts w:ascii="Times New Roman" w:hAnsi="Times New Roman" w:cs="Times New Roman"/>
          <w:sz w:val="24"/>
          <w:szCs w:val="24"/>
        </w:rPr>
        <w:t xml:space="preserve"> возникла за счет снижения цен на оказание услуг в результате заключения муниципальных контрактов на меньшую сумму по результатам проведения торгов;</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2408,94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«Повышение безопасности дорожного движения и создание безопасных условий передвижения пешеходов в Карабашском городском округе»</w:t>
      </w:r>
      <w:r w:rsidRPr="00FB4FBA">
        <w:rPr>
          <w:rFonts w:ascii="Times New Roman" w:hAnsi="Times New Roman" w:cs="Times New Roman"/>
          <w:sz w:val="24"/>
          <w:szCs w:val="24"/>
        </w:rPr>
        <w:t xml:space="preserve"> возникла за счет снижения цен на оказание услуг в результате заключения муниципальных контрактов по результатам проведения торгов;</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1112,23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«Содержание и развитие муниципального хозяйства Карабашского городского округа»</w:t>
      </w:r>
      <w:r w:rsidRPr="00FB4FBA">
        <w:rPr>
          <w:rFonts w:ascii="Times New Roman" w:hAnsi="Times New Roman" w:cs="Times New Roman"/>
          <w:sz w:val="24"/>
          <w:szCs w:val="24"/>
        </w:rPr>
        <w:t xml:space="preserve"> возникла за счет снижения цен на оказание услуг в результате заключения муниципальных контрактов по результатам проведения торгов;</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1008,87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«Управление муниципальными финансами и обеспечение сбалансированности бюджета Карабашского городского округа»</w:t>
      </w:r>
      <w:r w:rsidRPr="00FB4FBA">
        <w:rPr>
          <w:rFonts w:ascii="Times New Roman" w:hAnsi="Times New Roman" w:cs="Times New Roman"/>
          <w:sz w:val="24"/>
          <w:szCs w:val="24"/>
        </w:rPr>
        <w:t xml:space="preserve"> возникла за счет экономии от проведения конкурсных процедур;</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974,5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«Развитие системы образования в Карабашском городском округе»</w:t>
      </w:r>
      <w:r w:rsidRPr="00FB4FBA">
        <w:rPr>
          <w:rFonts w:ascii="Times New Roman" w:hAnsi="Times New Roman" w:cs="Times New Roman"/>
          <w:sz w:val="24"/>
          <w:szCs w:val="24"/>
        </w:rPr>
        <w:t>, в том числе:</w:t>
      </w:r>
    </w:p>
    <w:p w:rsidR="00026930" w:rsidRPr="00FB4FBA" w:rsidRDefault="00026930" w:rsidP="00026930">
      <w:pPr>
        <w:numPr>
          <w:ilvl w:val="0"/>
          <w:numId w:val="2"/>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по подпрограмме «Создание условий для реализации муниципальной программы» 33,4 тыс.руб., в связи с отсутствием финансирования;</w:t>
      </w:r>
    </w:p>
    <w:p w:rsidR="00026930" w:rsidRPr="00FB4FBA" w:rsidRDefault="00026930" w:rsidP="00026930">
      <w:pPr>
        <w:numPr>
          <w:ilvl w:val="0"/>
          <w:numId w:val="2"/>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по подпрограмме «Развитие общего образования» в сумме 936,0 тыс.руб., из них:</w:t>
      </w:r>
    </w:p>
    <w:p w:rsidR="00026930" w:rsidRPr="00FB4FBA" w:rsidRDefault="00026930" w:rsidP="00026930">
      <w:pPr>
        <w:shd w:val="clear" w:color="auto" w:fill="FFFFFF"/>
        <w:ind w:firstLine="851"/>
        <w:jc w:val="both"/>
        <w:rPr>
          <w:rFonts w:ascii="Times New Roman" w:hAnsi="Times New Roman" w:cs="Times New Roman"/>
          <w:sz w:val="24"/>
          <w:szCs w:val="24"/>
        </w:rPr>
      </w:pPr>
      <w:r w:rsidRPr="00FB4FBA">
        <w:rPr>
          <w:rFonts w:ascii="Times New Roman" w:hAnsi="Times New Roman" w:cs="Times New Roman"/>
          <w:sz w:val="24"/>
          <w:szCs w:val="24"/>
        </w:rPr>
        <w:t>- 870,8 тыс.руб., неосвоены, в связи с отсутствием финансирования;</w:t>
      </w:r>
    </w:p>
    <w:p w:rsidR="00026930" w:rsidRPr="00FB4FBA" w:rsidRDefault="00026930" w:rsidP="00026930">
      <w:pPr>
        <w:shd w:val="clear" w:color="auto" w:fill="FFFFFF"/>
        <w:ind w:firstLine="851"/>
        <w:jc w:val="both"/>
        <w:rPr>
          <w:rFonts w:ascii="Times New Roman" w:hAnsi="Times New Roman" w:cs="Times New Roman"/>
          <w:sz w:val="24"/>
          <w:szCs w:val="24"/>
        </w:rPr>
      </w:pPr>
      <w:r w:rsidRPr="00FB4FBA">
        <w:rPr>
          <w:rFonts w:ascii="Times New Roman" w:hAnsi="Times New Roman" w:cs="Times New Roman"/>
          <w:sz w:val="24"/>
          <w:szCs w:val="24"/>
        </w:rPr>
        <w:t>- 65,2 тыс.руб., в связи с уменьшением количества детей, посещающих группу продленного дня;</w:t>
      </w:r>
    </w:p>
    <w:p w:rsidR="00026930" w:rsidRPr="00FB4FBA" w:rsidRDefault="00026930" w:rsidP="00026930">
      <w:pPr>
        <w:numPr>
          <w:ilvl w:val="0"/>
          <w:numId w:val="2"/>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по подпрограмме «Развитие дополнительного образования детей» 1,0 тыс.руб., в связи с отсутствием финансирования;</w:t>
      </w:r>
    </w:p>
    <w:p w:rsidR="00026930" w:rsidRPr="00FB4FBA" w:rsidRDefault="00026930" w:rsidP="00026930">
      <w:pPr>
        <w:numPr>
          <w:ilvl w:val="0"/>
          <w:numId w:val="2"/>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по подпрограмме «Молодежная политика и оздоровление детей» 4,1 тыс.руб., из них:</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- 0,2 тыс.руб., в связи с экономией от проведения мероприятий в области молодежной политики;</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lastRenderedPageBreak/>
        <w:t>- 3,9 тыс.руб., в связи с экономией от проведения мероприятий для детей в каникулярное время;</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874,52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«Развитие дошкольного образования Карабашского городского округа»</w:t>
      </w:r>
      <w:r w:rsidRPr="00FB4FBA">
        <w:rPr>
          <w:rFonts w:ascii="Times New Roman" w:hAnsi="Times New Roman" w:cs="Times New Roman"/>
          <w:sz w:val="24"/>
          <w:szCs w:val="24"/>
        </w:rPr>
        <w:t>, из них:</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- 227,90 тыс.руб., в связи с тем, что счета за декабрь 2017 года на оплату коммунальных услуг были предоставлены в январе 2018 года;</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- 613,00 тыс.руб., в связи с отсутствием финансирования;</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- 33,62 тыс.руб., в связи с отсутствием необходимых документов для выплаты компенсации части родительской платы;</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858,85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«Совершенствование муниципального управления  Карабашского городского округа»</w:t>
      </w:r>
      <w:r w:rsidRPr="00FB4FBA">
        <w:rPr>
          <w:rFonts w:ascii="Times New Roman" w:hAnsi="Times New Roman" w:cs="Times New Roman"/>
          <w:sz w:val="24"/>
          <w:szCs w:val="24"/>
        </w:rPr>
        <w:t>, в том числе:</w:t>
      </w:r>
    </w:p>
    <w:p w:rsidR="00026930" w:rsidRPr="00FB4FBA" w:rsidRDefault="00026930" w:rsidP="00026930">
      <w:pPr>
        <w:numPr>
          <w:ilvl w:val="0"/>
          <w:numId w:val="4"/>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по подпрограмме «Обеспечение деятельности администрации Карабашского городского округа» 840,76 тыс.руб., из них:</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- 42,75 тыс.руб., в связи с возникшей разницей между фактической и запланированной стоимостью по оплате расходов, связанных с награждением почетными грамотами; </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- 130,00 тыс.руб., в связи с возникшей разницей между начисленной и фактически уплаченной суммой налогов;</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- 668,01 тыс.руб., экономия за счет конкурсных процедур;</w:t>
      </w:r>
    </w:p>
    <w:p w:rsidR="00026930" w:rsidRPr="00FB4FBA" w:rsidRDefault="00026930" w:rsidP="00026930">
      <w:pPr>
        <w:numPr>
          <w:ilvl w:val="0"/>
          <w:numId w:val="4"/>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по подпрограмме </w:t>
      </w:r>
      <w:r w:rsidRPr="00FB4FBA">
        <w:rPr>
          <w:rFonts w:ascii="Times New Roman" w:hAnsi="Times New Roman" w:cs="Times New Roman"/>
          <w:sz w:val="24"/>
          <w:szCs w:val="24"/>
          <w:u w:val="single"/>
        </w:rPr>
        <w:t>«Оптимизация функций государственного (муниципального) управления Карабашского городского округа и повышение эффективности их обеспечения»</w:t>
      </w:r>
      <w:r w:rsidRPr="00FB4FBA">
        <w:rPr>
          <w:rFonts w:ascii="Times New Roman" w:hAnsi="Times New Roman" w:cs="Times New Roman"/>
          <w:sz w:val="24"/>
          <w:szCs w:val="24"/>
        </w:rPr>
        <w:t xml:space="preserve"> 2,90 тыс.руб., в связи с тем, что счет на оплату услуг связи за декабрь 2017 года был предъявлен в январе 2018 года;</w:t>
      </w:r>
    </w:p>
    <w:p w:rsidR="00026930" w:rsidRPr="00FB4FBA" w:rsidRDefault="00026930" w:rsidP="00026930">
      <w:pPr>
        <w:numPr>
          <w:ilvl w:val="0"/>
          <w:numId w:val="4"/>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по подпрограмме «Развитие муниципальной службы на территории Карабашского городского округа» 15,19 тыс.руб., из-за снижения количества обучаемых лиц, в связи с увеличением цены на обучение в конце года;</w:t>
      </w:r>
    </w:p>
    <w:p w:rsidR="00026930" w:rsidRPr="00FB4FBA" w:rsidRDefault="00026930" w:rsidP="00026930">
      <w:pPr>
        <w:pStyle w:val="aa"/>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739,45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«Повышение пожарной безопасности в Карабашском городском округе»</w:t>
      </w:r>
      <w:r w:rsidRPr="00FB4FBA">
        <w:rPr>
          <w:rFonts w:ascii="Times New Roman" w:hAnsi="Times New Roman" w:cs="Times New Roman"/>
          <w:sz w:val="24"/>
          <w:szCs w:val="24"/>
        </w:rPr>
        <w:t>, из них:</w:t>
      </w:r>
    </w:p>
    <w:p w:rsidR="00026930" w:rsidRPr="00FB4FBA" w:rsidRDefault="00026930" w:rsidP="00026930">
      <w:pPr>
        <w:pStyle w:val="aa"/>
        <w:ind w:firstLine="567"/>
        <w:jc w:val="both"/>
        <w:rPr>
          <w:rFonts w:ascii="Times New Roman" w:hAnsi="Times New Roman" w:cs="Times New Roman"/>
          <w:sz w:val="24"/>
          <w:szCs w:val="24"/>
        </w:rPr>
      </w:pPr>
      <w:r w:rsidRPr="00FB4FBA">
        <w:rPr>
          <w:rFonts w:ascii="Times New Roman" w:hAnsi="Times New Roman" w:cs="Times New Roman"/>
          <w:sz w:val="24"/>
          <w:szCs w:val="24"/>
        </w:rPr>
        <w:t>- 739,45 тыс.руб., оплата не произведена в связи с незаконченным судебным разбирательством из-за некачественного выполнения работ по обслуживанию тревожных кнопок и услуг пожарной охраны;</w:t>
      </w:r>
    </w:p>
    <w:p w:rsidR="00026930" w:rsidRPr="00FB4FBA" w:rsidRDefault="00026930" w:rsidP="00026930">
      <w:pPr>
        <w:pStyle w:val="aa"/>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700,77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«Развитие культуры в Карабашском городском округе»</w:t>
      </w:r>
      <w:r w:rsidRPr="00FB4FBA">
        <w:rPr>
          <w:rFonts w:ascii="Times New Roman" w:hAnsi="Times New Roman" w:cs="Times New Roman"/>
          <w:sz w:val="24"/>
          <w:szCs w:val="24"/>
        </w:rPr>
        <w:t xml:space="preserve"> возникла за счет снижения цен на оказание услуг в результате заключения муниципальных контрактов по результатам проведения торгов;</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344,33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«Социальная поддержка населения Карабашского городского округа»</w:t>
      </w:r>
      <w:r w:rsidRPr="00FB4FBA">
        <w:rPr>
          <w:rFonts w:ascii="Times New Roman" w:hAnsi="Times New Roman" w:cs="Times New Roman"/>
          <w:sz w:val="24"/>
          <w:szCs w:val="24"/>
        </w:rPr>
        <w:t>, из них:</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- 309,90 тыс.руб., в связи с возникшей разницей между фактической и запланированной суммой выплат гражданам, связанной с ежемесячным изменением количества обратившихся граждан и сумм назначенных выплат;</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lastRenderedPageBreak/>
        <w:t>- 34,43 тыс.руб., в связи с тем, что счета за декабрь 2017 года на оплату коммунальных услуг были предоставлены в январе 2018 года;</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341,3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«Развитие физической культуры и массового спорта в Карабашском городском округе»</w:t>
      </w:r>
      <w:r w:rsidRPr="00FB4FBA">
        <w:rPr>
          <w:rFonts w:ascii="Times New Roman" w:hAnsi="Times New Roman" w:cs="Times New Roman"/>
          <w:sz w:val="24"/>
          <w:szCs w:val="24"/>
        </w:rPr>
        <w:t>, из них:</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- 268,35 тыс.руб., в связи с переносом срока выполнения работ по разработке ПСД на 2018 год;</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- 48,06 тыс.руб., в связи с тем, что счета на оплату коммунальных услуг за декабрь 2017 года были приняты в январе 2018 года;</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- 5,12 тыс.руб., экономия средств, предусмотренных на приобретение канцелярских товаров;</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- 7,36 тыс.руб., предусмотренные на оплату услуг художника-оформителя не израсходованы в связи с тем, что договор на предоставление услуг не был заключен;</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- 1,00 тыс.руб., разница между запланированными и фактическими расходами на транспортные услуги, предусмотренными на оплату проезда спортсменов до места соревнований;</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- 1,28 тыс.руб., разница между запланированными и фактическими расходами на приобретение призов и подарков для награждения спортсменов;</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- 9,19 тыс.руб., экономия средств от запланированных на оплату услуг по обслуживанию оргтехники (в связи с отсутствием необходимости ремонта);</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- 0,94 тыс.руб., экономия фонда оплаты труда;</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150,07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«Обеспечение доступным и комфортным жильем граждан Российской Федерации в Карабашском городском округе»</w:t>
      </w:r>
      <w:r w:rsidRPr="00FB4FBA">
        <w:rPr>
          <w:rFonts w:ascii="Times New Roman" w:hAnsi="Times New Roman" w:cs="Times New Roman"/>
          <w:sz w:val="24"/>
          <w:szCs w:val="24"/>
        </w:rPr>
        <w:t>, из них:</w:t>
      </w:r>
    </w:p>
    <w:p w:rsidR="00026930" w:rsidRPr="00FB4FBA" w:rsidRDefault="00026930" w:rsidP="00026930">
      <w:pPr>
        <w:numPr>
          <w:ilvl w:val="0"/>
          <w:numId w:val="3"/>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по подпрограмме «Оказание молодым семьям государственной поддержки для улучшения жилищных условий» 0,7 тыс.руб., разница произошла из-за доведения большей суммы в связи с округлением расчетов;</w:t>
      </w:r>
    </w:p>
    <w:p w:rsidR="00026930" w:rsidRPr="00FB4FBA" w:rsidRDefault="00026930" w:rsidP="00026930">
      <w:pPr>
        <w:numPr>
          <w:ilvl w:val="0"/>
          <w:numId w:val="3"/>
        </w:numPr>
        <w:shd w:val="clear" w:color="auto" w:fill="FFFFFF"/>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по подпрограмме «Мероприятия по переселению граждан из жилищного фонда, признанного непригодным для проживания» 150 тыс.руб., разница произошла из-за подачи жалобы в Управление Федеральной антимонопольной службы по Челябинской области и приостановки процедуры закупки;</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73,04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«Внесение в государственный кадастр недвижимости сведений о границах населенных пунктов Карабашского городского округа»</w:t>
      </w:r>
      <w:r w:rsidRPr="00FB4FBA">
        <w:rPr>
          <w:rFonts w:ascii="Times New Roman" w:hAnsi="Times New Roman" w:cs="Times New Roman"/>
          <w:sz w:val="24"/>
          <w:szCs w:val="24"/>
        </w:rPr>
        <w:t>, в связи с заключением муниципального контракта на меньшую сумму;</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4,94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«Обеспечение деятельности муниципального казенного учреждения «Управление гражданской защиты и экологии» Карабашского городского округа»</w:t>
      </w:r>
      <w:r w:rsidRPr="00FB4FBA">
        <w:rPr>
          <w:rFonts w:ascii="Times New Roman" w:hAnsi="Times New Roman" w:cs="Times New Roman"/>
          <w:sz w:val="24"/>
          <w:szCs w:val="24"/>
        </w:rPr>
        <w:t>, из них:</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- 4,77 тыс.руб., в связи с тем, что счета на оплату коммунальных услуг и услуг связи за декабрь 2017 года были приняты в январе 2018 года;</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lastRenderedPageBreak/>
        <w:t>- 0,17 тыс.руб., в связи с возникшей разницей между фактической и запланированной суммой на оплату налога на имущество;</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4,36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«Защита населения и территории Карабашского городского округа от чрезвычайных ситуаций природного и техногенного характера»</w:t>
      </w:r>
      <w:r w:rsidRPr="00FB4FBA">
        <w:rPr>
          <w:rFonts w:ascii="Times New Roman" w:hAnsi="Times New Roman" w:cs="Times New Roman"/>
          <w:sz w:val="24"/>
          <w:szCs w:val="24"/>
        </w:rPr>
        <w:t>, из них:</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- 3,00 тыс.руб., в связи с возникшей разницей между фактической и запланированной стоимостью по оплате расходов, связанных с проведением аварийно-спасательных работ при возникновении чрезвычайных ситуаций природного и техногенного характера;</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- 1,36 тыс.руб., в связи с заключением муниципального контракта на меньшую сумму;</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1,39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«Организация временной трудовой занятости несовершеннолетних граждан Карабашского городского округа»</w:t>
      </w:r>
      <w:r w:rsidRPr="00FB4FBA">
        <w:rPr>
          <w:rFonts w:ascii="Times New Roman" w:hAnsi="Times New Roman" w:cs="Times New Roman"/>
          <w:sz w:val="24"/>
          <w:szCs w:val="24"/>
        </w:rPr>
        <w:t xml:space="preserve"> возникла между фактическими и запланированными выплатами заработной платы, связанной со снижением фактически отработанных смен;</w:t>
      </w:r>
    </w:p>
    <w:p w:rsidR="00026930" w:rsidRPr="00FB4FBA" w:rsidRDefault="00026930" w:rsidP="00026930">
      <w:pPr>
        <w:shd w:val="clear" w:color="auto" w:fill="FFFFFF"/>
        <w:ind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0,06 тыс.руб.</w:t>
      </w:r>
      <w:r w:rsidRPr="00FB4FBA">
        <w:rPr>
          <w:rFonts w:ascii="Times New Roman" w:hAnsi="Times New Roman" w:cs="Times New Roman"/>
          <w:sz w:val="24"/>
          <w:szCs w:val="24"/>
        </w:rPr>
        <w:t xml:space="preserve"> – разница по </w:t>
      </w:r>
      <w:r w:rsidRPr="00FB4FBA">
        <w:rPr>
          <w:rFonts w:ascii="Times New Roman" w:hAnsi="Times New Roman" w:cs="Times New Roman"/>
          <w:sz w:val="24"/>
          <w:szCs w:val="24"/>
          <w:u w:val="single"/>
        </w:rPr>
        <w:t>МП «Улучшение условий и охраны труда в Карабашском городском округе»</w:t>
      </w:r>
      <w:r w:rsidRPr="00FB4FBA">
        <w:rPr>
          <w:rFonts w:ascii="Times New Roman" w:hAnsi="Times New Roman" w:cs="Times New Roman"/>
          <w:sz w:val="24"/>
          <w:szCs w:val="24"/>
        </w:rPr>
        <w:t xml:space="preserve"> возникла за счет снижения цены на оказание услуг по проведению специальной оценки условий труда в результате заключения муниципального контракта по результатам проведения котировочной комиссии.</w:t>
      </w:r>
    </w:p>
    <w:p w:rsidR="00026930" w:rsidRPr="00FB4FBA" w:rsidRDefault="00026930" w:rsidP="00026930">
      <w:pPr>
        <w:shd w:val="clear" w:color="auto" w:fill="FFFFFF"/>
        <w:ind w:firstLine="709"/>
        <w:jc w:val="both"/>
        <w:rPr>
          <w:rFonts w:ascii="Times New Roman" w:hAnsi="Times New Roman" w:cs="Times New Roman"/>
          <w:sz w:val="24"/>
          <w:szCs w:val="24"/>
        </w:rPr>
      </w:pPr>
      <w:r w:rsidRPr="00FB4FBA">
        <w:rPr>
          <w:rFonts w:ascii="Times New Roman" w:hAnsi="Times New Roman" w:cs="Times New Roman"/>
          <w:sz w:val="24"/>
          <w:szCs w:val="24"/>
        </w:rPr>
        <w:t>На основании данных, представленных ответственными исполнителями, была проведена оценка эффективности реализации муниципальных программ Карабашского городского округа за 2017 год. Результаты приведены в приложении 1.</w:t>
      </w:r>
    </w:p>
    <w:p w:rsidR="00026930" w:rsidRPr="00FB4FBA" w:rsidRDefault="00026930" w:rsidP="00026930">
      <w:pPr>
        <w:ind w:firstLine="426"/>
        <w:jc w:val="both"/>
        <w:rPr>
          <w:rFonts w:ascii="Times New Roman" w:hAnsi="Times New Roman" w:cs="Times New Roman"/>
          <w:sz w:val="24"/>
          <w:szCs w:val="24"/>
        </w:rPr>
      </w:pPr>
      <w:r w:rsidRPr="00FB4FBA">
        <w:rPr>
          <w:rFonts w:ascii="Times New Roman" w:hAnsi="Times New Roman" w:cs="Times New Roman"/>
          <w:sz w:val="24"/>
          <w:szCs w:val="24"/>
        </w:rPr>
        <w:t>В целях оценки эффективности реализации муниципальных программ установлены следующие критерии показателя «Оценка эффективности реализации программы»:</w:t>
      </w:r>
    </w:p>
    <w:p w:rsidR="00026930" w:rsidRPr="00FB4FBA" w:rsidRDefault="00026930" w:rsidP="00026930">
      <w:pPr>
        <w:autoSpaceDE w:val="0"/>
        <w:autoSpaceDN w:val="0"/>
        <w:adjustRightInd w:val="0"/>
        <w:ind w:firstLine="540"/>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не менее 0,90 – высокая эффективность реализации муниципальной программы;</w:t>
      </w:r>
    </w:p>
    <w:p w:rsidR="00026930" w:rsidRPr="00FB4FBA" w:rsidRDefault="00026930" w:rsidP="00026930">
      <w:pPr>
        <w:autoSpaceDE w:val="0"/>
        <w:autoSpaceDN w:val="0"/>
        <w:adjustRightInd w:val="0"/>
        <w:ind w:firstLine="540"/>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не менее 0,80 – средняя эффективность реализации муниципальной программы;</w:t>
      </w:r>
    </w:p>
    <w:p w:rsidR="00026930" w:rsidRPr="00FB4FBA" w:rsidRDefault="00026930" w:rsidP="00026930">
      <w:pPr>
        <w:autoSpaceDE w:val="0"/>
        <w:autoSpaceDN w:val="0"/>
        <w:adjustRightInd w:val="0"/>
        <w:ind w:firstLine="540"/>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не менее 0,70 – удовлетворительная эффективность реализации муниципальной программы;</w:t>
      </w:r>
    </w:p>
    <w:p w:rsidR="00026930" w:rsidRPr="00FB4FBA" w:rsidRDefault="00026930" w:rsidP="00026930">
      <w:pPr>
        <w:autoSpaceDE w:val="0"/>
        <w:autoSpaceDN w:val="0"/>
        <w:adjustRightInd w:val="0"/>
        <w:ind w:firstLine="540"/>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менее 0,70 – неудовлетворительная эффективность реализации муниципальной программы.</w:t>
      </w:r>
    </w:p>
    <w:p w:rsidR="00026930" w:rsidRPr="00FB4FBA" w:rsidRDefault="00026930" w:rsidP="00026930">
      <w:pPr>
        <w:autoSpaceDE w:val="0"/>
        <w:autoSpaceDN w:val="0"/>
        <w:adjustRightInd w:val="0"/>
        <w:ind w:firstLine="540"/>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более 2 – некорректное соотношение показателей в оценке эффективности реализации муниципальной программы.</w:t>
      </w:r>
    </w:p>
    <w:p w:rsidR="00026930" w:rsidRPr="00FB4FBA" w:rsidRDefault="00026930" w:rsidP="00026930">
      <w:pPr>
        <w:autoSpaceDE w:val="0"/>
        <w:autoSpaceDN w:val="0"/>
        <w:adjustRightInd w:val="0"/>
        <w:jc w:val="both"/>
        <w:rPr>
          <w:rFonts w:ascii="Times New Roman" w:hAnsi="Times New Roman" w:cs="Times New Roman"/>
          <w:sz w:val="24"/>
          <w:szCs w:val="24"/>
        </w:rPr>
      </w:pPr>
      <w:r w:rsidRPr="00FB4FBA">
        <w:rPr>
          <w:rFonts w:ascii="Times New Roman" w:eastAsia="Calibri" w:hAnsi="Times New Roman" w:cs="Times New Roman"/>
          <w:sz w:val="24"/>
          <w:szCs w:val="24"/>
        </w:rPr>
        <w:t xml:space="preserve">      Так как на территории Карабашского городского округа две муниципальные программы </w:t>
      </w:r>
      <w:r w:rsidRPr="00FB4FBA">
        <w:rPr>
          <w:rFonts w:ascii="Times New Roman" w:hAnsi="Times New Roman" w:cs="Times New Roman"/>
          <w:sz w:val="24"/>
          <w:szCs w:val="24"/>
          <w:u w:val="single"/>
        </w:rPr>
        <w:t>«Развитие туризма на территории Карабашского городского округа»</w:t>
      </w:r>
      <w:r w:rsidRPr="00FB4FBA">
        <w:rPr>
          <w:rFonts w:ascii="Times New Roman" w:hAnsi="Times New Roman" w:cs="Times New Roman"/>
          <w:sz w:val="24"/>
          <w:szCs w:val="24"/>
        </w:rPr>
        <w:t xml:space="preserve"> и </w:t>
      </w:r>
      <w:r w:rsidRPr="00FB4FBA">
        <w:rPr>
          <w:rFonts w:ascii="Times New Roman" w:hAnsi="Times New Roman" w:cs="Times New Roman"/>
          <w:sz w:val="24"/>
          <w:szCs w:val="24"/>
          <w:u w:val="single"/>
        </w:rPr>
        <w:t>«Профилактика терроризма в Карабашском городском округе»</w:t>
      </w:r>
      <w:r w:rsidRPr="00FB4FBA">
        <w:rPr>
          <w:rFonts w:ascii="Times New Roman" w:hAnsi="Times New Roman" w:cs="Times New Roman"/>
          <w:sz w:val="24"/>
          <w:szCs w:val="24"/>
        </w:rPr>
        <w:t xml:space="preserve"> предусмотрены без финансирования, таким образом, эффективность реализации данных программ можно оценить на основании выполненных мероприятий и достижения индикативных </w:t>
      </w:r>
      <w:r w:rsidRPr="00FB4FBA">
        <w:rPr>
          <w:rFonts w:ascii="Times New Roman" w:hAnsi="Times New Roman" w:cs="Times New Roman"/>
          <w:sz w:val="24"/>
          <w:szCs w:val="24"/>
        </w:rPr>
        <w:lastRenderedPageBreak/>
        <w:t>показателей. На основании данных разработчиков программ был сделан вывод о высокой эффективности реализации Программ.</w:t>
      </w:r>
    </w:p>
    <w:p w:rsidR="00026930" w:rsidRPr="00FB4FBA" w:rsidRDefault="00026930" w:rsidP="00026930">
      <w:pPr>
        <w:autoSpaceDE w:val="0"/>
        <w:autoSpaceDN w:val="0"/>
        <w:adjustRightInd w:val="0"/>
        <w:jc w:val="both"/>
        <w:rPr>
          <w:rFonts w:ascii="Times New Roman" w:eastAsia="Calibri" w:hAnsi="Times New Roman" w:cs="Times New Roman"/>
          <w:sz w:val="24"/>
          <w:szCs w:val="24"/>
        </w:rPr>
      </w:pPr>
      <w:r w:rsidRPr="00FB4FBA">
        <w:rPr>
          <w:rFonts w:ascii="Times New Roman" w:hAnsi="Times New Roman" w:cs="Times New Roman"/>
          <w:sz w:val="24"/>
          <w:szCs w:val="24"/>
        </w:rPr>
        <w:t xml:space="preserve">      Таким образом, по результатам проведения оценки определена высокая эффективность реализации по 24 муниципальным Программам, средняя эффективность реализации по 3 муниципальным Программам и по 1 муниципальной Программе неудовлетворительная эффективность реализации программы.</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 xml:space="preserve">      В целом по муниципальным программам Карабашского городского округа в 2017 </w:t>
      </w:r>
      <w:r w:rsidR="00374B93" w:rsidRPr="00FB4FBA">
        <w:rPr>
          <w:rFonts w:ascii="Times New Roman" w:hAnsi="Times New Roman" w:cs="Times New Roman"/>
          <w:sz w:val="24"/>
          <w:szCs w:val="24"/>
        </w:rPr>
        <w:t>году уровень</w:t>
      </w:r>
      <w:r w:rsidRPr="00FB4FBA">
        <w:rPr>
          <w:rFonts w:ascii="Times New Roman" w:hAnsi="Times New Roman" w:cs="Times New Roman"/>
          <w:sz w:val="24"/>
          <w:szCs w:val="24"/>
        </w:rPr>
        <w:t xml:space="preserve"> достижения целевых показателей составил 0,99 балла, оценка эффективности реализации программ 1,015 балла</w:t>
      </w:r>
      <w:r w:rsidRPr="00FB4FBA">
        <w:rPr>
          <w:rFonts w:ascii="Times New Roman" w:hAnsi="Times New Roman" w:cs="Times New Roman"/>
          <w:b/>
          <w:sz w:val="24"/>
          <w:szCs w:val="24"/>
        </w:rPr>
        <w:t xml:space="preserve">.  </w:t>
      </w:r>
      <w:r w:rsidRPr="00FB4FBA">
        <w:rPr>
          <w:rFonts w:ascii="Times New Roman" w:hAnsi="Times New Roman" w:cs="Times New Roman"/>
          <w:sz w:val="24"/>
          <w:szCs w:val="24"/>
        </w:rPr>
        <w:t>Данный анализ</w:t>
      </w:r>
      <w:r w:rsidRPr="00FB4FBA">
        <w:rPr>
          <w:rFonts w:ascii="Times New Roman" w:hAnsi="Times New Roman" w:cs="Times New Roman"/>
          <w:b/>
          <w:sz w:val="24"/>
          <w:szCs w:val="24"/>
        </w:rPr>
        <w:t xml:space="preserve"> </w:t>
      </w:r>
      <w:r w:rsidRPr="00FB4FBA">
        <w:rPr>
          <w:rFonts w:ascii="Times New Roman" w:hAnsi="Times New Roman" w:cs="Times New Roman"/>
          <w:sz w:val="24"/>
          <w:szCs w:val="24"/>
        </w:rPr>
        <w:t xml:space="preserve">отражает высокий уровень реализации программ и эффективность проведенных мероприятий, что в свою очередь говорит об успешном выполнении стратегических целей, поставленных документами стратегического планирования муниципального образования. </w:t>
      </w: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right"/>
        <w:rPr>
          <w:rFonts w:ascii="Times New Roman" w:hAnsi="Times New Roman" w:cs="Times New Roman"/>
          <w:sz w:val="24"/>
          <w:szCs w:val="24"/>
        </w:rPr>
      </w:pPr>
    </w:p>
    <w:p w:rsidR="00026930" w:rsidRPr="00FB4FBA" w:rsidRDefault="00026930" w:rsidP="00026930">
      <w:pPr>
        <w:rPr>
          <w:rFonts w:ascii="Times New Roman" w:hAnsi="Times New Roman" w:cs="Times New Roman"/>
          <w:sz w:val="24"/>
          <w:szCs w:val="24"/>
        </w:rPr>
        <w:sectPr w:rsidR="00026930" w:rsidRPr="00FB4FBA" w:rsidSect="00026930">
          <w:footerReference w:type="default" r:id="rId16"/>
          <w:footerReference w:type="first" r:id="rId17"/>
          <w:pgSz w:w="11906" w:h="16838"/>
          <w:pgMar w:top="1134" w:right="851" w:bottom="1134" w:left="1701" w:header="708" w:footer="708" w:gutter="0"/>
          <w:cols w:space="708"/>
          <w:docGrid w:linePitch="360"/>
        </w:sectPr>
      </w:pPr>
    </w:p>
    <w:p w:rsidR="00026930" w:rsidRPr="00FB4FBA" w:rsidRDefault="00026930" w:rsidP="00026930">
      <w:pPr>
        <w:jc w:val="right"/>
        <w:rPr>
          <w:rFonts w:ascii="Times New Roman" w:hAnsi="Times New Roman" w:cs="Times New Roman"/>
          <w:sz w:val="24"/>
          <w:szCs w:val="24"/>
        </w:rPr>
      </w:pPr>
      <w:r w:rsidRPr="00FB4FBA">
        <w:rPr>
          <w:rFonts w:ascii="Times New Roman" w:hAnsi="Times New Roman" w:cs="Times New Roman"/>
          <w:sz w:val="24"/>
          <w:szCs w:val="24"/>
        </w:rPr>
        <w:lastRenderedPageBreak/>
        <w:t>Приложение №1</w:t>
      </w:r>
    </w:p>
    <w:p w:rsidR="00026930" w:rsidRPr="00FB4FBA" w:rsidRDefault="00026930" w:rsidP="00026930">
      <w:pPr>
        <w:jc w:val="center"/>
        <w:rPr>
          <w:rFonts w:ascii="Times New Roman" w:hAnsi="Times New Roman" w:cs="Times New Roman"/>
          <w:b/>
          <w:sz w:val="24"/>
          <w:szCs w:val="24"/>
        </w:rPr>
      </w:pPr>
      <w:r w:rsidRPr="00FB4FBA">
        <w:rPr>
          <w:rFonts w:ascii="Times New Roman" w:hAnsi="Times New Roman" w:cs="Times New Roman"/>
          <w:b/>
          <w:sz w:val="24"/>
          <w:szCs w:val="24"/>
        </w:rPr>
        <w:t>Оценка эффективности реализации муниципальных программ за 2017 год.</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1701"/>
        <w:gridCol w:w="1418"/>
        <w:gridCol w:w="1417"/>
        <w:gridCol w:w="1701"/>
        <w:gridCol w:w="3904"/>
      </w:tblGrid>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 п/п</w:t>
            </w:r>
          </w:p>
        </w:tc>
        <w:tc>
          <w:tcPr>
            <w:tcW w:w="4536"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Наименование муниципальной программы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СРм (соотношение выполненных/ невыполненных мероприятий)</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 xml:space="preserve">Ссуз (соотношение затрат </w:t>
            </w:r>
          </w:p>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факт /план)</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СР (достижение индикаторов)</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ЭР (эффективность реализации)</w:t>
            </w:r>
          </w:p>
        </w:tc>
        <w:tc>
          <w:tcPr>
            <w:tcW w:w="3904"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Вывод/рекомендации</w:t>
            </w:r>
          </w:p>
        </w:tc>
      </w:tr>
      <w:tr w:rsidR="00FB4FBA" w:rsidRPr="00FB4FBA" w:rsidTr="00026930">
        <w:tc>
          <w:tcPr>
            <w:tcW w:w="15352" w:type="dxa"/>
            <w:gridSpan w:val="7"/>
          </w:tcPr>
          <w:p w:rsidR="00026930" w:rsidRPr="00FB4FBA" w:rsidRDefault="00026930" w:rsidP="00026930">
            <w:pPr>
              <w:spacing w:line="360" w:lineRule="auto"/>
              <w:jc w:val="center"/>
              <w:rPr>
                <w:rFonts w:ascii="Times New Roman" w:hAnsi="Times New Roman" w:cs="Times New Roman"/>
                <w:b/>
                <w:sz w:val="24"/>
                <w:szCs w:val="24"/>
              </w:rPr>
            </w:pPr>
            <w:r w:rsidRPr="00FB4FBA">
              <w:rPr>
                <w:rFonts w:ascii="Times New Roman" w:hAnsi="Times New Roman" w:cs="Times New Roman"/>
                <w:b/>
                <w:sz w:val="24"/>
                <w:szCs w:val="24"/>
              </w:rPr>
              <w:t>Высокая эффективность реализации</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Управление муниципальными финансами и обеспечение сбалансированности бюджета Карабашского городского округа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1,36</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1,49</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2</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Повышение пожарной безопасности в Карабашском городском округе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0,64</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1,41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3</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Совершенствование муниципального </w:t>
            </w:r>
            <w:r w:rsidR="00374B93" w:rsidRPr="00FB4FBA">
              <w:rPr>
                <w:rFonts w:ascii="Times New Roman" w:hAnsi="Times New Roman" w:cs="Times New Roman"/>
                <w:sz w:val="24"/>
                <w:szCs w:val="24"/>
              </w:rPr>
              <w:t>управления Карабашского</w:t>
            </w:r>
            <w:r w:rsidRPr="00FB4FBA">
              <w:rPr>
                <w:rFonts w:ascii="Times New Roman" w:hAnsi="Times New Roman" w:cs="Times New Roman"/>
                <w:sz w:val="24"/>
                <w:szCs w:val="24"/>
              </w:rPr>
              <w:t xml:space="preserve"> городского округа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1,77</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1,37</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 перераспределять сэкономленные средства между мероприятиями Программы в целях обеспечения </w:t>
            </w:r>
            <w:r w:rsidRPr="00FB4FBA">
              <w:rPr>
                <w:rFonts w:ascii="Times New Roman" w:hAnsi="Times New Roman" w:cs="Times New Roman"/>
                <w:sz w:val="24"/>
                <w:szCs w:val="24"/>
              </w:rPr>
              <w:lastRenderedPageBreak/>
              <w:t>достижения запланированных мероприятий</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lastRenderedPageBreak/>
              <w:t>3.1</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"Обеспечение деятельности администрации Карабашского городского округа"</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1,02</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3.2</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"Оптимизация функций государственного (муниципального) управления Карабашского городского округа и повышение эффективности их обеспечения"</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1,87</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1,89</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3.3</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"Развитие муниципальной службы на территории Карабашского городского округа"</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0,5</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0,67</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0,41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4</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Повышение безопасности дорожного движения и создание безопасных условий передвижения пешеходов в Карабашском городском округе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1,12</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5</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Программа «Крепкая семья» на 2017 – 2019 годы в Карабашском городском округе</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1,11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1,11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6</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Капитальное строительство на территории Карабашского городского округа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0,89</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0,83</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1,07</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lastRenderedPageBreak/>
              <w:t>7</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Защита населения и территории Карабашского городского округа от чрезвычайных ситуаций природного и техногенного характера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8</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Обеспечение деятельности муниципального казенного учреждения «Управление гражданской защиты и экологии» Карабашского городского округа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9</w:t>
            </w:r>
          </w:p>
        </w:tc>
        <w:tc>
          <w:tcPr>
            <w:tcW w:w="4536" w:type="dxa"/>
          </w:tcPr>
          <w:p w:rsidR="00026930" w:rsidRPr="00FB4FBA" w:rsidRDefault="00374B93" w:rsidP="00026930">
            <w:pPr>
              <w:rPr>
                <w:rFonts w:ascii="Times New Roman" w:hAnsi="Times New Roman" w:cs="Times New Roman"/>
                <w:sz w:val="24"/>
                <w:szCs w:val="24"/>
              </w:rPr>
            </w:pPr>
            <w:r w:rsidRPr="00FB4FBA">
              <w:rPr>
                <w:rFonts w:ascii="Times New Roman" w:hAnsi="Times New Roman" w:cs="Times New Roman"/>
                <w:sz w:val="24"/>
                <w:szCs w:val="24"/>
              </w:rPr>
              <w:t>Развитие дошкольного</w:t>
            </w:r>
            <w:r w:rsidR="00026930" w:rsidRPr="00FB4FBA">
              <w:rPr>
                <w:rFonts w:ascii="Times New Roman" w:hAnsi="Times New Roman" w:cs="Times New Roman"/>
                <w:sz w:val="24"/>
                <w:szCs w:val="24"/>
              </w:rPr>
              <w:t xml:space="preserve"> образования Карабашского городского </w:t>
            </w:r>
            <w:r w:rsidRPr="00FB4FBA">
              <w:rPr>
                <w:rFonts w:ascii="Times New Roman" w:hAnsi="Times New Roman" w:cs="Times New Roman"/>
                <w:sz w:val="24"/>
                <w:szCs w:val="24"/>
              </w:rPr>
              <w:t>округа на</w:t>
            </w:r>
            <w:r w:rsidR="00026930" w:rsidRPr="00FB4FBA">
              <w:rPr>
                <w:rFonts w:ascii="Times New Roman" w:hAnsi="Times New Roman" w:cs="Times New Roman"/>
                <w:sz w:val="24"/>
                <w:szCs w:val="24"/>
              </w:rPr>
              <w:t xml:space="preserve">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10</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Развитие культуры в Карабашском городском </w:t>
            </w:r>
            <w:r w:rsidR="00374B93" w:rsidRPr="00FB4FBA">
              <w:rPr>
                <w:rFonts w:ascii="Times New Roman" w:hAnsi="Times New Roman" w:cs="Times New Roman"/>
                <w:sz w:val="24"/>
                <w:szCs w:val="24"/>
              </w:rPr>
              <w:t>округе на</w:t>
            </w:r>
            <w:r w:rsidRPr="00FB4FBA">
              <w:rPr>
                <w:rFonts w:ascii="Times New Roman" w:hAnsi="Times New Roman" w:cs="Times New Roman"/>
                <w:sz w:val="24"/>
                <w:szCs w:val="24"/>
              </w:rPr>
              <w:t xml:space="preserve">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10.1</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«Библиотечное обслуживание населения»</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1,02</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10.2</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«Организация досуга и предоставление услуг учреждением культуры»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10.3</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«Сохранение, изучение, публикация, пополнение музейных фондов и оказание услуг»</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0,97</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1,03</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lastRenderedPageBreak/>
              <w:t>10.4</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«Создание условий для реализации муниципальной программы»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10.5</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«Дополнительное образование в Детской школе искусств»</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1,02</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11</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Формирование современной городской среды Карабашского городского округа на 2018-2022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12</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Противодействие злоупотреблению наркотическими средствами и их незаконному обороту в Карабашском городском округе на 2017 – 2019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13</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Развитие молодежной политики в Карабашском городском округе </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на 2017 – 2019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14</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Профилактика проявлений экстремизма на территории Карабашского городского округа на 2017 – 2019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15</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Формирование доступной среды для инвалидов и маломобильных групп населения на 2016 – 2018 годы  в Карабашском городском  округе</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16</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Организация временной трудовой занятости несовершеннолетних граждан </w:t>
            </w:r>
            <w:r w:rsidRPr="00FB4FBA">
              <w:rPr>
                <w:rFonts w:ascii="Times New Roman" w:hAnsi="Times New Roman" w:cs="Times New Roman"/>
                <w:sz w:val="24"/>
                <w:szCs w:val="24"/>
              </w:rPr>
              <w:lastRenderedPageBreak/>
              <w:t>Карабашского городского округа на 2017 – 2019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lastRenderedPageBreak/>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lastRenderedPageBreak/>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lastRenderedPageBreak/>
              <w:t>17</w:t>
            </w:r>
          </w:p>
        </w:tc>
        <w:tc>
          <w:tcPr>
            <w:tcW w:w="4536" w:type="dxa"/>
          </w:tcPr>
          <w:p w:rsidR="00026930" w:rsidRPr="00FB4FBA" w:rsidRDefault="00026930" w:rsidP="00026930">
            <w:pPr>
              <w:pStyle w:val="aa"/>
              <w:rPr>
                <w:rFonts w:ascii="Times New Roman" w:hAnsi="Times New Roman" w:cs="Times New Roman"/>
                <w:sz w:val="24"/>
                <w:szCs w:val="24"/>
              </w:rPr>
            </w:pPr>
            <w:r w:rsidRPr="00FB4FBA">
              <w:rPr>
                <w:rFonts w:ascii="Times New Roman" w:hAnsi="Times New Roman" w:cs="Times New Roman"/>
                <w:sz w:val="24"/>
                <w:szCs w:val="24"/>
              </w:rPr>
              <w:t xml:space="preserve">Развитие здравоохранения на территории Карабашского городского округа </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18</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Развитие системы образования Карабашского городского округа </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18.1</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«Создание условий для реализации муниципальной программы»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18.2</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«Развитие общего образования»</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18.3</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«Развитие дополнительного образования детей»</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18.4</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«Молодежная политика и оздоровление детей»</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19</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Развитие физической культуры и массового спорта в Карабашском городском округе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0,96</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0,94</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 перераспределять сэкономленные средства между мероприятиями </w:t>
            </w:r>
            <w:r w:rsidRPr="00FB4FBA">
              <w:rPr>
                <w:rFonts w:ascii="Times New Roman" w:hAnsi="Times New Roman" w:cs="Times New Roman"/>
                <w:sz w:val="24"/>
                <w:szCs w:val="24"/>
              </w:rPr>
              <w:lastRenderedPageBreak/>
              <w:t>Программы в целях обеспечения достижения запланированных целевых индикаторов;</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ежеквартально проводить анализ реализации мероприятий Программы и в случае  изменения ситуации и различных факторов в период реализации мероприятий пересмотреть значения индикаторов.</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lastRenderedPageBreak/>
              <w:t>20</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Содержание и развитие муниципального хозяйства Карабашского городского округа на 2016 -2018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0,94</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0,95</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0,94</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0,95</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обеспечить достижение индикативных показателей;</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-ежеквартально проводить анализ реализации мероприятий Программы и в случае  изменения ситуации и различных факторов в период реализации мероприятий пересмотреть значения индикаторов.</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20.1</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 xml:space="preserve">Подпрограмма «Содержание и развитие коммунальной инфраструктуры </w:t>
            </w:r>
            <w:r w:rsidRPr="00FB4FBA">
              <w:rPr>
                <w:rFonts w:ascii="Times New Roman" w:hAnsi="Times New Roman" w:cs="Times New Roman"/>
                <w:i/>
                <w:sz w:val="24"/>
                <w:szCs w:val="24"/>
              </w:rPr>
              <w:lastRenderedPageBreak/>
              <w:t>Карабашского городского округа»</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lastRenderedPageBreak/>
              <w:t>0,98</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0,94</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1,02</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lastRenderedPageBreak/>
              <w:t>20.2</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«Прочее благоустройство территории Карабашского городского округа»</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0,87</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0,94</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0,87</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t>20.3</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«Организация транспортного обслуживания населения на территории Карабашского городского округа»</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0,97</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21</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Обеспечение доступным и комфортным жильем граждан Российской Федерации в Карабашском городском округе на 2014 – 2020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0,95</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0,95</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0,91</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 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обеспечить достижение индикативных показателей;</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ежеквартально проводить анализ реализации мероприятий Программы и в случае  изменения ситуации и различных факторов в период реализации мероприятий пересмотреть значения индикаторов.</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i/>
                <w:sz w:val="24"/>
                <w:szCs w:val="24"/>
              </w:rPr>
              <w:t>21.1</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«Оказание молодым семьям государственной поддержки для улучшения жилищных условий»</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1,01</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i/>
                <w:sz w:val="24"/>
                <w:szCs w:val="24"/>
              </w:rPr>
            </w:pPr>
            <w:r w:rsidRPr="00FB4FBA">
              <w:rPr>
                <w:rFonts w:ascii="Times New Roman" w:hAnsi="Times New Roman" w:cs="Times New Roman"/>
                <w:i/>
                <w:sz w:val="24"/>
                <w:szCs w:val="24"/>
              </w:rPr>
              <w:lastRenderedPageBreak/>
              <w:t>21.2</w:t>
            </w:r>
          </w:p>
        </w:tc>
        <w:tc>
          <w:tcPr>
            <w:tcW w:w="4536" w:type="dxa"/>
          </w:tcPr>
          <w:p w:rsidR="00026930" w:rsidRPr="00FB4FBA" w:rsidRDefault="00026930" w:rsidP="00026930">
            <w:pPr>
              <w:rPr>
                <w:rFonts w:ascii="Times New Roman" w:hAnsi="Times New Roman" w:cs="Times New Roman"/>
                <w:i/>
                <w:sz w:val="24"/>
                <w:szCs w:val="24"/>
              </w:rPr>
            </w:pPr>
            <w:r w:rsidRPr="00FB4FBA">
              <w:rPr>
                <w:rFonts w:ascii="Times New Roman" w:hAnsi="Times New Roman" w:cs="Times New Roman"/>
                <w:i/>
                <w:sz w:val="24"/>
                <w:szCs w:val="24"/>
              </w:rPr>
              <w:t>Подпрограмма «Мероприятия по переселению граждан из жилищного фонда, признанного непригодным для проживания»</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0,90</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0,98</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0,90</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0,83</w:t>
            </w:r>
          </w:p>
        </w:tc>
        <w:tc>
          <w:tcPr>
            <w:tcW w:w="3904" w:type="dxa"/>
          </w:tcPr>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22</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Улучшение условий и охраны труда в Карабашском городском округе Челябинской области 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высокая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обеспечить достижение индикативных показателей;</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ежеквартально проводить анализ реализации мероприятий Программы и в случае  изменения ситуации и различных факторов в период реализации мероприятий пересмотреть значения индикаторов.</w:t>
            </w:r>
          </w:p>
        </w:tc>
      </w:tr>
      <w:tr w:rsidR="00FB4FBA" w:rsidRPr="00FB4FBA" w:rsidTr="00026930">
        <w:tc>
          <w:tcPr>
            <w:tcW w:w="15352" w:type="dxa"/>
            <w:gridSpan w:val="7"/>
          </w:tcPr>
          <w:p w:rsidR="00026930" w:rsidRPr="00FB4FBA" w:rsidRDefault="00026930" w:rsidP="00026930">
            <w:pPr>
              <w:spacing w:line="360" w:lineRule="auto"/>
              <w:jc w:val="center"/>
              <w:rPr>
                <w:rFonts w:ascii="Times New Roman" w:hAnsi="Times New Roman" w:cs="Times New Roman"/>
                <w:b/>
                <w:sz w:val="24"/>
                <w:szCs w:val="24"/>
              </w:rPr>
            </w:pPr>
            <w:r w:rsidRPr="00FB4FBA">
              <w:rPr>
                <w:rFonts w:ascii="Times New Roman" w:hAnsi="Times New Roman" w:cs="Times New Roman"/>
                <w:b/>
                <w:sz w:val="24"/>
                <w:szCs w:val="24"/>
              </w:rPr>
              <w:t>Средняя эффективность реализации</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23</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Социальная поддержка населения Карабашского городского округа </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на 2016 –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0,99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0,86</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0,88</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средняя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-обеспечить достижение </w:t>
            </w:r>
            <w:r w:rsidRPr="00FB4FBA">
              <w:rPr>
                <w:rFonts w:ascii="Times New Roman" w:hAnsi="Times New Roman" w:cs="Times New Roman"/>
                <w:sz w:val="24"/>
                <w:szCs w:val="24"/>
              </w:rPr>
              <w:lastRenderedPageBreak/>
              <w:t>индикативных показателей;</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-ежеквартально проводить анализ индикативных показателей Программы, а при наличии объективных факторов, из-за которых достижение индикаторов не представляется возможным, </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осуществить их своевременную корректировку</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lastRenderedPageBreak/>
              <w:t>24</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Поддержка и развитие малого и среднего предпринимательства монопрофильной территории Карабашского городского округа Челябинской области на 2016 -2018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0,87</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0,87</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средняя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-обеспечить достижение индикативных показателей;</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 ежеквартально проводить анализ реализации мероприятий Программы и в </w:t>
            </w:r>
            <w:r w:rsidR="00374B93" w:rsidRPr="00FB4FBA">
              <w:rPr>
                <w:rFonts w:ascii="Times New Roman" w:hAnsi="Times New Roman" w:cs="Times New Roman"/>
                <w:sz w:val="24"/>
                <w:szCs w:val="24"/>
              </w:rPr>
              <w:t>случае изменения</w:t>
            </w:r>
            <w:r w:rsidRPr="00FB4FBA">
              <w:rPr>
                <w:rFonts w:ascii="Times New Roman" w:hAnsi="Times New Roman" w:cs="Times New Roman"/>
                <w:sz w:val="24"/>
                <w:szCs w:val="24"/>
              </w:rPr>
              <w:t xml:space="preserve"> ситуации и различных факторов в период реализации мероприятий пересмотреть значения индикаторов.</w:t>
            </w:r>
          </w:p>
          <w:p w:rsidR="00026930" w:rsidRPr="00FB4FBA" w:rsidRDefault="00026930" w:rsidP="00026930">
            <w:pPr>
              <w:rPr>
                <w:rFonts w:ascii="Times New Roman" w:hAnsi="Times New Roman" w:cs="Times New Roman"/>
                <w:sz w:val="24"/>
                <w:szCs w:val="24"/>
              </w:rPr>
            </w:pP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lastRenderedPageBreak/>
              <w:t>25</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Внесение в государственный кадастр недвижимости сведений о границах населенных пунктов Карабашского городского округа на 2017-2019 годы</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0,5</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0,29</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0,5</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0,86</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средняя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-обеспечить достижение индикативных показателей;</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 xml:space="preserve">-ежеквартально проводить анализ индикативных показателей Программы, а при наличии объективных факторов, из-за которых достижение индикаторов не представляется возможным, </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осуществить их своевременную корректировку</w:t>
            </w:r>
          </w:p>
        </w:tc>
      </w:tr>
      <w:tr w:rsidR="00FB4FBA" w:rsidRPr="00FB4FBA" w:rsidTr="00026930">
        <w:tc>
          <w:tcPr>
            <w:tcW w:w="15352" w:type="dxa"/>
            <w:gridSpan w:val="7"/>
          </w:tcPr>
          <w:p w:rsidR="00026930" w:rsidRPr="00FB4FBA" w:rsidRDefault="00026930" w:rsidP="00026930">
            <w:pPr>
              <w:spacing w:line="360" w:lineRule="auto"/>
              <w:jc w:val="center"/>
              <w:rPr>
                <w:rFonts w:ascii="Times New Roman" w:hAnsi="Times New Roman" w:cs="Times New Roman"/>
                <w:b/>
                <w:sz w:val="24"/>
                <w:szCs w:val="24"/>
              </w:rPr>
            </w:pPr>
            <w:r w:rsidRPr="00FB4FBA">
              <w:rPr>
                <w:rFonts w:ascii="Times New Roman" w:hAnsi="Times New Roman" w:cs="Times New Roman"/>
                <w:b/>
                <w:sz w:val="24"/>
                <w:szCs w:val="24"/>
              </w:rPr>
              <w:t>Неудовлетворительная эффективность реализации</w:t>
            </w:r>
          </w:p>
        </w:tc>
      </w:tr>
      <w:tr w:rsidR="00FB4FBA" w:rsidRPr="00FB4FBA" w:rsidTr="00026930">
        <w:tc>
          <w:tcPr>
            <w:tcW w:w="675" w:type="dxa"/>
          </w:tcPr>
          <w:p w:rsidR="00026930" w:rsidRPr="00FB4FBA" w:rsidRDefault="00026930" w:rsidP="00026930">
            <w:pPr>
              <w:spacing w:before="100"/>
              <w:jc w:val="center"/>
              <w:rPr>
                <w:rFonts w:ascii="Times New Roman" w:hAnsi="Times New Roman" w:cs="Times New Roman"/>
                <w:sz w:val="24"/>
                <w:szCs w:val="24"/>
              </w:rPr>
            </w:pPr>
            <w:r w:rsidRPr="00FB4FBA">
              <w:rPr>
                <w:rFonts w:ascii="Times New Roman" w:hAnsi="Times New Roman" w:cs="Times New Roman"/>
                <w:sz w:val="24"/>
                <w:szCs w:val="24"/>
              </w:rPr>
              <w:t>26</w:t>
            </w:r>
          </w:p>
        </w:tc>
        <w:tc>
          <w:tcPr>
            <w:tcW w:w="4536"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Программа по профилактике преступлений и иных правонарушений на 2017 – 2019 годы в Карабашском городском округе</w:t>
            </w:r>
          </w:p>
          <w:p w:rsidR="00026930" w:rsidRPr="00FB4FBA" w:rsidRDefault="00026930" w:rsidP="00026930">
            <w:pPr>
              <w:jc w:val="center"/>
              <w:rPr>
                <w:rFonts w:ascii="Times New Roman" w:hAnsi="Times New Roman" w:cs="Times New Roman"/>
                <w:sz w:val="24"/>
                <w:szCs w:val="24"/>
              </w:rPr>
            </w:pP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8"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1</w:t>
            </w:r>
          </w:p>
        </w:tc>
        <w:tc>
          <w:tcPr>
            <w:tcW w:w="1417"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0,45</w:t>
            </w:r>
          </w:p>
        </w:tc>
        <w:tc>
          <w:tcPr>
            <w:tcW w:w="1701" w:type="dxa"/>
          </w:tcPr>
          <w:p w:rsidR="00026930" w:rsidRPr="00FB4FBA" w:rsidRDefault="00026930" w:rsidP="00026930">
            <w:pPr>
              <w:jc w:val="center"/>
              <w:rPr>
                <w:rFonts w:ascii="Times New Roman" w:hAnsi="Times New Roman" w:cs="Times New Roman"/>
                <w:sz w:val="24"/>
                <w:szCs w:val="24"/>
              </w:rPr>
            </w:pPr>
            <w:r w:rsidRPr="00FB4FBA">
              <w:rPr>
                <w:rFonts w:ascii="Times New Roman" w:hAnsi="Times New Roman" w:cs="Times New Roman"/>
                <w:sz w:val="24"/>
                <w:szCs w:val="24"/>
              </w:rPr>
              <w:t>0,45</w:t>
            </w:r>
          </w:p>
        </w:tc>
        <w:tc>
          <w:tcPr>
            <w:tcW w:w="3904" w:type="dxa"/>
          </w:tcPr>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Вывод:</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-эффективность реализации Программы неудовлетворительная</w:t>
            </w:r>
          </w:p>
          <w:p w:rsidR="00026930" w:rsidRPr="00FB4FBA" w:rsidRDefault="00026930" w:rsidP="00026930">
            <w:pPr>
              <w:rPr>
                <w:rFonts w:ascii="Times New Roman" w:hAnsi="Times New Roman" w:cs="Times New Roman"/>
                <w:sz w:val="24"/>
                <w:szCs w:val="24"/>
              </w:rPr>
            </w:pPr>
            <w:r w:rsidRPr="00FB4FBA">
              <w:rPr>
                <w:rFonts w:ascii="Times New Roman" w:hAnsi="Times New Roman" w:cs="Times New Roman"/>
                <w:sz w:val="24"/>
                <w:szCs w:val="24"/>
              </w:rPr>
              <w:t>Рекомендовано:</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 xml:space="preserve">-при планировании индикативных показателей учитывать социальную и экономическую ситуацию в округе и динамику показателей </w:t>
            </w:r>
            <w:r w:rsidRPr="00FB4FBA">
              <w:rPr>
                <w:rFonts w:ascii="Times New Roman" w:hAnsi="Times New Roman" w:cs="Times New Roman"/>
                <w:sz w:val="24"/>
                <w:szCs w:val="24"/>
              </w:rPr>
              <w:lastRenderedPageBreak/>
              <w:t>прошлых лет;</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-предусматривать более эффективные мероприятия для достижения целей и задач Программы;</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-ежеквартально анализировать показатели реализации Программы, в случае невыполнения мероприятий Программы, возможно, пересмотреть мероприятия и основные положения Программы</w:t>
            </w:r>
          </w:p>
        </w:tc>
      </w:tr>
    </w:tbl>
    <w:p w:rsidR="00026930" w:rsidRPr="00FB4FBA" w:rsidRDefault="00026930" w:rsidP="00026930">
      <w:pPr>
        <w:jc w:val="right"/>
        <w:rPr>
          <w:rFonts w:ascii="Times New Roman" w:hAnsi="Times New Roman" w:cs="Times New Roman"/>
          <w:sz w:val="24"/>
          <w:szCs w:val="24"/>
        </w:rPr>
      </w:pPr>
    </w:p>
    <w:p w:rsidR="00026930" w:rsidRPr="00FB4FBA" w:rsidRDefault="00026930" w:rsidP="00026930">
      <w:pPr>
        <w:jc w:val="right"/>
        <w:rPr>
          <w:rFonts w:ascii="Times New Roman" w:hAnsi="Times New Roman" w:cs="Times New Roman"/>
          <w:sz w:val="24"/>
          <w:szCs w:val="24"/>
        </w:rPr>
      </w:pPr>
    </w:p>
    <w:p w:rsidR="00026930" w:rsidRPr="00FB4FBA" w:rsidRDefault="00026930" w:rsidP="0014466A">
      <w:pPr>
        <w:spacing w:after="0" w:line="360" w:lineRule="auto"/>
        <w:ind w:firstLine="709"/>
        <w:jc w:val="both"/>
        <w:rPr>
          <w:rFonts w:ascii="Times New Roman" w:eastAsia="Times New Roman" w:hAnsi="Times New Roman" w:cs="Times New Roman"/>
          <w:sz w:val="24"/>
          <w:szCs w:val="24"/>
          <w:lang w:eastAsia="ru-RU"/>
        </w:rPr>
      </w:pPr>
    </w:p>
    <w:p w:rsidR="0014466A" w:rsidRPr="00FB4FBA" w:rsidRDefault="0014466A" w:rsidP="0014466A">
      <w:pPr>
        <w:spacing w:after="0" w:line="360" w:lineRule="auto"/>
        <w:ind w:firstLine="709"/>
        <w:jc w:val="both"/>
        <w:rPr>
          <w:rFonts w:ascii="Times New Roman" w:eastAsia="Times New Roman" w:hAnsi="Times New Roman" w:cs="Times New Roman"/>
          <w:sz w:val="24"/>
          <w:szCs w:val="24"/>
          <w:lang w:eastAsia="ru-RU"/>
        </w:rPr>
      </w:pPr>
    </w:p>
    <w:p w:rsidR="0014466A" w:rsidRPr="00FB4FBA" w:rsidRDefault="0014466A" w:rsidP="0014466A">
      <w:pPr>
        <w:widowControl w:val="0"/>
        <w:shd w:val="clear" w:color="auto" w:fill="FFFFFF"/>
        <w:autoSpaceDE w:val="0"/>
        <w:autoSpaceDN w:val="0"/>
        <w:adjustRightInd w:val="0"/>
        <w:spacing w:after="0" w:line="360" w:lineRule="auto"/>
        <w:ind w:left="6" w:firstLine="680"/>
        <w:rPr>
          <w:rFonts w:ascii="Times New Roman" w:eastAsiaTheme="minorEastAsia" w:hAnsi="Times New Roman" w:cs="Times New Roman"/>
          <w:sz w:val="24"/>
          <w:szCs w:val="24"/>
          <w:lang w:eastAsia="ru-RU"/>
        </w:rPr>
      </w:pPr>
    </w:p>
    <w:p w:rsidR="00026930" w:rsidRPr="00FB4FBA" w:rsidRDefault="00026930" w:rsidP="0014466A">
      <w:pPr>
        <w:widowControl w:val="0"/>
        <w:shd w:val="clear" w:color="auto" w:fill="FFFFFF"/>
        <w:autoSpaceDE w:val="0"/>
        <w:autoSpaceDN w:val="0"/>
        <w:adjustRightInd w:val="0"/>
        <w:spacing w:after="0" w:line="360" w:lineRule="auto"/>
        <w:ind w:left="6" w:firstLine="680"/>
        <w:rPr>
          <w:rFonts w:ascii="Times New Roman" w:eastAsiaTheme="minorEastAsia" w:hAnsi="Times New Roman" w:cs="Times New Roman"/>
          <w:sz w:val="24"/>
          <w:szCs w:val="24"/>
          <w:lang w:eastAsia="ru-RU"/>
        </w:rPr>
      </w:pPr>
    </w:p>
    <w:p w:rsidR="00026930" w:rsidRPr="00FB4FBA" w:rsidRDefault="00026930" w:rsidP="0014466A">
      <w:pPr>
        <w:widowControl w:val="0"/>
        <w:shd w:val="clear" w:color="auto" w:fill="FFFFFF"/>
        <w:autoSpaceDE w:val="0"/>
        <w:autoSpaceDN w:val="0"/>
        <w:adjustRightInd w:val="0"/>
        <w:spacing w:after="0" w:line="360" w:lineRule="auto"/>
        <w:ind w:left="6" w:firstLine="680"/>
        <w:rPr>
          <w:rFonts w:ascii="Times New Roman" w:eastAsiaTheme="minorEastAsia" w:hAnsi="Times New Roman" w:cs="Times New Roman"/>
          <w:sz w:val="24"/>
          <w:szCs w:val="24"/>
          <w:lang w:eastAsia="ru-RU"/>
        </w:rPr>
      </w:pPr>
    </w:p>
    <w:p w:rsidR="00026930" w:rsidRPr="00FB4FBA" w:rsidRDefault="00026930" w:rsidP="00026930">
      <w:pPr>
        <w:ind w:firstLine="709"/>
        <w:rPr>
          <w:rFonts w:ascii="Times New Roman" w:eastAsia="Times New Roman" w:hAnsi="Times New Roman" w:cs="Times New Roman"/>
          <w:b/>
          <w:sz w:val="24"/>
          <w:szCs w:val="24"/>
          <w:lang w:eastAsia="ru-RU"/>
        </w:rPr>
        <w:sectPr w:rsidR="00026930" w:rsidRPr="00FB4FBA" w:rsidSect="00026930">
          <w:pgSz w:w="16838" w:h="11906" w:orient="landscape"/>
          <w:pgMar w:top="1134" w:right="1134" w:bottom="851" w:left="1134" w:header="708" w:footer="708" w:gutter="0"/>
          <w:cols w:space="708"/>
          <w:docGrid w:linePitch="360"/>
        </w:sectPr>
      </w:pPr>
    </w:p>
    <w:p w:rsidR="00026930" w:rsidRPr="00FB4FBA" w:rsidRDefault="00026930" w:rsidP="00026930">
      <w:pPr>
        <w:ind w:firstLine="709"/>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lastRenderedPageBreak/>
        <w:t>Жилой фонд</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sz w:val="24"/>
          <w:szCs w:val="24"/>
          <w:lang w:eastAsia="ru-RU"/>
        </w:rPr>
        <w:t>В настоящее время деятельность по управлению жилищным фондом осуществляют 2 лицензированные  управляющие компании. На территории Карабашского городского округа 142 многоквартирных жилых дома, из них:</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- 97 - управление управляющими организациями;</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- 28 - ТСЖ и ЖК;</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17 - непосредственный способ управления.</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Проведены 2 конкурса по отбору управляющей организации на право заключения договоров управления многоквартирными домами  на территории Карабашского городского округа, а именно: ул. Киалимская, дома № 1, 5, 7; ул. Ленина, дома № 27, 29, 30, 31, 32, 34, 36, 38, 42. (участники отсутствовали)</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Проведены собрания жильцов МКД по ул. Ленина по вопросу способа управления домами и заключения договоров с коммунальными компания на обслуживание.</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Calibri" w:eastAsia="Times New Roman" w:hAnsi="Calibri" w:cs="Times New Roman"/>
          <w:sz w:val="24"/>
          <w:szCs w:val="24"/>
          <w:lang w:eastAsia="ru-RU"/>
        </w:rPr>
        <w:t xml:space="preserve"> </w:t>
      </w:r>
      <w:r w:rsidRPr="00FB4FBA">
        <w:rPr>
          <w:rFonts w:ascii="Times New Roman" w:eastAsia="Times New Roman" w:hAnsi="Times New Roman" w:cs="Times New Roman"/>
          <w:sz w:val="24"/>
          <w:szCs w:val="24"/>
          <w:lang w:eastAsia="ru-RU"/>
        </w:rPr>
        <w:t>Работала комиссия по работе с гражданами по оплате задолженности за услуги ЖКХ.</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Вместе с тем, качество предоставления услуг Управляющими компаниями, по-прежнему, вызывает наибольшее количество жалоб населения. Работу в части соответствия выданной лицензии и эффективности деятельности УК необходимо усилить, в том числе совместно с Государственной жилищной инспекцией. Качество предоставляемых услуг напрямую сопряжено с ещё одной серьёзной проблемой, которую необходимо продолжить решать – задолженность за потреблённые ресурсы. Создана и работает комиссия по работе с гражданами по оплате задолженности за услуги ЖКХ. В 2016году проведено 11 заседаний.</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Проводились обследования жилых помещений по обращениям граждан. Штаб ЖКХ, взаимодействие с обслуживающими компаниями, ГЖИ.</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Проблемы: низкая собираемость платежей ЖКХ, в среднем в течение года – 18%. Так, задолженность потребителей за поставленную тепловую энергию по состоянию. На 01.01.2018 составила: в ООО «Перспектива» - 54,08 млн. рублей; в ООО «Фортуна Плюс» - 242,28 тыс. рублей.</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highlight w:val="yellow"/>
          <w:lang w:eastAsia="ru-RU"/>
        </w:rPr>
      </w:pPr>
    </w:p>
    <w:p w:rsidR="00026930" w:rsidRPr="00FB4FBA" w:rsidRDefault="00026930" w:rsidP="00026930">
      <w:pPr>
        <w:ind w:firstLine="708"/>
        <w:jc w:val="both"/>
        <w:rPr>
          <w:rFonts w:ascii="Times New Roman" w:hAnsi="Times New Roman" w:cs="Times New Roman"/>
          <w:sz w:val="24"/>
          <w:szCs w:val="24"/>
        </w:rPr>
      </w:pPr>
      <w:r w:rsidRPr="00FB4FBA">
        <w:rPr>
          <w:rFonts w:ascii="Times New Roman" w:hAnsi="Times New Roman" w:cs="Times New Roman"/>
          <w:sz w:val="24"/>
          <w:szCs w:val="24"/>
        </w:rPr>
        <w:t>В 2017 году на территории Карабашского городского округа был произведен капитальный ремонт общего имущества 6 многоквартирных домов на сумму 8, 719 673 млн. руб.</w:t>
      </w:r>
    </w:p>
    <w:p w:rsidR="00026930" w:rsidRPr="00FB4FBA" w:rsidRDefault="00026930" w:rsidP="00026930">
      <w:pPr>
        <w:spacing w:after="0"/>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ул.</w:t>
      </w: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Ватутина, 2</w:t>
      </w:r>
      <w:r w:rsidRPr="00FB4FBA">
        <w:rPr>
          <w:rFonts w:ascii="Times New Roman" w:hAnsi="Times New Roman" w:cs="Times New Roman"/>
          <w:sz w:val="24"/>
          <w:szCs w:val="24"/>
        </w:rPr>
        <w:t xml:space="preserve"> на сумму 1, 213 146 млн. руб. (ремонт кровли, сетей электроснабжения);</w:t>
      </w:r>
    </w:p>
    <w:p w:rsidR="00026930" w:rsidRPr="00FB4FBA" w:rsidRDefault="00026930" w:rsidP="00026930">
      <w:pPr>
        <w:spacing w:after="0"/>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ул.</w:t>
      </w: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 xml:space="preserve">Ленина, 34 </w:t>
      </w:r>
      <w:r w:rsidRPr="00FB4FBA">
        <w:rPr>
          <w:rFonts w:ascii="Times New Roman" w:hAnsi="Times New Roman" w:cs="Times New Roman"/>
          <w:sz w:val="24"/>
          <w:szCs w:val="24"/>
        </w:rPr>
        <w:t xml:space="preserve">на сумму  1,559 934 млн. руб. (ремонт горячего водоснабжения, холодного водоснабжения, тепловых сетей, фасада, установка приборов учета ХВС, ГВС);           </w:t>
      </w:r>
    </w:p>
    <w:p w:rsidR="00026930" w:rsidRPr="00FB4FBA" w:rsidRDefault="00026930" w:rsidP="00026930">
      <w:pPr>
        <w:spacing w:after="0"/>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 xml:space="preserve"> ул. Красной Звезды, 74 </w:t>
      </w:r>
      <w:r w:rsidRPr="00FB4FBA">
        <w:rPr>
          <w:rFonts w:ascii="Times New Roman" w:hAnsi="Times New Roman" w:cs="Times New Roman"/>
          <w:sz w:val="24"/>
          <w:szCs w:val="24"/>
        </w:rPr>
        <w:t>на сумму 2, 218 638 млн. руб. (ремонт системы электроснабжения, системы водоотведения, кровли);</w:t>
      </w:r>
    </w:p>
    <w:p w:rsidR="00026930" w:rsidRPr="00FB4FBA" w:rsidRDefault="00026930" w:rsidP="00026930">
      <w:pPr>
        <w:spacing w:after="0"/>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 xml:space="preserve"> ул. Красной Звезды, 76 </w:t>
      </w:r>
      <w:r w:rsidRPr="00FB4FBA">
        <w:rPr>
          <w:rFonts w:ascii="Times New Roman" w:hAnsi="Times New Roman" w:cs="Times New Roman"/>
          <w:sz w:val="24"/>
          <w:szCs w:val="24"/>
        </w:rPr>
        <w:t>на сумму 1,485 565 млн. руб. (ремонт системы электроснабжения, системы холодного водоснабжения, кровли, фундамента);</w:t>
      </w:r>
    </w:p>
    <w:p w:rsidR="00026930" w:rsidRPr="00FB4FBA" w:rsidRDefault="00026930" w:rsidP="00026930">
      <w:pPr>
        <w:spacing w:after="0"/>
        <w:jc w:val="both"/>
        <w:rPr>
          <w:rFonts w:ascii="Times New Roman" w:hAnsi="Times New Roman" w:cs="Times New Roman"/>
          <w:sz w:val="24"/>
          <w:szCs w:val="24"/>
        </w:rPr>
      </w:pP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ул.</w:t>
      </w:r>
      <w:r w:rsidRPr="00FB4FBA">
        <w:rPr>
          <w:rFonts w:ascii="Times New Roman" w:hAnsi="Times New Roman" w:cs="Times New Roman"/>
          <w:sz w:val="24"/>
          <w:szCs w:val="24"/>
        </w:rPr>
        <w:t xml:space="preserve"> </w:t>
      </w:r>
      <w:r w:rsidRPr="00FB4FBA">
        <w:rPr>
          <w:rFonts w:ascii="Times New Roman" w:hAnsi="Times New Roman" w:cs="Times New Roman"/>
          <w:b/>
          <w:sz w:val="24"/>
          <w:szCs w:val="24"/>
        </w:rPr>
        <w:t xml:space="preserve">Техническая, 28 </w:t>
      </w:r>
      <w:r w:rsidRPr="00FB4FBA">
        <w:rPr>
          <w:rFonts w:ascii="Times New Roman" w:hAnsi="Times New Roman" w:cs="Times New Roman"/>
          <w:sz w:val="24"/>
          <w:szCs w:val="24"/>
        </w:rPr>
        <w:t>на сумму 1, 096 500 млн. руб. (ремонт системы электроснабжения, системы холодного водоснабжения, кровли, фундамента);</w:t>
      </w:r>
    </w:p>
    <w:p w:rsidR="00026930" w:rsidRPr="00FB4FBA" w:rsidRDefault="00026930" w:rsidP="00026930">
      <w:pPr>
        <w:spacing w:after="0"/>
        <w:jc w:val="both"/>
        <w:rPr>
          <w:rFonts w:ascii="Times New Roman" w:hAnsi="Times New Roman" w:cs="Times New Roman"/>
          <w:sz w:val="24"/>
          <w:szCs w:val="24"/>
        </w:rPr>
      </w:pPr>
      <w:r w:rsidRPr="00FB4FBA">
        <w:rPr>
          <w:rFonts w:ascii="Times New Roman" w:hAnsi="Times New Roman" w:cs="Times New Roman"/>
          <w:b/>
          <w:sz w:val="24"/>
          <w:szCs w:val="24"/>
        </w:rPr>
        <w:t xml:space="preserve">          ул. Гагарина, 7 </w:t>
      </w:r>
      <w:r w:rsidRPr="00FB4FBA">
        <w:rPr>
          <w:rFonts w:ascii="Times New Roman" w:hAnsi="Times New Roman" w:cs="Times New Roman"/>
          <w:sz w:val="24"/>
          <w:szCs w:val="24"/>
        </w:rPr>
        <w:t>на сумму 1, 145 890 млн. руб. (ремонт системы теплоснабжения).</w:t>
      </w:r>
    </w:p>
    <w:p w:rsidR="00026930" w:rsidRPr="00FB4FBA" w:rsidRDefault="00026930" w:rsidP="00026930">
      <w:pPr>
        <w:spacing w:after="0"/>
        <w:jc w:val="both"/>
        <w:rPr>
          <w:rFonts w:ascii="Times New Roman" w:hAnsi="Times New Roman" w:cs="Times New Roman"/>
          <w:sz w:val="24"/>
          <w:szCs w:val="24"/>
        </w:rPr>
      </w:pPr>
    </w:p>
    <w:p w:rsidR="00026930" w:rsidRPr="00FB4FBA" w:rsidRDefault="00026930" w:rsidP="00026930">
      <w:pPr>
        <w:suppressAutoHyphens/>
        <w:spacing w:after="0" w:line="240" w:lineRule="auto"/>
        <w:jc w:val="both"/>
        <w:rPr>
          <w:rFonts w:ascii="Times New Roman" w:eastAsia="Times New Roman" w:hAnsi="Times New Roman" w:cs="Times New Roman"/>
          <w:b/>
          <w:sz w:val="24"/>
          <w:szCs w:val="24"/>
          <w:lang w:eastAsia="ru-RU"/>
        </w:rPr>
      </w:pPr>
      <w:r w:rsidRPr="00FB4FBA">
        <w:rPr>
          <w:rFonts w:ascii="Times New Roman" w:hAnsi="Times New Roman" w:cs="Times New Roman"/>
          <w:b/>
          <w:sz w:val="24"/>
          <w:szCs w:val="24"/>
        </w:rPr>
        <w:t xml:space="preserve">          </w:t>
      </w:r>
      <w:r w:rsidRPr="00FB4FBA">
        <w:rPr>
          <w:rFonts w:ascii="Times New Roman" w:hAnsi="Times New Roman" w:cs="Times New Roman"/>
          <w:sz w:val="24"/>
          <w:szCs w:val="24"/>
        </w:rPr>
        <w:t xml:space="preserve">По итогам работы комиссии по установлению необходимости </w:t>
      </w:r>
      <w:r w:rsidRPr="00FB4FBA">
        <w:rPr>
          <w:rFonts w:ascii="Times New Roman" w:eastAsia="Times New Roman" w:hAnsi="Times New Roman" w:cs="Times New Roman"/>
          <w:sz w:val="24"/>
          <w:szCs w:val="24"/>
          <w:lang w:eastAsia="ar-SA"/>
        </w:rPr>
        <w:t xml:space="preserve">проведения капитального ремонта общего имущества в многоквартирных домах в Карабашском городском округе </w:t>
      </w:r>
      <w:r w:rsidRPr="00FB4FBA">
        <w:rPr>
          <w:rFonts w:ascii="Times New Roman" w:eastAsia="Times New Roman" w:hAnsi="Times New Roman" w:cs="Times New Roman"/>
          <w:sz w:val="24"/>
          <w:szCs w:val="24"/>
          <w:lang w:eastAsia="ar-SA"/>
        </w:rPr>
        <w:lastRenderedPageBreak/>
        <w:t xml:space="preserve">Челябинской области </w:t>
      </w:r>
      <w:r w:rsidRPr="00FB4FBA">
        <w:rPr>
          <w:rFonts w:ascii="Times New Roman" w:eastAsia="Times New Roman" w:hAnsi="Times New Roman" w:cs="Times New Roman"/>
          <w:b/>
          <w:sz w:val="24"/>
          <w:szCs w:val="24"/>
          <w:lang w:eastAsia="ru-RU"/>
        </w:rPr>
        <w:t>на 2018 год в краткосрочный план программы капитального ремонта были включены 10 многоквартирных домов. Работы на сумму 21 699 331,00 тыс.руб.</w:t>
      </w:r>
    </w:p>
    <w:p w:rsidR="00026930" w:rsidRPr="00FB4FBA" w:rsidRDefault="00026930" w:rsidP="00026930">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shd w:val="clear" w:color="auto" w:fill="FFFFFF"/>
          <w:lang w:eastAsia="ru-RU"/>
        </w:rPr>
        <w:t>В 2017   Региональный оператор начислил жителям Карабаша взносов за капремонт в объёме 15 992 007,62</w:t>
      </w:r>
      <w:r w:rsidRPr="00FB4FBA">
        <w:rPr>
          <w:rFonts w:ascii="Times New Roman" w:eastAsia="Times New Roman" w:hAnsi="Times New Roman" w:cs="Times New Roman"/>
          <w:sz w:val="24"/>
          <w:szCs w:val="24"/>
          <w:lang w:eastAsia="ru-RU"/>
        </w:rPr>
        <w:t xml:space="preserve"> руб. </w:t>
      </w:r>
      <w:r w:rsidRPr="00FB4FBA">
        <w:rPr>
          <w:rFonts w:ascii="Times New Roman" w:eastAsia="Times New Roman" w:hAnsi="Times New Roman" w:cs="Times New Roman"/>
          <w:sz w:val="24"/>
          <w:szCs w:val="24"/>
          <w:shd w:val="clear" w:color="auto" w:fill="FFFFFF"/>
          <w:lang w:eastAsia="ru-RU"/>
        </w:rPr>
        <w:t xml:space="preserve"> Было оплачено 12 342 740,75 </w:t>
      </w:r>
      <w:r w:rsidRPr="00FB4FBA">
        <w:rPr>
          <w:rFonts w:ascii="Times New Roman" w:eastAsia="Times New Roman" w:hAnsi="Times New Roman" w:cs="Times New Roman"/>
          <w:sz w:val="24"/>
          <w:szCs w:val="24"/>
          <w:lang w:eastAsia="ru-RU"/>
        </w:rPr>
        <w:t>руб.</w:t>
      </w:r>
      <w:r w:rsidRPr="00FB4FBA">
        <w:rPr>
          <w:rFonts w:ascii="Times New Roman" w:eastAsia="Times New Roman" w:hAnsi="Times New Roman" w:cs="Times New Roman"/>
          <w:sz w:val="24"/>
          <w:szCs w:val="24"/>
          <w:shd w:val="clear" w:color="auto" w:fill="FFFFFF"/>
          <w:lang w:eastAsia="ru-RU"/>
        </w:rPr>
        <w:t xml:space="preserve">, + пени с начала периода 134 833,40 руб. Доля обязательных собственников квартир достигла 77,18%.  Администрация округа  перечислила  Региональному оператору 1,107971 млн. </w:t>
      </w:r>
      <w:r w:rsidRPr="00FB4FBA">
        <w:rPr>
          <w:rFonts w:ascii="Times New Roman" w:eastAsia="Times New Roman" w:hAnsi="Times New Roman" w:cs="Times New Roman"/>
          <w:sz w:val="24"/>
          <w:szCs w:val="24"/>
          <w:lang w:eastAsia="ru-RU"/>
        </w:rPr>
        <w:t>руб.</w:t>
      </w:r>
      <w:r w:rsidRPr="00FB4FBA">
        <w:rPr>
          <w:rFonts w:ascii="Times New Roman" w:eastAsia="Times New Roman" w:hAnsi="Times New Roman" w:cs="Times New Roman"/>
          <w:sz w:val="24"/>
          <w:szCs w:val="24"/>
          <w:shd w:val="clear" w:color="auto" w:fill="FFFFFF"/>
          <w:lang w:eastAsia="ru-RU"/>
        </w:rPr>
        <w:t xml:space="preserve"> за капитальный ремонт жилья,  находящегося в муниципальной собственности.</w:t>
      </w:r>
    </w:p>
    <w:p w:rsidR="00026930" w:rsidRPr="00FB4FBA" w:rsidRDefault="00026930" w:rsidP="00026930">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b/>
          <w:sz w:val="24"/>
          <w:szCs w:val="24"/>
          <w:lang w:eastAsia="ru-RU"/>
        </w:rPr>
        <w:t>Проблемы</w:t>
      </w:r>
      <w:r w:rsidRPr="00FB4FBA">
        <w:rPr>
          <w:rFonts w:ascii="Times New Roman" w:eastAsia="Times New Roman" w:hAnsi="Times New Roman" w:cs="Times New Roman"/>
          <w:sz w:val="24"/>
          <w:szCs w:val="24"/>
          <w:lang w:eastAsia="ru-RU"/>
        </w:rPr>
        <w:t>: износ жилого фонда, отсутствие заявок на участие в конкурсе на управление домами, процесс ликвидации ТСЖ «Городок», ТСЖ «Ватутина»,  отсутствие инициативы у собственников жилья.</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b/>
          <w:sz w:val="24"/>
          <w:szCs w:val="24"/>
          <w:lang w:eastAsia="ru-RU"/>
        </w:rPr>
        <w:t xml:space="preserve">Строительство </w:t>
      </w:r>
    </w:p>
    <w:p w:rsidR="00026930" w:rsidRPr="00FB4FBA" w:rsidRDefault="00026930" w:rsidP="00026930">
      <w:pPr>
        <w:spacing w:after="0" w:line="240" w:lineRule="auto"/>
        <w:ind w:firstLine="709"/>
        <w:rPr>
          <w:rFonts w:ascii="Times New Roman" w:eastAsia="Times New Roman" w:hAnsi="Times New Roman" w:cs="Times New Roman"/>
          <w:b/>
          <w:bCs/>
          <w:sz w:val="24"/>
          <w:szCs w:val="24"/>
          <w:u w:val="single"/>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bCs/>
          <w:sz w:val="24"/>
          <w:szCs w:val="24"/>
          <w:lang w:eastAsia="ru-RU"/>
        </w:rPr>
      </w:pPr>
      <w:r w:rsidRPr="00FB4FBA">
        <w:rPr>
          <w:rFonts w:ascii="Times New Roman" w:eastAsia="Times New Roman" w:hAnsi="Times New Roman" w:cs="Times New Roman"/>
          <w:bCs/>
          <w:sz w:val="24"/>
          <w:szCs w:val="24"/>
          <w:lang w:eastAsia="ru-RU"/>
        </w:rPr>
        <w:t xml:space="preserve">Реализация проекта  «Газификация районов жилой застройки 1,3 района (улицы Тукаева, Сыпачева, Некрасова, 3-го Интернационала, Калинина, Фурманова, Рабоче-Крестьянская, Красной Звезды, Луначарского  (частный сектор)» осуществлялась в рамках государственной программы Челябинской области «Обеспечение доступным и комфортным жильем граждан Российской Федерации» в Челябинской области в 2014-2020гг, утвержденной постановлением Правительства Челябинской области от 22.10.2013г. № 349-П (в редакции от 29.08.2014г № 443-П» и на основании Постановления Правительства Челябинской области  от 21.05.2014 № 197-П.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bCs/>
          <w:sz w:val="24"/>
          <w:szCs w:val="24"/>
          <w:lang w:eastAsia="ru-RU"/>
        </w:rPr>
        <w:t xml:space="preserve">Общая протяженность газопровода 15.6 км. Проект реализовывался начиная с 2014г.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Объем финансирования: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в 2014 году областной бюджет в размере  8 315,000 тыс. рублей.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в 2015 году областной бюджет в размере 21 474,600 тыс. рублей. </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u w:val="single"/>
          <w:lang w:eastAsia="ru-RU"/>
        </w:rPr>
      </w:pPr>
      <w:r w:rsidRPr="00FB4FBA">
        <w:rPr>
          <w:rFonts w:ascii="Times New Roman" w:eastAsia="Times New Roman" w:hAnsi="Times New Roman" w:cs="Times New Roman"/>
          <w:sz w:val="24"/>
          <w:szCs w:val="24"/>
          <w:lang w:eastAsia="ru-RU"/>
        </w:rPr>
        <w:t xml:space="preserve">В декабре 2017 года произведены пуско-наладочные работы. Техническую возможность для  подключения получили 350 домов.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p>
    <w:p w:rsidR="00026930" w:rsidRPr="00FB4FBA" w:rsidRDefault="00026930" w:rsidP="00026930">
      <w:pPr>
        <w:keepNext/>
        <w:spacing w:after="0" w:line="240" w:lineRule="auto"/>
        <w:ind w:firstLine="709"/>
        <w:jc w:val="center"/>
        <w:outlineLvl w:val="0"/>
        <w:rPr>
          <w:rFonts w:ascii="Times New Roman" w:eastAsia="Times New Roman" w:hAnsi="Times New Roman" w:cs="Times New Roman"/>
          <w:bCs/>
          <w:sz w:val="24"/>
          <w:szCs w:val="24"/>
          <w:lang w:eastAsia="ru-RU"/>
        </w:rPr>
      </w:pPr>
      <w:r w:rsidRPr="00FB4FBA">
        <w:rPr>
          <w:rFonts w:ascii="Times New Roman" w:eastAsia="Times New Roman" w:hAnsi="Times New Roman" w:cs="Times New Roman"/>
          <w:sz w:val="24"/>
          <w:szCs w:val="24"/>
          <w:lang w:eastAsia="ru-RU"/>
        </w:rPr>
        <w:t>Реализация проекта «</w:t>
      </w:r>
      <w:r w:rsidRPr="00FB4FBA">
        <w:rPr>
          <w:rFonts w:ascii="Times New Roman" w:eastAsia="Times New Roman" w:hAnsi="Times New Roman" w:cs="Times New Roman"/>
          <w:bCs/>
          <w:sz w:val="24"/>
          <w:szCs w:val="24"/>
          <w:lang w:eastAsia="ru-RU"/>
        </w:rPr>
        <w:t>Строительство Школы искусств в г.Карабаше»</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началась в 2013г. с корректировки проектно-сметной документации ООО «Агропромпроект». Проект получил положительное заключение Главгосэкспертизы от 14.04.2014г. № 74-1-5-0171-14.</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 2015г работы по строительству объекта выполняли ООО «Производственная Строительная компания ПОРТАЛ» освоено 17 213,766 тыс.руб.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2016 году заключен контракт с ООО «Строительная компания» - освоено 36 496,452 тыс.руб.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Общая стоимость строительства объекта составила 53 710,218 тыс.руб.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Объект введен в эксплуатацию 20.11.2017г.</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Проектирование и строительство объекта «Газоснабжение  жилых домов по ул.Ватутина»  обусловлено отключением сетей централизованного отопления в южной части города. Финансирование мероприятий по строительству газопровода и газовых сетей предусмотрено в рамках реализации государственной программы Челябинской области «Обеспечение доступным и комфортным жильем граждан Российской Федерации» в Челябинской области на 2014 – 2020 годы, утвержденной постановлением Правительства Челябинской области от 22.10.2013 г. № 349-П (далее – Программа).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Общая стоимость строительства объекта составила</w:t>
      </w:r>
      <w:r w:rsidRPr="00FB4FBA">
        <w:rPr>
          <w:rFonts w:ascii="Times New Roman" w:eastAsia="Times New Roman" w:hAnsi="Times New Roman" w:cs="Times New Roman"/>
          <w:sz w:val="24"/>
          <w:szCs w:val="24"/>
          <w:shd w:val="clear" w:color="auto" w:fill="FFFFFF"/>
          <w:lang w:eastAsia="ru-RU"/>
        </w:rPr>
        <w:t xml:space="preserve"> 12 129, 410 тыс.</w:t>
      </w:r>
      <w:r w:rsidRPr="00FB4FBA">
        <w:rPr>
          <w:rFonts w:ascii="Times New Roman" w:eastAsia="Times New Roman" w:hAnsi="Times New Roman" w:cs="Times New Roman"/>
          <w:sz w:val="24"/>
          <w:szCs w:val="24"/>
        </w:rPr>
        <w:t xml:space="preserve">руб. Общая протяженность газопровода -4 764,6 м. </w:t>
      </w:r>
    </w:p>
    <w:p w:rsidR="00026930" w:rsidRPr="00FB4FBA" w:rsidRDefault="00026930" w:rsidP="00026930">
      <w:pPr>
        <w:spacing w:after="0" w:line="240" w:lineRule="auto"/>
        <w:ind w:firstLine="709"/>
        <w:jc w:val="center"/>
        <w:rPr>
          <w:rFonts w:ascii="Times New Roman" w:eastAsia="Times New Roman" w:hAnsi="Times New Roman" w:cs="Times New Roman"/>
          <w:b/>
          <w:sz w:val="24"/>
          <w:szCs w:val="24"/>
          <w:u w:val="single"/>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рамках реализации программы «Капитальное строительство на территории Карабашского городского округа на 2016-2018 гг.», при поддержке финансирования за счет средств областного бюджета в 2016-2017гг., выполнены проектно-изыскательские работы </w:t>
      </w:r>
      <w:r w:rsidRPr="00FB4FBA">
        <w:rPr>
          <w:rFonts w:ascii="Times New Roman" w:eastAsia="Times New Roman" w:hAnsi="Times New Roman" w:cs="Times New Roman"/>
          <w:sz w:val="24"/>
          <w:szCs w:val="24"/>
          <w:lang w:eastAsia="ru-RU"/>
        </w:rPr>
        <w:lastRenderedPageBreak/>
        <w:t>объекта «</w:t>
      </w:r>
      <w:r w:rsidRPr="00FB4FBA">
        <w:rPr>
          <w:rFonts w:ascii="Times New Roman" w:eastAsia="Times New Roman" w:hAnsi="Times New Roman" w:cs="Times New Roman"/>
          <w:spacing w:val="-1"/>
          <w:sz w:val="24"/>
          <w:szCs w:val="24"/>
          <w:lang w:eastAsia="ru-RU"/>
        </w:rPr>
        <w:t>Газоснабжение жилых домов по ул. Крупская, Кр. Горка, Щорса, С. Лазо, Нахимова, Кл. Цеткин в г. Карабаше Челябинской области</w:t>
      </w:r>
      <w:r w:rsidRPr="00FB4FBA">
        <w:rPr>
          <w:rFonts w:ascii="Times New Roman" w:eastAsia="Times New Roman" w:hAnsi="Times New Roman" w:cs="Times New Roman"/>
          <w:sz w:val="24"/>
          <w:szCs w:val="24"/>
          <w:lang w:eastAsia="ru-RU"/>
        </w:rPr>
        <w:t xml:space="preserve">».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Проект направлен на рассмотрение  в Госэкспертизу Челябинской области. Согласно  проектной документации предусмотрены следующие технико-экономические показатели строительства объекта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Общий расход природного газа –769 м</w:t>
      </w:r>
      <w:r w:rsidRPr="00FB4FBA">
        <w:rPr>
          <w:rFonts w:ascii="Times New Roman" w:eastAsia="Times New Roman" w:hAnsi="Times New Roman" w:cs="Times New Roman"/>
          <w:sz w:val="24"/>
          <w:szCs w:val="24"/>
          <w:vertAlign w:val="superscript"/>
          <w:lang w:eastAsia="ru-RU"/>
        </w:rPr>
        <w:t>3</w:t>
      </w:r>
      <w:r w:rsidRPr="00FB4FBA">
        <w:rPr>
          <w:rFonts w:ascii="Times New Roman" w:eastAsia="Times New Roman" w:hAnsi="Times New Roman" w:cs="Times New Roman"/>
          <w:sz w:val="24"/>
          <w:szCs w:val="24"/>
          <w:lang w:eastAsia="ru-RU"/>
        </w:rPr>
        <w:t>/час.</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Протяженность газопроводов – 11 800,7 м.</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-высокого давления Г3 – 398,5 м;</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-низкого давления Г1 – 11 402,2 м;</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Количество газифицируемых домов – 243.</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2017 году  администрацией КГО выдано 50 разрешений на строительство и 21 разрешение на ввод в эксплуатацию, 17 решений о согласовании  перепланировки (переустройства) с целью улучшения жилищных условий и повышения комфортности жилых помещений.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На 31.12.2017 на территории КГО застройщиками было введено в эксплуатацию 686,8 кв.м, в том числе физическими лицами 226,3 кв.м.</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u w:val="single"/>
          <w:lang w:eastAsia="ru-RU"/>
        </w:rPr>
      </w:pPr>
    </w:p>
    <w:p w:rsidR="00026930" w:rsidRPr="00FB4FBA" w:rsidRDefault="00026930" w:rsidP="00026930">
      <w:pPr>
        <w:spacing w:after="0" w:line="240" w:lineRule="auto"/>
        <w:ind w:firstLine="709"/>
        <w:jc w:val="both"/>
        <w:rPr>
          <w:rFonts w:ascii="Times New Roman" w:eastAsia="Calibri" w:hAnsi="Times New Roman" w:cs="Times New Roman"/>
          <w:sz w:val="24"/>
          <w:szCs w:val="24"/>
        </w:rPr>
      </w:pPr>
    </w:p>
    <w:p w:rsidR="00026930" w:rsidRPr="00FB4FBA" w:rsidRDefault="00026930" w:rsidP="00026930">
      <w:pPr>
        <w:spacing w:after="0" w:line="240" w:lineRule="auto"/>
        <w:ind w:firstLine="709"/>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 xml:space="preserve">  Развитие инженерной инфраструктуры реализуется в рамках комплексной программы развития округа через муниципальные программы. </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p>
    <w:p w:rsidR="00026930" w:rsidRPr="00FB4FBA" w:rsidRDefault="00026930" w:rsidP="00026930">
      <w:pPr>
        <w:ind w:firstLine="709"/>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Теплоснабжение</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Осуществлялась подготовка к отопительному сезону 2017-2018г:</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Организационные мероприятия:</w:t>
      </w:r>
    </w:p>
    <w:p w:rsidR="00026930" w:rsidRPr="00FB4FBA" w:rsidRDefault="00026930" w:rsidP="0002693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комиссией созданной в соответствии с постановлением Администрации проверена готовность теплоснабжающих организаций, муниципальных учреждений к работе в осенне-зимний период; </w:t>
      </w:r>
    </w:p>
    <w:p w:rsidR="00026930" w:rsidRPr="00FB4FBA" w:rsidRDefault="00026930" w:rsidP="0002693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подготовлены акты и паспорта готовности к работе в ОЗП котельных и муниципальных учреждений;</w:t>
      </w:r>
    </w:p>
    <w:p w:rsidR="00026930" w:rsidRPr="00FB4FBA" w:rsidRDefault="00026930" w:rsidP="0002693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представители всех муниципальных учрежденийи МУП «ККП»  (23 человека) обучены правилам эксплуатации тепловых энергоустановок.</w:t>
      </w:r>
    </w:p>
    <w:p w:rsidR="00026930" w:rsidRPr="00FB4FBA" w:rsidRDefault="00026930" w:rsidP="00026930">
      <w:pPr>
        <w:spacing w:after="120" w:line="340" w:lineRule="atLeast"/>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Произведён капитальный ремонт тепловых сетей по ул. Металлургов за счёт областных средств на общую сумму - 3830,1 тыс. руб. Был выполнен капитальный ремонт 3 участков протяженностью 362 м.п.</w:t>
      </w:r>
    </w:p>
    <w:p w:rsidR="00026930" w:rsidRPr="00FB4FBA" w:rsidRDefault="00026930" w:rsidP="00026930">
      <w:pPr>
        <w:spacing w:after="120" w:line="340" w:lineRule="atLeast"/>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Актуализирована схема теплоснабжения.</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По результатам проверки Ростехнадзора выдан паспорт готовности КГО к отопительному сезону 2017-2018 гг. (в акте предыдущего периода 2016-2017 – 1 замечание).</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p>
    <w:p w:rsidR="00026930" w:rsidRPr="00FB4FBA" w:rsidRDefault="00026930" w:rsidP="00026930">
      <w:pPr>
        <w:spacing w:after="120" w:line="340" w:lineRule="atLeast"/>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b/>
          <w:sz w:val="24"/>
          <w:szCs w:val="24"/>
          <w:lang w:eastAsia="ru-RU"/>
        </w:rPr>
        <w:t>Проблемы:</w:t>
      </w:r>
      <w:r w:rsidRPr="00FB4FBA">
        <w:rPr>
          <w:rFonts w:ascii="Times New Roman" w:eastAsia="Times New Roman" w:hAnsi="Times New Roman" w:cs="Times New Roman"/>
          <w:sz w:val="24"/>
          <w:szCs w:val="24"/>
          <w:lang w:eastAsia="ru-RU"/>
        </w:rPr>
        <w:t xml:space="preserve"> высокий износ сетей 80%, вывод из эксплуатации котельной «Фортуна Плюс», отсутствие проектов на существующие сети, необходимость перевода района Ватутина с централизованного отопления на индивидуальные источник.</w:t>
      </w:r>
      <w:r w:rsidRPr="00FB4FBA">
        <w:rPr>
          <w:rFonts w:ascii="Times New Roman" w:eastAsia="Times New Roman" w:hAnsi="Times New Roman" w:cs="Times New Roman"/>
          <w:b/>
          <w:sz w:val="24"/>
          <w:szCs w:val="24"/>
          <w:lang w:eastAsia="ru-RU"/>
        </w:rPr>
        <w:t xml:space="preserve"> </w:t>
      </w:r>
    </w:p>
    <w:p w:rsidR="00026930" w:rsidRPr="00FB4FBA" w:rsidRDefault="00026930" w:rsidP="00026930">
      <w:pPr>
        <w:ind w:firstLine="709"/>
        <w:rPr>
          <w:rFonts w:ascii="Trebuchet MS" w:eastAsia="Times New Roman" w:hAnsi="Trebuchet MS" w:cs="Times New Roman"/>
          <w:sz w:val="24"/>
          <w:szCs w:val="24"/>
          <w:lang w:eastAsia="ru-RU"/>
        </w:rPr>
      </w:pPr>
      <w:r w:rsidRPr="00FB4FBA">
        <w:rPr>
          <w:rFonts w:ascii="Times New Roman" w:eastAsia="Times New Roman" w:hAnsi="Times New Roman" w:cs="Times New Roman"/>
          <w:b/>
          <w:sz w:val="24"/>
          <w:szCs w:val="24"/>
          <w:lang w:eastAsia="ru-RU"/>
        </w:rPr>
        <w:t>Водоснабжение и водоотведение</w:t>
      </w:r>
    </w:p>
    <w:p w:rsidR="00026930" w:rsidRPr="00FB4FBA" w:rsidRDefault="00026930" w:rsidP="00026930">
      <w:pPr>
        <w:tabs>
          <w:tab w:val="left" w:pos="-567"/>
          <w:tab w:val="left" w:pos="709"/>
          <w:tab w:val="left" w:pos="851"/>
          <w:tab w:val="left" w:pos="1134"/>
          <w:tab w:val="left" w:pos="1935"/>
        </w:tabs>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xml:space="preserve">В системе </w:t>
      </w:r>
      <w:r w:rsidRPr="00FB4FBA">
        <w:rPr>
          <w:rFonts w:ascii="Times New Roman" w:eastAsia="Times New Roman" w:hAnsi="Times New Roman" w:cs="Times New Roman"/>
          <w:b/>
          <w:sz w:val="24"/>
          <w:szCs w:val="24"/>
          <w:lang w:eastAsia="ru-RU"/>
        </w:rPr>
        <w:t>водоснабжения и водоотведения</w:t>
      </w:r>
      <w:r w:rsidRPr="00FB4FBA">
        <w:rPr>
          <w:rFonts w:ascii="Times New Roman" w:eastAsia="Calibri" w:hAnsi="Times New Roman" w:cs="Times New Roman"/>
          <w:sz w:val="24"/>
          <w:szCs w:val="24"/>
          <w:lang w:eastAsia="ru-RU"/>
        </w:rPr>
        <w:t xml:space="preserve"> выполнены следующие работы: работы:</w:t>
      </w:r>
    </w:p>
    <w:p w:rsidR="00026930" w:rsidRPr="00FB4FBA" w:rsidRDefault="00026930" w:rsidP="00026930">
      <w:pPr>
        <w:tabs>
          <w:tab w:val="left" w:pos="-567"/>
          <w:tab w:val="left" w:pos="709"/>
          <w:tab w:val="left" w:pos="851"/>
          <w:tab w:val="left" w:pos="1134"/>
          <w:tab w:val="left" w:pos="1935"/>
        </w:tabs>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xml:space="preserve">1. Актуализация схемы водоснабжении и водоотведения Карабашского городского округа с проведением технического обследования по завершению строительства очистных </w:t>
      </w:r>
      <w:r w:rsidRPr="00FB4FBA">
        <w:rPr>
          <w:rFonts w:ascii="Times New Roman" w:eastAsia="Calibri" w:hAnsi="Times New Roman" w:cs="Times New Roman"/>
          <w:sz w:val="24"/>
          <w:szCs w:val="24"/>
          <w:lang w:eastAsia="ru-RU"/>
        </w:rPr>
        <w:lastRenderedPageBreak/>
        <w:t>сооружений канализации стоимостью 1000,00 тыс. руб. оплаченная за счет областного бюджета;</w:t>
      </w:r>
    </w:p>
    <w:p w:rsidR="00026930" w:rsidRPr="00FB4FBA" w:rsidRDefault="00026930" w:rsidP="00026930">
      <w:pPr>
        <w:tabs>
          <w:tab w:val="left" w:pos="-567"/>
          <w:tab w:val="left" w:pos="709"/>
          <w:tab w:val="left" w:pos="851"/>
          <w:tab w:val="left" w:pos="1134"/>
          <w:tab w:val="left" w:pos="1935"/>
        </w:tabs>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2. Капитальный ремонт напорного канализационного коллектора от КНС1 до КГН в г. Карабаше протяженностью 1505,2 м.п. Общая стоимость составила 2640,83 тыс.руб., в.т. ч. 258,30 тыс. руб. – местный бюджет.</w:t>
      </w:r>
    </w:p>
    <w:p w:rsidR="00026930" w:rsidRPr="00FB4FBA" w:rsidRDefault="00026930" w:rsidP="00026930">
      <w:pPr>
        <w:tabs>
          <w:tab w:val="left" w:pos="-567"/>
          <w:tab w:val="left" w:pos="709"/>
          <w:tab w:val="left" w:pos="851"/>
          <w:tab w:val="left" w:pos="1134"/>
          <w:tab w:val="left" w:pos="1935"/>
        </w:tabs>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3.Капитальный ремонт напорного коллектора канализации от КНС до КГН в г. Карабаше Челябинской области (от КНС 4 до КГН правая нитка) протяженностью 3,03 км, (ветхие сети водоотведения – 81,5 км). Общая стоимость составила 2956,56 тыс. руб. ., в.т. ч. 69,10 тыс. руб. – местный бюджет.</w:t>
      </w:r>
    </w:p>
    <w:p w:rsidR="00026930" w:rsidRPr="00FB4FBA" w:rsidRDefault="00026930" w:rsidP="00026930">
      <w:pPr>
        <w:tabs>
          <w:tab w:val="left" w:pos="-567"/>
          <w:tab w:val="left" w:pos="709"/>
          <w:tab w:val="left" w:pos="851"/>
          <w:tab w:val="left" w:pos="1134"/>
          <w:tab w:val="left" w:pos="1935"/>
        </w:tabs>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4. Общая стоимость Строительного контроля составила 73,777 тыс.руб.(Местный бюджет)</w:t>
      </w:r>
    </w:p>
    <w:p w:rsidR="00026930" w:rsidRPr="00FB4FBA" w:rsidRDefault="00026930" w:rsidP="00026930">
      <w:pPr>
        <w:tabs>
          <w:tab w:val="left" w:pos="-567"/>
          <w:tab w:val="left" w:pos="709"/>
          <w:tab w:val="left" w:pos="851"/>
          <w:tab w:val="left" w:pos="1134"/>
          <w:tab w:val="left" w:pos="1935"/>
        </w:tabs>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Таким образом, износ сетей водоотведения сократился на 3,4%.</w:t>
      </w:r>
    </w:p>
    <w:p w:rsidR="00026930" w:rsidRPr="00FB4FBA" w:rsidRDefault="00026930" w:rsidP="00026930">
      <w:pPr>
        <w:tabs>
          <w:tab w:val="left" w:pos="-567"/>
          <w:tab w:val="left" w:pos="709"/>
          <w:tab w:val="left" w:pos="851"/>
          <w:tab w:val="left" w:pos="1134"/>
          <w:tab w:val="left" w:pos="1935"/>
        </w:tabs>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ab/>
        <w:t xml:space="preserve">Кроме того выполнены проектно-изыскательские </w:t>
      </w:r>
      <w:r w:rsidR="00374B93" w:rsidRPr="00FB4FBA">
        <w:rPr>
          <w:rFonts w:ascii="Times New Roman" w:eastAsia="Calibri" w:hAnsi="Times New Roman" w:cs="Times New Roman"/>
          <w:sz w:val="24"/>
          <w:szCs w:val="24"/>
          <w:lang w:eastAsia="ru-RU"/>
        </w:rPr>
        <w:t>работы на</w:t>
      </w:r>
      <w:r w:rsidRPr="00FB4FBA">
        <w:rPr>
          <w:rFonts w:ascii="Times New Roman" w:eastAsia="Calibri" w:hAnsi="Times New Roman" w:cs="Times New Roman"/>
          <w:sz w:val="24"/>
          <w:szCs w:val="24"/>
          <w:lang w:eastAsia="ru-RU"/>
        </w:rPr>
        <w:t xml:space="preserve"> объект «Строительство КНС и участка коллектора до точки врезки в районе КНС4» стоимостью 1448,60 тыс.</w:t>
      </w:r>
      <w:r w:rsidR="00374B93">
        <w:rPr>
          <w:rFonts w:ascii="Times New Roman" w:eastAsia="Calibri" w:hAnsi="Times New Roman" w:cs="Times New Roman"/>
          <w:sz w:val="24"/>
          <w:szCs w:val="24"/>
          <w:lang w:eastAsia="ru-RU"/>
        </w:rPr>
        <w:t xml:space="preserve"> </w:t>
      </w:r>
      <w:r w:rsidRPr="00FB4FBA">
        <w:rPr>
          <w:rFonts w:ascii="Times New Roman" w:eastAsia="Calibri" w:hAnsi="Times New Roman" w:cs="Times New Roman"/>
          <w:sz w:val="24"/>
          <w:szCs w:val="24"/>
          <w:lang w:eastAsia="ru-RU"/>
        </w:rPr>
        <w:t xml:space="preserve">руб. </w:t>
      </w:r>
      <w:r w:rsidRPr="00FB4FBA">
        <w:rPr>
          <w:rFonts w:ascii="Times New Roman" w:eastAsia="Calibri" w:hAnsi="Times New Roman" w:cs="Times New Roman"/>
          <w:sz w:val="24"/>
          <w:szCs w:val="24"/>
          <w:lang w:eastAsia="ru-RU"/>
        </w:rPr>
        <w:tab/>
      </w:r>
    </w:p>
    <w:p w:rsidR="00026930" w:rsidRPr="00FB4FBA" w:rsidRDefault="00026930" w:rsidP="00026930">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b/>
          <w:sz w:val="24"/>
          <w:szCs w:val="24"/>
          <w:lang w:eastAsia="ru-RU"/>
        </w:rPr>
        <w:t>Проблемы</w:t>
      </w:r>
      <w:r w:rsidRPr="00FB4FBA">
        <w:rPr>
          <w:rFonts w:ascii="Times New Roman" w:eastAsia="Times New Roman" w:hAnsi="Times New Roman" w:cs="Times New Roman"/>
          <w:sz w:val="24"/>
          <w:szCs w:val="24"/>
          <w:lang w:eastAsia="ru-RU"/>
        </w:rPr>
        <w:t xml:space="preserve">: износ сетей 76,6%, качество воды централизованного водоснабжения (30% проб не соответствуют по показателю цветности). </w:t>
      </w:r>
    </w:p>
    <w:p w:rsidR="00026930" w:rsidRPr="00FB4FBA" w:rsidRDefault="00026930" w:rsidP="00026930">
      <w:pPr>
        <w:tabs>
          <w:tab w:val="left" w:pos="-567"/>
          <w:tab w:val="left" w:pos="709"/>
          <w:tab w:val="left" w:pos="851"/>
          <w:tab w:val="left" w:pos="1134"/>
          <w:tab w:val="left" w:pos="1935"/>
        </w:tabs>
        <w:ind w:firstLine="709"/>
        <w:jc w:val="both"/>
        <w:rPr>
          <w:rFonts w:ascii="Times New Roman" w:eastAsia="Calibri" w:hAnsi="Times New Roman" w:cs="Times New Roman"/>
          <w:sz w:val="24"/>
          <w:szCs w:val="24"/>
          <w:lang w:eastAsia="ru-RU"/>
        </w:rPr>
      </w:pPr>
    </w:p>
    <w:p w:rsidR="00026930" w:rsidRPr="00FB4FBA" w:rsidRDefault="00026930" w:rsidP="00026930">
      <w:pPr>
        <w:spacing w:after="0"/>
        <w:ind w:firstLine="709"/>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Электросети и уличное освещение</w:t>
      </w:r>
    </w:p>
    <w:p w:rsidR="00026930" w:rsidRPr="00FB4FBA" w:rsidRDefault="00374B93" w:rsidP="00026930">
      <w:pPr>
        <w:spacing w:after="0"/>
        <w:ind w:firstLine="709"/>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Произведены работы</w:t>
      </w:r>
      <w:r w:rsidR="00026930" w:rsidRPr="00FB4FBA">
        <w:rPr>
          <w:rFonts w:ascii="Times New Roman" w:eastAsia="Calibri" w:hAnsi="Times New Roman" w:cs="Times New Roman"/>
          <w:sz w:val="24"/>
          <w:szCs w:val="24"/>
          <w:lang w:eastAsia="ru-RU"/>
        </w:rPr>
        <w:t xml:space="preserve"> по обслуживанию  и текущему ремонту сетей </w:t>
      </w:r>
      <w:r w:rsidR="00026930" w:rsidRPr="00FB4FBA">
        <w:rPr>
          <w:rFonts w:ascii="Times New Roman" w:eastAsia="Calibri" w:hAnsi="Times New Roman" w:cs="Times New Roman"/>
          <w:b/>
          <w:sz w:val="24"/>
          <w:szCs w:val="24"/>
          <w:lang w:eastAsia="ru-RU"/>
        </w:rPr>
        <w:t>наружного освещения</w:t>
      </w:r>
      <w:r w:rsidR="00026930" w:rsidRPr="00FB4FBA">
        <w:rPr>
          <w:rFonts w:ascii="Times New Roman" w:eastAsia="Calibri" w:hAnsi="Times New Roman" w:cs="Times New Roman"/>
          <w:sz w:val="24"/>
          <w:szCs w:val="24"/>
          <w:lang w:eastAsia="ru-RU"/>
        </w:rPr>
        <w:t xml:space="preserve">, на общую </w:t>
      </w:r>
      <w:r w:rsidR="00026930" w:rsidRPr="00FB4FBA">
        <w:rPr>
          <w:rFonts w:ascii="Times New Roman" w:eastAsia="Calibri" w:hAnsi="Times New Roman" w:cs="Times New Roman"/>
          <w:b/>
          <w:sz w:val="24"/>
          <w:szCs w:val="24"/>
          <w:lang w:eastAsia="ru-RU"/>
        </w:rPr>
        <w:t>сумму 89 тыс. руб</w:t>
      </w:r>
      <w:r w:rsidR="00026930" w:rsidRPr="00FB4FBA">
        <w:rPr>
          <w:rFonts w:ascii="Times New Roman" w:eastAsia="Calibri" w:hAnsi="Times New Roman" w:cs="Times New Roman"/>
          <w:sz w:val="24"/>
          <w:szCs w:val="24"/>
          <w:lang w:eastAsia="ru-RU"/>
        </w:rPr>
        <w:t>.,  в 2016 году  аналогичные расходы оставили 560,00 тыс. руб.</w:t>
      </w:r>
    </w:p>
    <w:p w:rsidR="00026930" w:rsidRPr="00FB4FBA" w:rsidRDefault="00026930" w:rsidP="00026930">
      <w:pPr>
        <w:spacing w:after="0"/>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Восстановлено уличное освещение на ул. Дзержинского,  поворот  Освобождения  Урала- Республики на общую сумму 423,02 тыс. руб..</w:t>
      </w:r>
    </w:p>
    <w:p w:rsidR="00026930" w:rsidRPr="00FB4FBA" w:rsidRDefault="00026930" w:rsidP="00026930">
      <w:pPr>
        <w:spacing w:after="0"/>
        <w:ind w:firstLine="709"/>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sz w:val="24"/>
          <w:szCs w:val="24"/>
          <w:lang w:eastAsia="ru-RU"/>
        </w:rPr>
        <w:t>По обращениям граждан о восстановлении уличного освещения проведено обследование сетей уличного освещения, в том  числе,  подготовлены дефектные ведомости, составлены сметные расчеты.</w:t>
      </w:r>
    </w:p>
    <w:p w:rsidR="00026930" w:rsidRPr="00FB4FBA" w:rsidRDefault="00026930" w:rsidP="00026930">
      <w:pPr>
        <w:spacing w:after="0"/>
        <w:ind w:firstLine="709"/>
        <w:jc w:val="both"/>
        <w:rPr>
          <w:rFonts w:ascii="Times New Roman" w:eastAsia="Times New Roman" w:hAnsi="Times New Roman" w:cs="Times New Roman"/>
          <w:bCs/>
          <w:iCs/>
          <w:spacing w:val="5"/>
          <w:sz w:val="24"/>
          <w:szCs w:val="24"/>
          <w:lang w:eastAsia="ru-RU"/>
        </w:rPr>
      </w:pPr>
      <w:r w:rsidRPr="00FB4FBA">
        <w:rPr>
          <w:rFonts w:ascii="Times New Roman" w:eastAsia="Times New Roman" w:hAnsi="Times New Roman" w:cs="Times New Roman"/>
          <w:sz w:val="24"/>
          <w:szCs w:val="24"/>
          <w:lang w:eastAsia="ru-RU"/>
        </w:rPr>
        <w:t xml:space="preserve">Заключен контракт на выполнение </w:t>
      </w:r>
      <w:r w:rsidRPr="00FB4FBA">
        <w:rPr>
          <w:rFonts w:ascii="Times New Roman" w:eastAsia="Times New Roman" w:hAnsi="Times New Roman" w:cs="Times New Roman"/>
          <w:bCs/>
          <w:spacing w:val="2"/>
          <w:sz w:val="24"/>
          <w:szCs w:val="24"/>
          <w:lang w:eastAsia="ru-RU"/>
        </w:rPr>
        <w:t xml:space="preserve">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на территории Карабашского городского округа </w:t>
      </w:r>
      <w:r w:rsidRPr="00FB4FBA">
        <w:rPr>
          <w:rFonts w:ascii="Times New Roman" w:eastAsia="Times New Roman" w:hAnsi="Times New Roman" w:cs="Times New Roman"/>
          <w:bCs/>
          <w:iCs/>
          <w:spacing w:val="5"/>
          <w:sz w:val="24"/>
          <w:szCs w:val="24"/>
          <w:lang w:eastAsia="ru-RU"/>
        </w:rPr>
        <w:t>с привлечением собственных инвестиций.</w:t>
      </w:r>
    </w:p>
    <w:p w:rsidR="00026930" w:rsidRPr="00FB4FBA" w:rsidRDefault="00026930" w:rsidP="00026930">
      <w:pPr>
        <w:spacing w:after="0"/>
        <w:ind w:firstLine="709"/>
        <w:jc w:val="both"/>
        <w:rPr>
          <w:rFonts w:ascii="Times New Roman" w:eastAsia="Times New Roman" w:hAnsi="Times New Roman" w:cs="Times New Roman"/>
          <w:bCs/>
          <w:iCs/>
          <w:spacing w:val="5"/>
          <w:sz w:val="24"/>
          <w:szCs w:val="24"/>
          <w:lang w:eastAsia="ru-RU"/>
        </w:rPr>
      </w:pPr>
      <w:r w:rsidRPr="00FB4FBA">
        <w:rPr>
          <w:rFonts w:ascii="Times New Roman" w:eastAsia="Times New Roman" w:hAnsi="Times New Roman" w:cs="Times New Roman"/>
          <w:bCs/>
          <w:iCs/>
          <w:spacing w:val="5"/>
          <w:sz w:val="24"/>
          <w:szCs w:val="24"/>
          <w:lang w:eastAsia="ru-RU"/>
        </w:rPr>
        <w:t>В результате чего, заменены существующие, морально и физически устаревшие светильники</w:t>
      </w:r>
      <w:r w:rsidRPr="00FB4FBA">
        <w:rPr>
          <w:rFonts w:ascii="Times New Roman" w:eastAsia="Times New Roman" w:hAnsi="Times New Roman" w:cs="Times New Roman"/>
          <w:b/>
          <w:i/>
          <w:sz w:val="24"/>
          <w:szCs w:val="24"/>
          <w:lang w:eastAsia="ru-RU"/>
        </w:rPr>
        <w:t xml:space="preserve"> </w:t>
      </w:r>
      <w:r w:rsidRPr="00FB4FBA">
        <w:rPr>
          <w:rFonts w:ascii="Times New Roman" w:eastAsia="Times New Roman" w:hAnsi="Times New Roman" w:cs="Times New Roman"/>
          <w:bCs/>
          <w:iCs/>
          <w:spacing w:val="5"/>
          <w:sz w:val="24"/>
          <w:szCs w:val="24"/>
          <w:lang w:eastAsia="ru-RU"/>
        </w:rPr>
        <w:t xml:space="preserve">  на светодиодные.</w:t>
      </w:r>
    </w:p>
    <w:p w:rsidR="00026930" w:rsidRPr="00FB4FBA" w:rsidRDefault="00026930" w:rsidP="00026930">
      <w:pPr>
        <w:spacing w:after="0"/>
        <w:ind w:firstLine="709"/>
        <w:jc w:val="both"/>
        <w:rPr>
          <w:rFonts w:ascii="Times New Roman" w:eastAsia="Times New Roman" w:hAnsi="Times New Roman" w:cs="Times New Roman"/>
          <w:b/>
          <w:bCs/>
          <w:iCs/>
          <w:spacing w:val="5"/>
          <w:sz w:val="24"/>
          <w:szCs w:val="24"/>
          <w:lang w:eastAsia="ru-RU"/>
        </w:rPr>
      </w:pPr>
      <w:r w:rsidRPr="00FB4FBA">
        <w:rPr>
          <w:rFonts w:ascii="Times New Roman" w:eastAsia="Times New Roman" w:hAnsi="Times New Roman" w:cs="Times New Roman"/>
          <w:b/>
          <w:bCs/>
          <w:iCs/>
          <w:spacing w:val="5"/>
          <w:sz w:val="24"/>
          <w:szCs w:val="24"/>
          <w:lang w:eastAsia="ru-RU"/>
        </w:rPr>
        <w:t>Экономия платы за электроэнергию уличного освещения за 2017 год составила 946,3 тыс. рублей</w:t>
      </w:r>
    </w:p>
    <w:p w:rsidR="00026930" w:rsidRPr="00FB4FBA" w:rsidRDefault="00026930" w:rsidP="00026930">
      <w:pPr>
        <w:spacing w:after="0"/>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Проведены обследования районов округа, составлены дефектные ведомости, подготовлена сметная документация, определены потребности в финансовых средствах для восстановления уличного освещения для включена в бюджет на 2018 год.</w:t>
      </w:r>
    </w:p>
    <w:p w:rsidR="00026930" w:rsidRPr="00FB4FBA" w:rsidRDefault="00026930" w:rsidP="00026930">
      <w:pPr>
        <w:spacing w:after="0"/>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Проведены ППР на трансформаторных подстанциях 2-го микрорайона.</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Проблемы: износ  сетей уличного  освещения, необходима замена линий на СИП (составлены сметы, подготовлена заявка в минстрой на софинансирование из областного бюджета). Ненадлежащее состояние объектов электроснабжения 2-го микрорайона </w:t>
      </w:r>
      <w:r w:rsidRPr="00FB4FBA">
        <w:rPr>
          <w:rFonts w:ascii="Times New Roman" w:eastAsia="Times New Roman" w:hAnsi="Times New Roman" w:cs="Times New Roman"/>
          <w:sz w:val="24"/>
          <w:szCs w:val="24"/>
          <w:lang w:eastAsia="ru-RU"/>
        </w:rPr>
        <w:lastRenderedPageBreak/>
        <w:t xml:space="preserve">(необходимо оформить в муниципальную собственность  и передать на обслуживание специализированной организации), низкое напряжение в посёлке Красный камень. </w:t>
      </w:r>
    </w:p>
    <w:p w:rsidR="00026930" w:rsidRPr="00FB4FBA" w:rsidRDefault="00026930" w:rsidP="00026930">
      <w:pPr>
        <w:spacing w:after="0"/>
        <w:ind w:firstLine="709"/>
        <w:rPr>
          <w:rFonts w:ascii="Times New Roman" w:eastAsia="Times New Roman" w:hAnsi="Times New Roman" w:cs="Times New Roman"/>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ab/>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Пассажирские перевозки</w:t>
      </w:r>
    </w:p>
    <w:p w:rsidR="00026930" w:rsidRPr="00FB4FBA" w:rsidRDefault="00026930" w:rsidP="00026930">
      <w:pPr>
        <w:tabs>
          <w:tab w:val="left" w:pos="0"/>
        </w:tabs>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Times New Roman" w:hAnsi="Times New Roman" w:cs="Times New Roman"/>
          <w:sz w:val="24"/>
          <w:szCs w:val="24"/>
          <w:lang w:eastAsia="ru-RU"/>
        </w:rPr>
        <w:tab/>
        <w:t xml:space="preserve">В </w:t>
      </w:r>
      <w:r w:rsidR="00374B93" w:rsidRPr="00FB4FBA">
        <w:rPr>
          <w:rFonts w:ascii="Times New Roman" w:eastAsia="Times New Roman" w:hAnsi="Times New Roman" w:cs="Times New Roman"/>
          <w:sz w:val="24"/>
          <w:szCs w:val="24"/>
          <w:lang w:eastAsia="ru-RU"/>
        </w:rPr>
        <w:t>соответствии с</w:t>
      </w:r>
      <w:r w:rsidRPr="00FB4FBA">
        <w:rPr>
          <w:rFonts w:ascii="Times New Roman" w:eastAsia="Times New Roman" w:hAnsi="Times New Roman" w:cs="Times New Roman"/>
          <w:sz w:val="24"/>
          <w:szCs w:val="24"/>
          <w:lang w:eastAsia="ru-RU"/>
        </w:rPr>
        <w:t xml:space="preserve"> </w:t>
      </w:r>
      <w:r w:rsidR="00374B93" w:rsidRPr="00FB4FBA">
        <w:rPr>
          <w:rFonts w:ascii="Times New Roman" w:eastAsia="Times New Roman" w:hAnsi="Times New Roman" w:cs="Times New Roman"/>
          <w:sz w:val="24"/>
          <w:szCs w:val="24"/>
          <w:lang w:eastAsia="ru-RU"/>
        </w:rPr>
        <w:t>Положением, об</w:t>
      </w:r>
      <w:r w:rsidRPr="00FB4FBA">
        <w:rPr>
          <w:rFonts w:ascii="Times New Roman" w:eastAsia="Times New Roman" w:hAnsi="Times New Roman" w:cs="Times New Roman"/>
          <w:sz w:val="24"/>
          <w:szCs w:val="24"/>
          <w:lang w:eastAsia="ru-RU"/>
        </w:rPr>
        <w:t xml:space="preserve"> организации транспортного обслуживания населения на муниципальных маршрутах регулярных перевозок в границах Карабашского городского округа (Решение Собрания депутатов КГО от 23 июня 2016 года № 116) и реестром маршрутов (постановление КГО от 14.07.2016 № 449 на территории организовано три маршрута.</w:t>
      </w:r>
      <w:r w:rsidRPr="00FB4FBA">
        <w:rPr>
          <w:rFonts w:ascii="Times New Roman" w:hAnsi="Times New Roman" w:cs="Times New Roman"/>
          <w:sz w:val="24"/>
          <w:szCs w:val="24"/>
          <w:shd w:val="clear" w:color="auto" w:fill="FFFFFF"/>
        </w:rPr>
        <w:t xml:space="preserve"> Количество </w:t>
      </w:r>
      <w:r w:rsidR="00374B93" w:rsidRPr="00FB4FBA">
        <w:rPr>
          <w:rFonts w:ascii="Times New Roman" w:hAnsi="Times New Roman" w:cs="Times New Roman"/>
          <w:sz w:val="24"/>
          <w:szCs w:val="24"/>
          <w:shd w:val="clear" w:color="auto" w:fill="FFFFFF"/>
        </w:rPr>
        <w:t>подвижного состава,</w:t>
      </w:r>
      <w:r w:rsidRPr="00FB4FBA">
        <w:rPr>
          <w:rFonts w:ascii="Times New Roman" w:hAnsi="Times New Roman" w:cs="Times New Roman"/>
          <w:sz w:val="24"/>
          <w:szCs w:val="24"/>
          <w:shd w:val="clear" w:color="auto" w:fill="FFFFFF"/>
        </w:rPr>
        <w:t xml:space="preserve"> </w:t>
      </w:r>
      <w:r w:rsidR="00374B93" w:rsidRPr="00FB4FBA">
        <w:rPr>
          <w:rFonts w:ascii="Times New Roman" w:hAnsi="Times New Roman" w:cs="Times New Roman"/>
          <w:sz w:val="24"/>
          <w:szCs w:val="24"/>
          <w:shd w:val="clear" w:color="auto" w:fill="FFFFFF"/>
        </w:rPr>
        <w:t>работающего на</w:t>
      </w:r>
      <w:r w:rsidRPr="00FB4FBA">
        <w:rPr>
          <w:rFonts w:ascii="Times New Roman" w:hAnsi="Times New Roman" w:cs="Times New Roman"/>
          <w:sz w:val="24"/>
          <w:szCs w:val="24"/>
          <w:shd w:val="clear" w:color="auto" w:fill="FFFFFF"/>
        </w:rPr>
        <w:t xml:space="preserve"> данных маршрутах: 3 пассажирских автомобиля «ГАЗ» и автобус ПАЗ.</w:t>
      </w:r>
      <w:r w:rsidRPr="00FB4FBA">
        <w:rPr>
          <w:rFonts w:ascii="Times New Roman" w:hAnsi="Times New Roman" w:cs="Times New Roman"/>
          <w:sz w:val="24"/>
          <w:szCs w:val="24"/>
        </w:rPr>
        <w:br/>
      </w:r>
      <w:r w:rsidRPr="00FB4FBA">
        <w:rPr>
          <w:rFonts w:ascii="Times New Roman" w:hAnsi="Times New Roman" w:cs="Times New Roman"/>
          <w:sz w:val="24"/>
          <w:szCs w:val="24"/>
        </w:rPr>
        <w:br/>
      </w:r>
      <w:r w:rsidRPr="00FB4FBA">
        <w:rPr>
          <w:rFonts w:ascii="Times New Roman" w:hAnsi="Times New Roman" w:cs="Times New Roman"/>
          <w:sz w:val="24"/>
          <w:szCs w:val="24"/>
          <w:shd w:val="clear" w:color="auto" w:fill="FFFFFF"/>
        </w:rPr>
        <w:t xml:space="preserve">За 2017 год перевезено: </w:t>
      </w:r>
    </w:p>
    <w:p w:rsidR="00026930" w:rsidRPr="00FB4FBA" w:rsidRDefault="00026930" w:rsidP="00026930">
      <w:pPr>
        <w:spacing w:after="0" w:line="240" w:lineRule="auto"/>
        <w:ind w:firstLine="709"/>
        <w:rPr>
          <w:rFonts w:ascii="Times New Roman" w:hAnsi="Times New Roman" w:cs="Times New Roman"/>
          <w:sz w:val="24"/>
          <w:szCs w:val="24"/>
          <w:shd w:val="clear" w:color="auto" w:fill="FFFFFF"/>
        </w:rPr>
      </w:pPr>
    </w:p>
    <w:tbl>
      <w:tblPr>
        <w:tblStyle w:val="af4"/>
        <w:tblW w:w="0" w:type="auto"/>
        <w:tblLook w:val="04A0" w:firstRow="1" w:lastRow="0" w:firstColumn="1" w:lastColumn="0" w:noHBand="0" w:noVBand="1"/>
      </w:tblPr>
      <w:tblGrid>
        <w:gridCol w:w="5068"/>
        <w:gridCol w:w="5069"/>
      </w:tblGrid>
      <w:tr w:rsidR="00FB4FBA" w:rsidRPr="00FB4FBA" w:rsidTr="00026930">
        <w:tc>
          <w:tcPr>
            <w:tcW w:w="5069" w:type="dxa"/>
          </w:tcPr>
          <w:p w:rsidR="00026930" w:rsidRPr="00FB4FBA" w:rsidRDefault="00026930" w:rsidP="00026930">
            <w:pPr>
              <w:jc w:val="cente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Маршрут</w:t>
            </w:r>
          </w:p>
        </w:tc>
        <w:tc>
          <w:tcPr>
            <w:tcW w:w="5069" w:type="dxa"/>
          </w:tcPr>
          <w:p w:rsidR="00026930" w:rsidRPr="00FB4FBA" w:rsidRDefault="00026930" w:rsidP="00026930">
            <w:pPr>
              <w:jc w:val="cente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Количество пассажиров, человек/год</w:t>
            </w:r>
          </w:p>
        </w:tc>
      </w:tr>
      <w:tr w:rsidR="00FB4FBA" w:rsidRPr="00FB4FBA" w:rsidTr="00026930">
        <w:tc>
          <w:tcPr>
            <w:tcW w:w="5069" w:type="dxa"/>
          </w:tcPr>
          <w:p w:rsidR="00026930" w:rsidRPr="00FB4FBA" w:rsidRDefault="00026930" w:rsidP="00026930">
            <w:pP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№1</w:t>
            </w:r>
          </w:p>
        </w:tc>
        <w:tc>
          <w:tcPr>
            <w:tcW w:w="5069" w:type="dxa"/>
          </w:tcPr>
          <w:p w:rsidR="00026930" w:rsidRPr="00FB4FBA" w:rsidRDefault="00026930" w:rsidP="00026930">
            <w:pPr>
              <w:jc w:val="cente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27724  (за 9 мес. 17 г.)</w:t>
            </w:r>
          </w:p>
        </w:tc>
      </w:tr>
      <w:tr w:rsidR="00FB4FBA" w:rsidRPr="00FB4FBA" w:rsidTr="00026930">
        <w:tc>
          <w:tcPr>
            <w:tcW w:w="5069" w:type="dxa"/>
          </w:tcPr>
          <w:p w:rsidR="00026930" w:rsidRPr="00FB4FBA" w:rsidRDefault="00026930" w:rsidP="00026930">
            <w:pP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№3</w:t>
            </w:r>
          </w:p>
        </w:tc>
        <w:tc>
          <w:tcPr>
            <w:tcW w:w="5069" w:type="dxa"/>
          </w:tcPr>
          <w:p w:rsidR="00026930" w:rsidRPr="00FB4FBA" w:rsidRDefault="00026930" w:rsidP="00026930">
            <w:pPr>
              <w:jc w:val="cente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41398</w:t>
            </w:r>
          </w:p>
        </w:tc>
      </w:tr>
      <w:tr w:rsidR="00FB4FBA" w:rsidRPr="00FB4FBA" w:rsidTr="00026930">
        <w:tc>
          <w:tcPr>
            <w:tcW w:w="5069" w:type="dxa"/>
          </w:tcPr>
          <w:p w:rsidR="00026930" w:rsidRPr="00FB4FBA" w:rsidRDefault="00026930" w:rsidP="00026930">
            <w:pP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№110 </w:t>
            </w:r>
          </w:p>
        </w:tc>
        <w:tc>
          <w:tcPr>
            <w:tcW w:w="5069" w:type="dxa"/>
          </w:tcPr>
          <w:p w:rsidR="00026930" w:rsidRPr="00FB4FBA" w:rsidRDefault="00026930" w:rsidP="00026930">
            <w:pPr>
              <w:jc w:val="center"/>
              <w:rPr>
                <w:rFonts w:ascii="Times New Roman" w:hAnsi="Times New Roman" w:cs="Times New Roman"/>
                <w:sz w:val="24"/>
                <w:szCs w:val="24"/>
                <w:shd w:val="clear" w:color="auto" w:fill="FFFFFF"/>
              </w:rPr>
            </w:pPr>
            <w:r w:rsidRPr="00FB4FBA">
              <w:rPr>
                <w:rFonts w:ascii="Times New Roman" w:hAnsi="Times New Roman" w:cs="Times New Roman"/>
                <w:sz w:val="24"/>
                <w:szCs w:val="24"/>
                <w:shd w:val="clear" w:color="auto" w:fill="FFFFFF"/>
              </w:rPr>
              <w:t>124984</w:t>
            </w:r>
          </w:p>
        </w:tc>
      </w:tr>
    </w:tbl>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b/>
          <w:sz w:val="24"/>
          <w:szCs w:val="24"/>
          <w:lang w:eastAsia="ru-RU"/>
        </w:rPr>
        <w:t>Проблемы</w:t>
      </w:r>
      <w:r w:rsidRPr="00FB4FBA">
        <w:rPr>
          <w:rFonts w:ascii="Times New Roman" w:eastAsia="Times New Roman" w:hAnsi="Times New Roman" w:cs="Times New Roman"/>
          <w:sz w:val="24"/>
          <w:szCs w:val="24"/>
          <w:lang w:eastAsia="ru-RU"/>
        </w:rPr>
        <w:t xml:space="preserve">: потребности </w:t>
      </w:r>
      <w:r w:rsidR="00374B93" w:rsidRPr="00FB4FBA">
        <w:rPr>
          <w:rFonts w:ascii="Times New Roman" w:eastAsia="Times New Roman" w:hAnsi="Times New Roman" w:cs="Times New Roman"/>
          <w:sz w:val="24"/>
          <w:szCs w:val="24"/>
          <w:lang w:eastAsia="ru-RU"/>
        </w:rPr>
        <w:t>горожан передвижения</w:t>
      </w:r>
      <w:r w:rsidRPr="00FB4FBA">
        <w:rPr>
          <w:rFonts w:ascii="Times New Roman" w:eastAsia="Times New Roman" w:hAnsi="Times New Roman" w:cs="Times New Roman"/>
          <w:sz w:val="24"/>
          <w:szCs w:val="24"/>
          <w:lang w:eastAsia="ru-RU"/>
        </w:rPr>
        <w:t xml:space="preserve"> общественным транспортом удовлетворяются не в полном объёме, требуются дополнительные единицы транспорта на маршруты) определение перевозчика в соответствии с законодательством, отсутствие </w:t>
      </w:r>
      <w:r w:rsidR="00374B93" w:rsidRPr="00FB4FBA">
        <w:rPr>
          <w:rFonts w:ascii="Times New Roman" w:eastAsia="Times New Roman" w:hAnsi="Times New Roman" w:cs="Times New Roman"/>
          <w:sz w:val="24"/>
          <w:szCs w:val="24"/>
          <w:lang w:eastAsia="ru-RU"/>
        </w:rPr>
        <w:t>лицензии на</w:t>
      </w:r>
      <w:r w:rsidRPr="00FB4FBA">
        <w:rPr>
          <w:rFonts w:ascii="Times New Roman" w:eastAsia="Times New Roman" w:hAnsi="Times New Roman" w:cs="Times New Roman"/>
          <w:sz w:val="24"/>
          <w:szCs w:val="24"/>
          <w:lang w:eastAsia="ru-RU"/>
        </w:rPr>
        <w:t xml:space="preserve"> перевозки у МУП «ККП» (в стадии получения)</w:t>
      </w:r>
    </w:p>
    <w:p w:rsidR="00026930" w:rsidRPr="00FB4FBA" w:rsidRDefault="00026930" w:rsidP="00026930">
      <w:pPr>
        <w:spacing w:after="0"/>
        <w:ind w:firstLine="709"/>
        <w:rPr>
          <w:rFonts w:ascii="Times New Roman" w:eastAsia="Times New Roman" w:hAnsi="Times New Roman" w:cs="Times New Roman"/>
          <w:b/>
          <w:sz w:val="24"/>
          <w:szCs w:val="24"/>
          <w:lang w:eastAsia="ru-RU"/>
        </w:rPr>
      </w:pPr>
    </w:p>
    <w:p w:rsidR="00026930" w:rsidRPr="00FB4FBA" w:rsidRDefault="00026930" w:rsidP="00026930">
      <w:pPr>
        <w:spacing w:after="0"/>
        <w:ind w:firstLine="709"/>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Благоустройство</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-проведён общегородской субботник «Зелёная весна» с торжественным открытием, творческими конкурсами, подведением итогов. Самым активным участникам – школьным и трудовым коллективам вручены грамоты. Фотоматериалы субботника были направлены в Москву для участия во всероссийском конкурсе;</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xml:space="preserve">- проводились собрания с жителями частного </w:t>
      </w:r>
      <w:r w:rsidR="00374B93" w:rsidRPr="00FB4FBA">
        <w:rPr>
          <w:rFonts w:ascii="Times New Roman" w:eastAsia="Calibri" w:hAnsi="Times New Roman" w:cs="Times New Roman"/>
          <w:sz w:val="24"/>
          <w:szCs w:val="24"/>
          <w:lang w:eastAsia="ru-RU"/>
        </w:rPr>
        <w:t>сектора по</w:t>
      </w:r>
      <w:r w:rsidRPr="00FB4FBA">
        <w:rPr>
          <w:rFonts w:ascii="Times New Roman" w:eastAsia="Calibri" w:hAnsi="Times New Roman" w:cs="Times New Roman"/>
          <w:sz w:val="24"/>
          <w:szCs w:val="24"/>
          <w:lang w:eastAsia="ru-RU"/>
        </w:rPr>
        <w:t xml:space="preserve"> вопросу организации сбора и вывоза бытового мусора. В результате (при помощи депутата) установлены контейнеры на ул. М. строителей и 40 лет Октября;</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совместно с экологами регулярно проводились рейды по выявлению несанкционированных свалок, по итогам которых выдавались соответствующие предписания, или составлялись административные протоколы;</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на вывоз мусора после субботников было затрачено 200,00 тыс.руб. (Местный бюджет)</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на устройство водоотводного лотка ливневых стоков протяженностью 22 м было затрачено185,22 тыс. руб;</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на проведение на территории Карабашского городского округа мероприятий по предупреждению и ликвидации болезней животных, их лечению, отлову и содержанию безнадзорных животных, защите населения от болезней животных, общих для человека и животных затрачено 129,10 тыс.</w:t>
      </w:r>
      <w:r w:rsidR="00374B93">
        <w:rPr>
          <w:rFonts w:ascii="Times New Roman" w:eastAsia="Calibri" w:hAnsi="Times New Roman" w:cs="Times New Roman"/>
          <w:sz w:val="24"/>
          <w:szCs w:val="24"/>
          <w:lang w:eastAsia="ru-RU"/>
        </w:rPr>
        <w:t xml:space="preserve"> </w:t>
      </w:r>
      <w:r w:rsidRPr="00FB4FBA">
        <w:rPr>
          <w:rFonts w:ascii="Times New Roman" w:eastAsia="Calibri" w:hAnsi="Times New Roman" w:cs="Times New Roman"/>
          <w:sz w:val="24"/>
          <w:szCs w:val="24"/>
          <w:lang w:eastAsia="ru-RU"/>
        </w:rPr>
        <w:t>руб, в т. ч. Местный бюджет – 29,8 тыс.</w:t>
      </w:r>
      <w:r w:rsidR="00374B93">
        <w:rPr>
          <w:rFonts w:ascii="Times New Roman" w:eastAsia="Calibri" w:hAnsi="Times New Roman" w:cs="Times New Roman"/>
          <w:sz w:val="24"/>
          <w:szCs w:val="24"/>
          <w:lang w:eastAsia="ru-RU"/>
        </w:rPr>
        <w:t xml:space="preserve"> </w:t>
      </w:r>
      <w:r w:rsidRPr="00FB4FBA">
        <w:rPr>
          <w:rFonts w:ascii="Times New Roman" w:eastAsia="Calibri" w:hAnsi="Times New Roman" w:cs="Times New Roman"/>
          <w:sz w:val="24"/>
          <w:szCs w:val="24"/>
          <w:lang w:eastAsia="ru-RU"/>
        </w:rPr>
        <w:t>руб</w:t>
      </w:r>
      <w:r w:rsidR="00374B93" w:rsidRPr="00FB4FBA">
        <w:rPr>
          <w:rFonts w:ascii="Times New Roman" w:eastAsia="Calibri" w:hAnsi="Times New Roman" w:cs="Times New Roman"/>
          <w:sz w:val="24"/>
          <w:szCs w:val="24"/>
          <w:lang w:eastAsia="ru-RU"/>
        </w:rPr>
        <w:t>, Областной</w:t>
      </w:r>
      <w:r w:rsidRPr="00FB4FBA">
        <w:rPr>
          <w:rFonts w:ascii="Times New Roman" w:eastAsia="Calibri" w:hAnsi="Times New Roman" w:cs="Times New Roman"/>
          <w:sz w:val="24"/>
          <w:szCs w:val="24"/>
          <w:lang w:eastAsia="ru-RU"/>
        </w:rPr>
        <w:t xml:space="preserve"> бюджет 99,3 тыс. руб.  В 2017г. было отловлено 130 особей животных.</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Составлен реестр ветхих и аварийных деревьев</w:t>
      </w:r>
    </w:p>
    <w:p w:rsidR="00026930" w:rsidRPr="00FB4FBA" w:rsidRDefault="00026930" w:rsidP="00026930">
      <w:pPr>
        <w:spacing w:after="0" w:line="240" w:lineRule="auto"/>
        <w:ind w:firstLine="709"/>
        <w:jc w:val="both"/>
        <w:rPr>
          <w:rFonts w:ascii="Times New Roman" w:eastAsia="Calibri" w:hAnsi="Times New Roman" w:cs="Times New Roman"/>
          <w:b/>
          <w:sz w:val="24"/>
          <w:szCs w:val="24"/>
          <w:lang w:eastAsia="ru-RU"/>
        </w:rPr>
      </w:pPr>
      <w:r w:rsidRPr="00FB4FBA">
        <w:rPr>
          <w:rFonts w:ascii="Times New Roman" w:eastAsia="Calibri" w:hAnsi="Times New Roman" w:cs="Times New Roman"/>
          <w:sz w:val="24"/>
          <w:szCs w:val="24"/>
          <w:lang w:eastAsia="ru-RU"/>
        </w:rPr>
        <w:t>- на омолаживающую обрезку деревьев лиственных пород в количестве 50 шт. было затрачено 200,00 тыс. руб. за счет местного бюджета</w:t>
      </w:r>
      <w:r w:rsidRPr="00FB4FBA">
        <w:rPr>
          <w:rFonts w:ascii="Times New Roman" w:eastAsia="Calibri" w:hAnsi="Times New Roman" w:cs="Times New Roman"/>
          <w:b/>
          <w:sz w:val="24"/>
          <w:szCs w:val="24"/>
          <w:lang w:eastAsia="ru-RU"/>
        </w:rPr>
        <w:t>, что составляет 28,5% от потребности.</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на благоустройство общегородских территорий Карабашского городского округа, в т.ч. озеленение и покраска малых архитектурных форм на общегородских территориях было затрачено 466,49 тыс. руб. за счет местного бюджета.</w:t>
      </w:r>
    </w:p>
    <w:p w:rsidR="00026930" w:rsidRPr="00FB4FBA" w:rsidRDefault="00026930" w:rsidP="00026930">
      <w:pPr>
        <w:spacing w:after="0" w:line="240" w:lineRule="auto"/>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lastRenderedPageBreak/>
        <w:t>- произведено перезахоронение останков на кладбище у подножия Золотой горы стоимостью 16,0 тыс. 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374B93">
        <w:rPr>
          <w:rFonts w:ascii="Times New Roman" w:eastAsia="Times New Roman" w:hAnsi="Times New Roman" w:cs="Times New Roman"/>
          <w:sz w:val="24"/>
          <w:szCs w:val="24"/>
          <w:lang w:eastAsia="ru-RU"/>
        </w:rPr>
        <w:t xml:space="preserve"> Проблемы:</w:t>
      </w:r>
      <w:r w:rsidRPr="00FB4FBA">
        <w:rPr>
          <w:rFonts w:ascii="Times New Roman" w:eastAsia="Times New Roman" w:hAnsi="Times New Roman" w:cs="Times New Roman"/>
          <w:sz w:val="24"/>
          <w:szCs w:val="24"/>
          <w:lang w:eastAsia="ru-RU"/>
        </w:rPr>
        <w:t xml:space="preserve">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 КГО объекты благоустройства, такие как улицы, набережные, зоны отдыха, тротуары, объекты уличного освещения, не обеспечивают комфортных условий жизнедеятельности населения и нуждаются в ремонте и реконструкции. В КГО на улицах, проездах, набережных усовершенствованное покрытие отсутствует.</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Город утопает в переросших тополях, санитарная обрезка которых не производилась десятилетиями.</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Организация сбора и вывоза мусора в частном секторе.</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Times New Roman" w:hAnsi="Times New Roman" w:cs="Times New Roman"/>
          <w:sz w:val="24"/>
          <w:szCs w:val="24"/>
          <w:lang w:eastAsia="ru-RU"/>
        </w:rPr>
        <w:t>Вымывание останков на старом кладбище у подножия золотой горы (</w:t>
      </w:r>
      <w:r w:rsidRPr="00FB4FBA">
        <w:rPr>
          <w:rFonts w:ascii="Times New Roman" w:eastAsia="Calibri" w:hAnsi="Times New Roman" w:cs="Times New Roman"/>
          <w:sz w:val="24"/>
          <w:szCs w:val="24"/>
          <w:lang w:eastAsia="ru-RU"/>
        </w:rPr>
        <w:t>.) Решение суда об установлении границ и рекультивации данного кладбища.</w:t>
      </w:r>
    </w:p>
    <w:p w:rsidR="00026930" w:rsidRPr="00FB4FBA" w:rsidRDefault="00026930" w:rsidP="00026930">
      <w:pPr>
        <w:spacing w:after="0"/>
        <w:ind w:firstLine="709"/>
        <w:rPr>
          <w:rFonts w:ascii="Times New Roman" w:eastAsia="Times New Roman" w:hAnsi="Times New Roman" w:cs="Times New Roman"/>
          <w:b/>
          <w:sz w:val="24"/>
          <w:szCs w:val="24"/>
          <w:lang w:eastAsia="ru-RU"/>
        </w:rPr>
      </w:pPr>
    </w:p>
    <w:p w:rsidR="00026930" w:rsidRPr="00FB4FBA" w:rsidRDefault="00026930" w:rsidP="00026930">
      <w:pPr>
        <w:widowControl w:val="0"/>
        <w:suppressAutoHyphens/>
        <w:autoSpaceDN w:val="0"/>
        <w:spacing w:after="120" w:line="240" w:lineRule="auto"/>
        <w:ind w:firstLine="709"/>
        <w:jc w:val="both"/>
        <w:textAlignment w:val="baseline"/>
        <w:rPr>
          <w:rFonts w:ascii="Times New Roman" w:eastAsia="SimSun" w:hAnsi="Times New Roman" w:cs="Arial"/>
          <w:kern w:val="3"/>
          <w:sz w:val="24"/>
          <w:szCs w:val="24"/>
          <w:lang w:eastAsia="zh-CN" w:bidi="hi-IN"/>
        </w:rPr>
      </w:pPr>
      <w:r w:rsidRPr="00FB4FBA">
        <w:rPr>
          <w:rFonts w:ascii="Times New Roman" w:eastAsia="SimSun" w:hAnsi="Times New Roman" w:cs="Arial"/>
          <w:kern w:val="3"/>
          <w:sz w:val="24"/>
          <w:szCs w:val="24"/>
          <w:lang w:eastAsia="zh-CN" w:bidi="hi-IN"/>
        </w:rPr>
        <w:t>Паспортом программы «Формирование современной городской среды» на 2017 год в Карабашском городском округе предусмотрен объем бюджетных ассигнований в общей сумме 6 520,9 тыс. рублей. Результат ее реализации – благоустройство трех дворовых территорий (г. Карабаш, ул. Подлесная, дом №8, г. Карабаш, ул. Металлургов, дом 13/4, г. Карабаш, ул. Металлургов, дом 17/4) с установкой урн, скамеек, ремонтом тротуаров, ремонтом внутридворовых проездов, оборудованием детских площадок) и двух общественных территорий -  «Сад камней» (обустройство пустыря на свободной территории,   прилегающей к существующей жилой застройке, ремонт тротуара центральной улицы (проспекта), общественной территории на пересечении улиц Молодых строителей и Братьев Гужавиных (обустройство детской спортивной площадки).</w:t>
      </w:r>
    </w:p>
    <w:p w:rsidR="00026930" w:rsidRPr="00FB4FBA" w:rsidRDefault="00026930" w:rsidP="00026930">
      <w:pPr>
        <w:widowControl w:val="0"/>
        <w:suppressAutoHyphens/>
        <w:autoSpaceDN w:val="0"/>
        <w:spacing w:after="120" w:line="240" w:lineRule="auto"/>
        <w:ind w:firstLine="709"/>
        <w:jc w:val="both"/>
        <w:textAlignment w:val="baseline"/>
        <w:rPr>
          <w:rFonts w:ascii="Times New Roman" w:eastAsia="SimSun" w:hAnsi="Times New Roman" w:cs="Arial"/>
          <w:kern w:val="3"/>
          <w:sz w:val="24"/>
          <w:szCs w:val="24"/>
          <w:lang w:eastAsia="zh-CN" w:bidi="hi-IN"/>
        </w:rPr>
      </w:pPr>
      <w:r w:rsidRPr="00FB4FBA">
        <w:rPr>
          <w:rFonts w:ascii="Times New Roman" w:eastAsia="SimSun" w:hAnsi="Times New Roman" w:cs="Arial"/>
          <w:kern w:val="3"/>
          <w:sz w:val="24"/>
          <w:szCs w:val="24"/>
          <w:lang w:eastAsia="zh-CN" w:bidi="hi-IN"/>
        </w:rPr>
        <w:t>Освоено 100% выделенных средств.</w:t>
      </w:r>
    </w:p>
    <w:p w:rsidR="00026930" w:rsidRPr="00FB4FBA" w:rsidRDefault="00026930" w:rsidP="00026930">
      <w:pPr>
        <w:widowControl w:val="0"/>
        <w:suppressAutoHyphens/>
        <w:autoSpaceDN w:val="0"/>
        <w:spacing w:after="120" w:line="240" w:lineRule="auto"/>
        <w:ind w:firstLine="709"/>
        <w:jc w:val="both"/>
        <w:textAlignment w:val="baseline"/>
        <w:rPr>
          <w:rFonts w:ascii="Times New Roman" w:eastAsia="SimSun" w:hAnsi="Times New Roman" w:cs="Arial"/>
          <w:kern w:val="3"/>
          <w:sz w:val="24"/>
          <w:szCs w:val="24"/>
          <w:lang w:eastAsia="zh-CN" w:bidi="hi-IN"/>
        </w:rPr>
      </w:pPr>
      <w:r w:rsidRPr="00FB4FBA">
        <w:rPr>
          <w:rFonts w:ascii="Times New Roman" w:eastAsia="SimSun" w:hAnsi="Times New Roman" w:cs="Arial"/>
          <w:kern w:val="3"/>
          <w:sz w:val="24"/>
          <w:szCs w:val="24"/>
          <w:lang w:eastAsia="zh-CN" w:bidi="hi-IN"/>
        </w:rPr>
        <w:t>Проект благоустройства общегородской территории «Сад камней» был отобран Министерством строительства Челябинской области и направлен для участия в конкурсе по отбору лучших практик (проектов) по благоустройству, реализованных в 2017 году в субъектах Российской Федерации.</w:t>
      </w:r>
    </w:p>
    <w:p w:rsidR="00026930" w:rsidRPr="00FB4FBA" w:rsidRDefault="00026930" w:rsidP="00026930">
      <w:pPr>
        <w:widowControl w:val="0"/>
        <w:suppressAutoHyphens/>
        <w:autoSpaceDN w:val="0"/>
        <w:spacing w:after="120" w:line="240" w:lineRule="auto"/>
        <w:ind w:firstLine="709"/>
        <w:jc w:val="both"/>
        <w:textAlignment w:val="baseline"/>
        <w:rPr>
          <w:rFonts w:ascii="Times New Roman" w:eastAsia="SimSun" w:hAnsi="Times New Roman" w:cs="Arial"/>
          <w:kern w:val="3"/>
          <w:sz w:val="24"/>
          <w:szCs w:val="24"/>
          <w:lang w:eastAsia="zh-CN" w:bidi="hi-IN"/>
        </w:rPr>
      </w:pPr>
      <w:r w:rsidRPr="00FB4FBA">
        <w:rPr>
          <w:rFonts w:ascii="Times New Roman" w:eastAsia="SimSun" w:hAnsi="Times New Roman" w:cs="Arial"/>
          <w:kern w:val="3"/>
          <w:sz w:val="24"/>
          <w:szCs w:val="24"/>
          <w:lang w:eastAsia="zh-CN" w:bidi="hi-IN"/>
        </w:rPr>
        <w:t>В рамках реализации проекта «Формирование комфортной среды», отделом ЖКХ была проведена инвентаризация дворовых и общественных территорий, скорректированы правила благоустройства, организован сбор предложений от жителей на благоустройство в 2018-2022 гг. подготовлены НПА для реализации проекта в 2018-2022гг.</w:t>
      </w:r>
    </w:p>
    <w:p w:rsidR="00026930" w:rsidRPr="00FB4FBA" w:rsidRDefault="00026930" w:rsidP="00026930">
      <w:pPr>
        <w:widowControl w:val="0"/>
        <w:suppressAutoHyphens/>
        <w:autoSpaceDN w:val="0"/>
        <w:spacing w:after="0" w:line="240" w:lineRule="auto"/>
        <w:ind w:firstLine="709"/>
        <w:jc w:val="center"/>
        <w:textAlignment w:val="baseline"/>
        <w:rPr>
          <w:rFonts w:ascii="Times New Roman" w:eastAsia="SimSun" w:hAnsi="Times New Roman" w:cs="Arial"/>
          <w:b/>
          <w:kern w:val="3"/>
          <w:sz w:val="24"/>
          <w:szCs w:val="24"/>
          <w:lang w:eastAsia="zh-CN" w:bidi="hi-IN"/>
        </w:rPr>
      </w:pPr>
      <w:r w:rsidRPr="00FB4FBA">
        <w:rPr>
          <w:rFonts w:ascii="Times New Roman" w:eastAsia="SimSun" w:hAnsi="Times New Roman" w:cs="Arial"/>
          <w:b/>
          <w:kern w:val="3"/>
          <w:sz w:val="24"/>
          <w:szCs w:val="24"/>
          <w:lang w:eastAsia="zh-CN" w:bidi="hi-IN"/>
        </w:rPr>
        <w:t xml:space="preserve">Реестр </w:t>
      </w:r>
      <w:r w:rsidR="00374B93" w:rsidRPr="00FB4FBA">
        <w:rPr>
          <w:rFonts w:ascii="Times New Roman" w:eastAsia="SimSun" w:hAnsi="Times New Roman" w:cs="Arial"/>
          <w:b/>
          <w:kern w:val="3"/>
          <w:sz w:val="24"/>
          <w:szCs w:val="24"/>
          <w:lang w:eastAsia="zh-CN" w:bidi="hi-IN"/>
        </w:rPr>
        <w:t>благоустроенных объектов,</w:t>
      </w:r>
      <w:r w:rsidRPr="00FB4FBA">
        <w:rPr>
          <w:rFonts w:ascii="Times New Roman" w:eastAsia="SimSun" w:hAnsi="Times New Roman" w:cs="Arial"/>
          <w:b/>
          <w:kern w:val="3"/>
          <w:sz w:val="24"/>
          <w:szCs w:val="24"/>
          <w:lang w:eastAsia="zh-CN" w:bidi="hi-IN"/>
        </w:rPr>
        <w:t xml:space="preserve"> заключенных в рамках реализации муниципальной программы «Формирование современной городской среды Карабашского городского округа»</w:t>
      </w:r>
    </w:p>
    <w:p w:rsidR="00026930" w:rsidRPr="00FB4FBA" w:rsidRDefault="00026930" w:rsidP="00026930">
      <w:pPr>
        <w:widowControl w:val="0"/>
        <w:suppressAutoHyphens/>
        <w:autoSpaceDN w:val="0"/>
        <w:spacing w:after="0" w:line="240" w:lineRule="auto"/>
        <w:ind w:firstLine="709"/>
        <w:jc w:val="both"/>
        <w:textAlignment w:val="baseline"/>
        <w:rPr>
          <w:rFonts w:ascii="Times New Roman" w:eastAsia="SimSun" w:hAnsi="Times New Roman" w:cs="Arial"/>
          <w:b/>
          <w:kern w:val="3"/>
          <w:sz w:val="24"/>
          <w:szCs w:val="24"/>
          <w:lang w:eastAsia="zh-CN" w:bidi="hi-IN"/>
        </w:rPr>
      </w:pPr>
    </w:p>
    <w:tbl>
      <w:tblPr>
        <w:tblW w:w="9923" w:type="dxa"/>
        <w:tblInd w:w="108" w:type="dxa"/>
        <w:tblLayout w:type="fixed"/>
        <w:tblLook w:val="04A0" w:firstRow="1" w:lastRow="0" w:firstColumn="1" w:lastColumn="0" w:noHBand="0" w:noVBand="1"/>
      </w:tblPr>
      <w:tblGrid>
        <w:gridCol w:w="567"/>
        <w:gridCol w:w="4536"/>
        <w:gridCol w:w="2127"/>
        <w:gridCol w:w="2693"/>
      </w:tblGrid>
      <w:tr w:rsidR="00FB4FBA" w:rsidRPr="00FB4FBA" w:rsidTr="00026930">
        <w:trPr>
          <w:trHeight w:val="714"/>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930" w:rsidRPr="00FB4FBA" w:rsidRDefault="00026930" w:rsidP="00026930">
            <w:pPr>
              <w:spacing w:after="0" w:line="240" w:lineRule="auto"/>
              <w:ind w:firstLine="709"/>
              <w:jc w:val="center"/>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 п/п</w:t>
            </w:r>
          </w:p>
        </w:tc>
        <w:tc>
          <w:tcPr>
            <w:tcW w:w="4536" w:type="dxa"/>
            <w:tcBorders>
              <w:top w:val="single" w:sz="8" w:space="0" w:color="auto"/>
              <w:left w:val="nil"/>
              <w:bottom w:val="single" w:sz="8" w:space="0" w:color="auto"/>
              <w:right w:val="single" w:sz="4" w:space="0" w:color="auto"/>
            </w:tcBorders>
            <w:shd w:val="clear" w:color="auto" w:fill="auto"/>
            <w:vAlign w:val="center"/>
            <w:hideMark/>
          </w:tcPr>
          <w:p w:rsidR="00026930" w:rsidRPr="00FB4FBA" w:rsidRDefault="00026930" w:rsidP="00026930">
            <w:pPr>
              <w:spacing w:after="0" w:line="240" w:lineRule="auto"/>
              <w:ind w:firstLine="709"/>
              <w:jc w:val="center"/>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Наименование мероприятия</w:t>
            </w:r>
          </w:p>
        </w:tc>
        <w:tc>
          <w:tcPr>
            <w:tcW w:w="2127" w:type="dxa"/>
            <w:tcBorders>
              <w:top w:val="single" w:sz="8" w:space="0" w:color="auto"/>
              <w:left w:val="nil"/>
              <w:bottom w:val="single" w:sz="8" w:space="0" w:color="auto"/>
              <w:right w:val="single" w:sz="4" w:space="0" w:color="auto"/>
            </w:tcBorders>
            <w:shd w:val="clear" w:color="auto" w:fill="auto"/>
            <w:vAlign w:val="center"/>
            <w:hideMark/>
          </w:tcPr>
          <w:p w:rsidR="00026930" w:rsidRPr="00FB4FBA" w:rsidRDefault="00026930" w:rsidP="00026930">
            <w:pPr>
              <w:spacing w:after="0" w:line="240" w:lineRule="auto"/>
              <w:ind w:firstLine="709"/>
              <w:jc w:val="center"/>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Окончательная цена контракта, рублей</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026930" w:rsidRPr="00FB4FBA" w:rsidRDefault="00026930" w:rsidP="00026930">
            <w:pPr>
              <w:spacing w:after="0" w:line="240" w:lineRule="auto"/>
              <w:jc w:val="center"/>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Полное наименование организации - победителя</w:t>
            </w:r>
          </w:p>
        </w:tc>
      </w:tr>
      <w:tr w:rsidR="00FB4FBA" w:rsidRPr="00FB4FBA" w:rsidTr="00026930">
        <w:trPr>
          <w:trHeight w:val="840"/>
        </w:trPr>
        <w:tc>
          <w:tcPr>
            <w:tcW w:w="567" w:type="dxa"/>
            <w:vMerge w:val="restart"/>
            <w:tcBorders>
              <w:top w:val="nil"/>
              <w:left w:val="single" w:sz="4" w:space="0" w:color="auto"/>
              <w:bottom w:val="nil"/>
              <w:right w:val="single" w:sz="4" w:space="0" w:color="auto"/>
            </w:tcBorders>
            <w:shd w:val="clear" w:color="auto" w:fill="auto"/>
            <w:noWrap/>
            <w:vAlign w:val="bottom"/>
            <w:hideMark/>
          </w:tcPr>
          <w:p w:rsidR="00026930" w:rsidRPr="00FB4FBA" w:rsidRDefault="00026930" w:rsidP="00026930">
            <w:pPr>
              <w:spacing w:after="0" w:line="240" w:lineRule="auto"/>
              <w:ind w:firstLine="709"/>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w:t>
            </w:r>
          </w:p>
        </w:tc>
        <w:tc>
          <w:tcPr>
            <w:tcW w:w="4536" w:type="dxa"/>
            <w:vMerge w:val="restart"/>
            <w:tcBorders>
              <w:top w:val="nil"/>
              <w:left w:val="nil"/>
              <w:bottom w:val="single" w:sz="4" w:space="0" w:color="000000"/>
              <w:right w:val="single" w:sz="4" w:space="0" w:color="auto"/>
            </w:tcBorders>
            <w:shd w:val="clear" w:color="auto" w:fill="auto"/>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Благоустройство дворовой территорий многоквартирного дома № 8 по ул. Подлесная в г. Карабаш (ремонт дворового проезда, устр</w:t>
            </w:r>
            <w:r w:rsidR="00374B93">
              <w:rPr>
                <w:rFonts w:ascii="Times New Roman" w:eastAsia="Times New Roman" w:hAnsi="Times New Roman" w:cs="Times New Roman"/>
                <w:sz w:val="24"/>
                <w:szCs w:val="24"/>
                <w:lang w:eastAsia="ru-RU"/>
              </w:rPr>
              <w:t>о</w:t>
            </w:r>
            <w:r w:rsidRPr="00FB4FBA">
              <w:rPr>
                <w:rFonts w:ascii="Times New Roman" w:eastAsia="Times New Roman" w:hAnsi="Times New Roman" w:cs="Times New Roman"/>
                <w:sz w:val="24"/>
                <w:szCs w:val="24"/>
                <w:lang w:eastAsia="ru-RU"/>
              </w:rPr>
              <w:t>йство контейнерной площадки, лесничного марша, ограждений, тротуара, подпорной стены)</w:t>
            </w: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1801791,12</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375"/>
        </w:trPr>
        <w:tc>
          <w:tcPr>
            <w:tcW w:w="567" w:type="dxa"/>
            <w:vMerge/>
            <w:tcBorders>
              <w:top w:val="nil"/>
              <w:left w:val="single" w:sz="4" w:space="0" w:color="auto"/>
              <w:bottom w:val="nil"/>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nil"/>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74402,94</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420"/>
        </w:trPr>
        <w:tc>
          <w:tcPr>
            <w:tcW w:w="567" w:type="dxa"/>
            <w:vMerge/>
            <w:tcBorders>
              <w:top w:val="nil"/>
              <w:left w:val="single" w:sz="4" w:space="0" w:color="auto"/>
              <w:bottom w:val="nil"/>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nil"/>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89053,49</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445"/>
        </w:trPr>
        <w:tc>
          <w:tcPr>
            <w:tcW w:w="567" w:type="dxa"/>
            <w:vMerge/>
            <w:tcBorders>
              <w:top w:val="nil"/>
              <w:left w:val="single" w:sz="4" w:space="0" w:color="auto"/>
              <w:bottom w:val="nil"/>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nil"/>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1965247,55</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х</w:t>
            </w:r>
          </w:p>
        </w:tc>
      </w:tr>
      <w:tr w:rsidR="00FB4FBA" w:rsidRPr="00FB4FBA" w:rsidTr="00026930">
        <w:trPr>
          <w:trHeight w:val="75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26930" w:rsidRPr="00FB4FBA" w:rsidRDefault="00026930" w:rsidP="00026930">
            <w:pPr>
              <w:spacing w:after="0" w:line="240" w:lineRule="auto"/>
              <w:ind w:firstLine="709"/>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lastRenderedPageBreak/>
              <w:t>2</w:t>
            </w:r>
          </w:p>
        </w:tc>
        <w:tc>
          <w:tcPr>
            <w:tcW w:w="4536" w:type="dxa"/>
            <w:vMerge w:val="restart"/>
            <w:tcBorders>
              <w:top w:val="nil"/>
              <w:left w:val="nil"/>
              <w:bottom w:val="single" w:sz="4" w:space="0" w:color="000000"/>
              <w:right w:val="single" w:sz="4" w:space="0" w:color="auto"/>
            </w:tcBorders>
            <w:shd w:val="clear" w:color="auto" w:fill="auto"/>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Благоустройство дворовой территорий многоквартирного дома № 13/4 по ул. Металлургов в г. Карабаш (ремонт дворового проезда, обустройство тротуара, парковочных мест)</w:t>
            </w: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734860,83</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39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nil"/>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10200,75</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52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nil"/>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745061,58</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х</w:t>
            </w:r>
          </w:p>
        </w:tc>
      </w:tr>
      <w:tr w:rsidR="00FB4FBA" w:rsidRPr="00FB4FBA" w:rsidTr="00026930">
        <w:trPr>
          <w:trHeight w:val="825"/>
        </w:trPr>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26930" w:rsidRPr="00FB4FBA" w:rsidRDefault="00026930" w:rsidP="00026930">
            <w:pPr>
              <w:spacing w:after="0" w:line="240" w:lineRule="auto"/>
              <w:ind w:firstLine="709"/>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Благоустройство дворовой территорий многоквартирного дома № 17/4 по ул. Металлургов в г. Карабаш</w:t>
            </w:r>
            <w:r w:rsidR="00374B93">
              <w:rPr>
                <w:rFonts w:ascii="Times New Roman" w:eastAsia="Times New Roman" w:hAnsi="Times New Roman" w:cs="Times New Roman"/>
                <w:sz w:val="24"/>
                <w:szCs w:val="24"/>
                <w:lang w:eastAsia="ru-RU"/>
              </w:rPr>
              <w:t xml:space="preserve"> </w:t>
            </w:r>
            <w:r w:rsidRPr="00FB4FBA">
              <w:rPr>
                <w:rFonts w:ascii="Times New Roman" w:eastAsia="Times New Roman" w:hAnsi="Times New Roman" w:cs="Times New Roman"/>
                <w:sz w:val="24"/>
                <w:szCs w:val="24"/>
                <w:lang w:eastAsia="ru-RU"/>
              </w:rPr>
              <w:t>(ремонт дворового проезда, пешеходной дорожки, обустройство детской площадки, иллюминации)</w:t>
            </w: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1012240,24</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600"/>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448602,49</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Булаев И.А.</w:t>
            </w:r>
          </w:p>
        </w:tc>
      </w:tr>
      <w:tr w:rsidR="00FB4FBA" w:rsidRPr="00FB4FBA" w:rsidTr="00026930">
        <w:trPr>
          <w:trHeight w:val="405"/>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49397,51</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Булаев И.А.</w:t>
            </w:r>
          </w:p>
        </w:tc>
      </w:tr>
      <w:tr w:rsidR="00FB4FBA" w:rsidRPr="00FB4FBA" w:rsidTr="00026930">
        <w:trPr>
          <w:trHeight w:val="420"/>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80837,47</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420"/>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000000" w:fill="FFFFFF"/>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45879,83</w:t>
            </w:r>
          </w:p>
        </w:tc>
        <w:tc>
          <w:tcPr>
            <w:tcW w:w="2693" w:type="dxa"/>
            <w:tcBorders>
              <w:top w:val="nil"/>
              <w:left w:val="nil"/>
              <w:bottom w:val="single" w:sz="4" w:space="0" w:color="auto"/>
              <w:right w:val="single" w:sz="4" w:space="0" w:color="auto"/>
            </w:tcBorders>
            <w:shd w:val="clear" w:color="000000" w:fill="FFFFFF"/>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Ермакова О.В.</w:t>
            </w:r>
          </w:p>
        </w:tc>
      </w:tr>
      <w:tr w:rsidR="00FB4FBA" w:rsidRPr="00FB4FBA" w:rsidTr="00026930">
        <w:trPr>
          <w:trHeight w:val="529"/>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1636957,54</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х</w:t>
            </w:r>
          </w:p>
        </w:tc>
      </w:tr>
      <w:tr w:rsidR="00FB4FBA" w:rsidRPr="00FB4FBA" w:rsidTr="00026930">
        <w:trPr>
          <w:trHeight w:val="1275"/>
        </w:trPr>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26930" w:rsidRPr="00FB4FBA" w:rsidRDefault="00026930" w:rsidP="00026930">
            <w:pPr>
              <w:spacing w:after="0" w:line="240" w:lineRule="auto"/>
              <w:ind w:firstLine="709"/>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4</w:t>
            </w:r>
          </w:p>
        </w:tc>
        <w:tc>
          <w:tcPr>
            <w:tcW w:w="4536" w:type="dxa"/>
            <w:vMerge w:val="restart"/>
            <w:tcBorders>
              <w:top w:val="nil"/>
              <w:left w:val="single" w:sz="4" w:space="0" w:color="auto"/>
              <w:bottom w:val="single" w:sz="4" w:space="0" w:color="000000"/>
              <w:right w:val="single" w:sz="4" w:space="0" w:color="auto"/>
            </w:tcBorders>
            <w:shd w:val="clear" w:color="auto" w:fill="auto"/>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Благоустройство общественной территории "Сад камней" (обустройство пустыря на свободной территории прилегающей к существующей жилой застройке пешеходными дорожками, скамейками, освещением, </w:t>
            </w:r>
            <w:r w:rsidR="00374B93" w:rsidRPr="00FB4FBA">
              <w:rPr>
                <w:rFonts w:ascii="Times New Roman" w:eastAsia="Times New Roman" w:hAnsi="Times New Roman" w:cs="Times New Roman"/>
                <w:sz w:val="24"/>
                <w:szCs w:val="24"/>
                <w:lang w:eastAsia="ru-RU"/>
              </w:rPr>
              <w:t>иллюминацией</w:t>
            </w:r>
            <w:r w:rsidRPr="00FB4FBA">
              <w:rPr>
                <w:rFonts w:ascii="Times New Roman" w:eastAsia="Times New Roman" w:hAnsi="Times New Roman" w:cs="Times New Roman"/>
                <w:sz w:val="24"/>
                <w:szCs w:val="24"/>
                <w:lang w:eastAsia="ru-RU"/>
              </w:rPr>
              <w:t>, детского игрового комплекса, скульптуры)</w:t>
            </w: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1377249,80</w:t>
            </w:r>
          </w:p>
        </w:tc>
        <w:tc>
          <w:tcPr>
            <w:tcW w:w="2693" w:type="dxa"/>
            <w:tcBorders>
              <w:top w:val="nil"/>
              <w:left w:val="nil"/>
              <w:bottom w:val="single" w:sz="4" w:space="0" w:color="auto"/>
              <w:right w:val="single" w:sz="4" w:space="0" w:color="auto"/>
            </w:tcBorders>
            <w:shd w:val="clear" w:color="auto" w:fill="auto"/>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Общество с ограниченной ответственностью «Управляющая компания Карабашская коммунальная компания»</w:t>
            </w:r>
          </w:p>
        </w:tc>
      </w:tr>
      <w:tr w:rsidR="00FB4FBA" w:rsidRPr="00FB4FBA" w:rsidTr="00026930">
        <w:trPr>
          <w:trHeight w:val="545"/>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75000,00</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Лузин Е.В.</w:t>
            </w:r>
          </w:p>
        </w:tc>
      </w:tr>
      <w:tr w:rsidR="00FB4FBA" w:rsidRPr="00FB4FBA" w:rsidTr="00026930">
        <w:trPr>
          <w:trHeight w:val="900"/>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99999,10</w:t>
            </w:r>
          </w:p>
        </w:tc>
        <w:tc>
          <w:tcPr>
            <w:tcW w:w="2693" w:type="dxa"/>
            <w:tcBorders>
              <w:top w:val="nil"/>
              <w:left w:val="nil"/>
              <w:bottom w:val="single" w:sz="4" w:space="0" w:color="auto"/>
              <w:right w:val="single" w:sz="4" w:space="0" w:color="auto"/>
            </w:tcBorders>
            <w:shd w:val="clear" w:color="auto" w:fill="auto"/>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Общество с ограниченной ответственностью «ЧелЭнергоСервис»</w:t>
            </w:r>
          </w:p>
        </w:tc>
      </w:tr>
      <w:tr w:rsidR="00FB4FBA" w:rsidRPr="00FB4FBA" w:rsidTr="00026930">
        <w:trPr>
          <w:trHeight w:val="1245"/>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76224,00</w:t>
            </w:r>
          </w:p>
        </w:tc>
        <w:tc>
          <w:tcPr>
            <w:tcW w:w="2693" w:type="dxa"/>
            <w:tcBorders>
              <w:top w:val="nil"/>
              <w:left w:val="nil"/>
              <w:bottom w:val="single" w:sz="4" w:space="0" w:color="auto"/>
              <w:right w:val="single" w:sz="4" w:space="0" w:color="auto"/>
            </w:tcBorders>
            <w:shd w:val="clear" w:color="auto" w:fill="auto"/>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Общество с ограниченной ответственностью «Управляющая компания Карабашская коммунальная компания»</w:t>
            </w:r>
          </w:p>
        </w:tc>
      </w:tr>
      <w:tr w:rsidR="00FB4FBA" w:rsidRPr="00FB4FBA" w:rsidTr="00026930">
        <w:trPr>
          <w:trHeight w:val="585"/>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99999,00</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Абрамян М.Р.</w:t>
            </w:r>
          </w:p>
        </w:tc>
      </w:tr>
      <w:tr w:rsidR="00FB4FBA" w:rsidRPr="00FB4FBA" w:rsidTr="00026930">
        <w:trPr>
          <w:trHeight w:val="653"/>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160000,00</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Нестеров Г.М.</w:t>
            </w:r>
          </w:p>
        </w:tc>
      </w:tr>
      <w:tr w:rsidR="00FB4FBA" w:rsidRPr="00FB4FBA" w:rsidTr="00026930">
        <w:trPr>
          <w:trHeight w:val="706"/>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000000" w:fill="FFFFFF"/>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39833,43</w:t>
            </w:r>
          </w:p>
        </w:tc>
        <w:tc>
          <w:tcPr>
            <w:tcW w:w="2693" w:type="dxa"/>
            <w:tcBorders>
              <w:top w:val="nil"/>
              <w:left w:val="nil"/>
              <w:bottom w:val="single" w:sz="4" w:space="0" w:color="auto"/>
              <w:right w:val="single" w:sz="4" w:space="0" w:color="auto"/>
            </w:tcBorders>
            <w:shd w:val="clear" w:color="000000" w:fill="FFFFFF"/>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ИП Ермакова О.В.</w:t>
            </w:r>
          </w:p>
        </w:tc>
      </w:tr>
      <w:tr w:rsidR="00FB4FBA" w:rsidRPr="00FB4FBA" w:rsidTr="00026930">
        <w:trPr>
          <w:trHeight w:val="390"/>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1928305,33</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х</w:t>
            </w:r>
          </w:p>
        </w:tc>
      </w:tr>
      <w:tr w:rsidR="00FB4FBA" w:rsidRPr="00FB4FBA" w:rsidTr="00026930">
        <w:trPr>
          <w:trHeight w:val="585"/>
        </w:trPr>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26930" w:rsidRPr="00FB4FBA" w:rsidRDefault="00026930" w:rsidP="00026930">
            <w:pPr>
              <w:spacing w:after="0" w:line="240" w:lineRule="auto"/>
              <w:ind w:firstLine="709"/>
              <w:jc w:val="center"/>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5</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Благоустройство общественной территории на пересечении улиц Молодых строителей и Братьев Гужавиных (обустройство детской </w:t>
            </w:r>
            <w:r w:rsidRPr="00FB4FBA">
              <w:rPr>
                <w:rFonts w:ascii="Times New Roman" w:eastAsia="Times New Roman" w:hAnsi="Times New Roman" w:cs="Times New Roman"/>
                <w:sz w:val="24"/>
                <w:szCs w:val="24"/>
                <w:lang w:eastAsia="ru-RU"/>
              </w:rPr>
              <w:lastRenderedPageBreak/>
              <w:t>спортивной площадки)</w:t>
            </w: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lastRenderedPageBreak/>
              <w:t>50252,00</w:t>
            </w:r>
          </w:p>
        </w:tc>
        <w:tc>
          <w:tcPr>
            <w:tcW w:w="2693" w:type="dxa"/>
            <w:tcBorders>
              <w:top w:val="nil"/>
              <w:left w:val="nil"/>
              <w:bottom w:val="single" w:sz="4" w:space="0" w:color="auto"/>
              <w:right w:val="single" w:sz="4" w:space="0" w:color="auto"/>
            </w:tcBorders>
            <w:shd w:val="clear" w:color="auto" w:fill="auto"/>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Общество с ограниченной ответственностью «Динамика»</w:t>
            </w:r>
          </w:p>
        </w:tc>
      </w:tr>
      <w:tr w:rsidR="00FB4FBA" w:rsidRPr="00FB4FBA" w:rsidTr="00026930">
        <w:trPr>
          <w:trHeight w:val="555"/>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95998,00</w:t>
            </w:r>
          </w:p>
        </w:tc>
        <w:tc>
          <w:tcPr>
            <w:tcW w:w="2693" w:type="dxa"/>
            <w:tcBorders>
              <w:top w:val="nil"/>
              <w:left w:val="nil"/>
              <w:bottom w:val="single" w:sz="4" w:space="0" w:color="auto"/>
              <w:right w:val="single" w:sz="4" w:space="0" w:color="auto"/>
            </w:tcBorders>
            <w:shd w:val="clear" w:color="auto" w:fill="auto"/>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Общество с ограниченной ответственностью «Динамика»</w:t>
            </w:r>
          </w:p>
        </w:tc>
      </w:tr>
      <w:tr w:rsidR="00FB4FBA" w:rsidRPr="00FB4FBA" w:rsidTr="00026930">
        <w:trPr>
          <w:trHeight w:val="555"/>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99078,00</w:t>
            </w:r>
          </w:p>
        </w:tc>
        <w:tc>
          <w:tcPr>
            <w:tcW w:w="2693" w:type="dxa"/>
            <w:tcBorders>
              <w:top w:val="nil"/>
              <w:left w:val="nil"/>
              <w:bottom w:val="single" w:sz="4" w:space="0" w:color="auto"/>
              <w:right w:val="single" w:sz="4" w:space="0" w:color="auto"/>
            </w:tcBorders>
            <w:shd w:val="clear" w:color="auto" w:fill="auto"/>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Общество с ограниченной ответственностью «Динамика»</w:t>
            </w:r>
          </w:p>
        </w:tc>
      </w:tr>
      <w:tr w:rsidR="00FB4FBA" w:rsidRPr="00FB4FBA" w:rsidTr="00026930">
        <w:trPr>
          <w:trHeight w:val="330"/>
        </w:trPr>
        <w:tc>
          <w:tcPr>
            <w:tcW w:w="567"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4536" w:type="dxa"/>
            <w:vMerge/>
            <w:tcBorders>
              <w:top w:val="nil"/>
              <w:left w:val="single" w:sz="4" w:space="0" w:color="auto"/>
              <w:bottom w:val="single" w:sz="4" w:space="0" w:color="000000"/>
              <w:right w:val="single" w:sz="4" w:space="0" w:color="auto"/>
            </w:tcBorders>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b/>
                <w:bCs/>
                <w:sz w:val="24"/>
                <w:szCs w:val="24"/>
                <w:lang w:eastAsia="ru-RU"/>
              </w:rPr>
            </w:pPr>
            <w:r w:rsidRPr="00FB4FBA">
              <w:rPr>
                <w:rFonts w:ascii="Times New Roman" w:eastAsia="Times New Roman" w:hAnsi="Times New Roman" w:cs="Times New Roman"/>
                <w:b/>
                <w:bCs/>
                <w:sz w:val="24"/>
                <w:szCs w:val="24"/>
                <w:lang w:eastAsia="ru-RU"/>
              </w:rPr>
              <w:t>245328,00</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х</w:t>
            </w:r>
          </w:p>
        </w:tc>
      </w:tr>
      <w:tr w:rsidR="00FB4FBA" w:rsidRPr="00FB4FBA" w:rsidTr="00026930">
        <w:trPr>
          <w:trHeight w:val="53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w:t>
            </w:r>
          </w:p>
        </w:tc>
        <w:tc>
          <w:tcPr>
            <w:tcW w:w="4536" w:type="dxa"/>
            <w:tcBorders>
              <w:top w:val="nil"/>
              <w:left w:val="nil"/>
              <w:bottom w:val="single" w:sz="4" w:space="0" w:color="auto"/>
              <w:right w:val="single" w:sz="4" w:space="0" w:color="auto"/>
            </w:tcBorders>
            <w:shd w:val="clear" w:color="auto" w:fill="auto"/>
            <w:noWrap/>
            <w:vAlign w:val="bottom"/>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w:t>
            </w:r>
          </w:p>
        </w:tc>
        <w:tc>
          <w:tcPr>
            <w:tcW w:w="2127"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ind w:firstLine="709"/>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6520900,00</w:t>
            </w:r>
          </w:p>
        </w:tc>
        <w:tc>
          <w:tcPr>
            <w:tcW w:w="2693" w:type="dxa"/>
            <w:tcBorders>
              <w:top w:val="nil"/>
              <w:left w:val="nil"/>
              <w:bottom w:val="single" w:sz="4" w:space="0" w:color="auto"/>
              <w:right w:val="single" w:sz="4" w:space="0" w:color="auto"/>
            </w:tcBorders>
            <w:shd w:val="clear" w:color="auto" w:fill="auto"/>
            <w:noWrap/>
            <w:vAlign w:val="center"/>
            <w:hideMark/>
          </w:tcPr>
          <w:p w:rsidR="00026930" w:rsidRPr="00FB4FBA" w:rsidRDefault="00026930" w:rsidP="00026930">
            <w:pPr>
              <w:spacing w:after="0" w:line="240" w:lineRule="auto"/>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х</w:t>
            </w:r>
          </w:p>
        </w:tc>
      </w:tr>
    </w:tbl>
    <w:p w:rsidR="00026930" w:rsidRPr="00FB4FBA" w:rsidRDefault="00026930" w:rsidP="00026930">
      <w:pPr>
        <w:widowControl w:val="0"/>
        <w:suppressAutoHyphens/>
        <w:autoSpaceDN w:val="0"/>
        <w:spacing w:after="0" w:line="240" w:lineRule="auto"/>
        <w:ind w:firstLine="709"/>
        <w:jc w:val="both"/>
        <w:textAlignment w:val="baseline"/>
        <w:rPr>
          <w:rFonts w:ascii="Times New Roman" w:eastAsia="SimSun" w:hAnsi="Times New Roman" w:cs="Arial"/>
          <w:b/>
          <w:kern w:val="3"/>
          <w:sz w:val="24"/>
          <w:szCs w:val="24"/>
          <w:lang w:eastAsia="zh-CN" w:bidi="hi-IN"/>
        </w:rPr>
      </w:pPr>
    </w:p>
    <w:p w:rsidR="00026930" w:rsidRPr="00FB4FBA" w:rsidRDefault="00026930" w:rsidP="005D1B39">
      <w:pPr>
        <w:ind w:firstLine="709"/>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 xml:space="preserve">Проблемы: </w:t>
      </w:r>
      <w:r w:rsidRPr="00FB4FBA">
        <w:rPr>
          <w:rFonts w:ascii="Times New Roman" w:eastAsia="Times New Roman" w:hAnsi="Times New Roman" w:cs="Times New Roman"/>
          <w:sz w:val="24"/>
          <w:szCs w:val="24"/>
          <w:lang w:eastAsia="ru-RU"/>
        </w:rPr>
        <w:t>уменьшение финансирования в 2018 г. В 2 раза.</w:t>
      </w:r>
    </w:p>
    <w:p w:rsidR="00026930" w:rsidRPr="00FB4FBA" w:rsidRDefault="00026930" w:rsidP="00026930">
      <w:pPr>
        <w:ind w:firstLine="709"/>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Дороги потребовали пристального внимания:</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xml:space="preserve">Осуществление мероприятий по содержанию  и текущему ремонту улично-дорожной сети территории  г. Карабаша в зимние и в летние периоды, в том числе грейдирование -  6 251,711 тыс. руб. </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Ямочный ремонт улично- дорожной сети площадью 2346,8215 м2 (ул. Комсомольская, Металлургов, Пархоменко, Пролетарская, Республики, Павших борцов, Осв. Урала)  - 1500,00 тыс. руб.</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Техническое содержание объектов дорожного движения, в том числе: установка, замена, обслуживание дорожных знаков на территории г. Карабаша,   нанесение дорожной разметки (осевая + краевая) – 768,267 тыс. руб.</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 xml:space="preserve"> Приобретение дорожно – строительной техники – 11 023,333 тыс. руб.</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Установка на 2 пешеходных переходах вблизи школ светофоров типа Т.7 общей стоимостью 683,156 тыс. руб.</w:t>
      </w:r>
    </w:p>
    <w:p w:rsidR="00026930" w:rsidRPr="00FB4FBA" w:rsidRDefault="00026930" w:rsidP="00026930">
      <w:pPr>
        <w:spacing w:after="0"/>
        <w:ind w:firstLine="709"/>
        <w:jc w:val="both"/>
        <w:rPr>
          <w:rFonts w:ascii="Times New Roman" w:eastAsia="Calibri" w:hAnsi="Times New Roman" w:cs="Times New Roman"/>
          <w:b/>
          <w:sz w:val="24"/>
          <w:szCs w:val="24"/>
          <w:lang w:eastAsia="ru-RU"/>
        </w:rPr>
      </w:pPr>
      <w:r w:rsidRPr="00FB4FBA">
        <w:rPr>
          <w:rFonts w:ascii="Times New Roman" w:eastAsia="Calibri" w:hAnsi="Times New Roman" w:cs="Times New Roman"/>
          <w:b/>
          <w:sz w:val="24"/>
          <w:szCs w:val="24"/>
          <w:lang w:eastAsia="ru-RU"/>
        </w:rPr>
        <w:t xml:space="preserve">ИТОГО в 2017 году на выполнение работ на дорогах и приобретение техники затрачено 20 226,467 руб. </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Проведено обследование дорог, актуализирован перечень дорог округа, скорректирован реестр пешеходных переходов.</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Calibri" w:hAnsi="Times New Roman" w:cs="Times New Roman"/>
          <w:sz w:val="24"/>
          <w:szCs w:val="24"/>
          <w:lang w:eastAsia="ru-RU"/>
        </w:rPr>
        <w:t>Подготовлены и направлены заявки на участие в государственной программе.</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Комиссия по обеспечению безопасности дорожного движения на территории Карабашского городского округа. За 2017 год заседания проводились в плановом режиме – 1 раз в квартал.</w:t>
      </w:r>
    </w:p>
    <w:p w:rsidR="00026930" w:rsidRPr="00FB4FBA" w:rsidRDefault="00026930" w:rsidP="00026930">
      <w:pPr>
        <w:spacing w:after="0"/>
        <w:ind w:firstLine="709"/>
        <w:jc w:val="both"/>
        <w:rPr>
          <w:rFonts w:ascii="Times New Roman" w:eastAsia="Calibri" w:hAnsi="Times New Roman" w:cs="Times New Roman"/>
          <w:sz w:val="24"/>
          <w:szCs w:val="24"/>
          <w:lang w:eastAsia="ru-RU"/>
        </w:rPr>
      </w:pPr>
      <w:r w:rsidRPr="00FB4FBA">
        <w:rPr>
          <w:rFonts w:ascii="Times New Roman" w:eastAsia="Times New Roman" w:hAnsi="Times New Roman" w:cs="Times New Roman"/>
          <w:sz w:val="24"/>
          <w:szCs w:val="24"/>
          <w:lang w:eastAsia="ru-RU"/>
        </w:rPr>
        <w:t>Проверки по дорожному муниципальному контролю не проводились.</w:t>
      </w:r>
    </w:p>
    <w:p w:rsidR="00026930" w:rsidRPr="00FB4FBA" w:rsidRDefault="00026930" w:rsidP="00026930">
      <w:pPr>
        <w:spacing w:after="0"/>
        <w:ind w:firstLine="709"/>
        <w:jc w:val="both"/>
        <w:rPr>
          <w:rFonts w:ascii="Times New Roman" w:eastAsia="Times New Roman" w:hAnsi="Times New Roman" w:cs="Times New Roman"/>
          <w:sz w:val="24"/>
          <w:szCs w:val="24"/>
          <w:lang w:eastAsia="ru-RU"/>
        </w:rPr>
      </w:pPr>
      <w:r w:rsidRPr="00374B93">
        <w:rPr>
          <w:rFonts w:ascii="Times New Roman" w:eastAsia="Times New Roman" w:hAnsi="Times New Roman" w:cs="Times New Roman"/>
          <w:sz w:val="24"/>
          <w:szCs w:val="24"/>
          <w:lang w:eastAsia="ru-RU"/>
        </w:rPr>
        <w:t>Проблемы:</w:t>
      </w:r>
      <w:r w:rsidRPr="00FB4FBA">
        <w:rPr>
          <w:rFonts w:ascii="Times New Roman" w:eastAsia="Times New Roman" w:hAnsi="Times New Roman" w:cs="Times New Roman"/>
          <w:sz w:val="24"/>
          <w:szCs w:val="24"/>
          <w:lang w:eastAsia="ru-RU"/>
        </w:rPr>
        <w:t xml:space="preserve"> дорожное полотно, примерно 70% улично-дорожной сети требует капитального ремонта, особенно остро стоит вопрос о транзитной дороге по ул. Пархоменко, Южный въезд – Пархоменко, 116. Приведение в соответствие нерегулируемых пешеходных переходах, которые расположены вблизи образовательных учреждений в части отсутствия тротуаров</w:t>
      </w:r>
    </w:p>
    <w:p w:rsidR="00026930" w:rsidRPr="00FB4FBA" w:rsidRDefault="00026930" w:rsidP="00026930">
      <w:pPr>
        <w:spacing w:after="0"/>
        <w:ind w:firstLine="709"/>
        <w:jc w:val="both"/>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sz w:val="24"/>
          <w:szCs w:val="24"/>
          <w:lang w:eastAsia="ru-RU"/>
        </w:rPr>
        <w:t>Отсутствует КСОДД (потребности включены в бюджет 2018).</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p>
    <w:p w:rsidR="005D1B39" w:rsidRPr="00FB4FBA" w:rsidRDefault="005D1B39" w:rsidP="00026930">
      <w:pPr>
        <w:spacing w:after="0" w:line="240" w:lineRule="auto"/>
        <w:ind w:firstLine="709"/>
        <w:jc w:val="both"/>
        <w:rPr>
          <w:rFonts w:ascii="Times New Roman" w:eastAsia="Times New Roman" w:hAnsi="Times New Roman" w:cs="Times New Roman"/>
          <w:sz w:val="24"/>
          <w:szCs w:val="24"/>
          <w:lang w:eastAsia="ru-RU"/>
        </w:rPr>
      </w:pPr>
    </w:p>
    <w:p w:rsidR="00026930" w:rsidRDefault="00026930" w:rsidP="00026930">
      <w:pPr>
        <w:spacing w:after="0" w:line="240" w:lineRule="auto"/>
        <w:ind w:firstLine="709"/>
        <w:jc w:val="both"/>
        <w:rPr>
          <w:rFonts w:ascii="Times New Roman" w:eastAsia="Times New Roman" w:hAnsi="Times New Roman" w:cs="Times New Roman"/>
          <w:b/>
          <w:sz w:val="24"/>
          <w:szCs w:val="24"/>
          <w:lang w:eastAsia="ru-RU"/>
        </w:rPr>
      </w:pPr>
    </w:p>
    <w:p w:rsidR="00374B93" w:rsidRDefault="00374B93" w:rsidP="00026930">
      <w:pPr>
        <w:spacing w:after="0" w:line="240" w:lineRule="auto"/>
        <w:ind w:firstLine="709"/>
        <w:jc w:val="both"/>
        <w:rPr>
          <w:rFonts w:ascii="Times New Roman" w:eastAsia="Times New Roman" w:hAnsi="Times New Roman" w:cs="Times New Roman"/>
          <w:b/>
          <w:sz w:val="24"/>
          <w:szCs w:val="24"/>
          <w:lang w:eastAsia="ru-RU"/>
        </w:rPr>
      </w:pPr>
    </w:p>
    <w:p w:rsidR="00374B93" w:rsidRPr="00FB4FBA" w:rsidRDefault="00374B93" w:rsidP="00026930">
      <w:pPr>
        <w:spacing w:after="0" w:line="240" w:lineRule="auto"/>
        <w:ind w:firstLine="709"/>
        <w:jc w:val="both"/>
        <w:rPr>
          <w:rFonts w:ascii="Times New Roman" w:eastAsia="Times New Roman" w:hAnsi="Times New Roman" w:cs="Times New Roman"/>
          <w:b/>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lastRenderedPageBreak/>
        <w:t>Экология</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За период </w:t>
      </w:r>
      <w:smartTag w:uri="urn:schemas-microsoft-com:office:smarttags" w:element="metricconverter">
        <w:smartTagPr>
          <w:attr w:name="ProductID" w:val="2016 г"/>
        </w:smartTagPr>
        <w:r w:rsidRPr="00FB4FBA">
          <w:rPr>
            <w:rFonts w:ascii="Times New Roman" w:eastAsia="Times New Roman" w:hAnsi="Times New Roman" w:cs="Times New Roman"/>
            <w:sz w:val="24"/>
            <w:szCs w:val="24"/>
            <w:lang w:eastAsia="ru-RU"/>
          </w:rPr>
          <w:t>2016 г</w:t>
        </w:r>
      </w:smartTag>
      <w:r w:rsidRPr="00FB4FBA">
        <w:rPr>
          <w:rFonts w:ascii="Times New Roman" w:eastAsia="Times New Roman" w:hAnsi="Times New Roman" w:cs="Times New Roman"/>
          <w:sz w:val="24"/>
          <w:szCs w:val="24"/>
          <w:lang w:eastAsia="ru-RU"/>
        </w:rPr>
        <w:t xml:space="preserve">. на основе  данных Челябинского центра по гидрометеорологии и мониторингу окружающей  Министерство экологии Челябинской области направило 129 факсограммоб ожидании неблагоприятных метеорологических условий на территории Карабашского городского округа, из них 16 НМУ 2 степени опасности, остальные 1 степени. В течение 71 дня наблюдалось наличие сильной концентрации загрязняющих веществ в атмосферном воздухе.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Предприятием ЗАО «Карабашмедь» и администрацией Карабашского городского округа з</w:t>
      </w:r>
      <w:r w:rsidRPr="00FB4FBA">
        <w:rPr>
          <w:rFonts w:ascii="Times New Roman" w:eastAsia="Times New Roman" w:hAnsi="Times New Roman" w:cs="Times New Roman"/>
          <w:bCs/>
          <w:sz w:val="24"/>
          <w:szCs w:val="24"/>
          <w:lang w:eastAsia="ru-RU"/>
        </w:rPr>
        <w:t xml:space="preserve">арегистрировано 433 заявления от жителей Карабашского городского округа о повреждении плодовоовощных культур на приусадебных участках, из них 36 администрацией КГО. В соответствии с распоряжением администрации Карабашского городского округа утвержден состав комиссии по определению материального ущерба поврежденных плодовоовощных культур на приусадебных участках жителей Карабашского городского округа. Все участки обследованы, </w:t>
      </w:r>
      <w:r w:rsidRPr="00FB4FBA">
        <w:rPr>
          <w:rFonts w:ascii="Times New Roman" w:eastAsia="Times New Roman" w:hAnsi="Times New Roman" w:cs="Times New Roman"/>
          <w:sz w:val="24"/>
          <w:szCs w:val="24"/>
          <w:lang w:eastAsia="ru-RU"/>
        </w:rPr>
        <w:t xml:space="preserve">составлены расчеты размера вреда имущества, содержащие акты обследования земельных участков, </w:t>
      </w:r>
      <w:r w:rsidRPr="00FB4FBA">
        <w:rPr>
          <w:rFonts w:ascii="Times New Roman" w:eastAsia="Times New Roman" w:hAnsi="Times New Roman" w:cs="Times New Roman"/>
          <w:bCs/>
          <w:sz w:val="24"/>
          <w:szCs w:val="24"/>
          <w:lang w:eastAsia="ru-RU"/>
        </w:rPr>
        <w:t xml:space="preserve">предприятием составлены расчеты материального ущерба по видам культур и произведены выплаты </w:t>
      </w:r>
      <w:r w:rsidRPr="00FB4FBA">
        <w:rPr>
          <w:rFonts w:ascii="Times New Roman" w:eastAsia="Times New Roman" w:hAnsi="Times New Roman" w:cs="Times New Roman"/>
          <w:sz w:val="24"/>
          <w:szCs w:val="24"/>
          <w:lang w:eastAsia="ru-RU"/>
        </w:rPr>
        <w:t>материального ущерба в сумме 3499 тыс. руб. по 433 заявлениям. Большинство заявлений поступило из южной части города: П. Морозова, Дзержинского, Плеханова, О. Кошевого, Привокзальная.</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соответствии с </w:t>
      </w:r>
      <w:r w:rsidR="00BE5DC4" w:rsidRPr="00FB4FBA">
        <w:rPr>
          <w:rFonts w:ascii="Times New Roman" w:eastAsia="Times New Roman" w:hAnsi="Times New Roman" w:cs="Times New Roman"/>
          <w:sz w:val="24"/>
          <w:szCs w:val="24"/>
          <w:lang w:eastAsia="ru-RU"/>
        </w:rPr>
        <w:t>муниципальной Программой</w:t>
      </w:r>
      <w:r w:rsidRPr="00FB4FBA">
        <w:rPr>
          <w:rFonts w:ascii="Times New Roman" w:eastAsia="Times New Roman" w:hAnsi="Times New Roman" w:cs="Times New Roman"/>
          <w:sz w:val="24"/>
          <w:szCs w:val="24"/>
          <w:lang w:eastAsia="ru-RU"/>
        </w:rPr>
        <w:t xml:space="preserve"> «Содержание и развитие муниципального хозяйства Карабашского городского округа на 2016-2018 годы» выполнено:</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1) ликвидация выявленных несанкционированных свалок на территории КГО в количестве 8-ми, объемом 167 куб.</w:t>
      </w:r>
      <w:r w:rsidR="00BE5DC4">
        <w:rPr>
          <w:rFonts w:ascii="Times New Roman" w:eastAsia="Times New Roman" w:hAnsi="Times New Roman" w:cs="Times New Roman"/>
          <w:sz w:val="24"/>
          <w:szCs w:val="24"/>
          <w:lang w:eastAsia="ru-RU"/>
        </w:rPr>
        <w:t xml:space="preserve"> </w:t>
      </w:r>
      <w:r w:rsidRPr="00FB4FBA">
        <w:rPr>
          <w:rFonts w:ascii="Times New Roman" w:eastAsia="Times New Roman" w:hAnsi="Times New Roman" w:cs="Times New Roman"/>
          <w:sz w:val="24"/>
          <w:szCs w:val="24"/>
          <w:lang w:eastAsia="ru-RU"/>
        </w:rPr>
        <w:t>м на сумму 150 тыс. 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2) обустройство 3-х контейнерных площадок на территории КГО – 90,0 тыс. 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bCs/>
          <w:sz w:val="24"/>
          <w:szCs w:val="24"/>
          <w:lang w:eastAsia="ru-RU"/>
        </w:rPr>
        <w:t>3)</w:t>
      </w:r>
      <w:r w:rsidR="00BE5DC4">
        <w:rPr>
          <w:rFonts w:ascii="Times New Roman" w:eastAsia="Times New Roman" w:hAnsi="Times New Roman" w:cs="Times New Roman"/>
          <w:bCs/>
          <w:sz w:val="24"/>
          <w:szCs w:val="24"/>
          <w:lang w:eastAsia="ru-RU"/>
        </w:rPr>
        <w:t xml:space="preserve"> </w:t>
      </w:r>
      <w:r w:rsidRPr="00FB4FBA">
        <w:rPr>
          <w:rFonts w:ascii="Times New Roman" w:eastAsia="Times New Roman" w:hAnsi="Times New Roman" w:cs="Times New Roman"/>
          <w:sz w:val="24"/>
          <w:szCs w:val="24"/>
          <w:lang w:eastAsia="ru-RU"/>
        </w:rPr>
        <w:t>демеркуризация 603шт.</w:t>
      </w:r>
      <w:r w:rsidRPr="00FB4FBA">
        <w:rPr>
          <w:rFonts w:ascii="Times New Roman" w:eastAsia="Times New Roman" w:hAnsi="Times New Roman" w:cs="Times New Roman"/>
          <w:bCs/>
          <w:sz w:val="24"/>
          <w:szCs w:val="24"/>
          <w:lang w:eastAsia="ru-RU"/>
        </w:rPr>
        <w:t>люминесцентных, р</w:t>
      </w:r>
      <w:r w:rsidRPr="00FB4FBA">
        <w:rPr>
          <w:rFonts w:ascii="Times New Roman" w:eastAsia="Times New Roman" w:hAnsi="Times New Roman" w:cs="Times New Roman"/>
          <w:sz w:val="24"/>
          <w:szCs w:val="24"/>
          <w:lang w:eastAsia="ru-RU"/>
        </w:rPr>
        <w:t xml:space="preserve">тутьсодержащих, энергосберегающих </w:t>
      </w:r>
      <w:r w:rsidRPr="00FB4FBA">
        <w:rPr>
          <w:rFonts w:ascii="Times New Roman" w:eastAsia="Times New Roman" w:hAnsi="Times New Roman" w:cs="Times New Roman"/>
          <w:bCs/>
          <w:sz w:val="24"/>
          <w:szCs w:val="24"/>
          <w:lang w:eastAsia="ru-RU"/>
        </w:rPr>
        <w:t>ламп</w:t>
      </w:r>
      <w:r w:rsidRPr="00FB4FBA">
        <w:rPr>
          <w:rFonts w:ascii="Times New Roman" w:eastAsia="Times New Roman" w:hAnsi="Times New Roman" w:cs="Times New Roman"/>
          <w:sz w:val="24"/>
          <w:szCs w:val="24"/>
          <w:lang w:eastAsia="ru-RU"/>
        </w:rPr>
        <w:t xml:space="preserve"> на территории КГО – 10,0 тыс. 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4)</w:t>
      </w:r>
      <w:r w:rsidR="00BE5DC4">
        <w:rPr>
          <w:rFonts w:ascii="Times New Roman" w:eastAsia="Times New Roman" w:hAnsi="Times New Roman" w:cs="Times New Roman"/>
          <w:sz w:val="24"/>
          <w:szCs w:val="24"/>
          <w:lang w:eastAsia="ru-RU"/>
        </w:rPr>
        <w:t xml:space="preserve"> </w:t>
      </w:r>
      <w:r w:rsidRPr="00FB4FBA">
        <w:rPr>
          <w:rFonts w:ascii="Times New Roman" w:eastAsia="Times New Roman" w:hAnsi="Times New Roman" w:cs="Times New Roman"/>
          <w:sz w:val="24"/>
          <w:szCs w:val="24"/>
          <w:lang w:eastAsia="ru-RU"/>
        </w:rPr>
        <w:t xml:space="preserve">акарицидная (противоклещевая) обработка территории Карабашского городского округа: 19 объектов общей площадью </w:t>
      </w:r>
      <w:smartTag w:uri="urn:schemas-microsoft-com:office:smarttags" w:element="metricconverter">
        <w:smartTagPr>
          <w:attr w:name="ProductID" w:val="30,7 га"/>
        </w:smartTagPr>
        <w:r w:rsidRPr="00FB4FBA">
          <w:rPr>
            <w:rFonts w:ascii="Times New Roman" w:eastAsia="Times New Roman" w:hAnsi="Times New Roman" w:cs="Times New Roman"/>
            <w:sz w:val="24"/>
            <w:szCs w:val="24"/>
            <w:lang w:eastAsia="ru-RU"/>
          </w:rPr>
          <w:t>30,7 га</w:t>
        </w:r>
      </w:smartTag>
      <w:r w:rsidRPr="00FB4FBA">
        <w:rPr>
          <w:rFonts w:ascii="Times New Roman" w:eastAsia="Times New Roman" w:hAnsi="Times New Roman" w:cs="Times New Roman"/>
          <w:sz w:val="24"/>
          <w:szCs w:val="24"/>
          <w:lang w:eastAsia="ru-RU"/>
        </w:rPr>
        <w:t xml:space="preserve"> (с учетом повторной обработки ДОЛ «Орленок»</w:t>
      </w:r>
      <w:r w:rsidR="00BE5DC4" w:rsidRPr="00FB4FBA">
        <w:rPr>
          <w:rFonts w:ascii="Times New Roman" w:eastAsia="Times New Roman" w:hAnsi="Times New Roman" w:cs="Times New Roman"/>
          <w:sz w:val="24"/>
          <w:szCs w:val="24"/>
          <w:lang w:eastAsia="ru-RU"/>
        </w:rPr>
        <w:t>). –</w:t>
      </w:r>
      <w:r w:rsidRPr="00FB4FBA">
        <w:rPr>
          <w:rFonts w:ascii="Times New Roman" w:eastAsia="Times New Roman" w:hAnsi="Times New Roman" w:cs="Times New Roman"/>
          <w:sz w:val="24"/>
          <w:szCs w:val="24"/>
          <w:lang w:eastAsia="ru-RU"/>
        </w:rPr>
        <w:t xml:space="preserve"> 70 тыс. 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5) организация мероприятий по предупреждению и ликвидации болезней животных, их лечению, защите населения от болезней, общих для человека и животных, отлову и их содержанию на территории Карабашского городского округа всего отловлено и вывезено 130 </w:t>
      </w:r>
      <w:r w:rsidR="00BE5DC4" w:rsidRPr="00FB4FBA">
        <w:rPr>
          <w:rFonts w:ascii="Times New Roman" w:eastAsia="Times New Roman" w:hAnsi="Times New Roman" w:cs="Times New Roman"/>
          <w:sz w:val="24"/>
          <w:szCs w:val="24"/>
          <w:lang w:eastAsia="ru-RU"/>
        </w:rPr>
        <w:t>особей. –</w:t>
      </w:r>
      <w:r w:rsidRPr="00FB4FBA">
        <w:rPr>
          <w:rFonts w:ascii="Times New Roman" w:eastAsia="Times New Roman" w:hAnsi="Times New Roman" w:cs="Times New Roman"/>
          <w:sz w:val="24"/>
          <w:szCs w:val="24"/>
          <w:lang w:eastAsia="ru-RU"/>
        </w:rPr>
        <w:t xml:space="preserve"> 149,3 тыс.</w:t>
      </w:r>
      <w:r w:rsidR="00BE5DC4">
        <w:rPr>
          <w:rFonts w:ascii="Times New Roman" w:eastAsia="Times New Roman" w:hAnsi="Times New Roman" w:cs="Times New Roman"/>
          <w:sz w:val="24"/>
          <w:szCs w:val="24"/>
          <w:lang w:eastAsia="ru-RU"/>
        </w:rPr>
        <w:t xml:space="preserve"> </w:t>
      </w:r>
      <w:r w:rsidRPr="00FB4FBA">
        <w:rPr>
          <w:rFonts w:ascii="Times New Roman" w:eastAsia="Times New Roman" w:hAnsi="Times New Roman" w:cs="Times New Roman"/>
          <w:sz w:val="24"/>
          <w:szCs w:val="24"/>
          <w:lang w:eastAsia="ru-RU"/>
        </w:rPr>
        <w:t>руб. (из них 99,3 тыс. руб. - средства областного бюджета).</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Гражданская оборона и защита населения</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Работа осуществлялась в соответствии с Планом основным мероприятий Карабашского городского округа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2017 год, согласованный с ГУ МЧС России по Челябинской области.</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 течение 2017 года проведены мероприятия:</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w:t>
      </w:r>
      <w:r w:rsidR="00BE5DC4" w:rsidRPr="00FB4FBA">
        <w:rPr>
          <w:rFonts w:ascii="Times New Roman" w:eastAsia="Times New Roman" w:hAnsi="Times New Roman" w:cs="Times New Roman"/>
          <w:sz w:val="24"/>
          <w:szCs w:val="24"/>
          <w:lang w:eastAsia="ru-RU"/>
        </w:rPr>
        <w:t>откорректированы План</w:t>
      </w:r>
      <w:r w:rsidRPr="00FB4FBA">
        <w:rPr>
          <w:rFonts w:ascii="Times New Roman" w:eastAsia="Times New Roman" w:hAnsi="Times New Roman" w:cs="Times New Roman"/>
          <w:sz w:val="24"/>
          <w:szCs w:val="24"/>
          <w:lang w:eastAsia="ru-RU"/>
        </w:rPr>
        <w:t xml:space="preserve"> ликвидации разливов нефтепродуктов Карабашского городского округа, План гражданской обороны и защиты населения, Паспорт </w:t>
      </w:r>
      <w:r w:rsidR="00BE5DC4" w:rsidRPr="00FB4FBA">
        <w:rPr>
          <w:rFonts w:ascii="Times New Roman" w:eastAsia="Times New Roman" w:hAnsi="Times New Roman" w:cs="Times New Roman"/>
          <w:sz w:val="24"/>
          <w:szCs w:val="24"/>
          <w:lang w:eastAsia="ru-RU"/>
        </w:rPr>
        <w:t>безопасности Карабашского</w:t>
      </w:r>
      <w:r w:rsidRPr="00FB4FBA">
        <w:rPr>
          <w:rFonts w:ascii="Times New Roman" w:eastAsia="Times New Roman" w:hAnsi="Times New Roman" w:cs="Times New Roman"/>
          <w:sz w:val="24"/>
          <w:szCs w:val="24"/>
          <w:lang w:eastAsia="ru-RU"/>
        </w:rPr>
        <w:t xml:space="preserve"> городского округа;</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переработан План действий по предупреждению и ликвидации ЧС природного и техногенного характера;</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разработан План эвакуации населения, материальных и культурных </w:t>
      </w:r>
      <w:r w:rsidR="00BE5DC4" w:rsidRPr="00FB4FBA">
        <w:rPr>
          <w:rFonts w:ascii="Times New Roman" w:eastAsia="Times New Roman" w:hAnsi="Times New Roman" w:cs="Times New Roman"/>
          <w:sz w:val="24"/>
          <w:szCs w:val="24"/>
          <w:lang w:eastAsia="ru-RU"/>
        </w:rPr>
        <w:t>ценностей Карабашского</w:t>
      </w:r>
      <w:r w:rsidRPr="00FB4FBA">
        <w:rPr>
          <w:rFonts w:ascii="Times New Roman" w:eastAsia="Times New Roman" w:hAnsi="Times New Roman" w:cs="Times New Roman"/>
          <w:sz w:val="24"/>
          <w:szCs w:val="24"/>
          <w:lang w:eastAsia="ru-RU"/>
        </w:rPr>
        <w:t xml:space="preserve"> городского округа (с увеличением в 2016 году зоны загрязнения, при аварии на ФГУП ПО «Маяк» г. Озерск, Карабашский городской округ полностью попадает в указанную зону, в этом случае необходима эвакуация всего населения);</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проведен месячник «Гражданская защита», в том числе мероприятия по подготовке и празднованию 85-й годовщины образования ГО;</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lastRenderedPageBreak/>
        <w:t>- проводилось обучение должностных лиц ГО и населения по отдельному плану;</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ежемесячно проводилась проверка системы оповещения;</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принято участие в проведении всероссийской тренировки по ГО;</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план по проведению тренировок и учений выполнен на 100%;</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выполнена работа по совершенствованию нормативно-правовой базы, (рекомендованные НПА разработаны на 100%).</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2017 году, в </w:t>
      </w:r>
      <w:r w:rsidR="00BE5DC4" w:rsidRPr="00FB4FBA">
        <w:rPr>
          <w:rFonts w:ascii="Times New Roman" w:eastAsia="Times New Roman" w:hAnsi="Times New Roman" w:cs="Times New Roman"/>
          <w:sz w:val="24"/>
          <w:szCs w:val="24"/>
          <w:lang w:eastAsia="ru-RU"/>
        </w:rPr>
        <w:t>рамках государственной</w:t>
      </w:r>
      <w:r w:rsidRPr="00FB4FBA">
        <w:rPr>
          <w:rFonts w:ascii="Times New Roman" w:eastAsia="Times New Roman" w:hAnsi="Times New Roman" w:cs="Times New Roman"/>
          <w:sz w:val="24"/>
          <w:szCs w:val="24"/>
          <w:lang w:eastAsia="ru-RU"/>
        </w:rPr>
        <w:t xml:space="preserve"> программы по созданию систем оповещения и информирования населения о ЧС природного и техногенного характера на 2015-2017гг, установлена КСЭОН с одним пунктом оповещения населения, что не позволяет охватить 100% населения.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соответствии с постановлением главы Карабашского городского округа от 04.03.2008г. №84 «Об утверждении положения о порядке расходования средств резервного фонда администрации Карабашского ГО», ежегодно в местном бюджете предусматривается резерв финансовых средств, на 2017 год выделена сумма 100,0 тыс. рублей.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целях предотвращения возникновения чрезвычайных </w:t>
      </w:r>
      <w:r w:rsidR="00BE5DC4" w:rsidRPr="00FB4FBA">
        <w:rPr>
          <w:rFonts w:ascii="Times New Roman" w:eastAsia="Times New Roman" w:hAnsi="Times New Roman" w:cs="Times New Roman"/>
          <w:sz w:val="24"/>
          <w:szCs w:val="24"/>
          <w:lang w:eastAsia="ru-RU"/>
        </w:rPr>
        <w:t>ситуаций и</w:t>
      </w:r>
      <w:r w:rsidRPr="00FB4FBA">
        <w:rPr>
          <w:rFonts w:ascii="Times New Roman" w:eastAsia="Times New Roman" w:hAnsi="Times New Roman" w:cs="Times New Roman"/>
          <w:sz w:val="24"/>
          <w:szCs w:val="24"/>
          <w:lang w:eastAsia="ru-RU"/>
        </w:rPr>
        <w:t xml:space="preserve"> уменьшения последствий весеннего половодья и паводков, обеспечения защиты населения и объектов экономики на территории Карабашского городского округа проводилось круглосуточное наблюдение за состоянием ГТС и уровнем воды в водохранилищах. Проводилась очистка водоотводных труб на дорогах. Проводимыми мероприятиями при паводке в 2010-2017 гг. ЧС не допущено.</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В целях обеспечения пожарной безопасности на территории Карабашского городского округа в весенне – летний пожароопасный </w:t>
      </w:r>
      <w:r w:rsidR="00BE5DC4" w:rsidRPr="00FB4FBA">
        <w:rPr>
          <w:rFonts w:ascii="Times New Roman" w:eastAsia="Times New Roman" w:hAnsi="Times New Roman" w:cs="Times New Roman"/>
          <w:sz w:val="24"/>
          <w:szCs w:val="24"/>
          <w:lang w:eastAsia="ru-RU"/>
        </w:rPr>
        <w:t>период</w:t>
      </w:r>
      <w:r w:rsidR="00BE5DC4" w:rsidRPr="00FB4FBA">
        <w:rPr>
          <w:rFonts w:ascii="Times New Roman" w:eastAsia="Times New Roman" w:hAnsi="Times New Roman" w:cs="Times New Roman"/>
          <w:b/>
          <w:sz w:val="24"/>
          <w:szCs w:val="24"/>
          <w:lang w:eastAsia="ru-RU"/>
        </w:rPr>
        <w:t xml:space="preserve"> 2017</w:t>
      </w:r>
      <w:r w:rsidRPr="00FB4FBA">
        <w:rPr>
          <w:rFonts w:ascii="Times New Roman" w:eastAsia="Times New Roman" w:hAnsi="Times New Roman" w:cs="Times New Roman"/>
          <w:b/>
          <w:sz w:val="24"/>
          <w:szCs w:val="24"/>
          <w:lang w:eastAsia="ru-RU"/>
        </w:rPr>
        <w:t xml:space="preserve"> года,</w:t>
      </w:r>
      <w:r w:rsidRPr="00FB4FBA">
        <w:rPr>
          <w:rFonts w:ascii="Times New Roman" w:eastAsia="Times New Roman" w:hAnsi="Times New Roman" w:cs="Times New Roman"/>
          <w:sz w:val="24"/>
          <w:szCs w:val="24"/>
          <w:lang w:eastAsia="ru-RU"/>
        </w:rPr>
        <w:t xml:space="preserve"> совместно с ЧОБУ «Кыштымское лесничество» разработан и утвержден План тушения лесных пожаров на территории Карабашского городского округа на 2017 год.  По вопросам складывающейся пожарной обстановки на территории Карабашского городского округа </w:t>
      </w:r>
      <w:r w:rsidR="00BE5DC4" w:rsidRPr="00FB4FBA">
        <w:rPr>
          <w:rFonts w:ascii="Times New Roman" w:eastAsia="Times New Roman" w:hAnsi="Times New Roman" w:cs="Times New Roman"/>
          <w:sz w:val="24"/>
          <w:szCs w:val="24"/>
          <w:lang w:eastAsia="ru-RU"/>
        </w:rPr>
        <w:t>проведено: три</w:t>
      </w:r>
      <w:r w:rsidRPr="00FB4FBA">
        <w:rPr>
          <w:rFonts w:ascii="Times New Roman" w:eastAsia="Times New Roman" w:hAnsi="Times New Roman" w:cs="Times New Roman"/>
          <w:sz w:val="24"/>
          <w:szCs w:val="24"/>
          <w:lang w:eastAsia="ru-RU"/>
        </w:rPr>
        <w:t xml:space="preserve">  заседания КЧС и ОПБ Карабашского городского округа.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Откорректированы реестры населенных пунктов и объектов, расположенных в лесных массивах или в непосредственной близости от них. В настоящее время 6 населенных пунктов подверженных переходу огня от лесных пожаров, из них не прикрыто 72-ПСЧ 5 </w:t>
      </w:r>
      <w:r w:rsidR="00BE5DC4" w:rsidRPr="00FB4FBA">
        <w:rPr>
          <w:rFonts w:ascii="Times New Roman" w:eastAsia="Times New Roman" w:hAnsi="Times New Roman" w:cs="Times New Roman"/>
          <w:sz w:val="24"/>
          <w:szCs w:val="24"/>
          <w:lang w:eastAsia="ru-RU"/>
        </w:rPr>
        <w:t>ОФПС (</w:t>
      </w:r>
      <w:r w:rsidRPr="00FB4FBA">
        <w:rPr>
          <w:rFonts w:ascii="Times New Roman" w:eastAsia="Times New Roman" w:hAnsi="Times New Roman" w:cs="Times New Roman"/>
          <w:sz w:val="24"/>
          <w:szCs w:val="24"/>
          <w:lang w:eastAsia="ru-RU"/>
        </w:rPr>
        <w:t>п. Киолим, Карасево, М. Агардяш, Кр. Камень</w:t>
      </w:r>
      <w:r w:rsidR="00BE5DC4" w:rsidRPr="00FB4FBA">
        <w:rPr>
          <w:rFonts w:ascii="Times New Roman" w:eastAsia="Times New Roman" w:hAnsi="Times New Roman" w:cs="Times New Roman"/>
          <w:sz w:val="24"/>
          <w:szCs w:val="24"/>
          <w:lang w:eastAsia="ru-RU"/>
        </w:rPr>
        <w:t>), с</w:t>
      </w:r>
      <w:r w:rsidRPr="00FB4FBA">
        <w:rPr>
          <w:rFonts w:ascii="Times New Roman" w:eastAsia="Times New Roman" w:hAnsi="Times New Roman" w:cs="Times New Roman"/>
          <w:sz w:val="24"/>
          <w:szCs w:val="24"/>
          <w:lang w:eastAsia="ru-RU"/>
        </w:rPr>
        <w:t xml:space="preserve"> целью прикрытия проводилась работа по созданию ДНД и ДПО в п. Кр. Камень. Работа в данном направлении продолжается.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Откорректированы паспорта пожарной безопасности на населенные пункты подверженные угрозе лесных пожаров, копии направлены в ОНД №16.</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Разработана муниципальная Программа повышения пожарной безопасности на территории Карабашского городского округа на 2016-2018 годы.</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В рамках Всероссийского КШУ 17-19 апреля проведена практическая отработка действий по ликвидации крупного лесного пожара с переходом на населенные пункты.</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По договору с ИП «Сысоева»  в мае-июне 2017 гг. произведена опашка населенных пунктов на сумму 100,0 тыс. рублей.</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На территории Карабашского городского округа в 2017 год  произошло - 5 лесных пожаров на площади 8,5 га.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За анализируемый период обстановка с техногенными пожарами на территории Карабашского городского округа по сравнению с аналогичным периодом прошлого года (АППГ) характеризуется следующими основными показателями:</w:t>
      </w:r>
    </w:p>
    <w:p w:rsidR="00026930" w:rsidRPr="00FB4FBA" w:rsidRDefault="00026930" w:rsidP="00026930">
      <w:pPr>
        <w:spacing w:after="0" w:line="240" w:lineRule="auto"/>
        <w:ind w:firstLine="709"/>
        <w:contextualSpacing/>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 зарегистрировано 27 пожаров (АППГ – 22, + 19%)</w:t>
      </w:r>
    </w:p>
    <w:p w:rsidR="00026930" w:rsidRPr="00FB4FBA" w:rsidRDefault="00026930" w:rsidP="00026930">
      <w:pPr>
        <w:spacing w:after="0" w:line="240" w:lineRule="auto"/>
        <w:ind w:firstLine="709"/>
        <w:contextualSpacing/>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 погибло людей (детей) при пожарах 3 (АППГ – 1, +2сл);</w:t>
      </w:r>
    </w:p>
    <w:p w:rsidR="00026930" w:rsidRPr="00FB4FBA" w:rsidRDefault="00026930" w:rsidP="00026930">
      <w:pPr>
        <w:spacing w:after="0" w:line="240" w:lineRule="auto"/>
        <w:ind w:firstLine="709"/>
        <w:contextualSpacing/>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 xml:space="preserve"> - получили травму 0 человека (АППГ – 2, - 100 %);</w:t>
      </w:r>
    </w:p>
    <w:p w:rsidR="00026930" w:rsidRPr="00FB4FBA" w:rsidRDefault="00026930" w:rsidP="00026930">
      <w:pPr>
        <w:spacing w:after="0" w:line="240" w:lineRule="auto"/>
        <w:ind w:firstLine="709"/>
        <w:contextualSpacing/>
        <w:jc w:val="both"/>
        <w:rPr>
          <w:rFonts w:ascii="Times New Roman" w:eastAsia="Calibri" w:hAnsi="Times New Roman" w:cs="Times New Roman"/>
          <w:sz w:val="24"/>
          <w:szCs w:val="24"/>
        </w:rPr>
      </w:pPr>
      <w:r w:rsidRPr="00FB4FBA">
        <w:rPr>
          <w:rFonts w:ascii="Times New Roman" w:eastAsia="Calibri" w:hAnsi="Times New Roman" w:cs="Times New Roman"/>
          <w:sz w:val="24"/>
          <w:szCs w:val="24"/>
        </w:rPr>
        <w:t>- прямой материальный ущерб от пожаров составил 660 тыс. рублей (АППГ – 302, - в 2 раза);</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lastRenderedPageBreak/>
        <w:t xml:space="preserve">За анализируемый </w:t>
      </w:r>
      <w:r w:rsidR="00BE5DC4" w:rsidRPr="00FB4FBA">
        <w:rPr>
          <w:rFonts w:ascii="Times New Roman" w:eastAsia="Times New Roman" w:hAnsi="Times New Roman" w:cs="Times New Roman"/>
          <w:sz w:val="24"/>
          <w:szCs w:val="24"/>
          <w:lang w:eastAsia="ru-RU"/>
        </w:rPr>
        <w:t>период 2017</w:t>
      </w:r>
      <w:r w:rsidRPr="00FB4FBA">
        <w:rPr>
          <w:rFonts w:ascii="Times New Roman" w:eastAsia="Times New Roman" w:hAnsi="Times New Roman" w:cs="Times New Roman"/>
          <w:sz w:val="24"/>
          <w:szCs w:val="24"/>
          <w:lang w:eastAsia="ru-RU"/>
        </w:rPr>
        <w:t xml:space="preserve"> года огнем уничтожено (повреждено): 6 – одноквартирных жилых дома, 1 – садовый дом, </w:t>
      </w:r>
      <w:r w:rsidRPr="00FB4FBA">
        <w:rPr>
          <w:rFonts w:ascii="Times New Roman" w:eastAsia="Times New Roman" w:hAnsi="Times New Roman" w:cs="Times New Roman"/>
          <w:b/>
          <w:sz w:val="24"/>
          <w:szCs w:val="24"/>
          <w:lang w:eastAsia="ru-RU"/>
        </w:rPr>
        <w:t>7 – неэксплуатируемых зданий</w:t>
      </w:r>
      <w:r w:rsidRPr="00FB4FBA">
        <w:rPr>
          <w:rFonts w:ascii="Times New Roman" w:eastAsia="Times New Roman" w:hAnsi="Times New Roman" w:cs="Times New Roman"/>
          <w:sz w:val="24"/>
          <w:szCs w:val="24"/>
          <w:lang w:eastAsia="ru-RU"/>
        </w:rPr>
        <w:t>, 2 – строительных вагона, 8 – строений бань, 1 – строение магазина, 3 – строения гаража, 1 – легковой автомобиль, 1 – опора ЛЭП, 1 – экскаватор, 2 – надворные постройки.</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С целью профилактики и недопущения несчастных случаев на водоемах Карабашского городского </w:t>
      </w:r>
      <w:r w:rsidR="00BE5DC4" w:rsidRPr="00FB4FBA">
        <w:rPr>
          <w:rFonts w:ascii="Times New Roman" w:eastAsia="Times New Roman" w:hAnsi="Times New Roman" w:cs="Times New Roman"/>
          <w:sz w:val="24"/>
          <w:szCs w:val="24"/>
          <w:lang w:eastAsia="ru-RU"/>
        </w:rPr>
        <w:t>округа 20</w:t>
      </w:r>
      <w:r w:rsidRPr="00FB4FBA">
        <w:rPr>
          <w:rFonts w:ascii="Times New Roman" w:eastAsia="Times New Roman" w:hAnsi="Times New Roman" w:cs="Times New Roman"/>
          <w:sz w:val="24"/>
          <w:szCs w:val="24"/>
          <w:lang w:eastAsia="ru-RU"/>
        </w:rPr>
        <w:t xml:space="preserve"> апреля 2017 года проведено совещание с руководителями баз отдыха, директорами детских оздоровительных лагерей, находящихся на территории Карабашского  городского округа, где одним из вопросов по качественному обеспечению безопасности отдыхающих в летний период. На территории Карабашского ГО в настоящий момент функционирует 10 баз отдыха,  2 детских оздоровительных лагеря, из которых на 7 базах отдыха и в 2 детских оздоровительных лагерях имеются объекты рекреации пляжи для отдыха населения. В 2017 году – утонувших зарегистрировано не было. </w:t>
      </w:r>
    </w:p>
    <w:p w:rsidR="00026930" w:rsidRPr="00FB4FBA" w:rsidRDefault="00026930" w:rsidP="00026930">
      <w:pPr>
        <w:spacing w:after="0" w:line="240" w:lineRule="auto"/>
        <w:ind w:firstLine="709"/>
        <w:jc w:val="both"/>
        <w:rPr>
          <w:rFonts w:ascii="Times New Roman" w:eastAsia="Times New Roman" w:hAnsi="Times New Roman" w:cs="Times New Roman"/>
          <w:b/>
          <w:sz w:val="24"/>
          <w:szCs w:val="24"/>
          <w:lang w:eastAsia="ru-RU"/>
        </w:rPr>
      </w:pP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Подготовка должностных лиц органов управления проводится на УМЦ Челябинской области и курсах ГО Карабашского городского округа, созданных на базе МКУ «Управление ГЗ и Э» КГО. План комплектования слушателями УМЦ выполнен на 86% (по плану на год 7 человек, обучено 6 человек), курсов ГО на 144% (по плану 16 человек, обучено 23 человека),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План проведения тренировок и учений в округе выполнен на 175% (планировалось 16, проведено 28), привлечено – 4300 человек.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 Весной, в ходе проведения «Дня защиты детей» в учебных и дошкольных  учреждениях были проведены объектовые тренировки с практическим выполнением задач по ликвидации ЧС, тренировки проводились на высоком профессиональном уровне.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ЕДДС создана в структуре МКУ «Управление ГЗ и Э» Карабашского городского округа  и содержится за счет средств местного бюджета. Общее руководство ЕДДС КГО осуществляет Глава Карабашского городского округа,     непосредственное руководство – начальник МКУ «УГЗ и Э» КГО. В состав ЕДДС входит   4 диспетчера, и 1 специалист </w:t>
      </w:r>
      <w:r w:rsidRPr="00FB4FBA">
        <w:rPr>
          <w:rFonts w:ascii="Times New Roman" w:eastAsia="Times New Roman" w:hAnsi="Times New Roman" w:cs="Times New Roman"/>
          <w:sz w:val="24"/>
          <w:szCs w:val="24"/>
          <w:lang w:val="en-US" w:eastAsia="ru-RU"/>
        </w:rPr>
        <w:t>I</w:t>
      </w:r>
      <w:r w:rsidRPr="00FB4FBA">
        <w:rPr>
          <w:rFonts w:ascii="Times New Roman" w:eastAsia="Times New Roman" w:hAnsi="Times New Roman" w:cs="Times New Roman"/>
          <w:sz w:val="24"/>
          <w:szCs w:val="24"/>
          <w:lang w:eastAsia="ru-RU"/>
        </w:rPr>
        <w:t xml:space="preserve"> категории (руководитель ЕДДС). Несение дежурства осуществляется в круглосуточном режиме.</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eastAsia="ru-RU"/>
        </w:rPr>
      </w:pPr>
      <w:r w:rsidRPr="00FB4FBA">
        <w:rPr>
          <w:rFonts w:ascii="Times New Roman" w:eastAsia="Times New Roman" w:hAnsi="Times New Roman" w:cs="Times New Roman"/>
          <w:sz w:val="24"/>
          <w:szCs w:val="24"/>
          <w:lang w:eastAsia="ru-RU"/>
        </w:rPr>
        <w:t xml:space="preserve">Поступило сообщений (обращений) в ЕДДС за 2017 год – 1635 (2016 год – 1484),  отработано 24 тренировки по вводным ФКУ ЦУКС Челябинской области – средняя оценка хорошо. </w:t>
      </w:r>
    </w:p>
    <w:p w:rsidR="00026930" w:rsidRPr="00FB4FBA" w:rsidRDefault="00026930" w:rsidP="005D1B39">
      <w:pPr>
        <w:spacing w:after="0" w:line="240" w:lineRule="auto"/>
        <w:ind w:firstLine="709"/>
        <w:jc w:val="both"/>
        <w:rPr>
          <w:rFonts w:ascii="Times New Roman" w:eastAsia="Times New Roman" w:hAnsi="Times New Roman" w:cs="Times New Roman"/>
          <w:b/>
          <w:sz w:val="24"/>
          <w:szCs w:val="24"/>
          <w:lang w:eastAsia="ru-RU"/>
        </w:rPr>
      </w:pPr>
      <w:r w:rsidRPr="00FB4FBA">
        <w:rPr>
          <w:rFonts w:ascii="Times New Roman" w:eastAsia="Times New Roman" w:hAnsi="Times New Roman" w:cs="Times New Roman"/>
          <w:b/>
          <w:sz w:val="24"/>
          <w:szCs w:val="24"/>
          <w:lang w:eastAsia="ru-RU"/>
        </w:rPr>
        <w:t>В 2017 году чрезвычайных ситуаций не зарегистрировано.</w:t>
      </w: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eastAsia="Times New Roman" w:hAnsi="Times New Roman" w:cs="Times New Roman"/>
          <w:b/>
          <w:sz w:val="24"/>
          <w:szCs w:val="24"/>
          <w:lang w:eastAsia="ru-RU"/>
        </w:rPr>
      </w:pPr>
    </w:p>
    <w:p w:rsidR="005D1B39" w:rsidRPr="00FB4FBA" w:rsidRDefault="005D1B39" w:rsidP="005D1B39">
      <w:pPr>
        <w:spacing w:after="0" w:line="240" w:lineRule="auto"/>
        <w:ind w:firstLine="709"/>
        <w:jc w:val="both"/>
        <w:rPr>
          <w:rFonts w:ascii="Times New Roman" w:hAnsi="Times New Roman" w:cs="Times New Roman"/>
          <w:sz w:val="24"/>
          <w:szCs w:val="24"/>
        </w:rPr>
      </w:pPr>
    </w:p>
    <w:p w:rsidR="00026930" w:rsidRPr="00FB4FBA" w:rsidRDefault="00026930" w:rsidP="0014466A">
      <w:pPr>
        <w:spacing w:after="0" w:line="360" w:lineRule="auto"/>
        <w:ind w:firstLine="709"/>
        <w:rPr>
          <w:rFonts w:ascii="Times New Roman" w:hAnsi="Times New Roman" w:cs="Times New Roman"/>
          <w:sz w:val="24"/>
          <w:szCs w:val="24"/>
        </w:rPr>
      </w:pPr>
    </w:p>
    <w:p w:rsidR="00026930" w:rsidRPr="00FB4FBA" w:rsidRDefault="00026930" w:rsidP="00026930">
      <w:pPr>
        <w:jc w:val="center"/>
        <w:rPr>
          <w:rFonts w:ascii="Times New Roman" w:hAnsi="Times New Roman"/>
          <w:b/>
          <w:sz w:val="24"/>
          <w:szCs w:val="24"/>
        </w:rPr>
      </w:pPr>
      <w:r w:rsidRPr="00FB4FBA">
        <w:rPr>
          <w:rFonts w:ascii="Times New Roman" w:hAnsi="Times New Roman"/>
          <w:b/>
          <w:sz w:val="24"/>
          <w:szCs w:val="24"/>
        </w:rPr>
        <w:t>Нормотворчество и документооборот</w:t>
      </w:r>
    </w:p>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 xml:space="preserve">    За отчетный период отделом организационно-контрольной </w:t>
      </w:r>
      <w:r w:rsidR="00BE5DC4" w:rsidRPr="00FB4FBA">
        <w:rPr>
          <w:rFonts w:ascii="Times New Roman" w:hAnsi="Times New Roman"/>
          <w:sz w:val="24"/>
          <w:szCs w:val="24"/>
        </w:rPr>
        <w:t>работы администрации</w:t>
      </w:r>
      <w:r w:rsidRPr="00FB4FBA">
        <w:rPr>
          <w:rFonts w:ascii="Times New Roman" w:hAnsi="Times New Roman"/>
          <w:sz w:val="24"/>
          <w:szCs w:val="24"/>
        </w:rPr>
        <w:t xml:space="preserve"> Карабашского городского округа зарегистрировано: </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610"/>
        <w:gridCol w:w="1610"/>
        <w:gridCol w:w="1291"/>
      </w:tblGrid>
      <w:tr w:rsidR="00FB4FBA" w:rsidRPr="00FB4FBA" w:rsidTr="00026930">
        <w:tc>
          <w:tcPr>
            <w:tcW w:w="2493" w:type="dxa"/>
          </w:tcPr>
          <w:p w:rsidR="00026930" w:rsidRPr="00FB4FBA" w:rsidRDefault="00026930" w:rsidP="00026930">
            <w:pPr>
              <w:ind w:firstLine="709"/>
              <w:jc w:val="both"/>
              <w:rPr>
                <w:rFonts w:ascii="Times New Roman" w:hAnsi="Times New Roman"/>
                <w:sz w:val="24"/>
                <w:szCs w:val="24"/>
              </w:rPr>
            </w:pPr>
          </w:p>
        </w:tc>
        <w:tc>
          <w:tcPr>
            <w:tcW w:w="1610" w:type="dxa"/>
          </w:tcPr>
          <w:p w:rsidR="00026930" w:rsidRPr="00FB4FBA" w:rsidRDefault="00026930" w:rsidP="00026930">
            <w:pPr>
              <w:jc w:val="both"/>
              <w:rPr>
                <w:rFonts w:ascii="Times New Roman" w:hAnsi="Times New Roman"/>
                <w:sz w:val="24"/>
                <w:szCs w:val="24"/>
              </w:rPr>
            </w:pPr>
            <w:r w:rsidRPr="00FB4FBA">
              <w:rPr>
                <w:rFonts w:ascii="Times New Roman" w:hAnsi="Times New Roman"/>
                <w:sz w:val="24"/>
                <w:szCs w:val="24"/>
              </w:rPr>
              <w:t xml:space="preserve">2015 </w:t>
            </w:r>
          </w:p>
        </w:tc>
        <w:tc>
          <w:tcPr>
            <w:tcW w:w="1610" w:type="dxa"/>
          </w:tcPr>
          <w:p w:rsidR="00026930" w:rsidRPr="00FB4FBA" w:rsidRDefault="00026930" w:rsidP="00026930">
            <w:pPr>
              <w:jc w:val="both"/>
              <w:rPr>
                <w:rFonts w:ascii="Times New Roman" w:hAnsi="Times New Roman"/>
                <w:sz w:val="24"/>
                <w:szCs w:val="24"/>
              </w:rPr>
            </w:pPr>
            <w:r w:rsidRPr="00FB4FBA">
              <w:rPr>
                <w:rFonts w:ascii="Times New Roman" w:hAnsi="Times New Roman"/>
                <w:sz w:val="24"/>
                <w:szCs w:val="24"/>
              </w:rPr>
              <w:t xml:space="preserve">2016 </w:t>
            </w:r>
          </w:p>
        </w:tc>
        <w:tc>
          <w:tcPr>
            <w:tcW w:w="1291" w:type="dxa"/>
          </w:tcPr>
          <w:p w:rsidR="00026930" w:rsidRPr="00FB4FBA" w:rsidRDefault="00026930" w:rsidP="00026930">
            <w:pPr>
              <w:jc w:val="both"/>
              <w:rPr>
                <w:rFonts w:ascii="Times New Roman" w:hAnsi="Times New Roman"/>
                <w:sz w:val="24"/>
                <w:szCs w:val="24"/>
              </w:rPr>
            </w:pPr>
            <w:r w:rsidRPr="00FB4FBA">
              <w:rPr>
                <w:rFonts w:ascii="Times New Roman" w:hAnsi="Times New Roman"/>
                <w:sz w:val="24"/>
                <w:szCs w:val="24"/>
              </w:rPr>
              <w:t xml:space="preserve">2017 </w:t>
            </w:r>
          </w:p>
        </w:tc>
      </w:tr>
      <w:tr w:rsidR="00FB4FBA" w:rsidRPr="00FB4FBA" w:rsidTr="00026930">
        <w:tc>
          <w:tcPr>
            <w:tcW w:w="2493" w:type="dxa"/>
          </w:tcPr>
          <w:p w:rsidR="00026930" w:rsidRPr="00FB4FBA" w:rsidRDefault="00026930" w:rsidP="00026930">
            <w:pPr>
              <w:jc w:val="both"/>
              <w:rPr>
                <w:rFonts w:ascii="Times New Roman" w:hAnsi="Times New Roman"/>
                <w:sz w:val="24"/>
                <w:szCs w:val="24"/>
              </w:rPr>
            </w:pPr>
            <w:r w:rsidRPr="00FB4FBA">
              <w:rPr>
                <w:rFonts w:ascii="Times New Roman" w:hAnsi="Times New Roman"/>
                <w:sz w:val="24"/>
                <w:szCs w:val="24"/>
              </w:rPr>
              <w:t xml:space="preserve">распоряжения администрации </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2300</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1410</w:t>
            </w:r>
          </w:p>
        </w:tc>
        <w:tc>
          <w:tcPr>
            <w:tcW w:w="1291" w:type="dxa"/>
          </w:tcPr>
          <w:p w:rsidR="00026930" w:rsidRPr="00FB4FBA" w:rsidRDefault="00026930" w:rsidP="00026930">
            <w:pPr>
              <w:spacing w:after="0" w:line="240" w:lineRule="auto"/>
              <w:ind w:firstLine="241"/>
              <w:jc w:val="center"/>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1189</w:t>
            </w:r>
          </w:p>
        </w:tc>
      </w:tr>
      <w:tr w:rsidR="00FB4FBA" w:rsidRPr="00FB4FBA" w:rsidTr="00026930">
        <w:tc>
          <w:tcPr>
            <w:tcW w:w="2493" w:type="dxa"/>
          </w:tcPr>
          <w:p w:rsidR="00026930" w:rsidRPr="00FB4FBA" w:rsidRDefault="00026930" w:rsidP="00026930">
            <w:pPr>
              <w:jc w:val="both"/>
              <w:rPr>
                <w:rFonts w:ascii="Times New Roman" w:hAnsi="Times New Roman"/>
                <w:sz w:val="24"/>
                <w:szCs w:val="24"/>
              </w:rPr>
            </w:pPr>
            <w:r w:rsidRPr="00FB4FBA">
              <w:rPr>
                <w:rFonts w:ascii="Times New Roman" w:hAnsi="Times New Roman"/>
                <w:sz w:val="24"/>
                <w:szCs w:val="24"/>
              </w:rPr>
              <w:t xml:space="preserve">постановления администрации </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496</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1068</w:t>
            </w:r>
          </w:p>
        </w:tc>
        <w:tc>
          <w:tcPr>
            <w:tcW w:w="1291" w:type="dxa"/>
          </w:tcPr>
          <w:p w:rsidR="00026930" w:rsidRPr="00FB4FBA" w:rsidRDefault="00026930" w:rsidP="00026930">
            <w:pPr>
              <w:spacing w:after="0" w:line="240" w:lineRule="auto"/>
              <w:ind w:firstLine="99"/>
              <w:jc w:val="center"/>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1091</w:t>
            </w:r>
          </w:p>
        </w:tc>
      </w:tr>
      <w:tr w:rsidR="00FB4FBA" w:rsidRPr="00FB4FBA" w:rsidTr="00026930">
        <w:tc>
          <w:tcPr>
            <w:tcW w:w="2493" w:type="dxa"/>
          </w:tcPr>
          <w:p w:rsidR="00026930" w:rsidRPr="00FB4FBA" w:rsidRDefault="00026930" w:rsidP="00026930">
            <w:pPr>
              <w:jc w:val="both"/>
              <w:rPr>
                <w:rFonts w:ascii="Times New Roman" w:hAnsi="Times New Roman"/>
                <w:sz w:val="24"/>
                <w:szCs w:val="24"/>
              </w:rPr>
            </w:pPr>
            <w:r w:rsidRPr="00FB4FBA">
              <w:rPr>
                <w:rFonts w:ascii="Times New Roman" w:hAnsi="Times New Roman"/>
                <w:sz w:val="24"/>
                <w:szCs w:val="24"/>
              </w:rPr>
              <w:t xml:space="preserve">распоряжений по личному составу администрации </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430</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576</w:t>
            </w:r>
          </w:p>
        </w:tc>
        <w:tc>
          <w:tcPr>
            <w:tcW w:w="1291" w:type="dxa"/>
          </w:tcPr>
          <w:p w:rsidR="00026930" w:rsidRPr="00FB4FBA" w:rsidRDefault="00026930" w:rsidP="00026930">
            <w:pPr>
              <w:spacing w:after="0" w:line="240" w:lineRule="auto"/>
              <w:ind w:firstLine="99"/>
              <w:jc w:val="center"/>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521</w:t>
            </w:r>
          </w:p>
        </w:tc>
      </w:tr>
      <w:tr w:rsidR="00FB4FBA" w:rsidRPr="00FB4FBA" w:rsidTr="00026930">
        <w:tc>
          <w:tcPr>
            <w:tcW w:w="2493" w:type="dxa"/>
          </w:tcPr>
          <w:p w:rsidR="00026930" w:rsidRPr="00FB4FBA" w:rsidRDefault="00BE5DC4" w:rsidP="00026930">
            <w:pPr>
              <w:jc w:val="both"/>
              <w:rPr>
                <w:rFonts w:ascii="Times New Roman" w:hAnsi="Times New Roman"/>
                <w:sz w:val="24"/>
                <w:szCs w:val="24"/>
              </w:rPr>
            </w:pPr>
            <w:r w:rsidRPr="00FB4FBA">
              <w:rPr>
                <w:rFonts w:ascii="Times New Roman" w:hAnsi="Times New Roman"/>
                <w:snapToGrid w:val="0"/>
                <w:sz w:val="24"/>
                <w:szCs w:val="24"/>
              </w:rPr>
              <w:t>справок регистрации</w:t>
            </w:r>
            <w:r w:rsidR="00026930" w:rsidRPr="00FB4FBA">
              <w:rPr>
                <w:rFonts w:ascii="Times New Roman" w:hAnsi="Times New Roman"/>
                <w:snapToGrid w:val="0"/>
                <w:sz w:val="24"/>
                <w:szCs w:val="24"/>
              </w:rPr>
              <w:t xml:space="preserve"> с места жительства</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1682</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1084</w:t>
            </w:r>
          </w:p>
        </w:tc>
        <w:tc>
          <w:tcPr>
            <w:tcW w:w="1291" w:type="dxa"/>
          </w:tcPr>
          <w:p w:rsidR="00026930" w:rsidRPr="00FB4FBA" w:rsidRDefault="00026930" w:rsidP="00026930">
            <w:pPr>
              <w:spacing w:after="0" w:line="240" w:lineRule="auto"/>
              <w:ind w:firstLine="99"/>
              <w:jc w:val="center"/>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523</w:t>
            </w:r>
          </w:p>
        </w:tc>
      </w:tr>
      <w:tr w:rsidR="00FB4FBA" w:rsidRPr="00FB4FBA" w:rsidTr="00026930">
        <w:tc>
          <w:tcPr>
            <w:tcW w:w="2493"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Входящая корреспонденция</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7752</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7103</w:t>
            </w:r>
          </w:p>
        </w:tc>
        <w:tc>
          <w:tcPr>
            <w:tcW w:w="1291" w:type="dxa"/>
          </w:tcPr>
          <w:p w:rsidR="00026930" w:rsidRPr="00FB4FBA" w:rsidRDefault="00026930" w:rsidP="00026930">
            <w:pPr>
              <w:spacing w:after="0" w:line="240" w:lineRule="auto"/>
              <w:ind w:firstLine="99"/>
              <w:jc w:val="center"/>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11745</w:t>
            </w:r>
          </w:p>
        </w:tc>
      </w:tr>
      <w:tr w:rsidR="00FB4FBA" w:rsidRPr="00FB4FBA" w:rsidTr="00026930">
        <w:tc>
          <w:tcPr>
            <w:tcW w:w="2493"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Исходящая корреспонденция</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5190</w:t>
            </w:r>
          </w:p>
        </w:tc>
        <w:tc>
          <w:tcPr>
            <w:tcW w:w="1610" w:type="dxa"/>
          </w:tcPr>
          <w:p w:rsidR="00026930" w:rsidRPr="00FB4FBA" w:rsidRDefault="00026930" w:rsidP="00026930">
            <w:pPr>
              <w:ind w:firstLine="709"/>
              <w:jc w:val="both"/>
              <w:rPr>
                <w:rFonts w:ascii="Times New Roman" w:hAnsi="Times New Roman"/>
                <w:sz w:val="24"/>
                <w:szCs w:val="24"/>
              </w:rPr>
            </w:pPr>
            <w:r w:rsidRPr="00FB4FBA">
              <w:rPr>
                <w:rFonts w:ascii="Times New Roman" w:hAnsi="Times New Roman"/>
                <w:sz w:val="24"/>
                <w:szCs w:val="24"/>
              </w:rPr>
              <w:t>5020</w:t>
            </w:r>
          </w:p>
        </w:tc>
        <w:tc>
          <w:tcPr>
            <w:tcW w:w="1291" w:type="dxa"/>
          </w:tcPr>
          <w:p w:rsidR="00026930" w:rsidRPr="00FB4FBA" w:rsidRDefault="00026930" w:rsidP="00026930">
            <w:pPr>
              <w:spacing w:after="0" w:line="240" w:lineRule="auto"/>
              <w:ind w:firstLine="99"/>
              <w:jc w:val="center"/>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6774</w:t>
            </w:r>
          </w:p>
        </w:tc>
      </w:tr>
    </w:tbl>
    <w:p w:rsidR="00026930" w:rsidRPr="00FB4FBA" w:rsidRDefault="00026930" w:rsidP="00026930">
      <w:pPr>
        <w:ind w:firstLine="709"/>
        <w:jc w:val="both"/>
        <w:rPr>
          <w:rFonts w:ascii="Times New Roman" w:hAnsi="Times New Roman"/>
          <w:sz w:val="24"/>
          <w:szCs w:val="24"/>
        </w:rPr>
      </w:pPr>
    </w:p>
    <w:p w:rsidR="00026930" w:rsidRPr="00FB4FBA" w:rsidRDefault="00BE5DC4" w:rsidP="00026930">
      <w:pPr>
        <w:ind w:firstLine="709"/>
        <w:jc w:val="both"/>
        <w:rPr>
          <w:rFonts w:ascii="Times New Roman" w:hAnsi="Times New Roman"/>
          <w:sz w:val="24"/>
          <w:szCs w:val="24"/>
        </w:rPr>
      </w:pPr>
      <w:r w:rsidRPr="00FB4FBA">
        <w:rPr>
          <w:rFonts w:ascii="Times New Roman" w:hAnsi="Times New Roman"/>
          <w:sz w:val="24"/>
          <w:szCs w:val="24"/>
        </w:rPr>
        <w:t>Оказывается,</w:t>
      </w:r>
      <w:r w:rsidR="00026930" w:rsidRPr="00FB4FBA">
        <w:rPr>
          <w:rFonts w:ascii="Times New Roman" w:hAnsi="Times New Roman"/>
          <w:sz w:val="24"/>
          <w:szCs w:val="24"/>
        </w:rPr>
        <w:t xml:space="preserve"> муниципальная услуга - выдача справок с места жительства.</w:t>
      </w:r>
    </w:p>
    <w:p w:rsidR="00026930" w:rsidRPr="00FB4FBA" w:rsidRDefault="00026930" w:rsidP="00026930">
      <w:pPr>
        <w:ind w:firstLine="709"/>
        <w:jc w:val="both"/>
        <w:rPr>
          <w:rFonts w:ascii="Times New Roman" w:hAnsi="Times New Roman"/>
          <w:snapToGrid w:val="0"/>
          <w:sz w:val="24"/>
          <w:szCs w:val="24"/>
        </w:rPr>
      </w:pPr>
      <w:r w:rsidRPr="00FB4FBA">
        <w:rPr>
          <w:rFonts w:ascii="Times New Roman" w:hAnsi="Times New Roman"/>
          <w:snapToGrid w:val="0"/>
          <w:sz w:val="24"/>
          <w:szCs w:val="24"/>
        </w:rPr>
        <w:t xml:space="preserve">В </w:t>
      </w:r>
      <w:r w:rsidR="00BE5DC4" w:rsidRPr="00FB4FBA">
        <w:rPr>
          <w:rFonts w:ascii="Times New Roman" w:hAnsi="Times New Roman"/>
          <w:snapToGrid w:val="0"/>
          <w:sz w:val="24"/>
          <w:szCs w:val="24"/>
        </w:rPr>
        <w:t>целях реализации</w:t>
      </w:r>
      <w:r w:rsidRPr="00FB4FBA">
        <w:rPr>
          <w:rFonts w:ascii="Times New Roman" w:hAnsi="Times New Roman"/>
          <w:snapToGrid w:val="0"/>
          <w:sz w:val="24"/>
          <w:szCs w:val="24"/>
        </w:rPr>
        <w:t xml:space="preserve"> Федерального закона от 05</w:t>
      </w:r>
      <w:r w:rsidR="00BE5DC4">
        <w:rPr>
          <w:rFonts w:ascii="Times New Roman" w:hAnsi="Times New Roman"/>
          <w:snapToGrid w:val="0"/>
          <w:sz w:val="24"/>
          <w:szCs w:val="24"/>
        </w:rPr>
        <w:t>.04.2013г. №44-ФЗ «</w:t>
      </w:r>
      <w:r w:rsidRPr="00FB4FBA">
        <w:rPr>
          <w:rFonts w:ascii="Times New Roman" w:hAnsi="Times New Roman"/>
          <w:snapToGrid w:val="0"/>
          <w:sz w:val="24"/>
          <w:szCs w:val="24"/>
        </w:rPr>
        <w:t>О контрактной системе в сфере закупок товаров, работ, услуг для обеспечения государственных и муниципальных нужд», осуществлялись закупки товаров, работ, услуг для обеспечения бесперебойной работы администрации Карабашского городского округа. Информация о закупках и проведении торгов размещалась на Общероссийском официальном сайте zakupki.gov.ru.</w:t>
      </w:r>
    </w:p>
    <w:p w:rsidR="00026930" w:rsidRPr="00FB4FBA" w:rsidRDefault="00026930" w:rsidP="00026930">
      <w:pPr>
        <w:ind w:firstLine="709"/>
        <w:jc w:val="both"/>
        <w:rPr>
          <w:rFonts w:ascii="Times New Roman" w:hAnsi="Times New Roman"/>
          <w:snapToGrid w:val="0"/>
          <w:sz w:val="24"/>
          <w:szCs w:val="24"/>
        </w:rPr>
      </w:pPr>
      <w:r w:rsidRPr="00FB4FBA">
        <w:rPr>
          <w:rFonts w:ascii="Times New Roman" w:hAnsi="Times New Roman"/>
          <w:snapToGrid w:val="0"/>
          <w:sz w:val="24"/>
          <w:szCs w:val="24"/>
        </w:rPr>
        <w:t>За отчетный период проведено 11 запросов котировок и 2электронных аукциона, на общую сумму 3383168,04, что на 34 % больше чем в 2016 году (2521780,45 руб.).</w:t>
      </w:r>
    </w:p>
    <w:p w:rsidR="00026930" w:rsidRPr="00FB4FBA" w:rsidRDefault="00026930" w:rsidP="00026930">
      <w:pPr>
        <w:ind w:firstLine="709"/>
        <w:jc w:val="both"/>
        <w:rPr>
          <w:rFonts w:ascii="Times New Roman" w:hAnsi="Times New Roman"/>
          <w:snapToGrid w:val="0"/>
          <w:sz w:val="24"/>
          <w:szCs w:val="24"/>
        </w:rPr>
      </w:pPr>
      <w:r w:rsidRPr="00FB4FBA">
        <w:rPr>
          <w:rFonts w:ascii="Times New Roman" w:hAnsi="Times New Roman"/>
          <w:snapToGrid w:val="0"/>
          <w:sz w:val="24"/>
          <w:szCs w:val="24"/>
        </w:rPr>
        <w:t xml:space="preserve">Экономия бюджетных средств от размещенных заказов составила 150449 </w:t>
      </w:r>
      <w:r w:rsidR="00BE5DC4" w:rsidRPr="00FB4FBA">
        <w:rPr>
          <w:rFonts w:ascii="Times New Roman" w:hAnsi="Times New Roman"/>
          <w:snapToGrid w:val="0"/>
          <w:sz w:val="24"/>
          <w:szCs w:val="24"/>
        </w:rPr>
        <w:t>рублей, что</w:t>
      </w:r>
      <w:r w:rsidRPr="00FB4FBA">
        <w:rPr>
          <w:rFonts w:ascii="Times New Roman" w:hAnsi="Times New Roman"/>
          <w:snapToGrid w:val="0"/>
          <w:sz w:val="24"/>
          <w:szCs w:val="24"/>
        </w:rPr>
        <w:t xml:space="preserve"> в 10.3 раза больше чем в 2016 году, (14636,40 руб.).</w:t>
      </w:r>
    </w:p>
    <w:p w:rsidR="00026930" w:rsidRPr="00FB4FBA" w:rsidRDefault="00026930" w:rsidP="00026930">
      <w:pPr>
        <w:jc w:val="center"/>
        <w:rPr>
          <w:rFonts w:ascii="Times New Roman" w:hAnsi="Times New Roman" w:cs="Times New Roman"/>
          <w:b/>
          <w:sz w:val="24"/>
          <w:szCs w:val="24"/>
        </w:rPr>
      </w:pPr>
      <w:r w:rsidRPr="00FB4FBA">
        <w:rPr>
          <w:rFonts w:ascii="Times New Roman" w:hAnsi="Times New Roman" w:cs="Times New Roman"/>
          <w:b/>
          <w:sz w:val="24"/>
          <w:szCs w:val="24"/>
        </w:rPr>
        <w:t>Работа с обращениями граждан</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Работа с обращениями граждан осуществляется в соответствии с Федеральным законом от 2 мая 2006 года №59-ФЗ «О порядке рассмотрения обращений граждан в Российской Федерации», Закона Челябинской области от 27 августа 2009 года № 456-ЗО «О рассмотрении обращений граждан».</w:t>
      </w:r>
      <w:r w:rsidRPr="00FB4FBA">
        <w:rPr>
          <w:rFonts w:ascii="Times New Roman" w:hAnsi="Times New Roman" w:cs="Times New Roman"/>
          <w:sz w:val="24"/>
          <w:szCs w:val="24"/>
        </w:rPr>
        <w:tab/>
        <w:t xml:space="preserve">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lastRenderedPageBreak/>
        <w:t xml:space="preserve">В течение 2017 года в администрацию Карабашского городского округа поступило 506 обращений граждан. Из них в письменном виде 154, в том числе в виде электронного </w:t>
      </w:r>
      <w:r w:rsidR="00BE5DC4" w:rsidRPr="00FB4FBA">
        <w:rPr>
          <w:rFonts w:ascii="Times New Roman" w:hAnsi="Times New Roman" w:cs="Times New Roman"/>
          <w:sz w:val="24"/>
          <w:szCs w:val="24"/>
        </w:rPr>
        <w:t>документа 14</w:t>
      </w:r>
      <w:r w:rsidRPr="00FB4FBA">
        <w:rPr>
          <w:rFonts w:ascii="Times New Roman" w:hAnsi="Times New Roman" w:cs="Times New Roman"/>
          <w:sz w:val="24"/>
          <w:szCs w:val="24"/>
        </w:rPr>
        <w:t xml:space="preserve">. По сравнения с 2016 годом количество обращений граждан снизилось </w:t>
      </w:r>
      <w:r w:rsidR="00BE5DC4" w:rsidRPr="00FB4FBA">
        <w:rPr>
          <w:rFonts w:ascii="Times New Roman" w:hAnsi="Times New Roman" w:cs="Times New Roman"/>
          <w:sz w:val="24"/>
          <w:szCs w:val="24"/>
        </w:rPr>
        <w:t>на 33</w:t>
      </w:r>
      <w:r w:rsidRPr="00FB4FBA">
        <w:rPr>
          <w:rFonts w:ascii="Times New Roman" w:hAnsi="Times New Roman" w:cs="Times New Roman"/>
          <w:sz w:val="24"/>
          <w:szCs w:val="24"/>
        </w:rPr>
        <w:t>%.</w:t>
      </w:r>
    </w:p>
    <w:tbl>
      <w:tblPr>
        <w:tblpPr w:leftFromText="180" w:rightFromText="180" w:vertAnchor="text" w:horzAnchor="margin" w:tblpXSpec="center" w:tblpY="224"/>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1151"/>
        <w:gridCol w:w="1183"/>
        <w:gridCol w:w="1134"/>
      </w:tblGrid>
      <w:tr w:rsidR="00FB4FBA" w:rsidRPr="00FB4FBA" w:rsidTr="00026930">
        <w:tc>
          <w:tcPr>
            <w:tcW w:w="4627" w:type="dxa"/>
          </w:tcPr>
          <w:p w:rsidR="00026930" w:rsidRPr="00FB4FBA" w:rsidRDefault="00026930" w:rsidP="00026930">
            <w:pPr>
              <w:ind w:firstLine="709"/>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Показатели</w:t>
            </w:r>
          </w:p>
        </w:tc>
        <w:tc>
          <w:tcPr>
            <w:tcW w:w="1151" w:type="dxa"/>
          </w:tcPr>
          <w:p w:rsidR="00026930" w:rsidRPr="00FB4FBA" w:rsidRDefault="00026930" w:rsidP="00026930">
            <w:pPr>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2015г.</w:t>
            </w:r>
          </w:p>
        </w:tc>
        <w:tc>
          <w:tcPr>
            <w:tcW w:w="1183" w:type="dxa"/>
          </w:tcPr>
          <w:p w:rsidR="00026930" w:rsidRPr="00FB4FBA" w:rsidRDefault="00026930" w:rsidP="00026930">
            <w:pPr>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2016г.</w:t>
            </w:r>
          </w:p>
        </w:tc>
        <w:tc>
          <w:tcPr>
            <w:tcW w:w="1134" w:type="dxa"/>
          </w:tcPr>
          <w:p w:rsidR="00026930" w:rsidRPr="00FB4FBA" w:rsidRDefault="00026930" w:rsidP="00026930">
            <w:pPr>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2017г.</w:t>
            </w:r>
          </w:p>
        </w:tc>
      </w:tr>
      <w:tr w:rsidR="00FB4FBA" w:rsidRPr="00FB4FBA" w:rsidTr="00026930">
        <w:tc>
          <w:tcPr>
            <w:tcW w:w="4627" w:type="dxa"/>
          </w:tcPr>
          <w:p w:rsidR="00026930" w:rsidRPr="00FB4FBA" w:rsidRDefault="00026930" w:rsidP="00026930">
            <w:pPr>
              <w:ind w:firstLine="709"/>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Количество обращений</w:t>
            </w:r>
          </w:p>
        </w:tc>
        <w:tc>
          <w:tcPr>
            <w:tcW w:w="1151" w:type="dxa"/>
          </w:tcPr>
          <w:p w:rsidR="00026930" w:rsidRPr="00FB4FBA" w:rsidRDefault="00026930" w:rsidP="00026930">
            <w:pPr>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692</w:t>
            </w:r>
          </w:p>
        </w:tc>
        <w:tc>
          <w:tcPr>
            <w:tcW w:w="1183" w:type="dxa"/>
          </w:tcPr>
          <w:p w:rsidR="00026930" w:rsidRPr="00FB4FBA" w:rsidRDefault="00026930" w:rsidP="00026930">
            <w:pPr>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759</w:t>
            </w:r>
          </w:p>
        </w:tc>
        <w:tc>
          <w:tcPr>
            <w:tcW w:w="1134" w:type="dxa"/>
          </w:tcPr>
          <w:p w:rsidR="00026930" w:rsidRPr="00FB4FBA" w:rsidRDefault="00026930" w:rsidP="00026930">
            <w:pPr>
              <w:spacing w:after="0" w:line="240" w:lineRule="auto"/>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517</w:t>
            </w:r>
          </w:p>
        </w:tc>
      </w:tr>
      <w:tr w:rsidR="00FB4FBA" w:rsidRPr="00FB4FBA" w:rsidTr="00026930">
        <w:tc>
          <w:tcPr>
            <w:tcW w:w="4627"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Принято граждан на личном приёме</w:t>
            </w:r>
          </w:p>
        </w:tc>
        <w:tc>
          <w:tcPr>
            <w:tcW w:w="1151" w:type="dxa"/>
          </w:tcPr>
          <w:p w:rsidR="00026930" w:rsidRPr="00FB4FBA" w:rsidRDefault="00026930" w:rsidP="00026930">
            <w:pPr>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74</w:t>
            </w:r>
          </w:p>
        </w:tc>
        <w:tc>
          <w:tcPr>
            <w:tcW w:w="1183" w:type="dxa"/>
          </w:tcPr>
          <w:p w:rsidR="00026930" w:rsidRPr="00FB4FBA" w:rsidRDefault="00026930" w:rsidP="00026930">
            <w:pPr>
              <w:jc w:val="both"/>
              <w:rPr>
                <w:rFonts w:ascii="Times New Roman" w:hAnsi="Times New Roman" w:cs="Times New Roman"/>
                <w:sz w:val="24"/>
                <w:szCs w:val="24"/>
                <w:lang w:bidi="en-US"/>
              </w:rPr>
            </w:pPr>
            <w:r w:rsidRPr="00FB4FBA">
              <w:rPr>
                <w:rFonts w:ascii="Times New Roman" w:hAnsi="Times New Roman" w:cs="Times New Roman"/>
                <w:sz w:val="24"/>
                <w:szCs w:val="24"/>
                <w:lang w:bidi="en-US"/>
              </w:rPr>
              <w:t>133</w:t>
            </w:r>
          </w:p>
        </w:tc>
        <w:tc>
          <w:tcPr>
            <w:tcW w:w="1134" w:type="dxa"/>
          </w:tcPr>
          <w:p w:rsidR="00026930" w:rsidRPr="00FB4FBA" w:rsidRDefault="00026930" w:rsidP="00026930">
            <w:pPr>
              <w:spacing w:after="0" w:line="240" w:lineRule="auto"/>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63</w:t>
            </w:r>
          </w:p>
        </w:tc>
      </w:tr>
    </w:tbl>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ab/>
      </w:r>
    </w:p>
    <w:p w:rsidR="00026930" w:rsidRPr="00FB4FBA" w:rsidRDefault="00026930" w:rsidP="00026930">
      <w:pPr>
        <w:ind w:firstLine="709"/>
        <w:jc w:val="both"/>
        <w:rPr>
          <w:rFonts w:ascii="Times New Roman" w:hAnsi="Times New Roman" w:cs="Times New Roman"/>
          <w:sz w:val="24"/>
          <w:szCs w:val="24"/>
        </w:rPr>
      </w:pPr>
    </w:p>
    <w:p w:rsidR="00026930" w:rsidRPr="00FB4FBA" w:rsidRDefault="00026930" w:rsidP="00026930">
      <w:pPr>
        <w:ind w:firstLine="709"/>
        <w:jc w:val="both"/>
        <w:rPr>
          <w:rFonts w:ascii="Times New Roman" w:hAnsi="Times New Roman" w:cs="Times New Roman"/>
          <w:sz w:val="24"/>
          <w:szCs w:val="24"/>
        </w:rPr>
      </w:pPr>
    </w:p>
    <w:p w:rsidR="00026930" w:rsidRPr="00FB4FBA" w:rsidRDefault="00026930" w:rsidP="00026930">
      <w:pPr>
        <w:ind w:firstLine="709"/>
        <w:jc w:val="both"/>
        <w:rPr>
          <w:rFonts w:ascii="Times New Roman" w:hAnsi="Times New Roman" w:cs="Times New Roman"/>
          <w:sz w:val="24"/>
          <w:szCs w:val="24"/>
        </w:rPr>
      </w:pP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Из вышестоящих государственных органов поступило 27 обращения, в том числе </w:t>
      </w:r>
      <w:r w:rsidR="00BE5DC4" w:rsidRPr="00FB4FBA">
        <w:rPr>
          <w:rFonts w:ascii="Times New Roman" w:hAnsi="Times New Roman" w:cs="Times New Roman"/>
          <w:sz w:val="24"/>
          <w:szCs w:val="24"/>
        </w:rPr>
        <w:t>из Администрации</w:t>
      </w:r>
      <w:r w:rsidRPr="00FB4FBA">
        <w:rPr>
          <w:rFonts w:ascii="Times New Roman" w:hAnsi="Times New Roman" w:cs="Times New Roman"/>
          <w:sz w:val="24"/>
          <w:szCs w:val="24"/>
        </w:rPr>
        <w:t xml:space="preserve"> Президента Российской федерации 8, Государственной Думы Российской Федерации 1, Правительства Челябинской области 13, из Управления Федеральной службы по надзору в сфере </w:t>
      </w:r>
      <w:r w:rsidR="00BE5DC4" w:rsidRPr="00FB4FBA">
        <w:rPr>
          <w:rFonts w:ascii="Times New Roman" w:hAnsi="Times New Roman" w:cs="Times New Roman"/>
          <w:sz w:val="24"/>
          <w:szCs w:val="24"/>
        </w:rPr>
        <w:t>природопользования 1</w:t>
      </w:r>
      <w:r w:rsidRPr="00FB4FBA">
        <w:rPr>
          <w:rFonts w:ascii="Times New Roman" w:hAnsi="Times New Roman" w:cs="Times New Roman"/>
          <w:sz w:val="24"/>
          <w:szCs w:val="24"/>
        </w:rPr>
        <w:t>.</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ab/>
        <w:t>Из общего числа поступивших обращений с выездом на место рассмотрено 78 обращения. На контроль поставлено 154 обращений.  Коллегиально рассмотрено 76 обращений, с участием автора 56.</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ab/>
        <w:t>Повторных обращений и жалоб в отчетный период не поступало.</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ab/>
        <w:t xml:space="preserve">На 11 личных приемах </w:t>
      </w:r>
      <w:r w:rsidR="00BE5DC4" w:rsidRPr="00FB4FBA">
        <w:rPr>
          <w:rFonts w:ascii="Times New Roman" w:hAnsi="Times New Roman" w:cs="Times New Roman"/>
          <w:sz w:val="24"/>
          <w:szCs w:val="24"/>
        </w:rPr>
        <w:t>граждан у</w:t>
      </w:r>
      <w:r w:rsidRPr="00FB4FBA">
        <w:rPr>
          <w:rFonts w:ascii="Times New Roman" w:hAnsi="Times New Roman" w:cs="Times New Roman"/>
          <w:sz w:val="24"/>
          <w:szCs w:val="24"/>
        </w:rPr>
        <w:t xml:space="preserve"> Главы Карабашского городского </w:t>
      </w:r>
      <w:r w:rsidR="00BE5DC4" w:rsidRPr="00FB4FBA">
        <w:rPr>
          <w:rFonts w:ascii="Times New Roman" w:hAnsi="Times New Roman" w:cs="Times New Roman"/>
          <w:sz w:val="24"/>
          <w:szCs w:val="24"/>
        </w:rPr>
        <w:t>округа побывало</w:t>
      </w:r>
      <w:r w:rsidRPr="00FB4FBA">
        <w:rPr>
          <w:rFonts w:ascii="Times New Roman" w:hAnsi="Times New Roman" w:cs="Times New Roman"/>
          <w:sz w:val="24"/>
          <w:szCs w:val="24"/>
        </w:rPr>
        <w:t xml:space="preserve"> 57 человека.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ab/>
        <w:t>По всем обращениям граждан приняты в соответствии с действующим законодательством Российской федерации соответствующие решения. Так в 135 случаях по обращениям граждан было принято положительное решение, в 41 случаях обращения не были поддержаны. В 47 случаях обращения были направлены по компетенции. В 247 случаях по результатам работы с обращениями заявителям были даны разъяснения.</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ab/>
        <w:t xml:space="preserve">В целях повышения эффективности работы с обращениями граждан в администрации Карабашского городского округа еженедельно проводится анализ исполнения поручений по обращениям, который предоставляется на аппаратных совещаниях при Главе округа. За неделю до истечения срока исполнения обращения исполнителю направляются письменные напоминания об истечении срока исполнения каждого обращения.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По тематике обращений граждан </w:t>
      </w:r>
      <w:r w:rsidR="00BE5DC4" w:rsidRPr="00FB4FBA">
        <w:rPr>
          <w:rFonts w:ascii="Times New Roman" w:hAnsi="Times New Roman" w:cs="Times New Roman"/>
          <w:sz w:val="24"/>
          <w:szCs w:val="24"/>
        </w:rPr>
        <w:t>картина,</w:t>
      </w:r>
      <w:r w:rsidRPr="00FB4FBA">
        <w:rPr>
          <w:rFonts w:ascii="Times New Roman" w:hAnsi="Times New Roman" w:cs="Times New Roman"/>
          <w:sz w:val="24"/>
          <w:szCs w:val="24"/>
        </w:rPr>
        <w:t xml:space="preserve"> следующая: </w:t>
      </w:r>
      <w:r w:rsidRPr="00FB4FBA">
        <w:rPr>
          <w:rFonts w:ascii="Times New Roman" w:hAnsi="Times New Roman" w:cs="Times New Roman"/>
          <w:sz w:val="24"/>
          <w:szCs w:val="24"/>
        </w:rPr>
        <w:tab/>
      </w:r>
    </w:p>
    <w:tbl>
      <w:tblPr>
        <w:tblStyle w:val="af4"/>
        <w:tblpPr w:leftFromText="180" w:rightFromText="180" w:vertAnchor="text" w:horzAnchor="margin" w:tblpXSpec="center" w:tblpY="374"/>
        <w:tblW w:w="0" w:type="auto"/>
        <w:tblLook w:val="04A0" w:firstRow="1" w:lastRow="0" w:firstColumn="1" w:lastColumn="0" w:noHBand="0" w:noVBand="1"/>
      </w:tblPr>
      <w:tblGrid>
        <w:gridCol w:w="3190"/>
        <w:gridCol w:w="1313"/>
        <w:gridCol w:w="1666"/>
      </w:tblGrid>
      <w:tr w:rsidR="00FB4FBA" w:rsidRPr="00FB4FBA" w:rsidTr="00026930">
        <w:tc>
          <w:tcPr>
            <w:tcW w:w="3190" w:type="dxa"/>
          </w:tcPr>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Тема обращений </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2016 год</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2017 год</w:t>
            </w:r>
          </w:p>
        </w:tc>
      </w:tr>
      <w:tr w:rsidR="00FB4FBA" w:rsidRPr="00FB4FBA" w:rsidTr="00026930">
        <w:tc>
          <w:tcPr>
            <w:tcW w:w="3190"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по социальным вопросам, в том числе:</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материальная помощь</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образование</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lastRenderedPageBreak/>
              <w:t>культуры и спорта</w:t>
            </w:r>
          </w:p>
          <w:p w:rsidR="00026930" w:rsidRPr="00FB4FBA" w:rsidRDefault="00BE5DC4" w:rsidP="00026930">
            <w:pPr>
              <w:jc w:val="both"/>
              <w:rPr>
                <w:rFonts w:ascii="Times New Roman" w:hAnsi="Times New Roman" w:cs="Times New Roman"/>
                <w:sz w:val="24"/>
                <w:szCs w:val="24"/>
              </w:rPr>
            </w:pPr>
            <w:r w:rsidRPr="00FB4FBA">
              <w:rPr>
                <w:rFonts w:ascii="Times New Roman" w:hAnsi="Times New Roman" w:cs="Times New Roman"/>
                <w:sz w:val="24"/>
                <w:szCs w:val="24"/>
              </w:rPr>
              <w:t>здравоохранение</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lastRenderedPageBreak/>
              <w:t>172</w:t>
            </w: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152</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3</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lastRenderedPageBreak/>
              <w:t>14</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3</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lastRenderedPageBreak/>
              <w:t>161</w:t>
            </w: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151</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3</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lastRenderedPageBreak/>
              <w:t>2</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5</w:t>
            </w:r>
          </w:p>
        </w:tc>
      </w:tr>
      <w:tr w:rsidR="00FB4FBA" w:rsidRPr="00FB4FBA" w:rsidTr="00026930">
        <w:tc>
          <w:tcPr>
            <w:tcW w:w="3190"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lastRenderedPageBreak/>
              <w:t>по вопросам улучшения жилищных условий</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186</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100</w:t>
            </w:r>
          </w:p>
        </w:tc>
      </w:tr>
      <w:tr w:rsidR="00FB4FBA" w:rsidRPr="00FB4FBA" w:rsidTr="00026930">
        <w:tc>
          <w:tcPr>
            <w:tcW w:w="3190"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по качеству оказываемых услуг сферой ЖКХ, в том числе:</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 xml:space="preserve">отопление </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газификация</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водоснабжение</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электроснабжение</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оплата услуг</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ремонт жилья</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ремонт дорог</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работа управляющих компаний</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240</w:t>
            </w: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29</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24</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28</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25</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20</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36</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32</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34</w:t>
            </w: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12</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172</w:t>
            </w: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29</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17</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22</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15</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7</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6</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32</w:t>
            </w: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29</w:t>
            </w: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13</w:t>
            </w:r>
          </w:p>
        </w:tc>
      </w:tr>
      <w:tr w:rsidR="00FB4FBA" w:rsidRPr="00FB4FBA" w:rsidTr="00026930">
        <w:tc>
          <w:tcPr>
            <w:tcW w:w="3190"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экологии</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74</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57</w:t>
            </w:r>
          </w:p>
        </w:tc>
      </w:tr>
      <w:tr w:rsidR="00FB4FBA" w:rsidRPr="00FB4FBA" w:rsidTr="00026930">
        <w:tc>
          <w:tcPr>
            <w:tcW w:w="3190"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транспорт</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18</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w:t>
            </w:r>
          </w:p>
        </w:tc>
      </w:tr>
      <w:tr w:rsidR="00FB4FBA" w:rsidRPr="00FB4FBA" w:rsidTr="00026930">
        <w:tc>
          <w:tcPr>
            <w:tcW w:w="3190"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землепользования</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1</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4</w:t>
            </w:r>
          </w:p>
        </w:tc>
      </w:tr>
      <w:tr w:rsidR="00FB4FBA" w:rsidRPr="00FB4FBA" w:rsidTr="00026930">
        <w:tc>
          <w:tcPr>
            <w:tcW w:w="3190" w:type="dxa"/>
          </w:tcPr>
          <w:p w:rsidR="00026930" w:rsidRPr="00FB4FBA" w:rsidRDefault="00BE5DC4" w:rsidP="00026930">
            <w:pPr>
              <w:jc w:val="both"/>
              <w:rPr>
                <w:rFonts w:ascii="Times New Roman" w:hAnsi="Times New Roman" w:cs="Times New Roman"/>
                <w:sz w:val="24"/>
                <w:szCs w:val="24"/>
              </w:rPr>
            </w:pPr>
            <w:r w:rsidRPr="00FB4FBA">
              <w:rPr>
                <w:rFonts w:ascii="Times New Roman" w:hAnsi="Times New Roman" w:cs="Times New Roman"/>
                <w:sz w:val="24"/>
                <w:szCs w:val="24"/>
              </w:rPr>
              <w:t>другие вопросы</w:t>
            </w:r>
            <w:r w:rsidR="00026930" w:rsidRPr="00FB4FBA">
              <w:rPr>
                <w:rFonts w:ascii="Times New Roman" w:hAnsi="Times New Roman" w:cs="Times New Roman"/>
                <w:sz w:val="24"/>
                <w:szCs w:val="24"/>
              </w:rPr>
              <w:t xml:space="preserve">  </w:t>
            </w:r>
          </w:p>
        </w:tc>
        <w:tc>
          <w:tcPr>
            <w:tcW w:w="1313"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27</w:t>
            </w:r>
          </w:p>
        </w:tc>
        <w:tc>
          <w:tcPr>
            <w:tcW w:w="1666" w:type="dxa"/>
          </w:tcPr>
          <w:p w:rsidR="00026930" w:rsidRPr="00FB4FBA" w:rsidRDefault="00026930" w:rsidP="00026930">
            <w:pPr>
              <w:jc w:val="both"/>
              <w:rPr>
                <w:rFonts w:ascii="Times New Roman" w:hAnsi="Times New Roman" w:cs="Times New Roman"/>
                <w:sz w:val="24"/>
                <w:szCs w:val="24"/>
              </w:rPr>
            </w:pPr>
            <w:r w:rsidRPr="00FB4FBA">
              <w:rPr>
                <w:rFonts w:ascii="Times New Roman" w:hAnsi="Times New Roman" w:cs="Times New Roman"/>
                <w:sz w:val="24"/>
                <w:szCs w:val="24"/>
              </w:rPr>
              <w:t>22</w:t>
            </w:r>
          </w:p>
        </w:tc>
      </w:tr>
    </w:tbl>
    <w:p w:rsidR="00026930" w:rsidRPr="00FB4FBA" w:rsidRDefault="00026930" w:rsidP="00026930">
      <w:pPr>
        <w:ind w:firstLine="709"/>
        <w:jc w:val="both"/>
        <w:rPr>
          <w:rFonts w:ascii="Times New Roman" w:hAnsi="Times New Roman" w:cs="Times New Roman"/>
          <w:sz w:val="24"/>
          <w:szCs w:val="24"/>
        </w:rPr>
      </w:pPr>
    </w:p>
    <w:p w:rsidR="00026930" w:rsidRPr="00FB4FBA" w:rsidRDefault="00026930" w:rsidP="00026930">
      <w:pPr>
        <w:ind w:firstLine="709"/>
        <w:jc w:val="both"/>
        <w:rPr>
          <w:rFonts w:ascii="Times New Roman" w:hAnsi="Times New Roman" w:cs="Times New Roman"/>
          <w:sz w:val="24"/>
          <w:szCs w:val="24"/>
        </w:rPr>
      </w:pP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Заявлений по анти коррупционной </w:t>
      </w:r>
      <w:r w:rsidR="00BE5DC4" w:rsidRPr="00FB4FBA">
        <w:rPr>
          <w:rFonts w:ascii="Times New Roman" w:hAnsi="Times New Roman" w:cs="Times New Roman"/>
          <w:sz w:val="24"/>
          <w:szCs w:val="24"/>
        </w:rPr>
        <w:t>направленности в</w:t>
      </w:r>
      <w:r w:rsidRPr="00FB4FBA">
        <w:rPr>
          <w:rFonts w:ascii="Times New Roman" w:hAnsi="Times New Roman" w:cs="Times New Roman"/>
          <w:sz w:val="24"/>
          <w:szCs w:val="24"/>
        </w:rPr>
        <w:t xml:space="preserve"> администрацию Карабашского городского округа в течение 2017 года  не поступало.</w:t>
      </w:r>
    </w:p>
    <w:p w:rsidR="00026930" w:rsidRPr="00FB4FBA" w:rsidRDefault="00026930" w:rsidP="00026930">
      <w:pPr>
        <w:ind w:left="-284"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w:t>
      </w:r>
    </w:p>
    <w:p w:rsidR="00026930" w:rsidRPr="00FB4FBA" w:rsidRDefault="00026930" w:rsidP="00026930">
      <w:pPr>
        <w:pStyle w:val="af9"/>
        <w:shd w:val="clear" w:color="auto" w:fill="FFFFFF"/>
        <w:spacing w:before="0" w:beforeAutospacing="0" w:after="0" w:afterAutospacing="0"/>
        <w:ind w:left="-709" w:firstLine="709"/>
        <w:jc w:val="center"/>
        <w:rPr>
          <w:b/>
          <w:bCs/>
        </w:rPr>
      </w:pPr>
      <w:r w:rsidRPr="00FB4FBA">
        <w:rPr>
          <w:b/>
          <w:bCs/>
        </w:rPr>
        <w:t>Противодействие коррупционным проявлениям</w:t>
      </w:r>
    </w:p>
    <w:p w:rsidR="00026930" w:rsidRPr="00FB4FBA" w:rsidRDefault="00026930" w:rsidP="00026930">
      <w:pPr>
        <w:pStyle w:val="af9"/>
        <w:shd w:val="clear" w:color="auto" w:fill="FFFFFF"/>
        <w:tabs>
          <w:tab w:val="left" w:pos="567"/>
        </w:tabs>
        <w:spacing w:before="0" w:beforeAutospacing="0" w:after="0" w:afterAutospacing="0"/>
        <w:ind w:left="-709" w:firstLine="709"/>
        <w:jc w:val="both"/>
      </w:pP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Работа по профилактике коррупционных правонарушений проводилась в соответствии с планом «Противодействие коррупции на территории Карабашского городского округа на 2017-2019 годы».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За отчетный период проведено:</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u w:val="single"/>
        </w:rPr>
        <w:lastRenderedPageBreak/>
        <w:t>- 4 заседания Комиссии по противодействию коррупции в Карабашском городском</w:t>
      </w:r>
      <w:r w:rsidRPr="00FB4FBA">
        <w:rPr>
          <w:rFonts w:ascii="Times New Roman" w:hAnsi="Times New Roman" w:cs="Times New Roman"/>
          <w:sz w:val="24"/>
          <w:szCs w:val="24"/>
        </w:rPr>
        <w:t xml:space="preserve"> округе, на которых </w:t>
      </w:r>
      <w:r w:rsidR="00BE5DC4" w:rsidRPr="00FB4FBA">
        <w:rPr>
          <w:rFonts w:ascii="Times New Roman" w:hAnsi="Times New Roman" w:cs="Times New Roman"/>
          <w:sz w:val="24"/>
          <w:szCs w:val="24"/>
        </w:rPr>
        <w:t>рассмотрены 9</w:t>
      </w:r>
      <w:r w:rsidRPr="00FB4FBA">
        <w:rPr>
          <w:rFonts w:ascii="Times New Roman" w:hAnsi="Times New Roman" w:cs="Times New Roman"/>
          <w:sz w:val="24"/>
          <w:szCs w:val="24"/>
        </w:rPr>
        <w:t xml:space="preserve"> вопросов</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Об итогах работы комиссии по соблюдению требований к служебному поведению муниципальных служащих и урегулированию конфликта интересов за 2016 год и мерах по ее совершенствованию</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О результатах работы по проведению антикоррупционной экспертизы нормативных правовых актов и их </w:t>
      </w:r>
      <w:r w:rsidR="00BE5DC4" w:rsidRPr="00FB4FBA">
        <w:rPr>
          <w:rFonts w:ascii="Times New Roman" w:hAnsi="Times New Roman" w:cs="Times New Roman"/>
          <w:sz w:val="24"/>
          <w:szCs w:val="24"/>
        </w:rPr>
        <w:t>проектов в</w:t>
      </w:r>
      <w:r w:rsidRPr="00FB4FBA">
        <w:rPr>
          <w:rFonts w:ascii="Times New Roman" w:hAnsi="Times New Roman" w:cs="Times New Roman"/>
          <w:sz w:val="24"/>
          <w:szCs w:val="24"/>
        </w:rPr>
        <w:t xml:space="preserve"> Карабашском </w:t>
      </w:r>
      <w:r w:rsidR="00BE5DC4" w:rsidRPr="00FB4FBA">
        <w:rPr>
          <w:rFonts w:ascii="Times New Roman" w:hAnsi="Times New Roman" w:cs="Times New Roman"/>
          <w:sz w:val="24"/>
          <w:szCs w:val="24"/>
        </w:rPr>
        <w:t>городском округе</w:t>
      </w:r>
      <w:r w:rsidRPr="00FB4FBA">
        <w:rPr>
          <w:rFonts w:ascii="Times New Roman" w:hAnsi="Times New Roman" w:cs="Times New Roman"/>
          <w:sz w:val="24"/>
          <w:szCs w:val="24"/>
        </w:rPr>
        <w:t xml:space="preserve"> за 2016 год.</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О результатах проверки </w:t>
      </w:r>
      <w:r w:rsidR="00BE5DC4" w:rsidRPr="00FB4FBA">
        <w:rPr>
          <w:rFonts w:ascii="Times New Roman" w:hAnsi="Times New Roman" w:cs="Times New Roman"/>
          <w:sz w:val="24"/>
          <w:szCs w:val="24"/>
        </w:rPr>
        <w:t>сведений,</w:t>
      </w:r>
      <w:r w:rsidRPr="00FB4FBA">
        <w:rPr>
          <w:rFonts w:ascii="Times New Roman" w:hAnsi="Times New Roman" w:cs="Times New Roman"/>
          <w:sz w:val="24"/>
          <w:szCs w:val="24"/>
        </w:rPr>
        <w:t xml:space="preserve"> представленных лицами, замещающими муниципальные должности и должности муниципальной службы, претендующими на замещение вакантных должностей муниципальной службы, сведений о доходах, об имуществе и обязательствах имущественного характера.</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О результатах проведения контрольных мероприятий в сфере размещения муниципальных заказов администрации Карабашского городского округа</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О результатах работы по предупреждению коррупционных правонарушений при проведении выпускных экзаменов в общеобразовательных учреждениях Карабашского городского округа</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О совершенствовании механизма передачи прав на использование государственного и муниципального имущества и его отчуждения субъектам малого и среднего предпринимательства</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О состоянии </w:t>
      </w:r>
      <w:r w:rsidR="00BE5DC4" w:rsidRPr="00FB4FBA">
        <w:rPr>
          <w:rFonts w:ascii="Times New Roman" w:hAnsi="Times New Roman" w:cs="Times New Roman"/>
          <w:sz w:val="24"/>
          <w:szCs w:val="24"/>
        </w:rPr>
        <w:t>работы и</w:t>
      </w:r>
      <w:r w:rsidRPr="00FB4FBA">
        <w:rPr>
          <w:rFonts w:ascii="Times New Roman" w:hAnsi="Times New Roman" w:cs="Times New Roman"/>
          <w:sz w:val="24"/>
          <w:szCs w:val="24"/>
        </w:rPr>
        <w:t xml:space="preserve"> мерах по противодействию коррупции в сфере жилищно-коммунального хозяйства</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Об итогах работы с обращениями граждан в администрации Карабашского городского округа за 2017 год.</w:t>
      </w:r>
    </w:p>
    <w:p w:rsidR="00026930" w:rsidRPr="00FB4FBA" w:rsidRDefault="00026930" w:rsidP="00026930">
      <w:pPr>
        <w:numPr>
          <w:ilvl w:val="0"/>
          <w:numId w:val="7"/>
        </w:numPr>
        <w:spacing w:after="160" w:line="259" w:lineRule="auto"/>
        <w:ind w:left="0"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О результатах работы правоохранительных органов по выявлению, пресечению и раскрытию преступлений коррупционной направленности на территории Карабашского городского округа в 2017 году</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u w:val="single"/>
        </w:rPr>
        <w:t xml:space="preserve">14 заседаний </w:t>
      </w:r>
      <w:r w:rsidRPr="00FB4FBA">
        <w:rPr>
          <w:rFonts w:ascii="Times New Roman" w:hAnsi="Times New Roman" w:cs="Times New Roman"/>
          <w:sz w:val="24"/>
          <w:szCs w:val="24"/>
        </w:rPr>
        <w:t xml:space="preserve">Комиссии по соблюдению требований к служебному поведению муниципальных служащих администрации Карабашского городского округа и урегулированию конфликта интересов.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u w:val="single"/>
        </w:rPr>
        <w:t>1 заседание</w:t>
      </w:r>
      <w:r w:rsidRPr="00FB4FBA">
        <w:rPr>
          <w:rFonts w:ascii="Times New Roman" w:hAnsi="Times New Roman" w:cs="Times New Roman"/>
          <w:sz w:val="24"/>
          <w:szCs w:val="24"/>
        </w:rPr>
        <w:t xml:space="preserve"> Комиссии по соблюдению требований к служебному поведению руководителей муниципальных учреждений и муниципальных предприятий Карабашского городского округа (были </w:t>
      </w:r>
      <w:r w:rsidR="00BE5DC4" w:rsidRPr="00FB4FBA">
        <w:rPr>
          <w:rFonts w:ascii="Times New Roman" w:hAnsi="Times New Roman" w:cs="Times New Roman"/>
          <w:sz w:val="24"/>
          <w:szCs w:val="24"/>
        </w:rPr>
        <w:t>рассмотрены материалы</w:t>
      </w:r>
      <w:r w:rsidRPr="00FB4FBA">
        <w:rPr>
          <w:rFonts w:ascii="Times New Roman" w:hAnsi="Times New Roman" w:cs="Times New Roman"/>
          <w:sz w:val="24"/>
          <w:szCs w:val="24"/>
          <w:u w:val="single"/>
        </w:rPr>
        <w:t>,</w:t>
      </w:r>
      <w:r w:rsidRPr="00FB4FBA">
        <w:rPr>
          <w:rFonts w:ascii="Times New Roman" w:hAnsi="Times New Roman" w:cs="Times New Roman"/>
          <w:sz w:val="24"/>
          <w:szCs w:val="24"/>
        </w:rPr>
        <w:t xml:space="preserve"> касающиеся обеспечения </w:t>
      </w:r>
      <w:r w:rsidRPr="00FB4FBA">
        <w:rPr>
          <w:rFonts w:ascii="Times New Roman" w:hAnsi="Times New Roman" w:cs="Times New Roman"/>
          <w:sz w:val="24"/>
          <w:szCs w:val="24"/>
          <w:u w:val="single"/>
        </w:rPr>
        <w:t>соблюдения руководителем муниципального учреждения</w:t>
      </w:r>
      <w:r w:rsidRPr="00FB4FBA">
        <w:rPr>
          <w:rFonts w:ascii="Times New Roman" w:hAnsi="Times New Roman" w:cs="Times New Roman"/>
          <w:sz w:val="24"/>
          <w:szCs w:val="24"/>
        </w:rPr>
        <w:t xml:space="preserve"> Карабашского городского округа требований </w:t>
      </w:r>
      <w:r w:rsidRPr="00FB4FBA">
        <w:rPr>
          <w:rFonts w:ascii="Times New Roman" w:hAnsi="Times New Roman" w:cs="Times New Roman"/>
          <w:sz w:val="24"/>
          <w:szCs w:val="24"/>
          <w:u w:val="single"/>
        </w:rPr>
        <w:t>об урегулировании конфликта интересо</w:t>
      </w:r>
      <w:r w:rsidRPr="00FB4FBA">
        <w:rPr>
          <w:rFonts w:ascii="Times New Roman" w:hAnsi="Times New Roman" w:cs="Times New Roman"/>
          <w:sz w:val="24"/>
          <w:szCs w:val="24"/>
        </w:rPr>
        <w:t xml:space="preserve">в, комиссией </w:t>
      </w:r>
      <w:r w:rsidRPr="00FB4FBA">
        <w:rPr>
          <w:rFonts w:ascii="Times New Roman" w:hAnsi="Times New Roman" w:cs="Times New Roman"/>
          <w:sz w:val="24"/>
          <w:szCs w:val="24"/>
          <w:u w:val="single"/>
        </w:rPr>
        <w:t>рекомендовано</w:t>
      </w:r>
      <w:r w:rsidRPr="00FB4FBA">
        <w:rPr>
          <w:rFonts w:ascii="Times New Roman" w:hAnsi="Times New Roman" w:cs="Times New Roman"/>
          <w:sz w:val="24"/>
          <w:szCs w:val="24"/>
        </w:rPr>
        <w:t xml:space="preserve"> </w:t>
      </w:r>
      <w:r w:rsidRPr="00FB4FBA">
        <w:rPr>
          <w:rFonts w:ascii="Times New Roman" w:hAnsi="Times New Roman" w:cs="Times New Roman"/>
          <w:sz w:val="24"/>
          <w:szCs w:val="24"/>
          <w:u w:val="single"/>
        </w:rPr>
        <w:t xml:space="preserve">применить </w:t>
      </w:r>
      <w:r w:rsidRPr="00FB4FBA">
        <w:rPr>
          <w:rFonts w:ascii="Times New Roman" w:hAnsi="Times New Roman" w:cs="Times New Roman"/>
          <w:sz w:val="24"/>
          <w:szCs w:val="24"/>
        </w:rPr>
        <w:t xml:space="preserve">к руководителю </w:t>
      </w:r>
      <w:r w:rsidRPr="00FB4FBA">
        <w:rPr>
          <w:rFonts w:ascii="Times New Roman" w:hAnsi="Times New Roman" w:cs="Times New Roman"/>
          <w:sz w:val="24"/>
          <w:szCs w:val="24"/>
          <w:u w:val="single"/>
        </w:rPr>
        <w:t>дисциплинарное взыскание</w:t>
      </w:r>
      <w:r w:rsidRPr="00FB4FBA">
        <w:rPr>
          <w:rFonts w:ascii="Times New Roman" w:hAnsi="Times New Roman" w:cs="Times New Roman"/>
          <w:sz w:val="24"/>
          <w:szCs w:val="24"/>
        </w:rPr>
        <w:t>).</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u w:val="single"/>
        </w:rPr>
        <w:t>19.12.2017г. в администрации проведено совещание-семинар</w:t>
      </w:r>
      <w:r w:rsidRPr="00FB4FBA">
        <w:rPr>
          <w:rFonts w:ascii="Times New Roman" w:hAnsi="Times New Roman" w:cs="Times New Roman"/>
          <w:sz w:val="24"/>
          <w:szCs w:val="24"/>
        </w:rPr>
        <w:t xml:space="preserve"> с руководителями муниципальных учреждений, предприятий и организаций и представителями прокуратуры.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2 </w:t>
      </w:r>
      <w:r w:rsidR="00BE5DC4" w:rsidRPr="00FB4FBA">
        <w:rPr>
          <w:rFonts w:ascii="Times New Roman" w:hAnsi="Times New Roman" w:cs="Times New Roman"/>
          <w:sz w:val="24"/>
          <w:szCs w:val="24"/>
        </w:rPr>
        <w:t>муниципальных служащих администрации</w:t>
      </w:r>
      <w:r w:rsidRPr="00FB4FBA">
        <w:rPr>
          <w:rFonts w:ascii="Times New Roman" w:hAnsi="Times New Roman" w:cs="Times New Roman"/>
          <w:sz w:val="24"/>
          <w:szCs w:val="24"/>
        </w:rPr>
        <w:t xml:space="preserve"> Карабашского городского </w:t>
      </w:r>
      <w:r w:rsidR="00BE5DC4" w:rsidRPr="00FB4FBA">
        <w:rPr>
          <w:rFonts w:ascii="Times New Roman" w:hAnsi="Times New Roman" w:cs="Times New Roman"/>
          <w:sz w:val="24"/>
          <w:szCs w:val="24"/>
        </w:rPr>
        <w:t>округа прошли</w:t>
      </w:r>
      <w:r w:rsidRPr="00FB4FBA">
        <w:rPr>
          <w:rFonts w:ascii="Times New Roman" w:hAnsi="Times New Roman" w:cs="Times New Roman"/>
          <w:sz w:val="24"/>
          <w:szCs w:val="24"/>
        </w:rPr>
        <w:t xml:space="preserve"> обучение на курсах повышения квалификации: «Правовые и организационные основы противодействия коррупции».</w:t>
      </w:r>
    </w:p>
    <w:p w:rsidR="00026930" w:rsidRPr="00FB4FBA" w:rsidRDefault="00026930" w:rsidP="00026930">
      <w:pPr>
        <w:shd w:val="clear" w:color="auto" w:fill="FFFFFF"/>
        <w:spacing w:after="0" w:line="240" w:lineRule="auto"/>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lastRenderedPageBreak/>
        <w:t>Муниципальная служба и кадры</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С целью формирования у муниципальных служащих необходимых профессиональных знаний, умений и навыков, позволяющих им эффективно исполнять должностные обязанности разработана подпрограмма «Развитие муниципальной службы Карабашского городского округа» в рамках реализации муниципальной программы «Совершенствование муниципального управления в Карабашском городском округе на 2016-2018 годы». За отчетный период 15 муниципальных служащих повысили квалификацию за счет средств местного бюджета на общую сумму 123760 руб.</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Заключено трудовых договоров и соглашений об изменении трудовых договоров с муниципальными служащими и иными работниками администрации Карабашского городского округа в количестве -182, за 2016 год – 102. Расторгнуто трудовых договоров за 2017г. –40, 2016г.-54.</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w:t>
      </w:r>
      <w:r w:rsidR="00BE5DC4" w:rsidRPr="00FB4FBA">
        <w:rPr>
          <w:rFonts w:ascii="Times New Roman" w:eastAsia="Times New Roman" w:hAnsi="Times New Roman" w:cs="Times New Roman"/>
          <w:sz w:val="24"/>
          <w:szCs w:val="24"/>
          <w:lang w:bidi="en-US"/>
        </w:rPr>
        <w:t>В кадровом</w:t>
      </w:r>
      <w:r w:rsidRPr="00FB4FBA">
        <w:rPr>
          <w:rFonts w:ascii="Times New Roman" w:eastAsia="Times New Roman" w:hAnsi="Times New Roman" w:cs="Times New Roman"/>
          <w:sz w:val="24"/>
          <w:szCs w:val="24"/>
          <w:lang w:bidi="en-US"/>
        </w:rPr>
        <w:t xml:space="preserve"> резерве и резерве управленческих кадров по состоянию на 31.12.2017г. состояло 40 граждан, претендующих на замещение должностей муниципальной службы и руководителей муниципальных учреждений. За отчетный год включено 24 гражданина, из них 15 назначены на должности муниципальной службы.</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Присвоены классные чины по замещаемым должностям 11 муниципальным служащим, из них 3 – по результатам квалификационного экзамена.</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Количество муниципальных служащих, прошедших аттестацию – 10, из них признаны соответствующими занимаемой должности – 10.</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В отношении 4 муниципальных </w:t>
      </w:r>
      <w:r w:rsidR="00BE5DC4" w:rsidRPr="00FB4FBA">
        <w:rPr>
          <w:rFonts w:ascii="Times New Roman" w:eastAsia="Times New Roman" w:hAnsi="Times New Roman" w:cs="Times New Roman"/>
          <w:sz w:val="24"/>
          <w:szCs w:val="24"/>
          <w:lang w:bidi="en-US"/>
        </w:rPr>
        <w:t>служащих применены</w:t>
      </w:r>
      <w:r w:rsidRPr="00FB4FBA">
        <w:rPr>
          <w:rFonts w:ascii="Times New Roman" w:eastAsia="Times New Roman" w:hAnsi="Times New Roman" w:cs="Times New Roman"/>
          <w:sz w:val="24"/>
          <w:szCs w:val="24"/>
          <w:lang w:bidi="en-US"/>
        </w:rPr>
        <w:t xml:space="preserve"> дисциплинарные взыскания, 22 -  поощрены в виде премирования. </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За отчетный период принято 14 муниципальных правовых актов, регулирующих вопросы муниципальной службы.</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Проведен перерасчет ежемесячной доплаты к государственной пенсии 22 гражданам, замещавшим должности муниципальной службы в администрации Карабашского городского округа.</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В рамках проводимых администрацией Карабашского городского округа проверок достоверности и полноты сведений, представляемых муниципальными служащими, и гражданами, претендующими на замещение должностей муниципальной </w:t>
      </w:r>
      <w:r w:rsidR="00BE5DC4" w:rsidRPr="00FB4FBA">
        <w:rPr>
          <w:rFonts w:ascii="Times New Roman" w:eastAsia="Times New Roman" w:hAnsi="Times New Roman" w:cs="Times New Roman"/>
          <w:sz w:val="24"/>
          <w:szCs w:val="24"/>
          <w:lang w:bidi="en-US"/>
        </w:rPr>
        <w:t>службы, самостоятельно</w:t>
      </w:r>
      <w:r w:rsidRPr="00FB4FBA">
        <w:rPr>
          <w:rFonts w:ascii="Times New Roman" w:eastAsia="Times New Roman" w:hAnsi="Times New Roman" w:cs="Times New Roman"/>
          <w:sz w:val="24"/>
          <w:szCs w:val="24"/>
          <w:lang w:bidi="en-US"/>
        </w:rPr>
        <w:t xml:space="preserve"> проведено </w:t>
      </w:r>
      <w:r w:rsidR="00BE5DC4" w:rsidRPr="00FB4FBA">
        <w:rPr>
          <w:rFonts w:ascii="Times New Roman" w:eastAsia="Times New Roman" w:hAnsi="Times New Roman" w:cs="Times New Roman"/>
          <w:sz w:val="24"/>
          <w:szCs w:val="24"/>
          <w:lang w:bidi="en-US"/>
        </w:rPr>
        <w:t>проверок кадровой</w:t>
      </w:r>
      <w:r w:rsidRPr="00FB4FBA">
        <w:rPr>
          <w:rFonts w:ascii="Times New Roman" w:eastAsia="Times New Roman" w:hAnsi="Times New Roman" w:cs="Times New Roman"/>
          <w:sz w:val="24"/>
          <w:szCs w:val="24"/>
          <w:lang w:bidi="en-US"/>
        </w:rPr>
        <w:t xml:space="preserve"> службой – 46, в том числе муниципальных служащих – 27, граждан при поступлении на муниципальную службу – 19; направлено запросов – 179, в том числе:  </w:t>
      </w:r>
    </w:p>
    <w:p w:rsidR="00026930" w:rsidRPr="00FB4FBA" w:rsidRDefault="00026930" w:rsidP="00026930">
      <w:pPr>
        <w:numPr>
          <w:ilvl w:val="0"/>
          <w:numId w:val="6"/>
        </w:numPr>
        <w:spacing w:after="0" w:line="240" w:lineRule="auto"/>
        <w:ind w:left="0" w:firstLine="709"/>
        <w:contextualSpacing/>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в ВУЗы (проверка достоверности документов об образовании) – 15, </w:t>
      </w:r>
    </w:p>
    <w:p w:rsidR="00026930" w:rsidRPr="00FB4FBA" w:rsidRDefault="00026930" w:rsidP="00026930">
      <w:pPr>
        <w:numPr>
          <w:ilvl w:val="0"/>
          <w:numId w:val="6"/>
        </w:numPr>
        <w:spacing w:after="0" w:line="240" w:lineRule="auto"/>
        <w:ind w:left="0" w:firstLine="709"/>
        <w:contextualSpacing/>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в правоохранительные органы (проверка на отсутствие судимости) – 7, </w:t>
      </w:r>
    </w:p>
    <w:p w:rsidR="00026930" w:rsidRPr="00FB4FBA" w:rsidRDefault="00026930" w:rsidP="00026930">
      <w:pPr>
        <w:numPr>
          <w:ilvl w:val="0"/>
          <w:numId w:val="6"/>
        </w:numPr>
        <w:spacing w:after="0" w:line="240" w:lineRule="auto"/>
        <w:ind w:left="0" w:firstLine="709"/>
        <w:contextualSpacing/>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в налоговую службу (проверка достоверности сведений о доходах) – 41, </w:t>
      </w:r>
    </w:p>
    <w:p w:rsidR="00026930" w:rsidRPr="00FB4FBA" w:rsidRDefault="00026930" w:rsidP="00026930">
      <w:pPr>
        <w:numPr>
          <w:ilvl w:val="0"/>
          <w:numId w:val="6"/>
        </w:numPr>
        <w:spacing w:after="0" w:line="240" w:lineRule="auto"/>
        <w:ind w:left="0" w:firstLine="709"/>
        <w:contextualSpacing/>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в Росреестр (проверка сведений об имуществе) – 41,</w:t>
      </w:r>
    </w:p>
    <w:p w:rsidR="00026930" w:rsidRPr="00FB4FBA" w:rsidRDefault="00026930" w:rsidP="00026930">
      <w:pPr>
        <w:numPr>
          <w:ilvl w:val="0"/>
          <w:numId w:val="6"/>
        </w:numPr>
        <w:spacing w:after="0" w:line="240" w:lineRule="auto"/>
        <w:ind w:left="0" w:firstLine="709"/>
        <w:contextualSpacing/>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в МРЭО о наличии транспортных средств, Минсельхоз о наличии с/х техники,  </w:t>
      </w:r>
    </w:p>
    <w:p w:rsidR="00026930" w:rsidRPr="00FB4FBA" w:rsidRDefault="00026930" w:rsidP="00026930">
      <w:pPr>
        <w:spacing w:after="0" w:line="240" w:lineRule="auto"/>
        <w:ind w:firstLine="709"/>
        <w:contextualSpacing/>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ГИМС о наличии маломерных судов – 75.</w:t>
      </w:r>
    </w:p>
    <w:p w:rsidR="00026930" w:rsidRPr="00FB4FBA" w:rsidRDefault="00026930" w:rsidP="00026930">
      <w:pPr>
        <w:spacing w:after="0" w:line="240" w:lineRule="auto"/>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В соответствии со статьей 10 Федерального закона Российской Федерации от 03.12.2012г. № 230-ФЗ «О контроле за соответствием расходов лиц, замещающих государственные должности, и иных лиц их доходам» был проведен анализ представленных муниципальными служащими, замещающими коррупционно-опасные должности, сведений о доходах, об имуществе и обязательствах имущественного характера за 2016 год. </w:t>
      </w:r>
      <w:r w:rsidR="00BE5DC4" w:rsidRPr="00FB4FBA">
        <w:rPr>
          <w:rFonts w:ascii="Times New Roman" w:eastAsia="Times New Roman" w:hAnsi="Times New Roman" w:cs="Times New Roman"/>
          <w:sz w:val="24"/>
          <w:szCs w:val="24"/>
          <w:lang w:bidi="en-US"/>
        </w:rPr>
        <w:t>Сведения о доходах</w:t>
      </w:r>
      <w:r w:rsidRPr="00FB4FBA">
        <w:rPr>
          <w:rFonts w:ascii="Times New Roman" w:eastAsia="Times New Roman" w:hAnsi="Times New Roman" w:cs="Times New Roman"/>
          <w:sz w:val="24"/>
          <w:szCs w:val="24"/>
          <w:lang w:bidi="en-US"/>
        </w:rPr>
        <w:t xml:space="preserve">, расходах, </w:t>
      </w:r>
      <w:r w:rsidR="00BE5DC4" w:rsidRPr="00FB4FBA">
        <w:rPr>
          <w:rFonts w:ascii="Times New Roman" w:eastAsia="Times New Roman" w:hAnsi="Times New Roman" w:cs="Times New Roman"/>
          <w:sz w:val="24"/>
          <w:szCs w:val="24"/>
          <w:lang w:bidi="en-US"/>
        </w:rPr>
        <w:t>об имуществе и обязательствах</w:t>
      </w:r>
      <w:r w:rsidRPr="00FB4FBA">
        <w:rPr>
          <w:rFonts w:ascii="Times New Roman" w:eastAsia="Times New Roman" w:hAnsi="Times New Roman" w:cs="Times New Roman"/>
          <w:sz w:val="24"/>
          <w:szCs w:val="24"/>
          <w:lang w:bidi="en-US"/>
        </w:rPr>
        <w:t xml:space="preserve">  имущественного  характера  муниципальных  служащих,  лиц,  замещающих  муниципальные  должности  в  Карабашском  городском  округе, и  членов  их  семей, за отчетный период с 01.01.2016г. по 31.12.2016г. были своевременно размещены  на  официальном  сайте  Карабашского  городского  округа  в  разделе  Противодействие коррупции. </w:t>
      </w:r>
    </w:p>
    <w:p w:rsidR="00026930" w:rsidRDefault="00026930" w:rsidP="00026930">
      <w:pPr>
        <w:ind w:firstLine="709"/>
        <w:jc w:val="both"/>
        <w:rPr>
          <w:rFonts w:ascii="Times New Roman" w:hAnsi="Times New Roman" w:cs="Times New Roman"/>
          <w:sz w:val="24"/>
          <w:szCs w:val="24"/>
        </w:rPr>
      </w:pPr>
    </w:p>
    <w:p w:rsidR="00BE5DC4" w:rsidRPr="00FB4FBA" w:rsidRDefault="00BE5DC4" w:rsidP="00026930">
      <w:pPr>
        <w:ind w:firstLine="709"/>
        <w:jc w:val="both"/>
        <w:rPr>
          <w:rFonts w:ascii="Times New Roman" w:hAnsi="Times New Roman" w:cs="Times New Roman"/>
          <w:sz w:val="24"/>
          <w:szCs w:val="24"/>
        </w:rPr>
      </w:pPr>
    </w:p>
    <w:p w:rsidR="00026930" w:rsidRPr="00FB4FBA" w:rsidRDefault="00026930" w:rsidP="00026930">
      <w:pPr>
        <w:jc w:val="center"/>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lastRenderedPageBreak/>
        <w:t>Антитеррористическая комиссия</w:t>
      </w:r>
    </w:p>
    <w:p w:rsidR="00026930" w:rsidRPr="00FB4FBA" w:rsidRDefault="00026930" w:rsidP="00026930">
      <w:pPr>
        <w:ind w:firstLine="708"/>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Антитеррористическая комиссия </w:t>
      </w:r>
      <w:r w:rsidR="00BE5DC4" w:rsidRPr="00FB4FBA">
        <w:rPr>
          <w:rFonts w:ascii="Times New Roman" w:eastAsia="Times New Roman" w:hAnsi="Times New Roman" w:cs="Times New Roman"/>
          <w:sz w:val="24"/>
          <w:szCs w:val="24"/>
          <w:lang w:bidi="en-US"/>
        </w:rPr>
        <w:t>создана постановлением</w:t>
      </w:r>
      <w:r w:rsidRPr="00FB4FBA">
        <w:rPr>
          <w:rFonts w:ascii="Times New Roman" w:eastAsia="Times New Roman" w:hAnsi="Times New Roman" w:cs="Times New Roman"/>
          <w:sz w:val="24"/>
          <w:szCs w:val="24"/>
          <w:lang w:bidi="en-US"/>
        </w:rPr>
        <w:t xml:space="preserve"> администрации КГО от 21.10.2010 года №744 для координации деятельности федеральных и муниципальных органов власти, организаций по профилактике терроризма, а также по минимизации </w:t>
      </w:r>
      <w:r w:rsidR="00BE5DC4" w:rsidRPr="00FB4FBA">
        <w:rPr>
          <w:rFonts w:ascii="Times New Roman" w:eastAsia="Times New Roman" w:hAnsi="Times New Roman" w:cs="Times New Roman"/>
          <w:sz w:val="24"/>
          <w:szCs w:val="24"/>
          <w:lang w:bidi="en-US"/>
        </w:rPr>
        <w:t>и (</w:t>
      </w:r>
      <w:r w:rsidRPr="00FB4FBA">
        <w:rPr>
          <w:rFonts w:ascii="Times New Roman" w:eastAsia="Times New Roman" w:hAnsi="Times New Roman" w:cs="Times New Roman"/>
          <w:sz w:val="24"/>
          <w:szCs w:val="24"/>
          <w:lang w:bidi="en-US"/>
        </w:rPr>
        <w:t xml:space="preserve">или) </w:t>
      </w:r>
      <w:r w:rsidR="00BE5DC4" w:rsidRPr="00FB4FBA">
        <w:rPr>
          <w:rFonts w:ascii="Times New Roman" w:eastAsia="Times New Roman" w:hAnsi="Times New Roman" w:cs="Times New Roman"/>
          <w:sz w:val="24"/>
          <w:szCs w:val="24"/>
          <w:lang w:bidi="en-US"/>
        </w:rPr>
        <w:t>минимизации</w:t>
      </w:r>
      <w:r w:rsidRPr="00FB4FBA">
        <w:rPr>
          <w:rFonts w:ascii="Times New Roman" w:eastAsia="Times New Roman" w:hAnsi="Times New Roman" w:cs="Times New Roman"/>
          <w:sz w:val="24"/>
          <w:szCs w:val="24"/>
          <w:lang w:bidi="en-US"/>
        </w:rPr>
        <w:t xml:space="preserve"> последствий его проявлений. Разработан и утвержден «План первоочередных мер по профилактике терроризма, а также по минимизации </w:t>
      </w:r>
      <w:r w:rsidR="00BE5DC4" w:rsidRPr="00FB4FBA">
        <w:rPr>
          <w:rFonts w:ascii="Times New Roman" w:eastAsia="Times New Roman" w:hAnsi="Times New Roman" w:cs="Times New Roman"/>
          <w:sz w:val="24"/>
          <w:szCs w:val="24"/>
          <w:lang w:bidi="en-US"/>
        </w:rPr>
        <w:t>и (</w:t>
      </w:r>
      <w:r w:rsidRPr="00FB4FBA">
        <w:rPr>
          <w:rFonts w:ascii="Times New Roman" w:eastAsia="Times New Roman" w:hAnsi="Times New Roman" w:cs="Times New Roman"/>
          <w:sz w:val="24"/>
          <w:szCs w:val="24"/>
          <w:lang w:bidi="en-US"/>
        </w:rPr>
        <w:t xml:space="preserve">или) </w:t>
      </w:r>
      <w:r w:rsidR="00BE5DC4" w:rsidRPr="00FB4FBA">
        <w:rPr>
          <w:rFonts w:ascii="Times New Roman" w:eastAsia="Times New Roman" w:hAnsi="Times New Roman" w:cs="Times New Roman"/>
          <w:sz w:val="24"/>
          <w:szCs w:val="24"/>
          <w:lang w:bidi="en-US"/>
        </w:rPr>
        <w:t>минимизации</w:t>
      </w:r>
      <w:r w:rsidRPr="00FB4FBA">
        <w:rPr>
          <w:rFonts w:ascii="Times New Roman" w:eastAsia="Times New Roman" w:hAnsi="Times New Roman" w:cs="Times New Roman"/>
          <w:sz w:val="24"/>
          <w:szCs w:val="24"/>
          <w:lang w:bidi="en-US"/>
        </w:rPr>
        <w:t xml:space="preserve"> последствий его проявлений». Работа данной комиссии координируется и контролируется «Антитеррористической комиссией Челябинской области».</w:t>
      </w:r>
    </w:p>
    <w:p w:rsidR="00026930" w:rsidRPr="00FB4FBA" w:rsidRDefault="00026930" w:rsidP="00026930">
      <w:pPr>
        <w:ind w:left="-284"/>
        <w:jc w:val="both"/>
        <w:rPr>
          <w:rFonts w:ascii="Times New Roman" w:hAnsi="Times New Roman" w:cs="Times New Roman"/>
          <w:sz w:val="24"/>
          <w:szCs w:val="24"/>
        </w:rPr>
      </w:pPr>
    </w:p>
    <w:p w:rsidR="00026930" w:rsidRPr="00FB4FBA" w:rsidRDefault="00026930" w:rsidP="00026930">
      <w:pPr>
        <w:spacing w:after="0" w:line="240" w:lineRule="auto"/>
        <w:jc w:val="center"/>
        <w:rPr>
          <w:rFonts w:ascii="Times New Roman" w:hAnsi="Times New Roman" w:cs="Times New Roman"/>
          <w:b/>
          <w:sz w:val="24"/>
          <w:szCs w:val="24"/>
        </w:rPr>
      </w:pPr>
      <w:r w:rsidRPr="00FB4FBA">
        <w:rPr>
          <w:rFonts w:ascii="Times New Roman" w:hAnsi="Times New Roman" w:cs="Times New Roman"/>
          <w:b/>
          <w:sz w:val="24"/>
          <w:szCs w:val="24"/>
        </w:rPr>
        <w:t xml:space="preserve"> Работа архивного отдела</w:t>
      </w:r>
    </w:p>
    <w:p w:rsidR="00026930" w:rsidRPr="00FB4FBA" w:rsidRDefault="00026930" w:rsidP="00026930">
      <w:pPr>
        <w:spacing w:after="0" w:line="240" w:lineRule="auto"/>
        <w:jc w:val="center"/>
        <w:rPr>
          <w:rFonts w:ascii="Times New Roman" w:hAnsi="Times New Roman" w:cs="Times New Roman"/>
          <w:b/>
          <w:sz w:val="24"/>
          <w:szCs w:val="24"/>
        </w:rPr>
      </w:pP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В 2017 году работа архивного отдела администрации КГО строилась в соответствии с планом, утвержденным главой Карабашского городского округа и согласованным с Государственным комитетом по делам архивов Челябинской области, и была направлена на дальнейшую реализацию законов Челябинской области «Об архивном деле в Челябинской области» и «О наделении органов местного самоуправления государственными полномочиями по комплектованию, учету, использованию и хранению архивных документов, отнесенных к государственной собственности Челябинской области», исполнение административных регламентов оказания государственных и муниципальных услуг, реализацию соглашения с государственным учреждением – отделением Пенсионного фонда Российской Федерации по Челябинской области об обмене документами в электронном виде, реализацию соглашения о взаимодействии администрации Карабашского городского округа с МФЦ Карабашского городского округа по организации предоставления государственных и муниципальных услуг в части архивного дела.   </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Работа отдела велась по четырем основным направлениям:</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1. </w:t>
      </w:r>
      <w:r w:rsidRPr="00FB4FBA">
        <w:rPr>
          <w:rFonts w:ascii="Times New Roman" w:eastAsia="Times New Roman" w:hAnsi="Times New Roman" w:cs="Times New Roman"/>
          <w:bCs/>
          <w:sz w:val="24"/>
          <w:szCs w:val="24"/>
          <w:lang w:bidi="en-US"/>
        </w:rPr>
        <w:t>Исполнение запросов физических и юридических лиц;</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2. Предоставление информационных услуг;</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3. Формирование архивного фонда Челябинской области;</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4. Обеспечение сохранности и государственный (муниципальный) учет документов.</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В сфере использования документов основным видом работы является предоставление государственной и муниципальной услуги по исполнению социально-правовых запросов граждан и юридических лиц.</w:t>
      </w:r>
    </w:p>
    <w:p w:rsidR="00026930"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За 2017 год архивным отделом администрации Карабашского городского округа оказано 1681 государственных и муниципальных услуг, что на 10,2 % меньше чем в 2016 году (1871 услуг), и на 0,5% меньше чем в 2015 году (1688 услуг) (рис. 1).</w:t>
      </w:r>
    </w:p>
    <w:p w:rsidR="00BE5DC4" w:rsidRDefault="00BE5DC4" w:rsidP="00026930">
      <w:pPr>
        <w:ind w:firstLine="709"/>
        <w:jc w:val="both"/>
        <w:rPr>
          <w:rFonts w:ascii="Times New Roman" w:eastAsia="Times New Roman" w:hAnsi="Times New Roman" w:cs="Times New Roman"/>
          <w:sz w:val="24"/>
          <w:szCs w:val="24"/>
          <w:lang w:bidi="en-US"/>
        </w:rPr>
      </w:pPr>
    </w:p>
    <w:p w:rsidR="00BE5DC4" w:rsidRPr="00FB4FBA" w:rsidRDefault="00BE5DC4" w:rsidP="00026930">
      <w:pPr>
        <w:ind w:firstLine="709"/>
        <w:jc w:val="both"/>
        <w:rPr>
          <w:rFonts w:ascii="Times New Roman" w:eastAsia="Times New Roman" w:hAnsi="Times New Roman" w:cs="Times New Roman"/>
          <w:b/>
          <w:sz w:val="24"/>
          <w:szCs w:val="24"/>
          <w:lang w:bidi="en-US"/>
        </w:rPr>
      </w:pP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lastRenderedPageBreak/>
        <w:t>Рис.</w:t>
      </w:r>
      <w:r w:rsidR="00BE5DC4" w:rsidRPr="00FB4FBA">
        <w:rPr>
          <w:rFonts w:ascii="Times New Roman" w:eastAsia="Times New Roman" w:hAnsi="Times New Roman" w:cs="Times New Roman"/>
          <w:b/>
          <w:sz w:val="24"/>
          <w:szCs w:val="24"/>
          <w:lang w:bidi="en-US"/>
        </w:rPr>
        <w:t>1 Исполнение</w:t>
      </w:r>
      <w:r w:rsidRPr="00FB4FBA">
        <w:rPr>
          <w:rFonts w:ascii="Times New Roman" w:eastAsia="Times New Roman" w:hAnsi="Times New Roman" w:cs="Times New Roman"/>
          <w:b/>
          <w:sz w:val="24"/>
          <w:szCs w:val="24"/>
          <w:lang w:bidi="en-US"/>
        </w:rPr>
        <w:t xml:space="preserve"> государственных и муниципальных услуг</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noProof/>
          <w:sz w:val="24"/>
          <w:szCs w:val="24"/>
          <w:lang w:eastAsia="ru-RU"/>
        </w:rPr>
        <w:drawing>
          <wp:inline distT="0" distB="0" distL="0" distR="0" wp14:anchorId="30E86623" wp14:editId="5EA3097B">
            <wp:extent cx="4629150" cy="27432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В сфере исполнения запросов физических и юридических лиц в 2017 году всего исполнено 881 социально-правовых запросов, из них 859 запросов с положительным результатом. Все обращения граждан были выполнены в установленные сроки. Основная тематика социально-правовых запросов оставалась прежней: выдача справок, подтверждающих периоды трудового стажа, размер заработной платы, факты награждений, присвоения званий, выдача копий правоустанавливающих документов на недвижимость и т.п.</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Количество социально-правовых запросов увеличилось по сравнению с 2016 годом на 2,6% (859 запросов), и на 4,9 % по сравнению с 2015 годом (767 запросов) (рис.2).</w:t>
      </w:r>
    </w:p>
    <w:p w:rsidR="00026930" w:rsidRPr="00FB4FBA" w:rsidRDefault="00026930" w:rsidP="00026930">
      <w:pPr>
        <w:ind w:firstLine="709"/>
        <w:jc w:val="both"/>
        <w:rPr>
          <w:rFonts w:ascii="Times New Roman" w:eastAsia="Times New Roman" w:hAnsi="Times New Roman" w:cs="Times New Roman"/>
          <w:sz w:val="24"/>
          <w:szCs w:val="24"/>
          <w:lang w:bidi="en-US"/>
        </w:rPr>
      </w:pP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t>Рис.2  Исполнение социально-правовых запросов</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noProof/>
          <w:sz w:val="24"/>
          <w:szCs w:val="24"/>
          <w:lang w:eastAsia="ru-RU"/>
        </w:rPr>
        <w:drawing>
          <wp:inline distT="0" distB="0" distL="0" distR="0" wp14:anchorId="2FAF9970" wp14:editId="7E9E2AC9">
            <wp:extent cx="4752975" cy="280035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В 2017 году был исполнено 800 тематических запросов, из них с положительным результатом 795 запросов. Основные заказчики запросов – отделы администрации, </w:t>
      </w:r>
      <w:r w:rsidRPr="00FB4FBA">
        <w:rPr>
          <w:rFonts w:ascii="Times New Roman" w:eastAsia="Times New Roman" w:hAnsi="Times New Roman" w:cs="Times New Roman"/>
          <w:sz w:val="24"/>
          <w:szCs w:val="24"/>
          <w:lang w:bidi="en-US"/>
        </w:rPr>
        <w:lastRenderedPageBreak/>
        <w:t>муниципальные учреждения, органы суда и прокуратуры, учреждения Пенсионного фонда, жители города Карабаша и области.</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Основная тематика запросов:</w:t>
      </w:r>
    </w:p>
    <w:p w:rsidR="00026930" w:rsidRPr="00FB4FBA" w:rsidRDefault="00026930" w:rsidP="00026930">
      <w:pPr>
        <w:numPr>
          <w:ilvl w:val="0"/>
          <w:numId w:val="8"/>
        </w:numPr>
        <w:spacing w:after="160" w:line="259" w:lineRule="auto"/>
        <w:ind w:left="0"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копии документов на выделение и отводе земельных участков;</w:t>
      </w:r>
    </w:p>
    <w:p w:rsidR="00026930" w:rsidRPr="00FB4FBA" w:rsidRDefault="00026930" w:rsidP="00026930">
      <w:pPr>
        <w:numPr>
          <w:ilvl w:val="0"/>
          <w:numId w:val="8"/>
        </w:numPr>
        <w:spacing w:after="160" w:line="259" w:lineRule="auto"/>
        <w:ind w:left="0"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документы о переименованиях улиц города;</w:t>
      </w:r>
    </w:p>
    <w:p w:rsidR="00026930" w:rsidRPr="00FB4FBA" w:rsidRDefault="00026930" w:rsidP="00026930">
      <w:pPr>
        <w:numPr>
          <w:ilvl w:val="0"/>
          <w:numId w:val="8"/>
        </w:numPr>
        <w:spacing w:after="160" w:line="259" w:lineRule="auto"/>
        <w:ind w:left="0"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фотодокументы и документы для подготовки Книги памяти;</w:t>
      </w:r>
    </w:p>
    <w:p w:rsidR="00026930" w:rsidRPr="00FB4FBA" w:rsidRDefault="00026930" w:rsidP="00026930">
      <w:pPr>
        <w:numPr>
          <w:ilvl w:val="0"/>
          <w:numId w:val="8"/>
        </w:numPr>
        <w:spacing w:after="160" w:line="259" w:lineRule="auto"/>
        <w:ind w:left="0"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подборки информации для мероприятий, праздничных дат;</w:t>
      </w:r>
    </w:p>
    <w:p w:rsidR="00026930" w:rsidRPr="00FB4FBA" w:rsidRDefault="00026930" w:rsidP="00026930">
      <w:pPr>
        <w:numPr>
          <w:ilvl w:val="0"/>
          <w:numId w:val="8"/>
        </w:numPr>
        <w:spacing w:after="160" w:line="259" w:lineRule="auto"/>
        <w:ind w:left="0"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копии документов о проведении переадресации домов, копии документов, уточняющих почтовые адреса; </w:t>
      </w:r>
    </w:p>
    <w:p w:rsidR="00026930" w:rsidRPr="00FB4FBA" w:rsidRDefault="00026930" w:rsidP="00026930">
      <w:pPr>
        <w:numPr>
          <w:ilvl w:val="0"/>
          <w:numId w:val="8"/>
        </w:numPr>
        <w:spacing w:after="160" w:line="259" w:lineRule="auto"/>
        <w:ind w:left="0"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копии актов о вводе в эксплуатацию объектов. </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Количество тематических запросов уменьшилось по сравнению с 2016 годом на 21% (1012 запросов), и на 13,0% по сравнению с 2015 годом (921 запрос) (рис.3).</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t>Рис.3  Исполнение тематических запросов</w:t>
      </w:r>
    </w:p>
    <w:p w:rsidR="00026930" w:rsidRPr="00FB4FBA" w:rsidRDefault="00026930" w:rsidP="00026930">
      <w:pPr>
        <w:ind w:firstLine="709"/>
        <w:jc w:val="both"/>
        <w:rPr>
          <w:rFonts w:ascii="Times New Roman" w:eastAsia="Times New Roman" w:hAnsi="Times New Roman" w:cs="Times New Roman"/>
          <w:b/>
          <w:sz w:val="24"/>
          <w:szCs w:val="24"/>
          <w:lang w:bidi="en-US"/>
        </w:rPr>
      </w:pP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noProof/>
          <w:sz w:val="24"/>
          <w:szCs w:val="24"/>
          <w:lang w:eastAsia="ru-RU"/>
        </w:rPr>
        <w:drawing>
          <wp:inline distT="0" distB="0" distL="0" distR="0" wp14:anchorId="14DC5DB4" wp14:editId="65037F75">
            <wp:extent cx="4162425" cy="253365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Так же в 2017 году велась работа по Соглашению между Госкомитетом по делам архивов и ГУ отделениями ПФР по Челябинской области об обмене документами в электронном виде. Всего исполнено 747  запросов (из них:  17 – тематических; 730-социально-правовых). </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По сравнению с 2016 годом количество запросов увеличилось на 44 % (518 запросов), и на 22,5% по сравнению с 2015 годом (610 запросов) (рис.4).</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t xml:space="preserve">Рис. 4   Исполнение запросов, поступивших по деловой почте </w:t>
      </w:r>
      <w:r w:rsidRPr="00FB4FBA">
        <w:rPr>
          <w:rFonts w:ascii="Times New Roman" w:eastAsia="Times New Roman" w:hAnsi="Times New Roman" w:cs="Times New Roman"/>
          <w:b/>
          <w:sz w:val="24"/>
          <w:szCs w:val="24"/>
          <w:lang w:val="en-US" w:bidi="en-US"/>
        </w:rPr>
        <w:t>ViPNet</w:t>
      </w:r>
      <w:r w:rsidRPr="00FB4FBA">
        <w:rPr>
          <w:rFonts w:ascii="Times New Roman" w:eastAsia="Times New Roman" w:hAnsi="Times New Roman" w:cs="Times New Roman"/>
          <w:b/>
          <w:sz w:val="24"/>
          <w:szCs w:val="24"/>
          <w:lang w:bidi="en-US"/>
        </w:rPr>
        <w:t xml:space="preserve"> </w:t>
      </w:r>
      <w:r w:rsidRPr="00FB4FBA">
        <w:rPr>
          <w:rFonts w:ascii="Times New Roman" w:eastAsia="Times New Roman" w:hAnsi="Times New Roman" w:cs="Times New Roman"/>
          <w:b/>
          <w:sz w:val="24"/>
          <w:szCs w:val="24"/>
          <w:lang w:val="en-US" w:bidi="en-US"/>
        </w:rPr>
        <w:t>Client</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noProof/>
          <w:sz w:val="24"/>
          <w:szCs w:val="24"/>
          <w:lang w:eastAsia="ru-RU"/>
        </w:rPr>
        <w:lastRenderedPageBreak/>
        <w:drawing>
          <wp:inline distT="0" distB="0" distL="0" distR="0" wp14:anchorId="523D86C4" wp14:editId="1D67F030">
            <wp:extent cx="3631402" cy="2072640"/>
            <wp:effectExtent l="0" t="0" r="762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6930" w:rsidRPr="00FB4FBA" w:rsidRDefault="00026930" w:rsidP="00026930">
      <w:pPr>
        <w:ind w:firstLine="709"/>
        <w:jc w:val="both"/>
        <w:rPr>
          <w:rFonts w:ascii="Times New Roman" w:eastAsia="Times New Roman" w:hAnsi="Times New Roman" w:cs="Times New Roman"/>
          <w:sz w:val="24"/>
          <w:szCs w:val="24"/>
          <w:lang w:bidi="en-US"/>
        </w:rPr>
      </w:pP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В рамках реализации соглашения, заключенного с МФЦ Карабашского городского округа исполнено запросов через МФЦ: 365 в том числе: 346 тематических, 19 социально-правовых.</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Что в сравнении с 2016 годом составляет 100% (0 запросов), и на 164,5% больше по сравнению с 2015 годом (138 запросов) (рис.5).</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t>Рис. 5   Исполнение запросов, поступивших через МФЦ Карабашского городского округа</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b/>
          <w:noProof/>
          <w:sz w:val="24"/>
          <w:szCs w:val="24"/>
          <w:lang w:eastAsia="ru-RU"/>
        </w:rPr>
        <w:drawing>
          <wp:inline distT="0" distB="0" distL="0" distR="0" wp14:anchorId="377612E4" wp14:editId="47BF8A2C">
            <wp:extent cx="4038600" cy="230505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В сфере предоставления информационных услуг в течение 2017 года предоставлялись информационные услуги посетителям читального зала: 22 (2016г.-50, 2015г.-32) пользователям за все количество посещений было выдано 8656 ед.хр. (2016г-11783 ед.хр., 2015г.-11530 ед.хр.), в том числе описи дел и фотоматериалы.</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Для повышения эффективности работы по использованию документов в течение 2017 года продолжалось внесение записей в тематические</w:t>
      </w:r>
      <w:r w:rsidRPr="00FB4FBA">
        <w:rPr>
          <w:rFonts w:ascii="Times New Roman" w:eastAsia="Times New Roman" w:hAnsi="Times New Roman" w:cs="Times New Roman"/>
          <w:b/>
          <w:sz w:val="24"/>
          <w:szCs w:val="24"/>
          <w:lang w:bidi="en-US"/>
        </w:rPr>
        <w:t xml:space="preserve"> </w:t>
      </w:r>
      <w:r w:rsidRPr="00FB4FBA">
        <w:rPr>
          <w:rFonts w:ascii="Times New Roman" w:eastAsia="Times New Roman" w:hAnsi="Times New Roman" w:cs="Times New Roman"/>
          <w:sz w:val="24"/>
          <w:szCs w:val="24"/>
          <w:lang w:bidi="en-US"/>
        </w:rPr>
        <w:t>базы данных, внесено 3320 записей. Что в сравнении с 2016 годом больше на 1,2%  (3281 запись), и на 16,4% больше по сравнению с 2015 годом (2853 записи) (рис.5).</w:t>
      </w:r>
    </w:p>
    <w:p w:rsidR="00026930" w:rsidRPr="00FB4FBA" w:rsidRDefault="00026930" w:rsidP="00026930">
      <w:pPr>
        <w:ind w:firstLine="708"/>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Велась работа по формированию архивного фонда Челябинской области.</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lastRenderedPageBreak/>
        <w:t>В списке источников комплектования архивного отдела в 2017 году числится 22 организации-источники комплектования архивного отдела, из них: 1 федеральная, 1 государственная, 17 муниципальных организации, 3 негосударственных. В декабре 2017 года проведена паспортизация всех организаций – источников комплектования архива, составлены паспорта организаций.</w:t>
      </w:r>
    </w:p>
    <w:p w:rsidR="00026930" w:rsidRPr="00FB4FBA" w:rsidRDefault="00026930" w:rsidP="00026930">
      <w:pPr>
        <w:ind w:firstLine="709"/>
        <w:jc w:val="both"/>
        <w:rPr>
          <w:rFonts w:ascii="Times New Roman" w:eastAsia="Times New Roman" w:hAnsi="Times New Roman" w:cs="Times New Roman"/>
          <w:sz w:val="24"/>
          <w:szCs w:val="24"/>
          <w:u w:val="single"/>
          <w:lang w:bidi="en-US"/>
        </w:rPr>
      </w:pPr>
      <w:r w:rsidRPr="00FB4FBA">
        <w:rPr>
          <w:rFonts w:ascii="Times New Roman" w:eastAsia="Times New Roman" w:hAnsi="Times New Roman" w:cs="Times New Roman"/>
          <w:sz w:val="24"/>
          <w:szCs w:val="24"/>
          <w:u w:val="single"/>
          <w:lang w:bidi="en-US"/>
        </w:rPr>
        <w:t>В сфере формирования архивного фонда Челябинской области были проведены следующие мероприятия:</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1.  Принято на государственное хранение 546 ед.хр., в том числе:</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управленческой документации постоянного хранения от  21 организации в количестве 700 ед. хранения (2016г. – 451 ед.хр. 2015г. – 458 ед.хр);</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документов по личному составу от 2 организаций в количестве 69 ед.хранения (2016г. – 95 ед.хр., 2015г. – 118 ед.хр);</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- 27 фотодокументов по истории города (2016г. – 0 ед.хр., 2015г. – 47 ед.хр).</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sz w:val="24"/>
          <w:szCs w:val="24"/>
          <w:lang w:bidi="en-US"/>
        </w:rPr>
        <w:t>По сравнению с 2016 годом (546 ед.хр.), количество принятых на хранение в 2017 году (796 ед.хр.) документов увеличилось на 45,6 % , в связи с принятием документов от ликвидированных организаций, и на 27,8% больше чем в 2015 году (623 ед. хр.) (рис.6).</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t>Рис.6 Прием документов на хранение</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noProof/>
          <w:sz w:val="24"/>
          <w:szCs w:val="24"/>
          <w:lang w:eastAsia="ru-RU"/>
        </w:rPr>
        <w:drawing>
          <wp:inline distT="0" distB="0" distL="0" distR="0" wp14:anchorId="1A248F8E" wp14:editId="07A3FEB3">
            <wp:extent cx="4467225" cy="296227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Всего по состоянию на 01.01.2018г. на хранении находится 37438 ед.хр. управленческой документации, по личному составу, фото- и видеодокументов. Данный состав документов отражает различные аспекты истории города Карабаша за 1922 – 2013 годы и может быть использован физическими и юридическими лицами. </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2. Упорядочены документы постоянного хранения и по личному составу, описи дел представлены на утверждение ЭПК Государственного Комитета по делам архивов Челябинской области:</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lastRenderedPageBreak/>
        <w:t>- управленческой документации постоянного хранения в 22 организациях в количестве 802 дела (2016г. - 567 дел, 2015г. - 651 дело). Документы постоянного хранения во всех  организациях-источниках комплектования списка № 1 упорядочены по 2014 год включительно. Показатель упорядочения составляет 100 %.</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документы по личному составу в 16 организациях в количестве 288 дел (2016г. - 329 дел, 2015г. - 324 дела). Документы по личному составу во всех организациях-источниках комплектования списка № 1 упорядочены по 2014 год включительно. Показатель упорядочения составляет 100%.</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фотодокументов – 47/0/25 единиц хранения (2016г. - 0 ед.хр., 2015г. - 47 ед.хр.) и 4 номенклатуры дел</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b/>
          <w:bCs/>
          <w:sz w:val="24"/>
          <w:szCs w:val="24"/>
          <w:lang w:bidi="en-US"/>
        </w:rPr>
        <w:t>Состав и объем архивных документов.</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На 01.01.2018 г. числится 104 фонда, в том числе 90 фондов управленческой документации, 13 фондов, содержащих документы по личному составу, 1 фонд фотодокументов. </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b/>
          <w:iCs/>
          <w:sz w:val="24"/>
          <w:szCs w:val="24"/>
          <w:lang w:bidi="en-US"/>
        </w:rPr>
        <w:t xml:space="preserve">Закартонировано  </w:t>
      </w:r>
      <w:r w:rsidRPr="00FB4FBA">
        <w:rPr>
          <w:rFonts w:ascii="Times New Roman" w:eastAsia="Times New Roman" w:hAnsi="Times New Roman" w:cs="Times New Roman"/>
          <w:sz w:val="24"/>
          <w:szCs w:val="24"/>
          <w:lang w:bidi="en-US"/>
        </w:rPr>
        <w:t>за 2017 г. 5249 единиц хранения (2016 г. - 1878 ед.хр., 2015г. - 3210 ед.хр.). По состоянию на 01.01.2018 г. закартонировано 15543 единицы хранения.</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t>В течение 2017 года:</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выдано 1184 (2016г. -1645, 2015г. - 1232) копий документов из различных фондов;</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произведено обеспыливание и просушка 36642 дела (2016г. - 4506 дел, 2015г. - 4052 дела);</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переплет и подшивка документов: 1205 единиц хранения (2016 г. - 57 ед.хр., 2015г. - 3210 ед.хр.);</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разработано и утверждено 9 НПА, относящихся к работе архивного отдела;</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заключены договоры о взаимоотношениях и сотрудничестве в области архивного дела и делопроизводства с 3/3 негосударственными организациями: АНО «Редакция газеты «Карабашский рабочий», Карабашским городским отделением Всероссийского общества инвалидов, Советом ветеранов войны и труда города Карабаша.</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В январе 2017 года осуществлен переезд архивного отдела администрации Карабашского городского округа из арендуемого помещения во вновь отремонтированное муниципальное помещение общей площадью 226 кв. метров, расположенное по адресу: Челябинская область, г. Карабаш, ул. Островского, д.7.</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За 2017 г. протяженность стеллажных полок увеличилась в связи с приобретением новых стеллажей. По состоянию на 01.01.2018 г. протяженность стеллажных полок составляет 610 погонных метров металлических стеллажей (на 01.01.2017г. – 512 погонных метров, увеличение на 19%).</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lastRenderedPageBreak/>
        <w:t>За 2017 г. загруженность хранилищ увеличилась. По состоянию на 01.01.2018 г. загруженность архивохранилищ составляет 97%.</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b/>
          <w:sz w:val="24"/>
          <w:szCs w:val="24"/>
          <w:lang w:bidi="en-US"/>
        </w:rPr>
        <w:t>В  2017 года были проведены следующие общественные мероприятия:</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1.По архивным материалам было подготовлено 2 выставки:</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1.1 «Достоин будь награды…» к 195-летию города Карбаша (виртуальная выставка);    </w:t>
      </w:r>
    </w:p>
    <w:p w:rsidR="00026930" w:rsidRPr="00FB4FBA" w:rsidRDefault="00026930" w:rsidP="00026930">
      <w:pPr>
        <w:ind w:firstLine="709"/>
        <w:jc w:val="both"/>
        <w:rPr>
          <w:rFonts w:ascii="Times New Roman" w:eastAsia="Times New Roman" w:hAnsi="Times New Roman" w:cs="Times New Roman"/>
          <w:b/>
          <w:sz w:val="24"/>
          <w:szCs w:val="24"/>
          <w:lang w:bidi="en-US"/>
        </w:rPr>
      </w:pPr>
      <w:r w:rsidRPr="00FB4FBA">
        <w:rPr>
          <w:rFonts w:ascii="Times New Roman" w:eastAsia="Times New Roman" w:hAnsi="Times New Roman" w:cs="Times New Roman"/>
          <w:sz w:val="24"/>
          <w:szCs w:val="24"/>
          <w:lang w:bidi="en-US"/>
        </w:rPr>
        <w:t>1.2 «Выборов настало время» К 100-летию избрания первого Совета депутатов в г. Карабаше (виртуальная выставка);</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2. По архивным документам подготовлено 3 статьи в газету «Карабашский рабочий» и на страницу архивного отдела на сайте</w:t>
      </w:r>
      <w:r w:rsidRPr="00FB4FBA">
        <w:rPr>
          <w:rFonts w:ascii="Times New Roman" w:eastAsia="Times New Roman" w:hAnsi="Times New Roman" w:cs="Times New Roman"/>
          <w:b/>
          <w:sz w:val="24"/>
          <w:szCs w:val="24"/>
          <w:lang w:bidi="en-US"/>
        </w:rPr>
        <w:t xml:space="preserve"> </w:t>
      </w:r>
      <w:r w:rsidRPr="00FB4FBA">
        <w:rPr>
          <w:rFonts w:ascii="Times New Roman" w:eastAsia="Times New Roman" w:hAnsi="Times New Roman" w:cs="Times New Roman"/>
          <w:sz w:val="24"/>
          <w:szCs w:val="24"/>
          <w:lang w:bidi="en-US"/>
        </w:rPr>
        <w:t xml:space="preserve">администрации КГО </w:t>
      </w:r>
      <w:r w:rsidRPr="00FB4FBA">
        <w:rPr>
          <w:rFonts w:ascii="Times New Roman" w:eastAsia="Times New Roman" w:hAnsi="Times New Roman" w:cs="Times New Roman"/>
          <w:sz w:val="24"/>
          <w:szCs w:val="24"/>
          <w:u w:val="single"/>
          <w:lang w:val="en-US" w:bidi="en-US"/>
        </w:rPr>
        <w:t>karabash</w:t>
      </w:r>
      <w:r w:rsidRPr="00FB4FBA">
        <w:rPr>
          <w:rFonts w:ascii="Times New Roman" w:eastAsia="Times New Roman" w:hAnsi="Times New Roman" w:cs="Times New Roman"/>
          <w:sz w:val="24"/>
          <w:szCs w:val="24"/>
          <w:u w:val="single"/>
          <w:lang w:bidi="en-US"/>
        </w:rPr>
        <w:t>-</w:t>
      </w:r>
      <w:r w:rsidRPr="00FB4FBA">
        <w:rPr>
          <w:rFonts w:ascii="Times New Roman" w:eastAsia="Times New Roman" w:hAnsi="Times New Roman" w:cs="Times New Roman"/>
          <w:sz w:val="24"/>
          <w:szCs w:val="24"/>
          <w:u w:val="single"/>
          <w:lang w:val="en-US" w:bidi="en-US"/>
        </w:rPr>
        <w:t>go</w:t>
      </w:r>
      <w:r w:rsidRPr="00FB4FBA">
        <w:rPr>
          <w:rFonts w:ascii="Times New Roman" w:eastAsia="Times New Roman" w:hAnsi="Times New Roman" w:cs="Times New Roman"/>
          <w:sz w:val="24"/>
          <w:szCs w:val="24"/>
          <w:u w:val="single"/>
          <w:lang w:bidi="en-US"/>
        </w:rPr>
        <w:t>.</w:t>
      </w:r>
      <w:r w:rsidRPr="00FB4FBA">
        <w:rPr>
          <w:rFonts w:ascii="Times New Roman" w:eastAsia="Times New Roman" w:hAnsi="Times New Roman" w:cs="Times New Roman"/>
          <w:sz w:val="24"/>
          <w:szCs w:val="24"/>
          <w:u w:val="single"/>
          <w:lang w:val="en-US" w:bidi="en-US"/>
        </w:rPr>
        <w:t>ru</w:t>
      </w:r>
      <w:r w:rsidRPr="00FB4FBA">
        <w:rPr>
          <w:rFonts w:ascii="Times New Roman" w:eastAsia="Times New Roman" w:hAnsi="Times New Roman" w:cs="Times New Roman"/>
          <w:sz w:val="24"/>
          <w:szCs w:val="24"/>
          <w:lang w:bidi="en-US"/>
        </w:rPr>
        <w:t xml:space="preserve">: </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2.1 «Прогулки с краеведом»</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2.2 «В память о герое»</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2.3 «Награда – это значимая веха…»</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3. Проведено 2 школьных урока по темам:</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«Треугольником сложен потемневший    листок» к 195-летию города с использованием архивных фотодокументов и документов. В мероприятии приняли участие 19 учащихся МКОУ «СОШ № 1»;</w:t>
      </w:r>
    </w:p>
    <w:p w:rsidR="00026930" w:rsidRPr="00FB4FBA" w:rsidRDefault="00026930" w:rsidP="00026930">
      <w:pPr>
        <w:ind w:firstLine="709"/>
        <w:jc w:val="both"/>
        <w:rPr>
          <w:rFonts w:ascii="Times New Roman" w:eastAsia="Times New Roman" w:hAnsi="Times New Roman" w:cs="Times New Roman"/>
          <w:sz w:val="24"/>
          <w:szCs w:val="24"/>
          <w:lang w:bidi="en-US"/>
        </w:rPr>
      </w:pPr>
      <w:r w:rsidRPr="00FB4FBA">
        <w:rPr>
          <w:rFonts w:ascii="Times New Roman" w:eastAsia="Times New Roman" w:hAnsi="Times New Roman" w:cs="Times New Roman"/>
          <w:sz w:val="24"/>
          <w:szCs w:val="24"/>
          <w:lang w:bidi="en-US"/>
        </w:rPr>
        <w:t xml:space="preserve">-  «Как это было: Карабашские революционеры» к 100-летию Октябрьской Революции 1917 года, с использованием архивных фотодокументов и документов. В мероприятии приняли участие 23 учащихся МКОУ «СОШ № 2». </w:t>
      </w:r>
    </w:p>
    <w:p w:rsidR="00026930" w:rsidRPr="00FB4FBA" w:rsidRDefault="00026930" w:rsidP="00026930">
      <w:pPr>
        <w:ind w:firstLine="709"/>
        <w:jc w:val="center"/>
        <w:rPr>
          <w:rFonts w:ascii="Times New Roman" w:hAnsi="Times New Roman" w:cs="Times New Roman"/>
          <w:b/>
          <w:sz w:val="24"/>
          <w:szCs w:val="24"/>
        </w:rPr>
      </w:pPr>
      <w:r w:rsidRPr="00FB4FBA">
        <w:rPr>
          <w:rFonts w:ascii="Times New Roman" w:hAnsi="Times New Roman" w:cs="Times New Roman"/>
          <w:b/>
          <w:sz w:val="24"/>
          <w:szCs w:val="24"/>
        </w:rPr>
        <w:t>МБУ «Многофункциональный центр предоставления государственных и муниципальных услуг»</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На основании Федерального закона от 27 июля 2010 г. № 210-ФЗ «Об организации предоставления государственных и муниципальных услуг, в 2015 году на территории Карабашского городского округа было создано Муниципальное бюджетное учреждение «Многофункциональный центр предоставления государственных и муниципальных услуг», действующие по принципу «одного окна». На сегодняшний день МБУ «МФЦ» КГО предоставляет 138 услуг, в том числе: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48 – федеральных услуг</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 41 – региональных услуга</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11 – муниципальных услуг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38 - переданных государственных услуг.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В 2017 году МБУ «МФЦ» было предоставлено 12071 услуг, из них государственных услуг составило – 7400, региональных услуг – 723, муниципальных услуг – 4048. По сравнению </w:t>
      </w:r>
      <w:r w:rsidRPr="00FB4FBA">
        <w:rPr>
          <w:rFonts w:ascii="Times New Roman" w:hAnsi="Times New Roman" w:cs="Times New Roman"/>
          <w:sz w:val="24"/>
          <w:szCs w:val="24"/>
        </w:rPr>
        <w:lastRenderedPageBreak/>
        <w:t>с 2016 года, предоставляемые услуги, выросли: государственные – 114%, муниципальные – 169%.</w:t>
      </w:r>
    </w:p>
    <w:p w:rsidR="00026930" w:rsidRPr="00FB4FBA" w:rsidRDefault="00026930" w:rsidP="005D1B39">
      <w:pPr>
        <w:jc w:val="both"/>
        <w:rPr>
          <w:rFonts w:ascii="Times New Roman" w:hAnsi="Times New Roman" w:cs="Times New Roman"/>
          <w:sz w:val="24"/>
          <w:szCs w:val="24"/>
        </w:rPr>
      </w:pPr>
      <w:r w:rsidRPr="00FB4FBA">
        <w:rPr>
          <w:rFonts w:ascii="Times New Roman" w:hAnsi="Times New Roman" w:cs="Times New Roman"/>
          <w:noProof/>
          <w:sz w:val="24"/>
          <w:szCs w:val="24"/>
          <w:lang w:eastAsia="ru-RU"/>
        </w:rPr>
        <w:drawing>
          <wp:inline distT="0" distB="0" distL="0" distR="0" wp14:anchorId="396ED0C6" wp14:editId="6B4C1B29">
            <wp:extent cx="6629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Также МБУ «МФЦ» предоставляет ряд платных услуг, в 2017 году доход от таких услуг составил 141,7 тыс. рублей, в 2016 году доход от платных услуг составил 28,1 тыс. руб., что увеличила доход от платных услуг в 6 раз.</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noProof/>
          <w:sz w:val="24"/>
          <w:szCs w:val="24"/>
          <w:lang w:eastAsia="ru-RU"/>
        </w:rPr>
        <w:drawing>
          <wp:inline distT="0" distB="0" distL="0" distR="0" wp14:anchorId="61BAEEED" wp14:editId="5B6CDDD3">
            <wp:extent cx="5486400" cy="32004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 xml:space="preserve">Согласно Указа Президента РФ от 7 мая 2012 года № 601 «Об основных направлениях совершенствования системы государственного управления» и Плана мероприятий, утвержденного Губернатором Челябинской области от 30.11.2015 г. № 1164-р по достижению значения показателя «доля граждан, использующих механизм получения государственных и муниципальных услуг в электронной форме в Челябинской области» на 01.01.2018 г. в </w:t>
      </w:r>
      <w:r w:rsidRPr="00FB4FBA">
        <w:rPr>
          <w:rFonts w:ascii="Times New Roman" w:hAnsi="Times New Roman" w:cs="Times New Roman"/>
          <w:sz w:val="24"/>
          <w:szCs w:val="24"/>
        </w:rPr>
        <w:lastRenderedPageBreak/>
        <w:t>Карабашском городском округе на портале гос.</w:t>
      </w:r>
      <w:r w:rsidR="006407A1">
        <w:rPr>
          <w:rFonts w:ascii="Times New Roman" w:hAnsi="Times New Roman" w:cs="Times New Roman"/>
          <w:sz w:val="24"/>
          <w:szCs w:val="24"/>
        </w:rPr>
        <w:t xml:space="preserve"> </w:t>
      </w:r>
      <w:r w:rsidRPr="00FB4FBA">
        <w:rPr>
          <w:rFonts w:ascii="Times New Roman" w:hAnsi="Times New Roman" w:cs="Times New Roman"/>
          <w:sz w:val="24"/>
          <w:szCs w:val="24"/>
        </w:rPr>
        <w:t xml:space="preserve">услуг зарегистрировано 3473 жителя,  из них на 01.01.2017 было зарегистрировано – 907 человек, на 01.01.2017 году – 2566 человек. </w:t>
      </w:r>
    </w:p>
    <w:p w:rsidR="00026930" w:rsidRPr="00FB4FBA" w:rsidRDefault="00026930" w:rsidP="00026930">
      <w:pPr>
        <w:ind w:firstLine="709"/>
        <w:jc w:val="both"/>
        <w:rPr>
          <w:rFonts w:ascii="Times New Roman" w:hAnsi="Times New Roman" w:cs="Times New Roman"/>
          <w:sz w:val="24"/>
          <w:szCs w:val="24"/>
        </w:rPr>
      </w:pPr>
      <w:r w:rsidRPr="00FB4FBA">
        <w:rPr>
          <w:rFonts w:ascii="Times New Roman" w:hAnsi="Times New Roman" w:cs="Times New Roman"/>
          <w:sz w:val="24"/>
          <w:szCs w:val="24"/>
        </w:rPr>
        <w:t>При поставленных задачах на 2017 год зарегистрировать 1131 человека, было зарегистрировано 1659 человек, что составила 146,71% от поставленной задачи.</w:t>
      </w:r>
    </w:p>
    <w:p w:rsidR="005D1B39" w:rsidRPr="00FB4FBA" w:rsidRDefault="005D1B39" w:rsidP="005D1B39">
      <w:pPr>
        <w:pStyle w:val="aa"/>
        <w:ind w:firstLine="567"/>
        <w:jc w:val="center"/>
        <w:rPr>
          <w:rFonts w:ascii="Times New Roman" w:hAnsi="Times New Roman"/>
          <w:b/>
          <w:sz w:val="24"/>
          <w:szCs w:val="24"/>
          <w:u w:val="single"/>
        </w:rPr>
      </w:pPr>
      <w:r w:rsidRPr="00FB4FBA">
        <w:rPr>
          <w:rFonts w:ascii="Times New Roman" w:hAnsi="Times New Roman"/>
          <w:b/>
          <w:sz w:val="24"/>
          <w:szCs w:val="24"/>
          <w:u w:val="single"/>
        </w:rPr>
        <w:t>ЗДРАВООХРАНЕНИЕ</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социальной сфере сосредоточены жизненно важные интересы людей.</w:t>
      </w:r>
    </w:p>
    <w:p w:rsidR="005D1B39" w:rsidRPr="00FB4FBA" w:rsidRDefault="005D1B39" w:rsidP="005D1B39">
      <w:pPr>
        <w:pStyle w:val="aa"/>
        <w:ind w:firstLine="567"/>
        <w:jc w:val="center"/>
        <w:rPr>
          <w:rFonts w:ascii="Times New Roman" w:hAnsi="Times New Roman"/>
          <w:b/>
          <w:sz w:val="24"/>
          <w:szCs w:val="24"/>
          <w:u w:val="single"/>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Муниципальную систему здравоохранения Карабашского городского округа представляет единственная больница ГБУЗ «Городская больница г. Карабаш».</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Деятельность ГБУЗ «Городская больница г. Карабаш» направлена на оказание медицинской помощи населению Карабашского городского округа.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составе больницы имеются: взрослая и детская поликлиники (мощность 400 и 100 посещений в смену соответственно), дневной стационар при поликлинике на 18 коек, круглосуточный стационар на 40 коек (в том числе хирургических 13, терапевтических 16, акушерско-гинекологических 5 педиатрических 6). </w:t>
      </w:r>
    </w:p>
    <w:p w:rsidR="005D1B39" w:rsidRPr="00FB4FBA" w:rsidRDefault="006407A1" w:rsidP="005D1B39">
      <w:pPr>
        <w:pStyle w:val="aa"/>
        <w:ind w:firstLine="567"/>
        <w:jc w:val="both"/>
        <w:rPr>
          <w:rFonts w:ascii="Times New Roman" w:hAnsi="Times New Roman"/>
          <w:sz w:val="24"/>
          <w:szCs w:val="24"/>
        </w:rPr>
      </w:pPr>
      <w:r w:rsidRPr="00FB4FBA">
        <w:rPr>
          <w:rFonts w:ascii="Times New Roman" w:hAnsi="Times New Roman"/>
          <w:sz w:val="24"/>
          <w:szCs w:val="24"/>
        </w:rPr>
        <w:t>В круглосуточном</w:t>
      </w:r>
      <w:r w:rsidR="005D1B39" w:rsidRPr="00FB4FBA">
        <w:rPr>
          <w:rFonts w:ascii="Times New Roman" w:hAnsi="Times New Roman"/>
          <w:sz w:val="24"/>
          <w:szCs w:val="24"/>
        </w:rPr>
        <w:t xml:space="preserve"> стационаре за 2017 год пролечено </w:t>
      </w:r>
      <w:r w:rsidR="005D1B39" w:rsidRPr="00FB4FBA">
        <w:rPr>
          <w:rFonts w:ascii="Times New Roman" w:hAnsi="Times New Roman"/>
          <w:b/>
          <w:sz w:val="24"/>
          <w:szCs w:val="24"/>
        </w:rPr>
        <w:t>1397</w:t>
      </w:r>
      <w:r w:rsidR="005D1B39" w:rsidRPr="00FB4FBA">
        <w:rPr>
          <w:rFonts w:ascii="Times New Roman" w:hAnsi="Times New Roman"/>
          <w:sz w:val="24"/>
          <w:szCs w:val="24"/>
        </w:rPr>
        <w:t xml:space="preserve"> пациентов (на 39 пациентов больше, чем в 2016 г.).</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За счет средств ФОМС </w:t>
      </w:r>
      <w:r w:rsidR="006407A1" w:rsidRPr="00FB4FBA">
        <w:rPr>
          <w:rFonts w:ascii="Times New Roman" w:hAnsi="Times New Roman"/>
          <w:sz w:val="24"/>
          <w:szCs w:val="24"/>
        </w:rPr>
        <w:t>содержится 32</w:t>
      </w:r>
      <w:r w:rsidRPr="00FB4FBA">
        <w:rPr>
          <w:rFonts w:ascii="Times New Roman" w:hAnsi="Times New Roman"/>
          <w:sz w:val="24"/>
          <w:szCs w:val="24"/>
        </w:rPr>
        <w:t xml:space="preserve"> койки, пролечено </w:t>
      </w:r>
      <w:r w:rsidRPr="00FB4FBA">
        <w:rPr>
          <w:rFonts w:ascii="Times New Roman" w:hAnsi="Times New Roman"/>
          <w:b/>
          <w:sz w:val="24"/>
          <w:szCs w:val="24"/>
        </w:rPr>
        <w:t xml:space="preserve">1258 </w:t>
      </w:r>
      <w:r w:rsidRPr="00FB4FBA">
        <w:rPr>
          <w:rFonts w:ascii="Times New Roman" w:hAnsi="Times New Roman"/>
          <w:sz w:val="24"/>
          <w:szCs w:val="24"/>
        </w:rPr>
        <w:t>пациентов.</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За счет средств областного бюджета </w:t>
      </w:r>
      <w:r w:rsidR="006407A1" w:rsidRPr="00FB4FBA">
        <w:rPr>
          <w:rFonts w:ascii="Times New Roman" w:hAnsi="Times New Roman"/>
          <w:sz w:val="24"/>
          <w:szCs w:val="24"/>
        </w:rPr>
        <w:t>содержатся 1</w:t>
      </w:r>
      <w:r w:rsidRPr="00FB4FBA">
        <w:rPr>
          <w:rFonts w:ascii="Times New Roman" w:hAnsi="Times New Roman"/>
          <w:sz w:val="24"/>
          <w:szCs w:val="24"/>
        </w:rPr>
        <w:t xml:space="preserve"> койка (хирургический </w:t>
      </w:r>
      <w:r w:rsidR="006407A1" w:rsidRPr="00FB4FBA">
        <w:rPr>
          <w:rFonts w:ascii="Times New Roman" w:hAnsi="Times New Roman"/>
          <w:sz w:val="24"/>
          <w:szCs w:val="24"/>
        </w:rPr>
        <w:t>профиль) и</w:t>
      </w:r>
      <w:r w:rsidRPr="00FB4FBA">
        <w:rPr>
          <w:rFonts w:ascii="Times New Roman" w:hAnsi="Times New Roman"/>
          <w:sz w:val="24"/>
          <w:szCs w:val="24"/>
        </w:rPr>
        <w:t xml:space="preserve"> 7 коек сестринского ухода (для оказания паллиативной помощи), на них пролечено соответственно 189 пациентов (что на 50 пациентов больше, чем в 2016 г.).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Коечный </w:t>
      </w:r>
      <w:r w:rsidR="006407A1" w:rsidRPr="00FB4FBA">
        <w:rPr>
          <w:rFonts w:ascii="Times New Roman" w:hAnsi="Times New Roman"/>
          <w:sz w:val="24"/>
          <w:szCs w:val="24"/>
        </w:rPr>
        <w:t>фонд дневного</w:t>
      </w:r>
      <w:r w:rsidRPr="00FB4FBA">
        <w:rPr>
          <w:rFonts w:ascii="Times New Roman" w:hAnsi="Times New Roman"/>
          <w:sz w:val="24"/>
          <w:szCs w:val="24"/>
        </w:rPr>
        <w:t xml:space="preserve"> стационара при поликлинике составляет 18 коек (ФОМС).</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w:t>
      </w:r>
      <w:r w:rsidRPr="00FB4FBA">
        <w:rPr>
          <w:rFonts w:ascii="Times New Roman" w:hAnsi="Times New Roman"/>
          <w:b/>
          <w:sz w:val="24"/>
          <w:szCs w:val="24"/>
        </w:rPr>
        <w:t>дневном стационаре</w:t>
      </w:r>
      <w:r w:rsidRPr="00FB4FBA">
        <w:rPr>
          <w:rFonts w:ascii="Times New Roman" w:hAnsi="Times New Roman"/>
          <w:sz w:val="24"/>
          <w:szCs w:val="24"/>
        </w:rPr>
        <w:t xml:space="preserve"> и стационаре на дому при поликлинике пролечено </w:t>
      </w:r>
      <w:r w:rsidRPr="00FB4FBA">
        <w:rPr>
          <w:rFonts w:ascii="Times New Roman" w:hAnsi="Times New Roman"/>
          <w:b/>
          <w:sz w:val="24"/>
          <w:szCs w:val="24"/>
        </w:rPr>
        <w:t>535 пациентов</w:t>
      </w:r>
      <w:r w:rsidRPr="00FB4FBA">
        <w:rPr>
          <w:rFonts w:ascii="Times New Roman" w:hAnsi="Times New Roman"/>
          <w:sz w:val="24"/>
          <w:szCs w:val="24"/>
        </w:rPr>
        <w:t>, (на 42 пациента меньше, чем в 2016 г.).</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Организована медицинская помощь населению по участковому принципу. Существует 5 терапевтических участков, укомплектованных фельдшерами и 3 педиатрических участка, укомплектованных врачом педиатром </w:t>
      </w:r>
      <w:r w:rsidR="006407A1" w:rsidRPr="00FB4FBA">
        <w:rPr>
          <w:rFonts w:ascii="Times New Roman" w:hAnsi="Times New Roman"/>
          <w:sz w:val="24"/>
          <w:szCs w:val="24"/>
        </w:rPr>
        <w:t>и фельдшерами</w:t>
      </w: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По </w:t>
      </w:r>
      <w:r w:rsidRPr="00FB4FBA">
        <w:rPr>
          <w:rFonts w:ascii="Times New Roman" w:hAnsi="Times New Roman"/>
          <w:b/>
          <w:sz w:val="24"/>
          <w:szCs w:val="24"/>
        </w:rPr>
        <w:t>амбулаторно-поликлинической</w:t>
      </w:r>
      <w:r w:rsidRPr="00FB4FBA">
        <w:rPr>
          <w:rFonts w:ascii="Times New Roman" w:hAnsi="Times New Roman"/>
          <w:sz w:val="24"/>
          <w:szCs w:val="24"/>
        </w:rPr>
        <w:t xml:space="preserve"> помощи выполнено всего 101374 посещений, (на 34655 пациентов больше, чем в 2016 г.) в т. ч. по ФОМС 68036 посещений, </w:t>
      </w:r>
      <w:r w:rsidR="006407A1" w:rsidRPr="00FB4FBA">
        <w:rPr>
          <w:rFonts w:ascii="Times New Roman" w:hAnsi="Times New Roman"/>
          <w:sz w:val="24"/>
          <w:szCs w:val="24"/>
        </w:rPr>
        <w:t>по бюджету</w:t>
      </w:r>
      <w:r w:rsidRPr="00FB4FBA">
        <w:rPr>
          <w:rFonts w:ascii="Times New Roman" w:hAnsi="Times New Roman"/>
          <w:sz w:val="24"/>
          <w:szCs w:val="24"/>
        </w:rPr>
        <w:t xml:space="preserve"> 14349 посещения.</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ab/>
        <w:t xml:space="preserve">В составе больницы имеется отделение </w:t>
      </w:r>
      <w:r w:rsidRPr="00FB4FBA">
        <w:rPr>
          <w:rFonts w:ascii="Times New Roman" w:hAnsi="Times New Roman"/>
          <w:b/>
          <w:sz w:val="24"/>
          <w:szCs w:val="24"/>
        </w:rPr>
        <w:t xml:space="preserve">СМП </w:t>
      </w:r>
      <w:r w:rsidRPr="00FB4FBA">
        <w:rPr>
          <w:rFonts w:ascii="Times New Roman" w:hAnsi="Times New Roman"/>
          <w:sz w:val="24"/>
          <w:szCs w:val="24"/>
        </w:rPr>
        <w:t xml:space="preserve">(скорая мед. помощь). Круглосуточно работает две фельдшерские бригады. Полностью укомплектованы фельдшерами. По скорой медицинской помощи выполнен 3215 вызов, обслужено </w:t>
      </w:r>
      <w:r w:rsidRPr="00FB4FBA">
        <w:rPr>
          <w:rFonts w:ascii="Times New Roman" w:hAnsi="Times New Roman"/>
          <w:b/>
          <w:sz w:val="24"/>
          <w:szCs w:val="24"/>
        </w:rPr>
        <w:t>3264</w:t>
      </w:r>
      <w:r w:rsidRPr="00FB4FBA">
        <w:rPr>
          <w:rFonts w:ascii="Times New Roman" w:hAnsi="Times New Roman"/>
          <w:sz w:val="24"/>
          <w:szCs w:val="24"/>
        </w:rPr>
        <w:t xml:space="preserve"> чел.</w:t>
      </w:r>
    </w:p>
    <w:p w:rsidR="005D1B39" w:rsidRPr="00FB4FBA" w:rsidRDefault="005D1B39" w:rsidP="005D1B39">
      <w:pPr>
        <w:pStyle w:val="aa"/>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Силами бригады СМП осуществляется маршрутизация пациентов в г. Миасс (ПСО, роддом, инфекционное отделение), г. Кыштым (травматологический центр).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С целью оказания неотложной помощи беременным и роженицам в больнице создан экстренный родильный блок на 1 койку, оснащенный необходимым медицинским оборудованием. Оборудована палата для совместного пребывания матери и ребенка. Организовано круглосуточное дежурство акушерок на дому.</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больнице организован новый вид медицинской деятельности – паллиативная помощь (амбулаторно и в стационаре). Получена на данный вид деятельности лицензия. На койках сестринского ухода оказана медицинская помощь 121 пациенту, число амбулаторных посещений с целью оказания паллиативной помощи 395.</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соответствии с приказом МЗ РФ от 15 февраля 2013г. № 69н «О мерах по реализации постановления Правительства РФ от 26.04.2012г. № 404 «Об утверждении правил ведения Федерального регистра лиц, больных гемофилией, муковисцидозом, гипофизарным нанизмом, болезнями Гоше, злокачественными новообразованиями, лимфоидной, кроветворной и родственной им тканей, рассеянным склерозом, лиц после трансплантации органов (тканей)», приказом Министерства Здравоохранения РФ от 18 сентября 2006г № 665 «Об утверждении перечня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 2017 год  обеспечено 6429 рецептов для 545 жителей Карабашского городского округа. </w:t>
      </w:r>
    </w:p>
    <w:p w:rsidR="005D1B39" w:rsidRPr="00FB4FBA" w:rsidRDefault="005D1B39" w:rsidP="005D1B39">
      <w:pPr>
        <w:pStyle w:val="aa"/>
        <w:ind w:firstLine="567"/>
        <w:rPr>
          <w:rFonts w:ascii="Times New Roman" w:hAnsi="Times New Roman"/>
          <w:sz w:val="24"/>
          <w:szCs w:val="24"/>
        </w:rPr>
      </w:pPr>
      <w:r w:rsidRPr="00FB4FBA">
        <w:rPr>
          <w:sz w:val="24"/>
          <w:szCs w:val="24"/>
        </w:rPr>
        <w:t xml:space="preserve"> </w:t>
      </w:r>
      <w:r w:rsidRPr="00FB4FBA">
        <w:rPr>
          <w:rFonts w:ascii="Times New Roman" w:hAnsi="Times New Roman"/>
          <w:sz w:val="24"/>
          <w:szCs w:val="24"/>
        </w:rPr>
        <w:t>Сумма финансирования из Федерального и Областного бюджета на эти цели составила 6609,5 руб. (в т.ч. из Федерального бюджета 5520,2 тыс. руб.</w:t>
      </w:r>
      <w:r w:rsidR="006407A1" w:rsidRPr="00FB4FBA">
        <w:rPr>
          <w:rFonts w:ascii="Times New Roman" w:hAnsi="Times New Roman"/>
          <w:sz w:val="24"/>
          <w:szCs w:val="24"/>
        </w:rPr>
        <w:t>, из</w:t>
      </w:r>
      <w:r w:rsidRPr="00FB4FBA">
        <w:rPr>
          <w:rFonts w:ascii="Times New Roman" w:hAnsi="Times New Roman"/>
          <w:sz w:val="24"/>
          <w:szCs w:val="24"/>
        </w:rPr>
        <w:t xml:space="preserve"> Областного бюджета 1089,3 тыс. руб.)</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Закуплена оргтехника в поликлинику, КДЛ. МЗ ЧО поставлено 2 автомобиля УАЗ класса В, анализатор газов крови.</w:t>
      </w:r>
    </w:p>
    <w:p w:rsidR="005D1B39" w:rsidRPr="00FB4FBA" w:rsidRDefault="005D1B39" w:rsidP="005D1B39">
      <w:pPr>
        <w:pStyle w:val="aa"/>
        <w:rPr>
          <w:rFonts w:ascii="Times New Roman" w:hAnsi="Times New Roman"/>
          <w:sz w:val="24"/>
          <w:szCs w:val="24"/>
        </w:rPr>
      </w:pPr>
    </w:p>
    <w:p w:rsidR="005D1B39" w:rsidRPr="00FB4FBA" w:rsidRDefault="005D1B39" w:rsidP="005D1B39">
      <w:pPr>
        <w:pStyle w:val="aa"/>
        <w:ind w:firstLine="567"/>
        <w:jc w:val="center"/>
        <w:rPr>
          <w:rFonts w:ascii="Times New Roman" w:hAnsi="Times New Roman"/>
          <w:sz w:val="24"/>
          <w:szCs w:val="24"/>
        </w:rPr>
      </w:pPr>
      <w:r w:rsidRPr="00FB4FBA">
        <w:rPr>
          <w:rFonts w:ascii="Times New Roman" w:hAnsi="Times New Roman"/>
          <w:sz w:val="24"/>
          <w:szCs w:val="24"/>
        </w:rPr>
        <w:t>Кадровое обеспечение</w:t>
      </w:r>
    </w:p>
    <w:p w:rsidR="005D1B39" w:rsidRPr="00FB4FBA" w:rsidRDefault="005D1B39" w:rsidP="005D1B39">
      <w:pPr>
        <w:pStyle w:val="aa"/>
        <w:ind w:firstLine="567"/>
        <w:jc w:val="center"/>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Общая численность работающих в ГБУЗ «Городская больница г.</w:t>
      </w:r>
      <w:r w:rsidR="006407A1">
        <w:rPr>
          <w:rFonts w:ascii="Times New Roman" w:hAnsi="Times New Roman"/>
          <w:sz w:val="24"/>
          <w:szCs w:val="24"/>
        </w:rPr>
        <w:t xml:space="preserve"> </w:t>
      </w:r>
      <w:r w:rsidRPr="00FB4FBA">
        <w:rPr>
          <w:rFonts w:ascii="Times New Roman" w:hAnsi="Times New Roman"/>
          <w:sz w:val="24"/>
          <w:szCs w:val="24"/>
        </w:rPr>
        <w:t xml:space="preserve">Карабаш» по состоянию на 01.01.2018 г. составляет 153 сотрудника, из них 16 врачей, 69 среднего медперсонала. </w:t>
      </w:r>
    </w:p>
    <w:p w:rsidR="005D1B39" w:rsidRPr="00FB4FBA" w:rsidRDefault="006407A1" w:rsidP="005D1B39">
      <w:pPr>
        <w:pStyle w:val="aa"/>
        <w:ind w:firstLine="567"/>
        <w:jc w:val="both"/>
        <w:rPr>
          <w:rFonts w:ascii="Times New Roman" w:hAnsi="Times New Roman"/>
          <w:sz w:val="24"/>
          <w:szCs w:val="24"/>
        </w:rPr>
      </w:pPr>
      <w:r w:rsidRPr="00FB4FBA">
        <w:rPr>
          <w:rFonts w:ascii="Times New Roman" w:hAnsi="Times New Roman"/>
          <w:sz w:val="24"/>
          <w:szCs w:val="24"/>
        </w:rPr>
        <w:t>Обеспеченность населения</w:t>
      </w:r>
      <w:r w:rsidR="005D1B39" w:rsidRPr="00FB4FBA">
        <w:rPr>
          <w:rFonts w:ascii="Times New Roman" w:hAnsi="Times New Roman"/>
          <w:sz w:val="24"/>
          <w:szCs w:val="24"/>
        </w:rPr>
        <w:t xml:space="preserve"> врачами на 10 000 населения составляет 14%, средними медицинскими работниками 60,6%.</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Для эффективной деятельности здравоохранения, повышения качества медицинской помощи, важнейшей задачей на сегодняшний день является сохранение кадрового потенциала, привлечение в город молодых специалистов.</w:t>
      </w:r>
    </w:p>
    <w:p w:rsidR="005D1B39" w:rsidRPr="00FB4FBA" w:rsidRDefault="005D1B39" w:rsidP="005D1B39">
      <w:pPr>
        <w:pStyle w:val="aa"/>
        <w:ind w:firstLine="567"/>
        <w:jc w:val="center"/>
        <w:rPr>
          <w:rFonts w:ascii="Times New Roman" w:hAnsi="Times New Roman"/>
          <w:sz w:val="24"/>
          <w:szCs w:val="24"/>
        </w:rPr>
      </w:pPr>
    </w:p>
    <w:p w:rsidR="005D1B39" w:rsidRPr="00FB4FBA" w:rsidRDefault="005D1B39" w:rsidP="005D1B39">
      <w:pPr>
        <w:pStyle w:val="aa"/>
        <w:ind w:firstLine="567"/>
        <w:jc w:val="center"/>
        <w:rPr>
          <w:rFonts w:ascii="Times New Roman" w:hAnsi="Times New Roman"/>
          <w:sz w:val="24"/>
          <w:szCs w:val="24"/>
        </w:rPr>
      </w:pPr>
    </w:p>
    <w:p w:rsidR="005D1B39" w:rsidRPr="00FB4FBA" w:rsidRDefault="005D1B39" w:rsidP="005D1B39">
      <w:pPr>
        <w:pStyle w:val="aa"/>
        <w:ind w:firstLine="567"/>
        <w:jc w:val="center"/>
        <w:rPr>
          <w:rFonts w:ascii="Times New Roman" w:hAnsi="Times New Roman"/>
          <w:sz w:val="24"/>
          <w:szCs w:val="24"/>
        </w:rPr>
      </w:pPr>
      <w:r w:rsidRPr="00FB4FBA">
        <w:rPr>
          <w:rFonts w:ascii="Times New Roman" w:hAnsi="Times New Roman"/>
          <w:sz w:val="24"/>
          <w:szCs w:val="24"/>
        </w:rPr>
        <w:t>За последние пять лет достигнуты следующие показатели</w:t>
      </w:r>
    </w:p>
    <w:p w:rsidR="005D1B39" w:rsidRPr="00FB4FBA" w:rsidRDefault="005D1B39" w:rsidP="005D1B39">
      <w:pPr>
        <w:pStyle w:val="aa"/>
        <w:ind w:firstLine="567"/>
        <w:jc w:val="center"/>
        <w:rPr>
          <w:rFonts w:ascii="Times New Roman" w:hAnsi="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0"/>
        <w:gridCol w:w="852"/>
        <w:gridCol w:w="850"/>
        <w:gridCol w:w="851"/>
        <w:gridCol w:w="850"/>
        <w:gridCol w:w="817"/>
      </w:tblGrid>
      <w:tr w:rsidR="00FB4FBA" w:rsidRPr="00FB4FBA" w:rsidTr="00FB4FBA">
        <w:trPr>
          <w:trHeight w:val="146"/>
        </w:trPr>
        <w:tc>
          <w:tcPr>
            <w:tcW w:w="5353" w:type="dxa"/>
            <w:vMerge w:val="restart"/>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Наименование показателя</w:t>
            </w:r>
          </w:p>
        </w:tc>
        <w:tc>
          <w:tcPr>
            <w:tcW w:w="4220" w:type="dxa"/>
            <w:gridSpan w:val="5"/>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Плановые значения по годам</w:t>
            </w:r>
          </w:p>
        </w:tc>
      </w:tr>
      <w:tr w:rsidR="00FB4FBA" w:rsidRPr="00FB4FBA" w:rsidTr="00FB4FBA">
        <w:trPr>
          <w:trHeight w:val="341"/>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5D1B39" w:rsidRPr="00FB4FBA" w:rsidRDefault="005D1B39" w:rsidP="00FB4FBA">
            <w:pPr>
              <w:spacing w:after="0" w:line="240" w:lineRule="auto"/>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2013</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2014</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2015</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2016</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2017</w:t>
            </w:r>
          </w:p>
        </w:tc>
      </w:tr>
      <w:tr w:rsidR="00FB4FBA" w:rsidRPr="00FB4FBA" w:rsidTr="00FB4FBA">
        <w:trPr>
          <w:trHeight w:val="320"/>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Умерло (абс.)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225</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259</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243</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202</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198</w:t>
            </w:r>
          </w:p>
        </w:tc>
      </w:tr>
      <w:tr w:rsidR="00FB4FBA" w:rsidRPr="00FB4FBA" w:rsidTr="00FB4FBA">
        <w:trPr>
          <w:trHeight w:val="146"/>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на 1000 населения</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21,6</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20,8</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17,6</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17,3</w:t>
            </w:r>
          </w:p>
        </w:tc>
      </w:tr>
      <w:tr w:rsidR="00FB4FBA" w:rsidRPr="00FB4FBA" w:rsidTr="00FB4FBA">
        <w:trPr>
          <w:trHeight w:val="581"/>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населения от болезней системы кровообращения (абс.)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96</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104</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57</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spacing w:after="0" w:line="240" w:lineRule="auto"/>
              <w:jc w:val="center"/>
              <w:rPr>
                <w:rFonts w:ascii="Times New Roman" w:hAnsi="Times New Roman"/>
                <w:sz w:val="24"/>
                <w:szCs w:val="24"/>
                <w:lang w:eastAsia="ru-RU"/>
              </w:rPr>
            </w:pPr>
            <w:r w:rsidRPr="00FB4FBA">
              <w:rPr>
                <w:rFonts w:ascii="Times New Roman" w:hAnsi="Times New Roman"/>
                <w:sz w:val="24"/>
                <w:szCs w:val="24"/>
                <w:lang w:eastAsia="ru-RU"/>
              </w:rPr>
              <w:t>54</w:t>
            </w:r>
          </w:p>
        </w:tc>
      </w:tr>
      <w:tr w:rsidR="00FB4FBA" w:rsidRPr="00FB4FBA" w:rsidTr="00FB4FBA">
        <w:trPr>
          <w:trHeight w:val="561"/>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от болезней системы кровообращения на 100 000 населения</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528,1</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790,7</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761,6</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601,6</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549,3</w:t>
            </w:r>
          </w:p>
        </w:tc>
      </w:tr>
      <w:tr w:rsidR="00FB4FBA" w:rsidRPr="00FB4FBA" w:rsidTr="00FB4FBA">
        <w:trPr>
          <w:trHeight w:val="555"/>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 xml:space="preserve">Смертность </w:t>
            </w:r>
            <w:r w:rsidR="006407A1" w:rsidRPr="00FB4FBA">
              <w:rPr>
                <w:rFonts w:ascii="Times New Roman" w:hAnsi="Times New Roman"/>
                <w:sz w:val="24"/>
                <w:szCs w:val="24"/>
              </w:rPr>
              <w:t>населения от</w:t>
            </w:r>
            <w:r w:rsidRPr="00FB4FBA">
              <w:rPr>
                <w:rFonts w:ascii="Times New Roman" w:hAnsi="Times New Roman"/>
                <w:sz w:val="24"/>
                <w:szCs w:val="24"/>
              </w:rPr>
              <w:t xml:space="preserve"> злокачественных новообразований (абс.)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32</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29</w:t>
            </w:r>
          </w:p>
        </w:tc>
      </w:tr>
      <w:tr w:rsidR="00FB4FBA" w:rsidRPr="00FB4FBA" w:rsidTr="00FB4FBA">
        <w:trPr>
          <w:trHeight w:val="146"/>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 xml:space="preserve">Смертность </w:t>
            </w:r>
            <w:r w:rsidR="006407A1" w:rsidRPr="00FB4FBA">
              <w:rPr>
                <w:rFonts w:ascii="Times New Roman" w:hAnsi="Times New Roman"/>
                <w:sz w:val="24"/>
                <w:szCs w:val="24"/>
              </w:rPr>
              <w:t>населения от</w:t>
            </w:r>
            <w:r w:rsidRPr="00FB4FBA">
              <w:rPr>
                <w:rFonts w:ascii="Times New Roman" w:hAnsi="Times New Roman"/>
                <w:sz w:val="24"/>
                <w:szCs w:val="24"/>
              </w:rPr>
              <w:t xml:space="preserve"> злокачественных новообразований</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304,0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280,0</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265,3</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279,0</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252,8</w:t>
            </w:r>
          </w:p>
        </w:tc>
      </w:tr>
      <w:tr w:rsidR="00FB4FBA" w:rsidRPr="00FB4FBA" w:rsidTr="00FB4FBA">
        <w:trPr>
          <w:trHeight w:val="415"/>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населения от туберкулеза(абс.)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w:t>
            </w:r>
          </w:p>
        </w:tc>
      </w:tr>
      <w:tr w:rsidR="00FB4FBA" w:rsidRPr="00FB4FBA" w:rsidTr="00FB4FBA">
        <w:trPr>
          <w:trHeight w:val="422"/>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 xml:space="preserve"> Смертность от туберкулеза на 100 000 населения</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34,9</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34,9</w:t>
            </w:r>
          </w:p>
        </w:tc>
      </w:tr>
      <w:tr w:rsidR="00FB4FBA" w:rsidRPr="00FB4FBA" w:rsidTr="00FB4FBA">
        <w:trPr>
          <w:trHeight w:val="555"/>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населения в трудоспособном возрасте (абс.)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66</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54</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45</w:t>
            </w:r>
          </w:p>
        </w:tc>
      </w:tr>
      <w:tr w:rsidR="00FB4FBA" w:rsidRPr="00FB4FBA" w:rsidTr="00FB4FBA">
        <w:trPr>
          <w:trHeight w:val="146"/>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Число умерших в трудоспособном возрасте на 100 000 населения</w:t>
            </w:r>
          </w:p>
        </w:tc>
        <w:tc>
          <w:tcPr>
            <w:tcW w:w="852" w:type="dxa"/>
            <w:tcBorders>
              <w:top w:val="single" w:sz="4" w:space="0" w:color="auto"/>
              <w:left w:val="single" w:sz="4" w:space="0" w:color="auto"/>
              <w:bottom w:val="single" w:sz="4" w:space="0" w:color="auto"/>
              <w:right w:val="single" w:sz="4" w:space="0" w:color="auto"/>
            </w:tcBorders>
          </w:tcPr>
          <w:p w:rsidR="005D1B39" w:rsidRPr="00FB4FBA" w:rsidRDefault="005D1B39" w:rsidP="00FB4FBA">
            <w:pPr>
              <w:pStyle w:val="aa"/>
              <w:jc w:val="center"/>
              <w:rPr>
                <w:rFonts w:ascii="Times New Roman" w:hAnsi="Times New Roman"/>
                <w:sz w:val="24"/>
                <w:szCs w:val="24"/>
              </w:rPr>
            </w:pPr>
          </w:p>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727,0</w:t>
            </w:r>
          </w:p>
        </w:tc>
        <w:tc>
          <w:tcPr>
            <w:tcW w:w="850" w:type="dxa"/>
            <w:tcBorders>
              <w:top w:val="single" w:sz="4" w:space="0" w:color="auto"/>
              <w:left w:val="single" w:sz="4" w:space="0" w:color="auto"/>
              <w:bottom w:val="single" w:sz="4" w:space="0" w:color="auto"/>
              <w:right w:val="single" w:sz="4" w:space="0" w:color="auto"/>
            </w:tcBorders>
          </w:tcPr>
          <w:p w:rsidR="005D1B39" w:rsidRPr="00FB4FBA" w:rsidRDefault="005D1B39" w:rsidP="00FB4FBA">
            <w:pPr>
              <w:pStyle w:val="aa"/>
              <w:jc w:val="center"/>
              <w:rPr>
                <w:rFonts w:ascii="Times New Roman" w:hAnsi="Times New Roman"/>
                <w:sz w:val="24"/>
                <w:szCs w:val="24"/>
              </w:rPr>
            </w:pPr>
          </w:p>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940,2</w:t>
            </w:r>
          </w:p>
        </w:tc>
        <w:tc>
          <w:tcPr>
            <w:tcW w:w="851" w:type="dxa"/>
            <w:tcBorders>
              <w:top w:val="single" w:sz="4" w:space="0" w:color="auto"/>
              <w:left w:val="single" w:sz="4" w:space="0" w:color="auto"/>
              <w:bottom w:val="single" w:sz="4" w:space="0" w:color="auto"/>
              <w:right w:val="single" w:sz="4" w:space="0" w:color="auto"/>
            </w:tcBorders>
          </w:tcPr>
          <w:p w:rsidR="005D1B39" w:rsidRPr="00FB4FBA" w:rsidRDefault="005D1B39" w:rsidP="00FB4FBA">
            <w:pPr>
              <w:pStyle w:val="aa"/>
              <w:jc w:val="center"/>
              <w:rPr>
                <w:rFonts w:ascii="Times New Roman" w:hAnsi="Times New Roman"/>
                <w:sz w:val="24"/>
                <w:szCs w:val="24"/>
              </w:rPr>
            </w:pPr>
          </w:p>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1086,2</w:t>
            </w:r>
          </w:p>
        </w:tc>
        <w:tc>
          <w:tcPr>
            <w:tcW w:w="850" w:type="dxa"/>
            <w:tcBorders>
              <w:top w:val="single" w:sz="4" w:space="0" w:color="auto"/>
              <w:left w:val="single" w:sz="4" w:space="0" w:color="auto"/>
              <w:bottom w:val="single" w:sz="4" w:space="0" w:color="auto"/>
              <w:right w:val="single" w:sz="4" w:space="0" w:color="auto"/>
            </w:tcBorders>
          </w:tcPr>
          <w:p w:rsidR="005D1B39" w:rsidRPr="00FB4FBA" w:rsidRDefault="005D1B39" w:rsidP="00FB4FBA">
            <w:pPr>
              <w:pStyle w:val="aa"/>
              <w:jc w:val="center"/>
              <w:rPr>
                <w:rFonts w:ascii="Times New Roman" w:hAnsi="Times New Roman"/>
                <w:sz w:val="24"/>
                <w:szCs w:val="24"/>
              </w:rPr>
            </w:pPr>
          </w:p>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922,1</w:t>
            </w:r>
          </w:p>
        </w:tc>
        <w:tc>
          <w:tcPr>
            <w:tcW w:w="817" w:type="dxa"/>
            <w:tcBorders>
              <w:top w:val="single" w:sz="4" w:space="0" w:color="auto"/>
              <w:left w:val="single" w:sz="4" w:space="0" w:color="auto"/>
              <w:bottom w:val="single" w:sz="4" w:space="0" w:color="auto"/>
              <w:right w:val="single" w:sz="4" w:space="0" w:color="auto"/>
            </w:tcBorders>
          </w:tcPr>
          <w:p w:rsidR="005D1B39" w:rsidRPr="00FB4FBA" w:rsidRDefault="005D1B39" w:rsidP="00FB4FBA">
            <w:pPr>
              <w:pStyle w:val="aa"/>
              <w:jc w:val="center"/>
              <w:rPr>
                <w:rFonts w:ascii="Times New Roman" w:hAnsi="Times New Roman"/>
                <w:sz w:val="24"/>
                <w:szCs w:val="24"/>
              </w:rPr>
            </w:pPr>
          </w:p>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768,4</w:t>
            </w:r>
          </w:p>
        </w:tc>
      </w:tr>
      <w:tr w:rsidR="00FB4FBA" w:rsidRPr="00FB4FBA" w:rsidTr="00FB4FBA">
        <w:trPr>
          <w:trHeight w:val="557"/>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6407A1" w:rsidP="00FB4FBA">
            <w:pPr>
              <w:pStyle w:val="aa"/>
              <w:rPr>
                <w:rFonts w:ascii="Times New Roman" w:hAnsi="Times New Roman"/>
                <w:sz w:val="24"/>
                <w:szCs w:val="24"/>
              </w:rPr>
            </w:pPr>
            <w:r w:rsidRPr="00FB4FBA">
              <w:rPr>
                <w:rFonts w:ascii="Times New Roman" w:hAnsi="Times New Roman"/>
                <w:sz w:val="24"/>
                <w:szCs w:val="24"/>
              </w:rPr>
              <w:lastRenderedPageBreak/>
              <w:t>Смертность старше</w:t>
            </w:r>
            <w:r w:rsidR="005D1B39" w:rsidRPr="00FB4FBA">
              <w:rPr>
                <w:rFonts w:ascii="Times New Roman" w:hAnsi="Times New Roman"/>
                <w:sz w:val="24"/>
                <w:szCs w:val="24"/>
              </w:rPr>
              <w:t xml:space="preserve"> трудоспособного возраста на 100 000 населения</w:t>
            </w:r>
          </w:p>
        </w:tc>
        <w:tc>
          <w:tcPr>
            <w:tcW w:w="852" w:type="dxa"/>
            <w:tcBorders>
              <w:top w:val="single" w:sz="4" w:space="0" w:color="auto"/>
              <w:left w:val="single" w:sz="4" w:space="0" w:color="auto"/>
              <w:bottom w:val="single" w:sz="4" w:space="0" w:color="auto"/>
              <w:right w:val="single" w:sz="4" w:space="0" w:color="auto"/>
            </w:tcBorders>
          </w:tcPr>
          <w:p w:rsidR="005D1B39" w:rsidRPr="00FB4FBA" w:rsidRDefault="005D1B39" w:rsidP="00FB4FBA">
            <w:pPr>
              <w:pStyle w:val="aa"/>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8577</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5320,8</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4311,1</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4522,2</w:t>
            </w:r>
          </w:p>
        </w:tc>
      </w:tr>
      <w:tr w:rsidR="00FB4FBA" w:rsidRPr="00FB4FBA" w:rsidTr="00FB4FBA">
        <w:trPr>
          <w:trHeight w:val="551"/>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Материнская смертность (на 100 000 родившихся живыми)</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0</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0</w:t>
            </w:r>
          </w:p>
        </w:tc>
      </w:tr>
      <w:tr w:rsidR="00FB4FBA" w:rsidRPr="00FB4FBA" w:rsidTr="00FB4FBA">
        <w:trPr>
          <w:trHeight w:val="289"/>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Младенческая смертность</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10,3</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20,8</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18,0</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8,4</w:t>
            </w:r>
          </w:p>
        </w:tc>
      </w:tr>
      <w:tr w:rsidR="00FB4FBA" w:rsidRPr="00FB4FBA" w:rsidTr="00FB4FBA">
        <w:trPr>
          <w:trHeight w:val="265"/>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Число умерших от ДТП( 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w:t>
            </w:r>
          </w:p>
        </w:tc>
      </w:tr>
      <w:tr w:rsidR="00FB4FBA" w:rsidRPr="00FB4FBA" w:rsidTr="00FB4FBA">
        <w:trPr>
          <w:trHeight w:val="412"/>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6407A1" w:rsidP="00FB4FBA">
            <w:pPr>
              <w:pStyle w:val="aa"/>
              <w:rPr>
                <w:rFonts w:ascii="Times New Roman" w:hAnsi="Times New Roman"/>
                <w:sz w:val="24"/>
                <w:szCs w:val="24"/>
              </w:rPr>
            </w:pPr>
            <w:r w:rsidRPr="00FB4FBA">
              <w:rPr>
                <w:rFonts w:ascii="Times New Roman" w:hAnsi="Times New Roman"/>
                <w:sz w:val="24"/>
                <w:szCs w:val="24"/>
              </w:rPr>
              <w:t>Смертность от</w:t>
            </w:r>
            <w:r w:rsidR="005D1B39" w:rsidRPr="00FB4FBA">
              <w:rPr>
                <w:rFonts w:ascii="Times New Roman" w:hAnsi="Times New Roman"/>
                <w:sz w:val="24"/>
                <w:szCs w:val="24"/>
              </w:rPr>
              <w:t xml:space="preserve"> ДТП на 100 000 населения</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8,33</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25,7</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8,7</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17,4</w:t>
            </w:r>
          </w:p>
        </w:tc>
      </w:tr>
      <w:tr w:rsidR="00FB4FBA" w:rsidRPr="00FB4FBA" w:rsidTr="00FB4FBA">
        <w:trPr>
          <w:trHeight w:val="417"/>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от болезней органов дыхания (абс.)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w:t>
            </w:r>
          </w:p>
        </w:tc>
      </w:tr>
      <w:tr w:rsidR="00FB4FBA" w:rsidRPr="00FB4FBA" w:rsidTr="00FB4FBA">
        <w:trPr>
          <w:trHeight w:val="551"/>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от болезней органов дыхания на 100 000 населения</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57,6</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59,9</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34,9</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34,9</w:t>
            </w:r>
          </w:p>
        </w:tc>
      </w:tr>
      <w:tr w:rsidR="00FB4FBA" w:rsidRPr="00FB4FBA" w:rsidTr="00FB4FBA">
        <w:trPr>
          <w:trHeight w:val="559"/>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от болезней органов пищеварения (абс.)</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9</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w:t>
            </w:r>
          </w:p>
        </w:tc>
      </w:tr>
      <w:tr w:rsidR="00FB4FBA" w:rsidRPr="00FB4FBA" w:rsidTr="00FB4FBA">
        <w:trPr>
          <w:trHeight w:val="553"/>
        </w:trPr>
        <w:tc>
          <w:tcPr>
            <w:tcW w:w="535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Смертность от болезней органов пищеварения на 100 000 населения</w:t>
            </w:r>
          </w:p>
        </w:tc>
        <w:tc>
          <w:tcPr>
            <w:tcW w:w="852"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128,4</w:t>
            </w:r>
          </w:p>
        </w:tc>
        <w:tc>
          <w:tcPr>
            <w:tcW w:w="850"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78,5</w:t>
            </w:r>
          </w:p>
        </w:tc>
        <w:tc>
          <w:tcPr>
            <w:tcW w:w="8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center"/>
              <w:rPr>
                <w:rFonts w:ascii="Times New Roman" w:hAnsi="Times New Roman"/>
                <w:sz w:val="24"/>
                <w:szCs w:val="24"/>
              </w:rPr>
            </w:pPr>
            <w:r w:rsidRPr="00FB4FBA">
              <w:rPr>
                <w:rFonts w:ascii="Times New Roman" w:hAnsi="Times New Roman"/>
                <w:sz w:val="24"/>
                <w:szCs w:val="24"/>
              </w:rPr>
              <w:t>61,0</w:t>
            </w:r>
          </w:p>
        </w:tc>
      </w:tr>
    </w:tbl>
    <w:p w:rsidR="005D1B39" w:rsidRPr="00FB4FBA" w:rsidRDefault="005D1B39" w:rsidP="005D1B39">
      <w:pPr>
        <w:pStyle w:val="aa"/>
        <w:jc w:val="both"/>
        <w:rPr>
          <w:sz w:val="24"/>
          <w:szCs w:val="24"/>
        </w:rPr>
      </w:pPr>
      <w:r w:rsidRPr="00FB4FBA">
        <w:rPr>
          <w:sz w:val="24"/>
          <w:szCs w:val="24"/>
        </w:rPr>
        <w:tab/>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2017 году за счет средств ФОМС сделан ремонт входной группы детской и взрослой поликлиники.</w:t>
      </w:r>
    </w:p>
    <w:p w:rsidR="005D1B39" w:rsidRPr="00FB4FBA" w:rsidRDefault="005D1B39" w:rsidP="005D1B39">
      <w:pPr>
        <w:pStyle w:val="aa"/>
        <w:jc w:val="center"/>
        <w:rPr>
          <w:rFonts w:ascii="Times New Roman" w:hAnsi="Times New Roman"/>
          <w:b/>
          <w:sz w:val="24"/>
          <w:szCs w:val="24"/>
          <w:u w:val="single"/>
        </w:rPr>
      </w:pPr>
    </w:p>
    <w:p w:rsidR="005D1B39" w:rsidRPr="00FB4FBA" w:rsidRDefault="005D1B39" w:rsidP="005D1B39">
      <w:pPr>
        <w:pStyle w:val="aa"/>
        <w:jc w:val="center"/>
        <w:rPr>
          <w:rFonts w:ascii="Times New Roman" w:hAnsi="Times New Roman"/>
          <w:b/>
          <w:sz w:val="24"/>
          <w:szCs w:val="24"/>
          <w:u w:val="single"/>
        </w:rPr>
      </w:pPr>
      <w:r w:rsidRPr="00FB4FBA">
        <w:rPr>
          <w:rFonts w:ascii="Times New Roman" w:hAnsi="Times New Roman"/>
          <w:b/>
          <w:sz w:val="24"/>
          <w:szCs w:val="24"/>
          <w:u w:val="single"/>
        </w:rPr>
        <w:t>СОЦИАЛЬНАЯ ЗАЩИТА НАСЕЛЕНИЯ</w:t>
      </w:r>
    </w:p>
    <w:p w:rsidR="005D1B39" w:rsidRPr="00FB4FBA" w:rsidRDefault="005D1B39" w:rsidP="005D1B39">
      <w:pPr>
        <w:pStyle w:val="aa"/>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Повышение благосостояния жителей города является одним из приоритетных направлений социальной защиты.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На реализацию социальной поддержки различных категорий граждан, предоставление социальных услуг населению в 2017 </w:t>
      </w:r>
      <w:r w:rsidR="006407A1" w:rsidRPr="00FB4FBA">
        <w:rPr>
          <w:rFonts w:ascii="Times New Roman" w:hAnsi="Times New Roman"/>
          <w:sz w:val="24"/>
          <w:szCs w:val="24"/>
        </w:rPr>
        <w:t>году выделено</w:t>
      </w:r>
      <w:r w:rsidRPr="00FB4FBA">
        <w:rPr>
          <w:rFonts w:ascii="Times New Roman" w:hAnsi="Times New Roman"/>
          <w:sz w:val="24"/>
          <w:szCs w:val="24"/>
        </w:rPr>
        <w:t xml:space="preserve"> бюджетных ассигнований 130 млн. 585 тыс. 320 рублей. По сравнению с 2016 годом произошло уменьшение бюджетных средств более чем на 1%. Из местного бюджета было выделено 3 мил. 457 тыс. 800 рублей, что на 8,0% больше чем в 2016 году.</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Одной из задач Управления социальной защиты населения в сфере социальной поддержки населения в 2017 году обеспечение прав отдельных категорий граждан на получение мер социальной поддержки.</w:t>
      </w: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 xml:space="preserve">Всего на учете в Управлении социальной защиты населения </w:t>
      </w:r>
      <w:r w:rsidR="006407A1" w:rsidRPr="00FB4FBA">
        <w:rPr>
          <w:rFonts w:ascii="Times New Roman" w:hAnsi="Times New Roman"/>
          <w:sz w:val="24"/>
          <w:szCs w:val="24"/>
        </w:rPr>
        <w:t>состоит 3406</w:t>
      </w:r>
      <w:r w:rsidRPr="00FB4FBA">
        <w:rPr>
          <w:rFonts w:ascii="Times New Roman" w:hAnsi="Times New Roman"/>
          <w:sz w:val="24"/>
          <w:szCs w:val="24"/>
        </w:rPr>
        <w:t xml:space="preserve"> человек.</w:t>
      </w:r>
    </w:p>
    <w:p w:rsidR="005D1B39" w:rsidRPr="00FB4FBA" w:rsidRDefault="005D1B39" w:rsidP="005D1B39">
      <w:pPr>
        <w:pStyle w:val="aa"/>
        <w:jc w:val="both"/>
        <w:rPr>
          <w:rFonts w:ascii="Times New Roman" w:hAnsi="Times New Roman"/>
          <w:sz w:val="24"/>
          <w:szCs w:val="24"/>
        </w:rPr>
      </w:pP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 xml:space="preserve">      На профилактическом учете на 31.12.2017г. состоит 47 семей, в них воспитываются 98 детей, из них семьи: </w:t>
      </w: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 xml:space="preserve">- находящихся в социально опасном положении -11 семей </w:t>
      </w: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 «ТЖС» - 36.</w:t>
      </w:r>
      <w:r w:rsidRPr="00FB4FBA">
        <w:rPr>
          <w:rFonts w:ascii="Times New Roman" w:hAnsi="Times New Roman"/>
          <w:noProof/>
          <w:sz w:val="24"/>
          <w:szCs w:val="24"/>
        </w:rPr>
        <w:drawing>
          <wp:inline distT="0" distB="0" distL="0" distR="0" wp14:anchorId="7A86DEC9" wp14:editId="231DBDE2">
            <wp:extent cx="129540" cy="7620"/>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 xml:space="preserve">         В 2017г. поставлено на профилактический учет 16 семей, из них в СОП -3 семьи; ТЖС - 13 семей.  Снято с профилактического учета семей: СОП - 9 семей (в связи с улучшением </w:t>
      </w:r>
      <w:r w:rsidR="006407A1" w:rsidRPr="00FB4FBA">
        <w:rPr>
          <w:rFonts w:ascii="Times New Roman" w:hAnsi="Times New Roman"/>
          <w:sz w:val="24"/>
          <w:szCs w:val="24"/>
        </w:rPr>
        <w:t>ситуации в</w:t>
      </w:r>
      <w:r w:rsidRPr="00FB4FBA">
        <w:rPr>
          <w:rFonts w:ascii="Times New Roman" w:hAnsi="Times New Roman"/>
          <w:sz w:val="24"/>
          <w:szCs w:val="24"/>
        </w:rPr>
        <w:t xml:space="preserve"> семье -6 семей</w:t>
      </w:r>
      <w:r w:rsidR="006407A1" w:rsidRPr="00FB4FBA">
        <w:rPr>
          <w:rFonts w:ascii="Times New Roman" w:hAnsi="Times New Roman"/>
          <w:sz w:val="24"/>
          <w:szCs w:val="24"/>
        </w:rPr>
        <w:t>); ТЖС</w:t>
      </w:r>
      <w:r w:rsidRPr="00FB4FBA">
        <w:rPr>
          <w:rFonts w:ascii="Times New Roman" w:hAnsi="Times New Roman"/>
          <w:sz w:val="24"/>
          <w:szCs w:val="24"/>
        </w:rPr>
        <w:t xml:space="preserve"> -21 семья (по причине улучшения ситуации в семье-16). Снято по причине лишения родительских прав - 3 семьи. </w:t>
      </w: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Оказано содействие в трудоустройстве -24 гражданам, пролечено от алкогольной зависимости 2 чел., оказано содействие в оздоровлении детей -29 чел. </w:t>
      </w:r>
    </w:p>
    <w:p w:rsidR="005D1B39" w:rsidRPr="00FB4FBA" w:rsidRDefault="005D1B39" w:rsidP="005D1B39">
      <w:pPr>
        <w:pStyle w:val="aa"/>
        <w:jc w:val="both"/>
        <w:rPr>
          <w:rFonts w:ascii="Times New Roman" w:hAnsi="Times New Roman"/>
          <w:sz w:val="24"/>
          <w:szCs w:val="24"/>
          <w:lang w:eastAsia="ar-SA"/>
        </w:rPr>
      </w:pPr>
      <w:r w:rsidRPr="00FB4FBA">
        <w:rPr>
          <w:rFonts w:ascii="Times New Roman" w:hAnsi="Times New Roman"/>
          <w:sz w:val="24"/>
          <w:szCs w:val="24"/>
          <w:lang w:eastAsia="ar-SA"/>
        </w:rPr>
        <w:t xml:space="preserve">            В период летних каникул в рамках работы Попечительского совета удалось организовать отдых 3х детей из неблагополучных семей в православном лагере на о. Серебры (4дня), 4 ребенка отдохнули в православном лагере п. Тыелга (6 дней).</w:t>
      </w:r>
    </w:p>
    <w:p w:rsidR="005D1B39" w:rsidRPr="00FB4FBA" w:rsidRDefault="005D1B39" w:rsidP="005D1B39">
      <w:pPr>
        <w:pStyle w:val="aa"/>
        <w:ind w:firstLine="567"/>
        <w:jc w:val="both"/>
        <w:rPr>
          <w:rFonts w:ascii="Times New Roman" w:hAnsi="Times New Roman"/>
          <w:sz w:val="24"/>
          <w:szCs w:val="24"/>
          <w:lang w:eastAsia="ar-SA"/>
        </w:rPr>
      </w:pPr>
      <w:r w:rsidRPr="00FB4FBA">
        <w:rPr>
          <w:rFonts w:ascii="Times New Roman" w:hAnsi="Times New Roman"/>
          <w:sz w:val="24"/>
          <w:szCs w:val="24"/>
          <w:lang w:eastAsia="ar-SA"/>
        </w:rPr>
        <w:t xml:space="preserve">Организовано сопровождение 4 детей – инвалидов на праздничное мероприятие в г. Челябинск, посвященное Дню инвалидов. </w:t>
      </w:r>
    </w:p>
    <w:p w:rsidR="005D1B39" w:rsidRPr="00FB4FBA" w:rsidRDefault="005D1B39" w:rsidP="005D1B39">
      <w:pPr>
        <w:pStyle w:val="aa"/>
        <w:jc w:val="both"/>
        <w:rPr>
          <w:rFonts w:ascii="Times New Roman" w:hAnsi="Times New Roman"/>
          <w:sz w:val="24"/>
          <w:szCs w:val="24"/>
          <w:lang w:eastAsia="ar-SA"/>
        </w:rPr>
      </w:pPr>
      <w:r w:rsidRPr="00FB4FBA">
        <w:rPr>
          <w:rFonts w:ascii="Times New Roman" w:hAnsi="Times New Roman"/>
          <w:sz w:val="24"/>
          <w:szCs w:val="24"/>
          <w:lang w:eastAsia="ar-SA"/>
        </w:rPr>
        <w:lastRenderedPageBreak/>
        <w:t xml:space="preserve">       В целях повышения уровня жизни малообеспеченных семей специалистами отделения проведена благотворительная акция «Наведи порядок в доме» на средства благотворителей (1000 рублей). Обслужено 8 семей, которые получили наборы бытовой химии. </w:t>
      </w:r>
    </w:p>
    <w:p w:rsidR="005D1B39" w:rsidRPr="00FB4FBA" w:rsidRDefault="005D1B39" w:rsidP="005D1B39">
      <w:pPr>
        <w:pStyle w:val="aa"/>
        <w:jc w:val="both"/>
        <w:rPr>
          <w:rFonts w:ascii="Times New Roman" w:hAnsi="Times New Roman"/>
          <w:sz w:val="24"/>
          <w:szCs w:val="24"/>
          <w:lang w:eastAsia="ar-SA"/>
        </w:rPr>
      </w:pPr>
      <w:r w:rsidRPr="00FB4FBA">
        <w:rPr>
          <w:rFonts w:ascii="Times New Roman" w:hAnsi="Times New Roman"/>
          <w:sz w:val="24"/>
          <w:szCs w:val="24"/>
          <w:lang w:eastAsia="ar-SA"/>
        </w:rPr>
        <w:t xml:space="preserve">         </w:t>
      </w:r>
    </w:p>
    <w:p w:rsidR="005D1B39" w:rsidRPr="00FB4FBA" w:rsidRDefault="005D1B39" w:rsidP="005D1B39">
      <w:pPr>
        <w:pStyle w:val="aa"/>
        <w:ind w:firstLine="567"/>
        <w:jc w:val="both"/>
        <w:rPr>
          <w:rFonts w:ascii="Times New Roman" w:hAnsi="Times New Roman"/>
          <w:sz w:val="24"/>
          <w:szCs w:val="24"/>
          <w:lang w:eastAsia="ar-SA"/>
        </w:rPr>
      </w:pPr>
      <w:r w:rsidRPr="00FB4FBA">
        <w:rPr>
          <w:rFonts w:ascii="Times New Roman" w:hAnsi="Times New Roman"/>
          <w:sz w:val="24"/>
          <w:szCs w:val="24"/>
          <w:lang w:eastAsia="ar-SA"/>
        </w:rPr>
        <w:t xml:space="preserve">Отделение помощи семье и детям взаимодействует со всеми городскими структурами, осуществляющими работу с семьями и детьми: УСЗН, отделение полиции «Карабашское», КДН и ЗП, </w:t>
      </w:r>
      <w:r w:rsidRPr="00FB4FBA">
        <w:rPr>
          <w:rFonts w:ascii="Times New Roman" w:hAnsi="Times New Roman"/>
          <w:sz w:val="24"/>
          <w:szCs w:val="24"/>
        </w:rPr>
        <w:t>ГБУЗ «Городская больница г. Карабаш»</w:t>
      </w:r>
      <w:r w:rsidRPr="00FB4FBA">
        <w:rPr>
          <w:rFonts w:ascii="Times New Roman" w:hAnsi="Times New Roman"/>
          <w:sz w:val="24"/>
          <w:szCs w:val="24"/>
          <w:lang w:eastAsia="ar-SA"/>
        </w:rPr>
        <w:t>.</w:t>
      </w:r>
    </w:p>
    <w:p w:rsidR="005D1B39" w:rsidRPr="00FB4FBA" w:rsidRDefault="005D1B39" w:rsidP="005D1B39">
      <w:pPr>
        <w:pStyle w:val="aa"/>
        <w:jc w:val="both"/>
        <w:rPr>
          <w:rFonts w:ascii="Times New Roman" w:hAnsi="Times New Roman"/>
          <w:sz w:val="24"/>
          <w:szCs w:val="24"/>
          <w:lang w:eastAsia="ar-SA"/>
        </w:rPr>
      </w:pPr>
      <w:r w:rsidRPr="00FB4FBA">
        <w:rPr>
          <w:rFonts w:ascii="Times New Roman" w:hAnsi="Times New Roman"/>
          <w:sz w:val="24"/>
          <w:szCs w:val="24"/>
          <w:lang w:eastAsia="ar-SA"/>
        </w:rPr>
        <w:t xml:space="preserve">             В целях духовно- нравственного воспитания несовершеннолетних и пропаганды здорового образа жизни проведено 7 занятий в МКОУ СОШ № 1 по программе «Наставничество», охвачено 68 подростков.</w:t>
      </w:r>
    </w:p>
    <w:p w:rsidR="005D1B39" w:rsidRPr="00FB4FBA" w:rsidRDefault="005D1B39" w:rsidP="005D1B39">
      <w:pPr>
        <w:pStyle w:val="aa"/>
        <w:jc w:val="both"/>
        <w:rPr>
          <w:rFonts w:ascii="Times New Roman" w:hAnsi="Times New Roman"/>
          <w:sz w:val="24"/>
          <w:szCs w:val="24"/>
          <w:lang w:eastAsia="ar-SA"/>
        </w:rPr>
      </w:pPr>
      <w:r w:rsidRPr="00FB4FBA">
        <w:rPr>
          <w:rFonts w:ascii="Times New Roman" w:hAnsi="Times New Roman"/>
          <w:sz w:val="24"/>
          <w:szCs w:val="24"/>
          <w:lang w:eastAsia="ar-SA"/>
        </w:rPr>
        <w:t xml:space="preserve">          В целях профилактики и гибели детей на пожарах проводились совместные рейды с сотрудниками ОНД № 16 МСЧ России. Проведено 25 рейдов, посещено 71 социально неблагополучных семей. </w:t>
      </w:r>
    </w:p>
    <w:p w:rsidR="005D1B39" w:rsidRPr="00FB4FBA" w:rsidRDefault="005D1B39" w:rsidP="005D1B39">
      <w:pPr>
        <w:pStyle w:val="aa"/>
        <w:ind w:firstLine="567"/>
        <w:jc w:val="both"/>
        <w:rPr>
          <w:rFonts w:ascii="Times New Roman" w:hAnsi="Times New Roman"/>
          <w:sz w:val="24"/>
          <w:szCs w:val="24"/>
          <w:lang w:eastAsia="ar-SA"/>
        </w:rPr>
      </w:pPr>
      <w:r w:rsidRPr="00FB4FBA">
        <w:rPr>
          <w:rFonts w:ascii="Times New Roman" w:hAnsi="Times New Roman"/>
          <w:sz w:val="24"/>
          <w:szCs w:val="24"/>
          <w:lang w:eastAsia="ar-SA"/>
        </w:rPr>
        <w:t>Выявлено 30 семей, в которых необходимо установить пожарные извещатели в количестве 100 шт.</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Для повышения роли и престижа многодетной семьи действует Закон области «О статусе и дополнительных мерах социальной поддержки многодетной семьи в Челябинской области», данный закон определяет статус многодетной семьи и устанавливает </w:t>
      </w:r>
      <w:r w:rsidR="006407A1" w:rsidRPr="00FB4FBA">
        <w:rPr>
          <w:rFonts w:ascii="Times New Roman" w:hAnsi="Times New Roman"/>
          <w:sz w:val="24"/>
          <w:szCs w:val="24"/>
        </w:rPr>
        <w:t>дополнительные меры</w:t>
      </w:r>
      <w:r w:rsidRPr="00FB4FBA">
        <w:rPr>
          <w:rFonts w:ascii="Times New Roman" w:hAnsi="Times New Roman"/>
          <w:sz w:val="24"/>
          <w:szCs w:val="24"/>
        </w:rPr>
        <w:t xml:space="preserve"> социальной поддержки по оплате жилого помещения и коммунальных услуг в форме денежных выплат.</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Право на выплаты имеют многодетные семьи со среднедушевым доходом ниже величины прожиточного минимума. В 2017 году за дополнительными мерами обратилось на 11 семей меньше, чем в 2016 году.</w:t>
      </w:r>
    </w:p>
    <w:p w:rsidR="005D1B39" w:rsidRPr="00FB4FBA" w:rsidRDefault="005D1B39" w:rsidP="005D1B39">
      <w:pPr>
        <w:pStyle w:val="aa"/>
        <w:rPr>
          <w:rFonts w:ascii="Times New Roman" w:hAnsi="Times New Roman"/>
          <w:noProof/>
          <w:sz w:val="24"/>
          <w:szCs w:val="24"/>
        </w:rPr>
      </w:pPr>
      <w:r w:rsidRPr="00FB4FBA">
        <w:rPr>
          <w:rFonts w:ascii="Times New Roman" w:hAnsi="Times New Roman"/>
          <w:sz w:val="24"/>
          <w:szCs w:val="24"/>
        </w:rPr>
        <w:t xml:space="preserve"> (2013 г. – 16 с., 2014 г. – 19 с., в 2015 г. – 27 с., 2016 г. – 35с., 2017г. - 24 с.).</w:t>
      </w:r>
      <w:r w:rsidRPr="00FB4FBA">
        <w:rPr>
          <w:rFonts w:ascii="Times New Roman" w:hAnsi="Times New Roman"/>
          <w:noProof/>
          <w:sz w:val="24"/>
          <w:szCs w:val="24"/>
        </w:rPr>
        <w:t xml:space="preserve"> </w:t>
      </w:r>
    </w:p>
    <w:p w:rsidR="005D1B39" w:rsidRPr="00FB4FBA" w:rsidRDefault="005D1B39" w:rsidP="005D1B39">
      <w:pPr>
        <w:pStyle w:val="aa"/>
        <w:rPr>
          <w:rFonts w:ascii="Times New Roman" w:hAnsi="Times New Roman"/>
          <w:sz w:val="24"/>
          <w:szCs w:val="24"/>
        </w:rPr>
      </w:pPr>
    </w:p>
    <w:p w:rsidR="005D1B39" w:rsidRPr="00FB4FBA" w:rsidRDefault="005D1B39" w:rsidP="005D1B39">
      <w:pPr>
        <w:pStyle w:val="aa"/>
        <w:rPr>
          <w:rFonts w:ascii="Times New Roman" w:hAnsi="Times New Roman"/>
          <w:noProof/>
          <w:sz w:val="24"/>
          <w:szCs w:val="24"/>
        </w:rPr>
      </w:pPr>
      <w:r w:rsidRPr="00FB4FBA">
        <w:rPr>
          <w:noProof/>
          <w:sz w:val="24"/>
          <w:szCs w:val="24"/>
        </w:rPr>
        <w:drawing>
          <wp:inline distT="0" distB="0" distL="0" distR="0" wp14:anchorId="470A3A21" wp14:editId="6E64D236">
            <wp:extent cx="4587240" cy="2788920"/>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Многодетные семьи получили единовременное социальное пособие на подготовку детей к учебному году обратилось. Всего за помощью обратилось 108 семей на 212 детей, что составило 318 тыс.  рублей.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2017 </w:t>
      </w:r>
      <w:r w:rsidR="006407A1" w:rsidRPr="00FB4FBA">
        <w:rPr>
          <w:rFonts w:ascii="Times New Roman" w:hAnsi="Times New Roman"/>
          <w:sz w:val="24"/>
          <w:szCs w:val="24"/>
        </w:rPr>
        <w:t>году было</w:t>
      </w:r>
      <w:r w:rsidRPr="00FB4FBA">
        <w:rPr>
          <w:rFonts w:ascii="Times New Roman" w:hAnsi="Times New Roman"/>
          <w:sz w:val="24"/>
          <w:szCs w:val="24"/>
        </w:rPr>
        <w:t xml:space="preserve"> выдано 22 удостоверения «Многодетная семья Челябинской области», по одному заявлению отказ.</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Проведена ежегодная акция «Подарим Новый год детям», в рамках которой дети от 1 года до 14 лет, состоящие на учете в Управлении, </w:t>
      </w:r>
      <w:r w:rsidR="006407A1" w:rsidRPr="00FB4FBA">
        <w:rPr>
          <w:rFonts w:ascii="Times New Roman" w:hAnsi="Times New Roman"/>
          <w:sz w:val="24"/>
          <w:szCs w:val="24"/>
        </w:rPr>
        <w:t>обеспечены новогодними</w:t>
      </w:r>
      <w:r w:rsidRPr="00FB4FBA">
        <w:rPr>
          <w:rFonts w:ascii="Times New Roman" w:hAnsi="Times New Roman"/>
          <w:sz w:val="24"/>
          <w:szCs w:val="24"/>
        </w:rPr>
        <w:t xml:space="preserve"> подарками. Всего выдано 1100 подарков, в том числе были сформированы четыре специализированных подарка </w:t>
      </w:r>
      <w:r w:rsidRPr="00FB4FBA">
        <w:rPr>
          <w:rFonts w:ascii="Times New Roman" w:hAnsi="Times New Roman"/>
          <w:sz w:val="24"/>
          <w:szCs w:val="24"/>
        </w:rPr>
        <w:lastRenderedPageBreak/>
        <w:t>для детей-инвалидов (сахарный диабет) по сравнению с 2016г.</w:t>
      </w:r>
      <w:r w:rsidR="006407A1">
        <w:rPr>
          <w:rFonts w:ascii="Times New Roman" w:hAnsi="Times New Roman"/>
          <w:sz w:val="24"/>
          <w:szCs w:val="24"/>
        </w:rPr>
        <w:t xml:space="preserve"> </w:t>
      </w:r>
      <w:r w:rsidRPr="00FB4FBA">
        <w:rPr>
          <w:rFonts w:ascii="Times New Roman" w:hAnsi="Times New Roman"/>
          <w:sz w:val="24"/>
          <w:szCs w:val="24"/>
        </w:rPr>
        <w:t xml:space="preserve">(1012 подарков) количество подарков выделенных из средств областного бюджета было увеличено на 9%.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Одним из важных направлений деятельности является организация отдыха и </w:t>
      </w:r>
      <w:r w:rsidR="006407A1" w:rsidRPr="00FB4FBA">
        <w:rPr>
          <w:rFonts w:ascii="Times New Roman" w:hAnsi="Times New Roman"/>
          <w:sz w:val="24"/>
          <w:szCs w:val="24"/>
        </w:rPr>
        <w:t>оздоровления детей</w:t>
      </w:r>
      <w:r w:rsidRPr="00FB4FBA">
        <w:rPr>
          <w:rFonts w:ascii="Times New Roman" w:hAnsi="Times New Roman"/>
          <w:sz w:val="24"/>
          <w:szCs w:val="24"/>
        </w:rPr>
        <w:t xml:space="preserve">, в том числе детей, попавших в трудную жизненную ситуацию.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По итогам года отдохнуло в загородных лагерях 138 детей, что на 30% меньше чем в 2016г. Путевки предоставлены Министерством социальных отношений Челябинской области;</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в Кусинском реабилитационном центре «Мать и дитя» отдохнуло 5 детей;</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в Челябинском областном центре «Семья» отдохнуло 25 детей.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Жизнеустройство детей-сирот и детей, оставшихся без попечения родителей, является одним из приоритетных направлений деятельности системы социальной защиты населения и самым важным в этой работе является сохранение ребенка в кровной семье.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Выявлено детей сирот и детей, оставшихся без попечения родителей – </w:t>
      </w:r>
      <w:r w:rsidR="006407A1" w:rsidRPr="00FB4FBA">
        <w:rPr>
          <w:rFonts w:ascii="Times New Roman" w:hAnsi="Times New Roman"/>
          <w:sz w:val="24"/>
          <w:szCs w:val="24"/>
        </w:rPr>
        <w:t>4 детей</w:t>
      </w:r>
      <w:r w:rsidRPr="00FB4FBA">
        <w:rPr>
          <w:rFonts w:ascii="Times New Roman" w:hAnsi="Times New Roman"/>
          <w:sz w:val="24"/>
          <w:szCs w:val="24"/>
        </w:rPr>
        <w:t>.</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Устроено в замещающие семьи и возвращено в биологические семьи – 15 (из них 4 первично выявленных, 11 выявленных ранее).</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Из них:</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приемные семьи -  9</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опека (попечительство) -1</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предварительная опека (попечительство) -3</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возврат в биологические семьи – 1</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устроено в детски дом – 4 детей (4 первично выявленных)</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устроено в дом ребенка – 0</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усыновлен - 1.</w:t>
      </w:r>
    </w:p>
    <w:p w:rsidR="005D1B39" w:rsidRPr="00FB4FBA" w:rsidRDefault="005D1B39" w:rsidP="005D1B39">
      <w:pPr>
        <w:pStyle w:val="aa"/>
        <w:ind w:firstLine="567"/>
        <w:jc w:val="both"/>
        <w:rPr>
          <w:rFonts w:ascii="Times New Roman" w:hAnsi="Times New Roman"/>
          <w:sz w:val="24"/>
          <w:szCs w:val="24"/>
        </w:rPr>
      </w:pPr>
      <w:r w:rsidRPr="00FB4FBA">
        <w:rPr>
          <w:noProof/>
          <w:sz w:val="24"/>
          <w:szCs w:val="24"/>
        </w:rPr>
        <w:drawing>
          <wp:inline distT="0" distB="0" distL="0" distR="0" wp14:anchorId="2CE153BC" wp14:editId="5B561F59">
            <wp:extent cx="4574540" cy="2745740"/>
            <wp:effectExtent l="0" t="0" r="16510" b="1651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Пяти гражданам было выдано положительное заключение о возможности временной передачи в его семью, воспитанника детского дома.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Единовременное социальное пособие на ремонт жилья получили 3 ветерана ВОВ. Из них один ветеран ВОВ получил ЕСП на капитальный ремонт жилья в размере – 100 тыс. рублей, и два текущих ремонта в размере 15 тыс. рублей каждому ветерану. Санаторно-курортное лечение получил один ветеран Великой Отечественной войны.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Работа в данном направлении будет продолжена и в 2018 году. </w:t>
      </w:r>
    </w:p>
    <w:p w:rsidR="005D1B39"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Все социальные обязательства выполнены в полном объеме. </w:t>
      </w:r>
    </w:p>
    <w:p w:rsidR="006407A1" w:rsidRDefault="006407A1" w:rsidP="005D1B39">
      <w:pPr>
        <w:pStyle w:val="aa"/>
        <w:ind w:firstLine="567"/>
        <w:jc w:val="both"/>
        <w:rPr>
          <w:rFonts w:ascii="Times New Roman" w:hAnsi="Times New Roman"/>
          <w:sz w:val="24"/>
          <w:szCs w:val="24"/>
        </w:rPr>
      </w:pPr>
    </w:p>
    <w:p w:rsidR="006407A1" w:rsidRPr="00FB4FBA" w:rsidRDefault="006407A1"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spacing w:line="360" w:lineRule="auto"/>
        <w:jc w:val="center"/>
        <w:rPr>
          <w:rFonts w:ascii="Times New Roman" w:hAnsi="Times New Roman"/>
          <w:sz w:val="24"/>
          <w:szCs w:val="24"/>
        </w:rPr>
      </w:pPr>
      <w:r w:rsidRPr="00FB4FBA">
        <w:rPr>
          <w:rFonts w:ascii="Times New Roman" w:hAnsi="Times New Roman"/>
          <w:sz w:val="24"/>
          <w:szCs w:val="24"/>
        </w:rPr>
        <w:lastRenderedPageBreak/>
        <w:t>Инновационные направления деятельности</w:t>
      </w:r>
    </w:p>
    <w:p w:rsidR="005D1B39" w:rsidRPr="00FB4FBA" w:rsidRDefault="005D1B39" w:rsidP="005D1B39">
      <w:pPr>
        <w:pStyle w:val="aa"/>
        <w:spacing w:line="360" w:lineRule="auto"/>
        <w:jc w:val="center"/>
        <w:rPr>
          <w:rFonts w:ascii="Times New Roman" w:hAnsi="Times New Roman"/>
          <w:sz w:val="24"/>
          <w:szCs w:val="24"/>
        </w:rPr>
      </w:pPr>
      <w:r w:rsidRPr="00FB4FBA">
        <w:rPr>
          <w:rFonts w:ascii="Times New Roman" w:hAnsi="Times New Roman"/>
          <w:sz w:val="24"/>
          <w:szCs w:val="24"/>
        </w:rPr>
        <w:t>Управления социальной защиты населения на 2018 год</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Развитие стационарозамещающих технологий, в том числе института «Приемная семья для граждан пожилого возраста и инвалидов».</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Внедрение государственной автоматизированной системы для</w:t>
      </w:r>
      <w:r w:rsidRPr="00FB4FBA">
        <w:rPr>
          <w:rFonts w:ascii="Times New Roman" w:hAnsi="Times New Roman"/>
          <w:sz w:val="24"/>
          <w:szCs w:val="24"/>
        </w:rPr>
        <w:br/>
        <w:t xml:space="preserve">учета комплекса мер социальной поддержки, социального </w:t>
      </w:r>
      <w:r w:rsidR="006407A1" w:rsidRPr="00FB4FBA">
        <w:rPr>
          <w:rFonts w:ascii="Times New Roman" w:hAnsi="Times New Roman"/>
          <w:sz w:val="24"/>
          <w:szCs w:val="24"/>
        </w:rPr>
        <w:t>обслуживания, опеки</w:t>
      </w:r>
      <w:r w:rsidRPr="00FB4FBA">
        <w:rPr>
          <w:rFonts w:ascii="Times New Roman" w:hAnsi="Times New Roman"/>
          <w:sz w:val="24"/>
          <w:szCs w:val="24"/>
        </w:rPr>
        <w:t xml:space="preserve"> и попечительства в системе социальной защиты населения Челябинской области.</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2018 году предстоит:</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активизировать работу по профилактике социального сиротства на ранних стадиях семейного неблагополучия и вторичного сиротства;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активизировать работу: по устройству детей-сирот и детей, оставшихся без попечения родителей, на воспитание в семьи граждан.</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lang w:eastAsia="ar-SA"/>
        </w:rPr>
      </w:pPr>
      <w:r w:rsidRPr="00FB4FBA">
        <w:rPr>
          <w:rFonts w:ascii="Times New Roman" w:hAnsi="Times New Roman"/>
          <w:sz w:val="24"/>
          <w:szCs w:val="24"/>
        </w:rPr>
        <w:t xml:space="preserve">Работа Муниципального учреждения </w:t>
      </w:r>
      <w:r w:rsidRPr="00FB4FBA">
        <w:rPr>
          <w:rFonts w:ascii="Times New Roman" w:hAnsi="Times New Roman"/>
          <w:b/>
          <w:sz w:val="24"/>
          <w:szCs w:val="24"/>
        </w:rPr>
        <w:t>«Комплексный центр социального обслуживания населения»</w:t>
      </w:r>
      <w:r w:rsidRPr="00FB4FBA">
        <w:rPr>
          <w:rFonts w:ascii="Times New Roman" w:hAnsi="Times New Roman"/>
          <w:sz w:val="24"/>
          <w:szCs w:val="24"/>
        </w:rPr>
        <w:t xml:space="preserve"> Карабашского городского округа   </w:t>
      </w:r>
      <w:r w:rsidR="006407A1" w:rsidRPr="00FB4FBA">
        <w:rPr>
          <w:rFonts w:ascii="Times New Roman" w:hAnsi="Times New Roman"/>
          <w:sz w:val="24"/>
          <w:szCs w:val="24"/>
        </w:rPr>
        <w:t>в 2017</w:t>
      </w:r>
      <w:r w:rsidRPr="00FB4FBA">
        <w:rPr>
          <w:rFonts w:ascii="Times New Roman" w:hAnsi="Times New Roman"/>
          <w:sz w:val="24"/>
          <w:szCs w:val="24"/>
        </w:rPr>
        <w:t xml:space="preserve"> года была направлена на </w:t>
      </w:r>
      <w:r w:rsidR="006407A1" w:rsidRPr="00FB4FBA">
        <w:rPr>
          <w:rFonts w:ascii="Times New Roman" w:hAnsi="Times New Roman"/>
          <w:sz w:val="24"/>
          <w:szCs w:val="24"/>
        </w:rPr>
        <w:t>повышение качества</w:t>
      </w:r>
      <w:r w:rsidRPr="00FB4FBA">
        <w:rPr>
          <w:rFonts w:ascii="Times New Roman" w:hAnsi="Times New Roman"/>
          <w:sz w:val="24"/>
          <w:szCs w:val="24"/>
        </w:rPr>
        <w:t xml:space="preserve"> и уровня жизни населения, обеспечение всеобщей доступности социальных услуг, прежде всего качественного социального обслуживания.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центре функционируют 6 отделений: 2 отделения социального обслуживания на дому, медико-социальное отделение, отделение срочной социальной </w:t>
      </w:r>
      <w:r w:rsidR="006407A1" w:rsidRPr="00FB4FBA">
        <w:rPr>
          <w:rFonts w:ascii="Times New Roman" w:hAnsi="Times New Roman"/>
          <w:sz w:val="24"/>
          <w:szCs w:val="24"/>
        </w:rPr>
        <w:t>помощи, отделение</w:t>
      </w:r>
      <w:r w:rsidRPr="00FB4FBA">
        <w:rPr>
          <w:rFonts w:ascii="Times New Roman" w:hAnsi="Times New Roman"/>
          <w:sz w:val="24"/>
          <w:szCs w:val="24"/>
        </w:rPr>
        <w:t xml:space="preserve"> дневного пребывания, отделение помощи семье и детям.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u w:val="single"/>
        </w:rPr>
        <w:t>Социальное обслуживание на дому</w:t>
      </w:r>
      <w:r w:rsidRPr="00FB4FBA">
        <w:rPr>
          <w:rFonts w:ascii="Times New Roman" w:hAnsi="Times New Roman"/>
          <w:sz w:val="24"/>
          <w:szCs w:val="24"/>
        </w:rPr>
        <w:t xml:space="preserve"> - одна из важнейших и востребованных форм социальной защиты пожилых людей, которая дает пожилым людям возможность как можно дольше оставаться полноценными членами общества, проживать в домашних условиях, пользуясь для этого необходимыми социальными услугами на дому.</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На 31.12.2017 г. на обслуживании состоит 324 человек, из них в отделении социального обслуживания на дому 213 женщин и 63 мужчин. В медико-социальном отделении - 35 женщины и 13 мужчин. Численность получателей социальных услуг по категориям:</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Участники ВОВ - 5 человека (в т.ч. отделение соц. обслуживания на дому 2чел., мед. соц. отделение 3 чел.)</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Вдовы участников ВОВ - 6 чел. (отделение соц. обслуживания на дому)</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Труженики тыла - 12 человек (в т.ч. отделение соц. обслуживания на дому 11 чел., мед. соц. отделение 1 чел.)</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Ветераны труда - 137 человек (в т.ч. отделение соц. обслуживания на дому 127 чел., мед. соц. отделение 10 чел.)</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Инвалиды - 124 человек (в т.ч. отделение соц. обслуживания на дому 92 чел., мед. соц. отделение 27 чел.)</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Реабилитированные - 7 человек (отделение соц. обслуживания на дому)</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Ликвидаторы Чернобыльской АС - 3 чел. (отделение соц. обслуживания на дому)</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noProof/>
          <w:sz w:val="24"/>
          <w:szCs w:val="24"/>
        </w:rPr>
        <w:drawing>
          <wp:inline distT="0" distB="0" distL="0" distR="0" wp14:anchorId="11FD8130" wp14:editId="4551B879">
            <wp:extent cx="4574540" cy="2745740"/>
            <wp:effectExtent l="0" t="0" r="16510" b="1651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Граждане пожилого возраста и инвалиды обслуживаются социальными работниками и медицинскими сестрами на договорной основе - бесплатно, с частичной или полной оплатой социальных услуг, в зависимости от среднедушевого дохода получателя.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Из 387 человек, получивших социальные услуги на дому: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на бесплатной основе обслужены - 155 человек (40 %) - (в т.ч. отделение соц. обслуживания на дому 133 чел., мед. соц. отделение 22 человек);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на условиях частичной оплаты - 42 человек (11%) - (в т.ч. отделение соц. обслуживания на дому 27 чел., мед. соц. отделение 15 чел.);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на условиях полной оплаты -190 человек (87 %) - (в т.ч. отделение соц. обслуживания на дому 166 чел., мед. соц. отделение 24 чел.).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Доход финансовых средств, поступивший за 2017г. </w:t>
      </w:r>
      <w:r w:rsidR="006407A1" w:rsidRPr="00FB4FBA">
        <w:rPr>
          <w:rFonts w:ascii="Times New Roman" w:hAnsi="Times New Roman"/>
          <w:sz w:val="24"/>
          <w:szCs w:val="24"/>
        </w:rPr>
        <w:t>от платных услуг,</w:t>
      </w:r>
      <w:r w:rsidRPr="00FB4FBA">
        <w:rPr>
          <w:rFonts w:ascii="Times New Roman" w:hAnsi="Times New Roman"/>
          <w:sz w:val="24"/>
          <w:szCs w:val="24"/>
        </w:rPr>
        <w:t xml:space="preserve"> оказываемых отделениями </w:t>
      </w:r>
      <w:r w:rsidR="006407A1" w:rsidRPr="00FB4FBA">
        <w:rPr>
          <w:rFonts w:ascii="Times New Roman" w:hAnsi="Times New Roman"/>
          <w:sz w:val="24"/>
          <w:szCs w:val="24"/>
        </w:rPr>
        <w:t>составил 978</w:t>
      </w:r>
      <w:r w:rsidRPr="00FB4FBA">
        <w:rPr>
          <w:rFonts w:ascii="Times New Roman" w:hAnsi="Times New Roman"/>
          <w:sz w:val="24"/>
          <w:szCs w:val="24"/>
        </w:rPr>
        <w:t xml:space="preserve">,0 тыс. руб. (в т.ч. 852,2 тыс. руб. от гарантированных услуг, 125,8 тыс. руб. от дополнительных услуг).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Исходя из данных отделений, самыми востребованными услугами в 2017 являлась:</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Гарантированные социальные услуги:</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Социально-бытовые услуги - 56499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Социально-медицинские услуги - 6299</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Социально-правовые услуги - 153</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Дополнительные платные услуги:</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Вынос мусора -780 усл.</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Мытье посуды - 499 усл.</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Услуги сиделки -93 усл.</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Чистка снега - 65 усл.</w:t>
      </w:r>
    </w:p>
    <w:p w:rsidR="005D1B39" w:rsidRPr="00FB4FBA" w:rsidRDefault="005D1B39" w:rsidP="005D1B39">
      <w:pPr>
        <w:pStyle w:val="aa"/>
        <w:ind w:firstLine="567"/>
        <w:jc w:val="both"/>
        <w:rPr>
          <w:rFonts w:ascii="Times New Roman" w:hAnsi="Times New Roman"/>
          <w:sz w:val="24"/>
          <w:szCs w:val="24"/>
        </w:rPr>
      </w:pPr>
    </w:p>
    <w:p w:rsidR="005D1B39" w:rsidRPr="00FB4FBA" w:rsidRDefault="006407A1" w:rsidP="005D1B39">
      <w:pPr>
        <w:pStyle w:val="aa"/>
        <w:ind w:firstLine="567"/>
        <w:jc w:val="both"/>
        <w:rPr>
          <w:rFonts w:ascii="Times New Roman" w:hAnsi="Times New Roman"/>
          <w:sz w:val="24"/>
          <w:szCs w:val="24"/>
        </w:rPr>
      </w:pPr>
      <w:r w:rsidRPr="00FB4FBA">
        <w:rPr>
          <w:rFonts w:ascii="Times New Roman" w:hAnsi="Times New Roman"/>
          <w:sz w:val="24"/>
          <w:szCs w:val="24"/>
        </w:rPr>
        <w:t>В 2017</w:t>
      </w:r>
      <w:r w:rsidR="005D1B39" w:rsidRPr="00FB4FBA">
        <w:rPr>
          <w:rFonts w:ascii="Times New Roman" w:hAnsi="Times New Roman"/>
          <w:sz w:val="24"/>
          <w:szCs w:val="24"/>
        </w:rPr>
        <w:t>г. социальный работник МУ «КЦСОН» Шакирова Т.А. заняла 3 место в областном конкурсе «Лучший работника социальной сферы 2017г.» в номинации «Лучший социальный работник».</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Срочное социальное обслуживание включает в себя предоставление неотложной социальной помощи гражданам, признанными нуждающимися в социальном обслуживании, направленной на поддержание их жизнедеятельности.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В отчетный период оказано 5841 социальных услуг, услуги получили -3185 чел. из них </w:t>
      </w:r>
      <w:r w:rsidRPr="00FB4FBA">
        <w:rPr>
          <w:rFonts w:ascii="Times New Roman" w:hAnsi="Times New Roman"/>
          <w:b/>
          <w:sz w:val="24"/>
          <w:szCs w:val="24"/>
          <w:u w:val="single"/>
        </w:rPr>
        <w:t>Натуральную помощь:</w:t>
      </w: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в виде обеспечения бесплатным горячим питанием (продуктовыми </w:t>
      </w:r>
      <w:r w:rsidR="006407A1" w:rsidRPr="00FB4FBA">
        <w:rPr>
          <w:rFonts w:ascii="Times New Roman" w:hAnsi="Times New Roman"/>
          <w:sz w:val="24"/>
          <w:szCs w:val="24"/>
        </w:rPr>
        <w:t>наборами) –</w:t>
      </w:r>
      <w:r w:rsidRPr="00FB4FBA">
        <w:rPr>
          <w:rFonts w:ascii="Times New Roman" w:hAnsi="Times New Roman"/>
          <w:sz w:val="24"/>
          <w:szCs w:val="24"/>
        </w:rPr>
        <w:t xml:space="preserve"> 573 чел. оказано 1486 услуг;</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в виде обеспечения обувью, одеждой и другими предметами первой необходимости – 168 чел.;</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b/>
          <w:sz w:val="24"/>
          <w:szCs w:val="24"/>
          <w:u w:val="single"/>
        </w:rPr>
        <w:t>Оформлено документов на получение материальной помощи</w:t>
      </w:r>
      <w:r w:rsidRPr="00FB4FBA">
        <w:rPr>
          <w:rFonts w:ascii="Times New Roman" w:hAnsi="Times New Roman"/>
          <w:sz w:val="24"/>
          <w:szCs w:val="24"/>
        </w:rPr>
        <w:t>:</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за счет средств местного бюджета на 108 чел.  Материальную помощь получили 95 чел.  на общую сумму 158500 руб.;</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за счет средств областного бюджета на 37 чел.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собственные средства Центра 11 чел. на сумму 10890руб. </w:t>
      </w:r>
    </w:p>
    <w:p w:rsidR="005D1B39" w:rsidRPr="00FB4FBA" w:rsidRDefault="005D1B39" w:rsidP="005D1B39">
      <w:pPr>
        <w:pStyle w:val="aa"/>
        <w:ind w:firstLine="426"/>
        <w:jc w:val="both"/>
        <w:rPr>
          <w:rFonts w:ascii="Times New Roman" w:hAnsi="Times New Roman"/>
          <w:b/>
          <w:sz w:val="24"/>
          <w:szCs w:val="24"/>
          <w:u w:val="single"/>
        </w:rPr>
      </w:pPr>
      <w:r w:rsidRPr="00FB4FBA">
        <w:rPr>
          <w:rFonts w:ascii="Times New Roman" w:hAnsi="Times New Roman"/>
          <w:sz w:val="24"/>
          <w:szCs w:val="24"/>
        </w:rPr>
        <w:tab/>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На базе отделения срочной </w:t>
      </w:r>
      <w:r w:rsidR="006407A1" w:rsidRPr="00FB4FBA">
        <w:rPr>
          <w:rFonts w:ascii="Times New Roman" w:hAnsi="Times New Roman"/>
          <w:sz w:val="24"/>
          <w:szCs w:val="24"/>
        </w:rPr>
        <w:t>социальной помощи</w:t>
      </w:r>
      <w:r w:rsidRPr="00FB4FBA">
        <w:rPr>
          <w:rFonts w:ascii="Times New Roman" w:hAnsi="Times New Roman"/>
          <w:sz w:val="24"/>
          <w:szCs w:val="24"/>
        </w:rPr>
        <w:t xml:space="preserve"> работает </w:t>
      </w:r>
      <w:r w:rsidRPr="00FB4FBA">
        <w:rPr>
          <w:rFonts w:ascii="Times New Roman" w:hAnsi="Times New Roman"/>
          <w:b/>
          <w:sz w:val="24"/>
          <w:szCs w:val="24"/>
          <w:u w:val="single"/>
        </w:rPr>
        <w:t>Мобильная социальная служба.</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Мобильная служба осуществила 25 </w:t>
      </w:r>
      <w:r w:rsidR="006407A1" w:rsidRPr="00FB4FBA">
        <w:rPr>
          <w:rFonts w:ascii="Times New Roman" w:hAnsi="Times New Roman"/>
          <w:sz w:val="24"/>
          <w:szCs w:val="24"/>
        </w:rPr>
        <w:t>выездов в</w:t>
      </w:r>
      <w:r w:rsidRPr="00FB4FBA">
        <w:rPr>
          <w:rFonts w:ascii="Times New Roman" w:hAnsi="Times New Roman"/>
          <w:sz w:val="24"/>
          <w:szCs w:val="24"/>
        </w:rPr>
        <w:t xml:space="preserve"> отдаленные районы Карабашского городского округа (п. Киалим, д. Мухаметово, п. Красный Камень, военный городок), обслужено 340 чел., оказано 1219 услуг. Мобильная социальная служба осуществила доставку газет -274 услуг, б/у вещей - 97 услуг, оказание социальных услуг - стрижка волос 55 чел.</w:t>
      </w:r>
      <w:r w:rsidR="006407A1" w:rsidRPr="00FB4FBA">
        <w:rPr>
          <w:rFonts w:ascii="Times New Roman" w:hAnsi="Times New Roman"/>
          <w:sz w:val="24"/>
          <w:szCs w:val="24"/>
        </w:rPr>
        <w:t>, организован</w:t>
      </w:r>
      <w:r w:rsidRPr="00FB4FBA">
        <w:rPr>
          <w:rFonts w:ascii="Times New Roman" w:hAnsi="Times New Roman"/>
          <w:sz w:val="24"/>
          <w:szCs w:val="24"/>
        </w:rPr>
        <w:t xml:space="preserve"> прием врача- терапевта, хирурга, прохождение </w:t>
      </w:r>
      <w:r w:rsidR="006407A1" w:rsidRPr="00FB4FBA">
        <w:rPr>
          <w:rFonts w:ascii="Times New Roman" w:hAnsi="Times New Roman"/>
          <w:sz w:val="24"/>
          <w:szCs w:val="24"/>
        </w:rPr>
        <w:t>флюорографии –</w:t>
      </w:r>
      <w:r w:rsidRPr="00FB4FBA">
        <w:rPr>
          <w:rFonts w:ascii="Times New Roman" w:hAnsi="Times New Roman"/>
          <w:sz w:val="24"/>
          <w:szCs w:val="24"/>
        </w:rPr>
        <w:t xml:space="preserve"> услугой воспользовались - 82 чел.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В состав Мобильной бригады входят специалисты отделения срочной помощи,</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психолог, программист, социальные работники по сан. гигиене привлекаются работники сторонних организации (больница, УСЗН, пенсионный фонд и др.).   </w:t>
      </w:r>
    </w:p>
    <w:p w:rsidR="005D1B39" w:rsidRPr="00FB4FBA" w:rsidRDefault="005D1B39" w:rsidP="005D1B39">
      <w:pPr>
        <w:pStyle w:val="aa"/>
        <w:ind w:firstLine="426"/>
        <w:jc w:val="both"/>
        <w:rPr>
          <w:rFonts w:ascii="Times New Roman" w:hAnsi="Times New Roman"/>
          <w:b/>
          <w:sz w:val="24"/>
          <w:szCs w:val="24"/>
          <w:u w:val="single"/>
        </w:rPr>
      </w:pPr>
      <w:r w:rsidRPr="00FB4FBA">
        <w:rPr>
          <w:rFonts w:ascii="Times New Roman" w:hAnsi="Times New Roman"/>
          <w:b/>
          <w:sz w:val="24"/>
          <w:szCs w:val="24"/>
          <w:u w:val="single"/>
        </w:rPr>
        <w:t>Предоставление платных социальных услуг:</w:t>
      </w:r>
    </w:p>
    <w:p w:rsidR="005D1B39" w:rsidRPr="00FB4FBA" w:rsidRDefault="005D1B39" w:rsidP="005D1B39">
      <w:pPr>
        <w:pStyle w:val="aa"/>
        <w:ind w:firstLine="426"/>
        <w:jc w:val="both"/>
        <w:rPr>
          <w:rFonts w:ascii="Times New Roman" w:hAnsi="Times New Roman"/>
          <w:b/>
          <w:sz w:val="24"/>
          <w:szCs w:val="24"/>
          <w:u w:val="single"/>
        </w:rPr>
      </w:pPr>
      <w:r w:rsidRPr="00FB4FBA">
        <w:rPr>
          <w:rFonts w:ascii="Times New Roman" w:hAnsi="Times New Roman"/>
          <w:b/>
          <w:sz w:val="24"/>
          <w:szCs w:val="24"/>
          <w:u w:val="single"/>
        </w:rPr>
        <w:t>выдача средств реабилитации (через пункт проката)</w:t>
      </w: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Из пункта проката выданы технические средства реабилитации (трости, кресло – коляски, тонометр, костыли) – 23 чел. </w:t>
      </w:r>
    </w:p>
    <w:p w:rsidR="005D1B39" w:rsidRPr="00FB4FBA" w:rsidRDefault="005D1B39" w:rsidP="005D1B39">
      <w:pPr>
        <w:pStyle w:val="aa"/>
        <w:ind w:firstLine="426"/>
        <w:jc w:val="both"/>
        <w:rPr>
          <w:rFonts w:ascii="Times New Roman" w:hAnsi="Times New Roman"/>
          <w:b/>
          <w:sz w:val="24"/>
          <w:szCs w:val="24"/>
          <w:u w:val="single"/>
        </w:rPr>
      </w:pPr>
      <w:r w:rsidRPr="00FB4FBA">
        <w:rPr>
          <w:rFonts w:ascii="Times New Roman" w:hAnsi="Times New Roman"/>
          <w:b/>
          <w:sz w:val="24"/>
          <w:szCs w:val="24"/>
          <w:u w:val="single"/>
        </w:rPr>
        <w:t>социальная стрижка</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Услугами парикмахера воспользовались 600 чел., в течение года проводились акции «Стрижка в подарок» (23 февраля, 8 Марта, Международный день инвалида и </w:t>
      </w:r>
      <w:r w:rsidR="006407A1" w:rsidRPr="00FB4FBA">
        <w:rPr>
          <w:rFonts w:ascii="Times New Roman" w:hAnsi="Times New Roman"/>
          <w:sz w:val="24"/>
          <w:szCs w:val="24"/>
        </w:rPr>
        <w:t>т.д.) –</w:t>
      </w:r>
      <w:r w:rsidRPr="00FB4FBA">
        <w:rPr>
          <w:rFonts w:ascii="Times New Roman" w:hAnsi="Times New Roman"/>
          <w:sz w:val="24"/>
          <w:szCs w:val="24"/>
        </w:rPr>
        <w:t xml:space="preserve"> 102 чел.</w:t>
      </w:r>
    </w:p>
    <w:p w:rsidR="005D1B39" w:rsidRPr="00FB4FBA" w:rsidRDefault="005D1B39" w:rsidP="005D1B39">
      <w:pPr>
        <w:pStyle w:val="aa"/>
        <w:ind w:firstLine="426"/>
        <w:jc w:val="both"/>
        <w:rPr>
          <w:rFonts w:ascii="Times New Roman" w:hAnsi="Times New Roman"/>
          <w:b/>
          <w:sz w:val="24"/>
          <w:szCs w:val="24"/>
          <w:u w:val="single"/>
        </w:rPr>
      </w:pPr>
      <w:r w:rsidRPr="00FB4FBA">
        <w:rPr>
          <w:rFonts w:ascii="Times New Roman" w:hAnsi="Times New Roman"/>
          <w:b/>
          <w:sz w:val="24"/>
          <w:szCs w:val="24"/>
          <w:u w:val="single"/>
        </w:rPr>
        <w:t xml:space="preserve">социальный косметический ремонт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В отчетный период услугой «социально - косметический ремонт» воспользовались 63 чел. оказано 599 усл.</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Оказано социальное сопровождение: 16 чел., из них 15 гражданам для получения социальных услуг в МУ «КЦСОН»; доставка несовершеннолетнего ребенка с родителем в социально - реабилитационный центр г. Н. Уфалей. </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ab/>
        <w:t xml:space="preserve">Работа </w:t>
      </w:r>
      <w:r w:rsidRPr="00FB4FBA">
        <w:rPr>
          <w:rFonts w:ascii="Times New Roman" w:hAnsi="Times New Roman"/>
          <w:b/>
          <w:sz w:val="24"/>
          <w:szCs w:val="24"/>
          <w:u w:val="single"/>
        </w:rPr>
        <w:t>отделения дневного пребывания</w:t>
      </w:r>
      <w:r w:rsidRPr="00FB4FBA">
        <w:rPr>
          <w:rFonts w:ascii="Times New Roman" w:hAnsi="Times New Roman"/>
          <w:sz w:val="24"/>
          <w:szCs w:val="24"/>
        </w:rPr>
        <w:t xml:space="preserve"> направлена на повышение уровня социальной адаптации граждан пожилого возраста и инвалидов.</w:t>
      </w:r>
      <w:r w:rsidRPr="00FB4FBA">
        <w:rPr>
          <w:rFonts w:ascii="Times New Roman" w:hAnsi="Times New Roman"/>
          <w:sz w:val="24"/>
          <w:szCs w:val="24"/>
        </w:rPr>
        <w:tab/>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ab/>
      </w:r>
    </w:p>
    <w:p w:rsidR="005D1B39" w:rsidRPr="00FB4FBA" w:rsidRDefault="005D1B39" w:rsidP="005D1B39">
      <w:pPr>
        <w:pStyle w:val="aa"/>
        <w:ind w:firstLine="426"/>
        <w:jc w:val="both"/>
        <w:rPr>
          <w:rFonts w:ascii="Times New Roman" w:hAnsi="Times New Roman"/>
          <w:b/>
          <w:sz w:val="24"/>
          <w:szCs w:val="24"/>
        </w:rPr>
      </w:pPr>
      <w:r w:rsidRPr="00FB4FBA">
        <w:rPr>
          <w:rFonts w:ascii="Times New Roman" w:hAnsi="Times New Roman"/>
          <w:sz w:val="24"/>
          <w:szCs w:val="24"/>
        </w:rPr>
        <w:t xml:space="preserve">        Так, в 2017 года в отделении дневного пребывания получили социальные услуги 360 чел.</w:t>
      </w:r>
      <w:r w:rsidR="006407A1" w:rsidRPr="00FB4FBA">
        <w:rPr>
          <w:rFonts w:ascii="Times New Roman" w:hAnsi="Times New Roman"/>
          <w:sz w:val="24"/>
          <w:szCs w:val="24"/>
        </w:rPr>
        <w:t>, в</w:t>
      </w:r>
      <w:r w:rsidRPr="00FB4FBA">
        <w:rPr>
          <w:rFonts w:ascii="Times New Roman" w:hAnsi="Times New Roman"/>
          <w:sz w:val="24"/>
          <w:szCs w:val="24"/>
        </w:rPr>
        <w:t xml:space="preserve"> том числе </w:t>
      </w:r>
      <w:r w:rsidRPr="00FB4FBA">
        <w:rPr>
          <w:rFonts w:ascii="Times New Roman" w:hAnsi="Times New Roman"/>
          <w:b/>
          <w:sz w:val="24"/>
          <w:szCs w:val="24"/>
        </w:rPr>
        <w:t>196 инвалидов, ветеранов ВОВ -11 чел. Оказано социальных услуг 8425, из них дополнительных 4376 (питание (2457), массажное кресло(40), фиточай (623), кислородный коктейль (1296)).</w:t>
      </w:r>
      <w:r w:rsidRPr="00FB4FBA">
        <w:rPr>
          <w:rFonts w:ascii="Times New Roman" w:hAnsi="Times New Roman"/>
          <w:sz w:val="24"/>
          <w:szCs w:val="24"/>
        </w:rPr>
        <w:t xml:space="preserve"> Доход финансовых средств, поступивший в 2017г. от дополнительных платных услуг составил 241,6 тыс. руб.</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Гражданам предоставляются социальные услуги в порядке и объемах предусмотренных стандартом предоставления социальных услуг в полустационарной форме:</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b/>
          <w:sz w:val="24"/>
          <w:szCs w:val="24"/>
        </w:rPr>
        <w:t>Социально-бытовые услуги</w:t>
      </w: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b/>
          <w:sz w:val="24"/>
          <w:szCs w:val="24"/>
          <w:u w:val="single"/>
        </w:rPr>
        <w:t>Социально-медицинские услуги</w:t>
      </w: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b/>
          <w:sz w:val="24"/>
          <w:szCs w:val="24"/>
          <w:u w:val="single"/>
        </w:rPr>
        <w:t>Социально-психологические услуги</w:t>
      </w: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b/>
          <w:sz w:val="24"/>
          <w:szCs w:val="24"/>
          <w:u w:val="single"/>
        </w:rPr>
        <w:t>Социально-правовые услуги (консультирование)</w:t>
      </w: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b/>
          <w:sz w:val="24"/>
          <w:szCs w:val="24"/>
          <w:u w:val="single"/>
        </w:rPr>
        <w:t xml:space="preserve">Услуги в целях повышения коммуникативного потенциала получателей социальных услуг, </w:t>
      </w:r>
      <w:r w:rsidRPr="00FB4FBA">
        <w:rPr>
          <w:rFonts w:ascii="Times New Roman" w:hAnsi="Times New Roman"/>
          <w:sz w:val="24"/>
          <w:szCs w:val="24"/>
        </w:rPr>
        <w:t xml:space="preserve">имеющих ограничения жизнедеятельности (проведение социально-реабилитационных мероприятий в сфере социального обслуживания;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оказание помощи в обучении навыкам компьютерной грамотности;</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обучение инвалидов (детей-инвалидов) и членов их семьи пользованию средствами ухода и техническими средствами реабилитации и обучение практическим навыкам общего ухода за тяжелобольными получателями).</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В отчетный период данной услугой воспользовались 328 </w:t>
      </w:r>
      <w:r w:rsidR="006407A1" w:rsidRPr="00FB4FBA">
        <w:rPr>
          <w:rFonts w:ascii="Times New Roman" w:hAnsi="Times New Roman"/>
          <w:sz w:val="24"/>
          <w:szCs w:val="24"/>
        </w:rPr>
        <w:t>человек, оказано</w:t>
      </w:r>
      <w:r w:rsidRPr="00FB4FBA">
        <w:rPr>
          <w:rFonts w:ascii="Times New Roman" w:hAnsi="Times New Roman"/>
          <w:sz w:val="24"/>
          <w:szCs w:val="24"/>
        </w:rPr>
        <w:t xml:space="preserve"> 1720 услуги.</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На базе отделения дневного пребывания созданы и </w:t>
      </w:r>
      <w:r w:rsidR="006407A1" w:rsidRPr="00FB4FBA">
        <w:rPr>
          <w:rFonts w:ascii="Times New Roman" w:hAnsi="Times New Roman"/>
          <w:sz w:val="24"/>
          <w:szCs w:val="24"/>
        </w:rPr>
        <w:t>работают клубу</w:t>
      </w:r>
      <w:r w:rsidRPr="00FB4FBA">
        <w:rPr>
          <w:rFonts w:ascii="Times New Roman" w:hAnsi="Times New Roman"/>
          <w:sz w:val="24"/>
          <w:szCs w:val="24"/>
        </w:rPr>
        <w:t xml:space="preserve"> по интересам: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клуб художественной самодеятельности </w:t>
      </w:r>
      <w:r w:rsidRPr="00FB4FBA">
        <w:rPr>
          <w:rFonts w:ascii="Times New Roman" w:hAnsi="Times New Roman"/>
          <w:b/>
          <w:sz w:val="24"/>
          <w:szCs w:val="24"/>
          <w:u w:val="single"/>
        </w:rPr>
        <w:t>«Надежда»</w:t>
      </w: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туристический клуб </w:t>
      </w:r>
      <w:r w:rsidRPr="00FB4FBA">
        <w:rPr>
          <w:rFonts w:ascii="Times New Roman" w:hAnsi="Times New Roman"/>
          <w:b/>
          <w:sz w:val="24"/>
          <w:szCs w:val="24"/>
        </w:rPr>
        <w:t>«Альянс»</w:t>
      </w:r>
      <w:r w:rsidRPr="00FB4FBA">
        <w:rPr>
          <w:rFonts w:ascii="Times New Roman" w:hAnsi="Times New Roman"/>
          <w:sz w:val="24"/>
          <w:szCs w:val="24"/>
        </w:rPr>
        <w:t>,</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w:t>
      </w:r>
      <w:r w:rsidRPr="00FB4FBA">
        <w:rPr>
          <w:rFonts w:ascii="Times New Roman" w:hAnsi="Times New Roman"/>
          <w:b/>
          <w:sz w:val="24"/>
          <w:szCs w:val="24"/>
        </w:rPr>
        <w:t>«Школа православия»</w:t>
      </w:r>
      <w:r w:rsidRPr="00FB4FBA">
        <w:rPr>
          <w:rFonts w:ascii="Times New Roman" w:hAnsi="Times New Roman"/>
          <w:sz w:val="24"/>
          <w:szCs w:val="24"/>
        </w:rPr>
        <w:t>. Занятия проводит работник храма, два раза в месяц по четвергам.</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Реабилитационные услуги предоставляются в рамках работы </w:t>
      </w:r>
      <w:r w:rsidRPr="00FB4FBA">
        <w:rPr>
          <w:rFonts w:ascii="Times New Roman" w:hAnsi="Times New Roman"/>
          <w:b/>
          <w:sz w:val="24"/>
          <w:szCs w:val="24"/>
          <w:u w:val="single"/>
        </w:rPr>
        <w:t>"Школу реабилитации и ухода"</w:t>
      </w:r>
      <w:r w:rsidRPr="00FB4FBA">
        <w:rPr>
          <w:rFonts w:ascii="Times New Roman" w:hAnsi="Times New Roman"/>
          <w:sz w:val="24"/>
          <w:szCs w:val="24"/>
        </w:rPr>
        <w:t xml:space="preserve"> в отчетный период прошли реабилитацию 296 человек из них на дому в составе Мультидисциплинарной бригады 16 чел. </w:t>
      </w:r>
    </w:p>
    <w:p w:rsidR="005D1B39" w:rsidRPr="00FB4FBA" w:rsidRDefault="005D1B39" w:rsidP="005D1B39">
      <w:pPr>
        <w:pStyle w:val="aa"/>
        <w:ind w:firstLine="426"/>
        <w:jc w:val="both"/>
        <w:rPr>
          <w:rFonts w:ascii="Times New Roman" w:hAnsi="Times New Roman"/>
          <w:b/>
          <w:sz w:val="24"/>
          <w:szCs w:val="24"/>
        </w:rPr>
      </w:pPr>
      <w:r w:rsidRPr="00FB4FBA">
        <w:rPr>
          <w:rFonts w:ascii="Times New Roman" w:hAnsi="Times New Roman"/>
          <w:b/>
          <w:sz w:val="24"/>
          <w:szCs w:val="24"/>
        </w:rPr>
        <w:tab/>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b/>
          <w:sz w:val="24"/>
          <w:szCs w:val="24"/>
          <w:u w:val="single"/>
        </w:rPr>
        <w:t>Мультидисциплинарная бригада</w:t>
      </w:r>
      <w:r w:rsidRPr="00FB4FBA">
        <w:rPr>
          <w:rFonts w:ascii="Times New Roman" w:hAnsi="Times New Roman"/>
          <w:b/>
          <w:sz w:val="24"/>
          <w:szCs w:val="24"/>
        </w:rPr>
        <w:t xml:space="preserve"> обслужила 16 человека, оказано 122 услуги.  </w:t>
      </w:r>
      <w:r w:rsidRPr="00FB4FBA">
        <w:rPr>
          <w:rFonts w:ascii="Times New Roman" w:hAnsi="Times New Roman"/>
          <w:sz w:val="24"/>
          <w:szCs w:val="24"/>
        </w:rPr>
        <w:t xml:space="preserve">Работники бригады обучают навыкам общего ухода, самоухода, пользованию средствами реабилитации инвалидов. Осуществлялось психологическое сопровождение семьи.  </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lang w:eastAsia="ar-SA"/>
        </w:rPr>
      </w:pPr>
      <w:r w:rsidRPr="00FB4FBA">
        <w:rPr>
          <w:rFonts w:ascii="Times New Roman" w:hAnsi="Times New Roman"/>
          <w:sz w:val="24"/>
          <w:szCs w:val="24"/>
        </w:rPr>
        <w:t xml:space="preserve">     </w:t>
      </w:r>
      <w:r w:rsidRPr="00FB4FBA">
        <w:rPr>
          <w:rFonts w:ascii="Times New Roman" w:hAnsi="Times New Roman"/>
          <w:sz w:val="24"/>
          <w:szCs w:val="24"/>
          <w:lang w:eastAsia="ar-SA"/>
        </w:rPr>
        <w:t xml:space="preserve">На базе отделения дневного пребывания в апреле 2017г. состоялся первый этап Чемпионата по компьютерному многоборью среди пожилого возраста Челябинской области среди клиентов МУ «КЦСОН» Озерского </w:t>
      </w:r>
      <w:r w:rsidR="006407A1" w:rsidRPr="00FB4FBA">
        <w:rPr>
          <w:rFonts w:ascii="Times New Roman" w:hAnsi="Times New Roman"/>
          <w:sz w:val="24"/>
          <w:szCs w:val="24"/>
          <w:lang w:eastAsia="ar-SA"/>
        </w:rPr>
        <w:t>и Карабашского</w:t>
      </w:r>
      <w:r w:rsidRPr="00FB4FBA">
        <w:rPr>
          <w:rFonts w:ascii="Times New Roman" w:hAnsi="Times New Roman"/>
          <w:sz w:val="24"/>
          <w:szCs w:val="24"/>
          <w:lang w:eastAsia="ar-SA"/>
        </w:rPr>
        <w:t xml:space="preserve"> городских округов, приняли участие 2 чел. </w:t>
      </w:r>
    </w:p>
    <w:p w:rsidR="005D1B39" w:rsidRPr="00FB4FBA" w:rsidRDefault="005D1B39" w:rsidP="005D1B39">
      <w:pPr>
        <w:pStyle w:val="aa"/>
        <w:ind w:firstLine="426"/>
        <w:jc w:val="both"/>
        <w:rPr>
          <w:rFonts w:ascii="Times New Roman" w:hAnsi="Times New Roman"/>
          <w:sz w:val="24"/>
          <w:szCs w:val="24"/>
          <w:lang w:eastAsia="ar-SA"/>
        </w:rPr>
      </w:pPr>
      <w:r w:rsidRPr="00FB4FBA">
        <w:rPr>
          <w:rFonts w:ascii="Times New Roman" w:hAnsi="Times New Roman"/>
          <w:sz w:val="24"/>
          <w:szCs w:val="24"/>
          <w:lang w:eastAsia="ar-SA"/>
        </w:rPr>
        <w:t xml:space="preserve">    </w:t>
      </w:r>
    </w:p>
    <w:p w:rsidR="005D1B39" w:rsidRPr="00FB4FBA" w:rsidRDefault="005D1B39" w:rsidP="005D1B39">
      <w:pPr>
        <w:pStyle w:val="aa"/>
        <w:ind w:firstLine="567"/>
        <w:jc w:val="both"/>
        <w:rPr>
          <w:rFonts w:ascii="Times New Roman" w:hAnsi="Times New Roman"/>
          <w:iCs/>
          <w:sz w:val="24"/>
          <w:szCs w:val="24"/>
        </w:rPr>
      </w:pPr>
      <w:r w:rsidRPr="00FB4FBA">
        <w:rPr>
          <w:rFonts w:ascii="Times New Roman" w:hAnsi="Times New Roman"/>
          <w:iCs/>
          <w:sz w:val="24"/>
          <w:szCs w:val="24"/>
        </w:rPr>
        <w:t xml:space="preserve">С ноября 2016г. МУ «КЦСОН» совместно с </w:t>
      </w:r>
      <w:r w:rsidRPr="00FB4FBA">
        <w:rPr>
          <w:rFonts w:ascii="Times New Roman" w:hAnsi="Times New Roman"/>
          <w:sz w:val="24"/>
          <w:szCs w:val="24"/>
        </w:rPr>
        <w:t xml:space="preserve">Храмом в Честь Святителя Иоанна </w:t>
      </w:r>
      <w:r w:rsidR="006407A1" w:rsidRPr="00FB4FBA">
        <w:rPr>
          <w:rFonts w:ascii="Times New Roman" w:hAnsi="Times New Roman"/>
          <w:sz w:val="24"/>
          <w:szCs w:val="24"/>
        </w:rPr>
        <w:t>Златоуста реализует</w:t>
      </w:r>
      <w:r w:rsidRPr="00FB4FBA">
        <w:rPr>
          <w:rFonts w:ascii="Times New Roman" w:hAnsi="Times New Roman"/>
          <w:iCs/>
          <w:sz w:val="24"/>
          <w:szCs w:val="24"/>
        </w:rPr>
        <w:t xml:space="preserve"> благотворительный проект «Народная трапеза».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ab/>
        <w:t>В 2017г. выдано 1118 горячих обедов, 181 гражданам.</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ab/>
        <w:t>Благотворительный проект продолжается.</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iCs/>
          <w:sz w:val="24"/>
          <w:szCs w:val="24"/>
        </w:rPr>
      </w:pPr>
      <w:r w:rsidRPr="00FB4FBA">
        <w:rPr>
          <w:rFonts w:ascii="Times New Roman" w:hAnsi="Times New Roman"/>
          <w:iCs/>
          <w:sz w:val="24"/>
          <w:szCs w:val="24"/>
        </w:rPr>
        <w:t>В рамках достигнутого соглашения, благотворительный фонд РМК и Русская медная компания предоставили подарочные наборы ко Дню Победы в количестве 126 шт., наборы вручены участникам ВОВ, труженикам тыла, вдовам УВОВ.</w:t>
      </w:r>
    </w:p>
    <w:p w:rsidR="005D1B39" w:rsidRPr="00FB4FBA" w:rsidRDefault="005D1B39" w:rsidP="005D1B39">
      <w:pPr>
        <w:pStyle w:val="aa"/>
        <w:ind w:firstLine="426"/>
        <w:jc w:val="both"/>
        <w:rPr>
          <w:rFonts w:ascii="Times New Roman" w:hAnsi="Times New Roman"/>
          <w:iCs/>
          <w:sz w:val="24"/>
          <w:szCs w:val="24"/>
        </w:rPr>
      </w:pPr>
      <w:r w:rsidRPr="00FB4FBA">
        <w:rPr>
          <w:rFonts w:ascii="Times New Roman" w:hAnsi="Times New Roman"/>
          <w:iCs/>
          <w:sz w:val="24"/>
          <w:szCs w:val="24"/>
        </w:rPr>
        <w:t xml:space="preserve">Удалось оказать содействие в обеспечении инвалида </w:t>
      </w:r>
      <w:r w:rsidRPr="00FB4FBA">
        <w:rPr>
          <w:rFonts w:ascii="Times New Roman" w:hAnsi="Times New Roman"/>
          <w:iCs/>
          <w:sz w:val="24"/>
          <w:szCs w:val="24"/>
          <w:lang w:val="en-US"/>
        </w:rPr>
        <w:t>II</w:t>
      </w:r>
      <w:r w:rsidRPr="00FB4FBA">
        <w:rPr>
          <w:rFonts w:ascii="Times New Roman" w:hAnsi="Times New Roman"/>
          <w:iCs/>
          <w:sz w:val="24"/>
          <w:szCs w:val="24"/>
        </w:rPr>
        <w:t xml:space="preserve"> группы (опорника) Шиловой Л.Н., спортивным тренажером «Скамья многофункциональная», она позволит ей поддерживать мышцы рук и ноги в тонусе, что даст возможность передвигаться на костылях.   </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В мае 2017г. заключено четырехстороннее соглашение о сотрудничестве между МУ «КЦСОН», АНО Центр</w:t>
      </w:r>
      <w:r w:rsidRPr="00FB4FBA">
        <w:rPr>
          <w:rStyle w:val="a8"/>
          <w:rFonts w:ascii="Times New Roman" w:hAnsi="Times New Roman"/>
          <w:bCs w:val="0"/>
          <w:sz w:val="24"/>
          <w:szCs w:val="24"/>
          <w:bdr w:val="none" w:sz="0" w:space="0" w:color="auto" w:frame="1"/>
        </w:rPr>
        <w:t xml:space="preserve"> помощи Многодетным семьям "МногоМама"</w:t>
      </w:r>
      <w:r w:rsidRPr="00FB4FBA">
        <w:rPr>
          <w:rStyle w:val="apple-converted-space"/>
          <w:rFonts w:ascii="Times New Roman" w:hAnsi="Times New Roman"/>
          <w:sz w:val="24"/>
          <w:szCs w:val="24"/>
          <w:bdr w:val="none" w:sz="0" w:space="0" w:color="auto" w:frame="1"/>
        </w:rPr>
        <w:t xml:space="preserve"> г. Миасс, Храмом </w:t>
      </w:r>
      <w:r w:rsidRPr="00FB4FBA">
        <w:rPr>
          <w:rFonts w:ascii="Times New Roman" w:hAnsi="Times New Roman"/>
          <w:sz w:val="24"/>
          <w:szCs w:val="24"/>
        </w:rPr>
        <w:t xml:space="preserve">в Честь Святителя Иоанна </w:t>
      </w:r>
      <w:r w:rsidR="006407A1" w:rsidRPr="00FB4FBA">
        <w:rPr>
          <w:rFonts w:ascii="Times New Roman" w:hAnsi="Times New Roman"/>
          <w:sz w:val="24"/>
          <w:szCs w:val="24"/>
        </w:rPr>
        <w:t>Златоуста и</w:t>
      </w:r>
      <w:r w:rsidRPr="00FB4FBA">
        <w:rPr>
          <w:rFonts w:ascii="Times New Roman" w:hAnsi="Times New Roman"/>
          <w:sz w:val="24"/>
          <w:szCs w:val="24"/>
        </w:rPr>
        <w:t xml:space="preserve"> УСЗН администрации Карабашского городского округа. Благодаря, чему за четыре месяца помощь в виде детского питания «Тема» получили 167 семей, имеющие детей в возрасте до 3-х лет. </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В августе – сентябре 2017г. поведена акция в «</w:t>
      </w:r>
      <w:r w:rsidRPr="00FB4FBA">
        <w:rPr>
          <w:rFonts w:ascii="Times New Roman" w:hAnsi="Times New Roman"/>
          <w:b/>
          <w:sz w:val="24"/>
          <w:szCs w:val="24"/>
        </w:rPr>
        <w:t>Школу с полным ранцем</w:t>
      </w:r>
      <w:r w:rsidRPr="00FB4FBA">
        <w:rPr>
          <w:rFonts w:ascii="Times New Roman" w:hAnsi="Times New Roman"/>
          <w:sz w:val="24"/>
          <w:szCs w:val="24"/>
        </w:rPr>
        <w:t xml:space="preserve">». Акция стала традиционно, работники МУ «КЦСОН» привлекают спонсором для создания канцелярских наборов к школе. В этом году помощь оказали индивидуальные предприниматели города Сорокина К.В., Чернов В.Г., Зубова И., Курилина И.В. </w:t>
      </w: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Все собранные канцелярские товары переданы, малообеспеченным семьям, имеющим детей школьного возраста.  Помощь получили 25 семей.</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rPr>
      </w:pPr>
      <w:r w:rsidRPr="00FB4FBA">
        <w:rPr>
          <w:rFonts w:ascii="Times New Roman" w:hAnsi="Times New Roman"/>
          <w:sz w:val="24"/>
          <w:szCs w:val="24"/>
        </w:rPr>
        <w:t xml:space="preserve"> МУ «КЦСОН» в сентябре 2017г. оказал помощь в создании проекта "Центр творчества и развития для пенсионеров и лиц, с ограниченными возможностями здоровья" Обществу инвалидов г. Карабаша и направлении проекта на Президентский грант 2017г. В ноябре 2017г. проект стал победителем Президентского гранта. С декабря 2017г. на базе отделения дневного пребывания реализуется проект в рамках работу клуба «Творческая мастерская». Закуплены книги по различным техникам рукоделия (Топиарий, Декупаж, Лоскутное шитье, Квиллинг и др.). </w:t>
      </w:r>
    </w:p>
    <w:p w:rsidR="005D1B39" w:rsidRPr="00FB4FBA" w:rsidRDefault="005D1B39" w:rsidP="005D1B39">
      <w:pPr>
        <w:pStyle w:val="aa"/>
        <w:ind w:firstLine="426"/>
        <w:jc w:val="both"/>
        <w:rPr>
          <w:rFonts w:ascii="Times New Roman" w:hAnsi="Times New Roman"/>
          <w:sz w:val="24"/>
          <w:szCs w:val="24"/>
        </w:rPr>
      </w:pPr>
    </w:p>
    <w:p w:rsidR="005D1B39" w:rsidRPr="00FB4FBA" w:rsidRDefault="005D1B39" w:rsidP="005D1B39">
      <w:pPr>
        <w:pStyle w:val="aa"/>
        <w:ind w:firstLine="426"/>
        <w:jc w:val="both"/>
        <w:rPr>
          <w:rFonts w:ascii="Times New Roman" w:hAnsi="Times New Roman"/>
          <w:sz w:val="24"/>
          <w:szCs w:val="24"/>
          <w:lang w:eastAsia="ar-SA"/>
        </w:rPr>
      </w:pPr>
      <w:r w:rsidRPr="00FB4FBA">
        <w:rPr>
          <w:rFonts w:ascii="Times New Roman" w:hAnsi="Times New Roman"/>
          <w:sz w:val="24"/>
          <w:szCs w:val="24"/>
        </w:rPr>
        <w:t xml:space="preserve">          В сентябре 2017г. прошла акция «</w:t>
      </w:r>
      <w:r w:rsidRPr="00FB4FBA">
        <w:rPr>
          <w:rFonts w:ascii="Times New Roman" w:hAnsi="Times New Roman"/>
          <w:b/>
          <w:sz w:val="24"/>
          <w:szCs w:val="24"/>
        </w:rPr>
        <w:t>Урожай 2017</w:t>
      </w:r>
      <w:r w:rsidRPr="00FB4FBA">
        <w:rPr>
          <w:rFonts w:ascii="Times New Roman" w:hAnsi="Times New Roman"/>
          <w:sz w:val="24"/>
          <w:szCs w:val="24"/>
        </w:rPr>
        <w:t xml:space="preserve">». </w:t>
      </w:r>
      <w:r w:rsidRPr="00FB4FBA">
        <w:rPr>
          <w:rFonts w:ascii="Times New Roman" w:hAnsi="Times New Roman"/>
          <w:sz w:val="24"/>
          <w:szCs w:val="24"/>
          <w:lang w:eastAsia="ar-SA"/>
        </w:rPr>
        <w:t xml:space="preserve">Сформированные наборы вручены малообеспеченным пенсионерам, малообеспеченным и многодетным семьям, инвалидам - выдано 49 наборов. </w:t>
      </w:r>
    </w:p>
    <w:p w:rsidR="005D1B39" w:rsidRPr="00FB4FBA" w:rsidRDefault="005D1B39" w:rsidP="005D1B39">
      <w:pPr>
        <w:pStyle w:val="aa"/>
        <w:ind w:firstLine="426"/>
        <w:jc w:val="both"/>
        <w:rPr>
          <w:rFonts w:ascii="Times New Roman" w:hAnsi="Times New Roman"/>
          <w:sz w:val="24"/>
          <w:szCs w:val="24"/>
          <w:lang w:eastAsia="ar-SA"/>
        </w:rPr>
      </w:pPr>
    </w:p>
    <w:p w:rsidR="005D1B39" w:rsidRPr="00FB4FBA" w:rsidRDefault="005D1B39" w:rsidP="005D1B39">
      <w:pPr>
        <w:pStyle w:val="aa"/>
        <w:ind w:firstLine="426"/>
        <w:jc w:val="both"/>
        <w:rPr>
          <w:rFonts w:ascii="Times New Roman" w:hAnsi="Times New Roman"/>
          <w:sz w:val="24"/>
          <w:szCs w:val="24"/>
          <w:lang w:eastAsia="ar-SA"/>
        </w:rPr>
      </w:pPr>
      <w:r w:rsidRPr="00FB4FBA">
        <w:rPr>
          <w:rFonts w:ascii="Times New Roman" w:hAnsi="Times New Roman"/>
          <w:sz w:val="24"/>
          <w:szCs w:val="24"/>
          <w:lang w:eastAsia="ar-SA"/>
        </w:rPr>
        <w:t>Совместно с православным молодежным обществом "Труба" проведена благотворительная акция "Корзина добра". В рамках акции собранные продукты сформированы в продуктовые наборы в количестве 85 шт.</w:t>
      </w:r>
    </w:p>
    <w:p w:rsidR="005D1B39" w:rsidRPr="00FB4FBA" w:rsidRDefault="005D1B39" w:rsidP="005D1B39">
      <w:pPr>
        <w:pStyle w:val="aa"/>
        <w:ind w:firstLine="426"/>
        <w:jc w:val="both"/>
        <w:rPr>
          <w:rFonts w:ascii="Times New Roman" w:hAnsi="Times New Roman"/>
          <w:sz w:val="24"/>
          <w:szCs w:val="24"/>
          <w:lang w:eastAsia="ar-SA"/>
        </w:rPr>
      </w:pPr>
    </w:p>
    <w:p w:rsidR="005D1B39" w:rsidRPr="00FB4FBA" w:rsidRDefault="005D1B39" w:rsidP="005D1B39">
      <w:pPr>
        <w:pStyle w:val="aa"/>
        <w:ind w:firstLine="426"/>
        <w:jc w:val="both"/>
        <w:rPr>
          <w:rFonts w:ascii="Times New Roman" w:hAnsi="Times New Roman"/>
          <w:sz w:val="24"/>
          <w:szCs w:val="24"/>
          <w:lang w:eastAsia="ar-SA"/>
        </w:rPr>
      </w:pPr>
      <w:r w:rsidRPr="00FB4FBA">
        <w:rPr>
          <w:rFonts w:ascii="Times New Roman" w:hAnsi="Times New Roman"/>
          <w:sz w:val="24"/>
          <w:szCs w:val="24"/>
          <w:lang w:eastAsia="ar-SA"/>
        </w:rPr>
        <w:t xml:space="preserve">      </w:t>
      </w:r>
    </w:p>
    <w:p w:rsidR="005D1B39" w:rsidRPr="00FB4FBA" w:rsidRDefault="005D1B39" w:rsidP="005D1B39">
      <w:pPr>
        <w:pStyle w:val="aa"/>
        <w:ind w:firstLine="426"/>
        <w:jc w:val="center"/>
        <w:rPr>
          <w:rFonts w:ascii="Times New Roman" w:hAnsi="Times New Roman"/>
          <w:b/>
          <w:sz w:val="24"/>
          <w:szCs w:val="24"/>
          <w:lang w:eastAsia="ar-SA"/>
        </w:rPr>
      </w:pPr>
      <w:r w:rsidRPr="00FB4FBA">
        <w:rPr>
          <w:rFonts w:ascii="Times New Roman" w:hAnsi="Times New Roman"/>
          <w:b/>
          <w:sz w:val="24"/>
          <w:szCs w:val="24"/>
          <w:lang w:eastAsia="ar-SA"/>
        </w:rPr>
        <w:t>Центр помощи детям</w:t>
      </w:r>
    </w:p>
    <w:p w:rsidR="005D1B39" w:rsidRPr="00FB4FBA" w:rsidRDefault="005D1B39" w:rsidP="005D1B39">
      <w:pPr>
        <w:pStyle w:val="aa"/>
        <w:ind w:firstLine="426"/>
        <w:jc w:val="center"/>
        <w:rPr>
          <w:rFonts w:ascii="Times New Roman" w:hAnsi="Times New Roman"/>
          <w:sz w:val="24"/>
          <w:szCs w:val="24"/>
        </w:rPr>
      </w:pPr>
    </w:p>
    <w:p w:rsidR="005D1B39" w:rsidRPr="00FB4FBA" w:rsidRDefault="005D1B39" w:rsidP="005D1B39">
      <w:pPr>
        <w:pStyle w:val="af9"/>
        <w:spacing w:before="0" w:beforeAutospacing="0" w:after="0" w:afterAutospacing="0"/>
        <w:ind w:firstLine="567"/>
        <w:jc w:val="both"/>
      </w:pPr>
      <w:r w:rsidRPr="00FB4FBA">
        <w:rPr>
          <w:b/>
        </w:rPr>
        <w:t xml:space="preserve">   </w:t>
      </w:r>
      <w:r w:rsidRPr="00FB4FBA">
        <w:t xml:space="preserve">Тема работы педагогического коллектива </w:t>
      </w:r>
      <w:r w:rsidRPr="00FB4FBA">
        <w:rPr>
          <w:u w:val="single"/>
        </w:rPr>
        <w:t xml:space="preserve">МКУ «Центр помощи детям» </w:t>
      </w:r>
      <w:r w:rsidRPr="00FB4FBA">
        <w:t>в 2017 году:</w:t>
      </w:r>
    </w:p>
    <w:p w:rsidR="005D1B39" w:rsidRPr="00FB4FBA" w:rsidRDefault="005D1B39" w:rsidP="005D1B39">
      <w:pPr>
        <w:pStyle w:val="af9"/>
        <w:spacing w:before="0" w:beforeAutospacing="0" w:after="0" w:afterAutospacing="0"/>
        <w:ind w:firstLine="567"/>
        <w:jc w:val="both"/>
      </w:pPr>
      <w:r w:rsidRPr="00FB4FBA">
        <w:t>«Комплексная подготовка воспитанников к самостоятельной жизни в социуме, жизни в замещающей семье».</w:t>
      </w:r>
    </w:p>
    <w:p w:rsidR="005D1B39" w:rsidRPr="00FB4FBA" w:rsidRDefault="005D1B39" w:rsidP="005D1B39">
      <w:pPr>
        <w:pStyle w:val="af9"/>
        <w:spacing w:before="0" w:beforeAutospacing="0" w:after="0" w:afterAutospacing="0"/>
        <w:ind w:firstLine="567"/>
        <w:jc w:val="both"/>
      </w:pPr>
    </w:p>
    <w:p w:rsidR="005D1B39" w:rsidRPr="00FB4FBA" w:rsidRDefault="005D1B39" w:rsidP="005D1B39">
      <w:pPr>
        <w:pStyle w:val="af9"/>
        <w:spacing w:before="0" w:beforeAutospacing="0" w:after="0" w:afterAutospacing="0"/>
        <w:ind w:firstLine="567"/>
        <w:jc w:val="both"/>
      </w:pPr>
      <w:r w:rsidRPr="00FB4FBA">
        <w:rPr>
          <w:b/>
        </w:rPr>
        <w:t xml:space="preserve"> </w:t>
      </w:r>
      <w:r w:rsidRPr="00FB4FBA">
        <w:t xml:space="preserve">В МКУ «Центр помощи детям» в 2017г. проживало 27воспитанников,         </w:t>
      </w:r>
    </w:p>
    <w:p w:rsidR="005D1B39" w:rsidRPr="00FB4FBA" w:rsidRDefault="005D1B39" w:rsidP="005D1B39">
      <w:pPr>
        <w:pStyle w:val="af9"/>
        <w:spacing w:before="0" w:beforeAutospacing="0" w:after="0" w:afterAutospacing="0"/>
        <w:ind w:firstLine="567"/>
        <w:jc w:val="both"/>
      </w:pPr>
      <w:r w:rsidRPr="00FB4FBA">
        <w:t>Детей, находящихся во временном отделении -  10 человек.</w:t>
      </w:r>
    </w:p>
    <w:p w:rsidR="005D1B39" w:rsidRPr="00FB4FBA" w:rsidRDefault="005D1B39" w:rsidP="005D1B39">
      <w:pPr>
        <w:spacing w:after="120" w:line="240" w:lineRule="auto"/>
        <w:ind w:firstLine="567"/>
        <w:jc w:val="both"/>
        <w:rPr>
          <w:rFonts w:ascii="Times New Roman" w:hAnsi="Times New Roman"/>
          <w:sz w:val="24"/>
          <w:szCs w:val="24"/>
        </w:rPr>
      </w:pPr>
      <w:r w:rsidRPr="00FB4FBA">
        <w:rPr>
          <w:rFonts w:ascii="Times New Roman" w:hAnsi="Times New Roman"/>
          <w:sz w:val="24"/>
          <w:szCs w:val="24"/>
        </w:rPr>
        <w:t>В 2017 году в результате целенаправленной комплексной работы прослеживается устойчивая динамика роста числа детей, переданных в семью. Если в 2016г. таких детей было 8 человек, то 2017г.- 17 человек (в кровную семью – 8 детей, приемная семья – 5 детей, переданных под опеку 4 детей).</w:t>
      </w:r>
    </w:p>
    <w:p w:rsidR="005D1B39" w:rsidRPr="00FB4FBA" w:rsidRDefault="005D1B39" w:rsidP="005D1B39">
      <w:pPr>
        <w:pStyle w:val="aa"/>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Мероприятия,  способствующие привлечению населения к  проблеме устройства воспитанников в семьи:</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eastAsia="Times New Roman" w:hAnsi="Times New Roman"/>
          <w:kern w:val="36"/>
          <w:sz w:val="24"/>
          <w:szCs w:val="24"/>
        </w:rPr>
        <w:t>- информирование  населения о формах семейного жизнеустройства в СМИ;</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xml:space="preserve">-проведение в Центре мероприятий  для населения города,  направленных на формирование  позитивного отношения и желания  принять ребенка в приемную семь. </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проведение «Дней открытых дверей»,  с приглашением потенциальных родителей из соседних территорий;</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формирование положительного образа семьи (спортивные баталии с участием многодетных семей  «Папа, мама и я - спортивная семья», посвященный Дню защиты детей).</w:t>
      </w:r>
    </w:p>
    <w:p w:rsidR="005D1B39" w:rsidRPr="00FB4FBA" w:rsidRDefault="005D1B39" w:rsidP="005D1B39">
      <w:pPr>
        <w:pStyle w:val="aa"/>
        <w:ind w:firstLine="567"/>
        <w:jc w:val="both"/>
        <w:rPr>
          <w:rFonts w:ascii="Times New Roman" w:eastAsia="Times New Roman" w:hAnsi="Times New Roman"/>
          <w:kern w:val="36"/>
          <w:sz w:val="24"/>
          <w:szCs w:val="24"/>
        </w:rPr>
      </w:pPr>
    </w:p>
    <w:p w:rsidR="005D1B39" w:rsidRPr="00FB4FBA" w:rsidRDefault="005D1B39" w:rsidP="005D1B39">
      <w:pPr>
        <w:pStyle w:val="aa"/>
        <w:ind w:firstLine="567"/>
        <w:jc w:val="both"/>
        <w:rPr>
          <w:rFonts w:ascii="Times New Roman" w:hAnsi="Times New Roman"/>
          <w:kern w:val="36"/>
          <w:sz w:val="24"/>
          <w:szCs w:val="24"/>
        </w:rPr>
      </w:pPr>
      <w:r w:rsidRPr="00FB4FBA">
        <w:rPr>
          <w:rFonts w:ascii="Times New Roman" w:hAnsi="Times New Roman"/>
          <w:kern w:val="36"/>
          <w:sz w:val="24"/>
          <w:szCs w:val="24"/>
        </w:rPr>
        <w:t xml:space="preserve">   Цель работы  Постинтернатного отделения: совершенствование системы постинтернатной адаптации выпускников, оказание помощи в реализации их законных прав и интересов, содействие в профессиональном самоопределении и подготовке к самостоятельной жизни. </w:t>
      </w:r>
    </w:p>
    <w:p w:rsidR="005D1B39" w:rsidRPr="00FB4FBA" w:rsidRDefault="005D1B39" w:rsidP="005D1B39">
      <w:pPr>
        <w:pStyle w:val="aa"/>
        <w:ind w:firstLine="567"/>
        <w:jc w:val="both"/>
        <w:rPr>
          <w:rFonts w:ascii="Times New Roman" w:hAnsi="Times New Roman"/>
          <w:kern w:val="36"/>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На постинтернатном сопровождении в 2017 г. находились </w:t>
      </w:r>
      <w:r w:rsidR="006407A1" w:rsidRPr="00FB4FBA">
        <w:rPr>
          <w:rFonts w:ascii="Times New Roman" w:hAnsi="Times New Roman"/>
          <w:sz w:val="24"/>
          <w:szCs w:val="24"/>
        </w:rPr>
        <w:t>23 выпускника</w:t>
      </w:r>
      <w:r w:rsidRPr="00FB4FBA">
        <w:rPr>
          <w:rFonts w:ascii="Times New Roman" w:hAnsi="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418"/>
        <w:gridCol w:w="1417"/>
        <w:gridCol w:w="1134"/>
        <w:gridCol w:w="993"/>
        <w:gridCol w:w="1984"/>
      </w:tblGrid>
      <w:tr w:rsidR="00FB4FBA" w:rsidRPr="00FB4FBA" w:rsidTr="00FB4FBA">
        <w:tc>
          <w:tcPr>
            <w:tcW w:w="99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ind w:firstLine="34"/>
              <w:jc w:val="both"/>
              <w:rPr>
                <w:rFonts w:ascii="Times New Roman" w:hAnsi="Times New Roman"/>
                <w:sz w:val="24"/>
                <w:szCs w:val="24"/>
              </w:rPr>
            </w:pPr>
            <w:r w:rsidRPr="00FB4FBA">
              <w:rPr>
                <w:rFonts w:ascii="Times New Roman" w:hAnsi="Times New Roman"/>
                <w:sz w:val="24"/>
                <w:szCs w:val="24"/>
              </w:rPr>
              <w:t>Имеют</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Образо</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вание</w:t>
            </w:r>
          </w:p>
        </w:tc>
        <w:tc>
          <w:tcPr>
            <w:tcW w:w="1275"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Получают образова</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ние</w:t>
            </w:r>
          </w:p>
        </w:tc>
        <w:tc>
          <w:tcPr>
            <w:tcW w:w="1418"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Трудоустро</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ены</w:t>
            </w:r>
          </w:p>
        </w:tc>
        <w:tc>
          <w:tcPr>
            <w:tcW w:w="14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Официаль</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ный брак</w:t>
            </w:r>
          </w:p>
        </w:tc>
        <w:tc>
          <w:tcPr>
            <w:tcW w:w="1134"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Гражданский</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брак</w:t>
            </w:r>
          </w:p>
        </w:tc>
        <w:tc>
          <w:tcPr>
            <w:tcW w:w="99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Имеют детей</w:t>
            </w:r>
          </w:p>
        </w:tc>
        <w:tc>
          <w:tcPr>
            <w:tcW w:w="1984"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Обеспечены жильем</w:t>
            </w:r>
          </w:p>
        </w:tc>
      </w:tr>
      <w:tr w:rsidR="00FB4FBA" w:rsidRPr="00FB4FBA" w:rsidTr="00FB4FBA">
        <w:tc>
          <w:tcPr>
            <w:tcW w:w="99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11чел.</w:t>
            </w:r>
          </w:p>
        </w:tc>
        <w:tc>
          <w:tcPr>
            <w:tcW w:w="1275"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9 чел.</w:t>
            </w:r>
          </w:p>
        </w:tc>
        <w:tc>
          <w:tcPr>
            <w:tcW w:w="1418"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9 чел.</w:t>
            </w:r>
          </w:p>
        </w:tc>
        <w:tc>
          <w:tcPr>
            <w:tcW w:w="1417"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5 чел.</w:t>
            </w:r>
          </w:p>
        </w:tc>
        <w:tc>
          <w:tcPr>
            <w:tcW w:w="1134"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4 чел.</w:t>
            </w:r>
          </w:p>
        </w:tc>
        <w:tc>
          <w:tcPr>
            <w:tcW w:w="993"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8чел.</w:t>
            </w:r>
          </w:p>
        </w:tc>
        <w:tc>
          <w:tcPr>
            <w:tcW w:w="1984" w:type="dxa"/>
            <w:tcBorders>
              <w:top w:val="single" w:sz="4" w:space="0" w:color="auto"/>
              <w:left w:val="single" w:sz="4" w:space="0" w:color="auto"/>
              <w:bottom w:val="single" w:sz="4" w:space="0" w:color="auto"/>
              <w:right w:val="single" w:sz="4" w:space="0" w:color="auto"/>
            </w:tcBorders>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15 чел.</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8 состоят в списке на обеспечение жильем</w:t>
            </w:r>
          </w:p>
        </w:tc>
      </w:tr>
    </w:tbl>
    <w:p w:rsidR="005D1B39" w:rsidRPr="00FB4FBA" w:rsidRDefault="005D1B39" w:rsidP="005D1B39">
      <w:pPr>
        <w:pStyle w:val="aa"/>
        <w:ind w:firstLine="567"/>
        <w:jc w:val="both"/>
        <w:rPr>
          <w:rFonts w:ascii="Times New Roman" w:hAnsi="Times New Roman"/>
          <w:kern w:val="36"/>
          <w:sz w:val="24"/>
          <w:szCs w:val="24"/>
        </w:rPr>
      </w:pPr>
    </w:p>
    <w:p w:rsidR="005D1B39" w:rsidRPr="00FB4FBA" w:rsidRDefault="005D1B39" w:rsidP="005D1B39">
      <w:pPr>
        <w:pStyle w:val="aa"/>
        <w:ind w:firstLine="567"/>
        <w:jc w:val="both"/>
        <w:rPr>
          <w:rFonts w:ascii="Times New Roman" w:hAnsi="Times New Roman"/>
          <w:kern w:val="36"/>
          <w:sz w:val="24"/>
          <w:szCs w:val="24"/>
        </w:rPr>
      </w:pPr>
      <w:r w:rsidRPr="00FB4FBA">
        <w:rPr>
          <w:rFonts w:ascii="Times New Roman" w:hAnsi="Times New Roman"/>
          <w:kern w:val="36"/>
          <w:sz w:val="24"/>
          <w:szCs w:val="24"/>
        </w:rPr>
        <w:t xml:space="preserve">   Для более эффективной работы данного отделения, разработаны и внедрены следующие проекты, акции: </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hAnsi="Times New Roman"/>
          <w:kern w:val="36"/>
          <w:sz w:val="24"/>
          <w:szCs w:val="24"/>
        </w:rPr>
        <w:t xml:space="preserve">- работает клуб выпускников, где состоялась серия встреч по обмену жизненным опытом; выпускниками проведен «круглый стол» для старшеклассников на тему </w:t>
      </w:r>
      <w:r w:rsidRPr="00FB4FBA">
        <w:rPr>
          <w:rFonts w:ascii="Times New Roman" w:eastAsia="Times New Roman" w:hAnsi="Times New Roman"/>
          <w:kern w:val="36"/>
          <w:sz w:val="24"/>
          <w:szCs w:val="24"/>
        </w:rPr>
        <w:t xml:space="preserve"> «Адаптация детей-сирот  после выпуска: проблемы, пути их решения, успехи». </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-традиционно проводится акция «Новый год в подарок» для детей, выпускников;</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проводится большая консультативная работа для выпускников,</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оказание практической помощи по защите прав и соблюдению законных интересов ребят.</w:t>
      </w:r>
    </w:p>
    <w:p w:rsidR="005D1B39" w:rsidRPr="00FB4FBA" w:rsidRDefault="005D1B39" w:rsidP="005D1B39">
      <w:pPr>
        <w:pStyle w:val="aa"/>
        <w:ind w:firstLine="567"/>
        <w:jc w:val="both"/>
        <w:rPr>
          <w:rFonts w:ascii="Times New Roman" w:eastAsia="Times New Roman" w:hAnsi="Times New Roman"/>
          <w:kern w:val="36"/>
          <w:sz w:val="24"/>
          <w:szCs w:val="24"/>
        </w:rPr>
      </w:pPr>
    </w:p>
    <w:p w:rsidR="005D1B39" w:rsidRPr="00FB4FBA" w:rsidRDefault="005D1B39" w:rsidP="005D1B39">
      <w:pPr>
        <w:pStyle w:val="aa"/>
        <w:ind w:firstLine="567"/>
        <w:jc w:val="both"/>
        <w:rPr>
          <w:rFonts w:ascii="Times New Roman" w:hAnsi="Times New Roman"/>
          <w:kern w:val="36"/>
          <w:sz w:val="24"/>
          <w:szCs w:val="24"/>
        </w:rPr>
      </w:pPr>
      <w:r w:rsidRPr="00FB4FBA">
        <w:rPr>
          <w:rFonts w:ascii="Times New Roman" w:hAnsi="Times New Roman"/>
          <w:kern w:val="36"/>
          <w:sz w:val="24"/>
          <w:szCs w:val="24"/>
        </w:rPr>
        <w:t>Благодаря действенной работе педагогического коллектива, в учреждении отсутствуют самовольные уходы воспитанников, правонарушения.</w:t>
      </w:r>
    </w:p>
    <w:p w:rsidR="005D1B39" w:rsidRPr="00FB4FBA" w:rsidRDefault="005D1B39" w:rsidP="005D1B39">
      <w:pPr>
        <w:pStyle w:val="aa"/>
        <w:ind w:firstLine="567"/>
        <w:jc w:val="both"/>
        <w:rPr>
          <w:rFonts w:ascii="Times New Roman" w:hAnsi="Times New Roman"/>
          <w:kern w:val="36"/>
          <w:sz w:val="24"/>
          <w:szCs w:val="24"/>
        </w:rPr>
      </w:pPr>
      <w:r w:rsidRPr="00FB4FBA">
        <w:rPr>
          <w:rFonts w:ascii="Times New Roman" w:hAnsi="Times New Roman"/>
          <w:kern w:val="36"/>
          <w:sz w:val="24"/>
          <w:szCs w:val="24"/>
        </w:rPr>
        <w:t xml:space="preserve">На каждого ребенка </w:t>
      </w:r>
      <w:r w:rsidR="006407A1" w:rsidRPr="00FB4FBA">
        <w:rPr>
          <w:rFonts w:ascii="Times New Roman" w:hAnsi="Times New Roman"/>
          <w:kern w:val="36"/>
          <w:sz w:val="24"/>
          <w:szCs w:val="24"/>
        </w:rPr>
        <w:t>разработана индивидуальная</w:t>
      </w:r>
      <w:r w:rsidRPr="00FB4FBA">
        <w:rPr>
          <w:rFonts w:ascii="Times New Roman" w:hAnsi="Times New Roman"/>
          <w:kern w:val="36"/>
          <w:sz w:val="24"/>
          <w:szCs w:val="24"/>
        </w:rPr>
        <w:t xml:space="preserve"> программа сопровождения.</w:t>
      </w:r>
    </w:p>
    <w:p w:rsidR="005D1B39" w:rsidRPr="00FB4FBA" w:rsidRDefault="005D1B39" w:rsidP="005D1B39">
      <w:pPr>
        <w:pStyle w:val="aa"/>
        <w:ind w:firstLine="567"/>
        <w:jc w:val="both"/>
        <w:rPr>
          <w:rFonts w:ascii="Times New Roman" w:hAnsi="Times New Roman"/>
          <w:kern w:val="36"/>
          <w:sz w:val="24"/>
          <w:szCs w:val="24"/>
        </w:rPr>
      </w:pP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xml:space="preserve">   Организация досуговой деятельности воспитанников </w:t>
      </w:r>
      <w:r w:rsidR="006407A1" w:rsidRPr="00FB4FBA">
        <w:rPr>
          <w:rFonts w:ascii="Times New Roman" w:eastAsia="Times New Roman" w:hAnsi="Times New Roman"/>
          <w:kern w:val="36"/>
          <w:sz w:val="24"/>
          <w:szCs w:val="24"/>
        </w:rPr>
        <w:t>имеет важное</w:t>
      </w:r>
      <w:r w:rsidRPr="00FB4FBA">
        <w:rPr>
          <w:rFonts w:ascii="Times New Roman" w:eastAsia="Times New Roman" w:hAnsi="Times New Roman"/>
          <w:kern w:val="36"/>
          <w:sz w:val="24"/>
          <w:szCs w:val="24"/>
        </w:rPr>
        <w:t xml:space="preserve">  значение  в продуктивной занятости детей, а также  в становлении их личности. Основная цель -  это организация вне учебной деятельности, которая стимулирует самопознание, самообразование, самореализацию личности. </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xml:space="preserve">Большую роль в организации досуга воспитанников играют секции, кружки и клубы.  В 2017г. на базе </w:t>
      </w:r>
      <w:r w:rsidR="006407A1" w:rsidRPr="00FB4FBA">
        <w:rPr>
          <w:rFonts w:ascii="Times New Roman" w:eastAsia="Times New Roman" w:hAnsi="Times New Roman"/>
          <w:kern w:val="36"/>
          <w:sz w:val="24"/>
          <w:szCs w:val="24"/>
        </w:rPr>
        <w:t>Центра работало</w:t>
      </w:r>
      <w:r w:rsidRPr="00FB4FBA">
        <w:rPr>
          <w:rFonts w:ascii="Times New Roman" w:eastAsia="Times New Roman" w:hAnsi="Times New Roman"/>
          <w:kern w:val="36"/>
          <w:sz w:val="24"/>
          <w:szCs w:val="24"/>
        </w:rPr>
        <w:t xml:space="preserve"> 13  кружков и секций разной направленности. У детей есть огромный выбор для организации свободного времени.</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xml:space="preserve">   Учреждение имеет большую связь с различными некоммерческими организациями и движениями, что способствует социализации детей, их развитию.  Центр сотрудничает с Благотворительными фондами</w:t>
      </w:r>
      <w:r w:rsidR="006407A1">
        <w:rPr>
          <w:rFonts w:ascii="Times New Roman" w:eastAsia="Times New Roman" w:hAnsi="Times New Roman"/>
          <w:kern w:val="36"/>
          <w:sz w:val="24"/>
          <w:szCs w:val="24"/>
        </w:rPr>
        <w:t xml:space="preserve"> «РМК», «МОСТ», «Милосердие», «</w:t>
      </w:r>
      <w:r w:rsidRPr="00FB4FBA">
        <w:rPr>
          <w:rFonts w:ascii="Times New Roman" w:eastAsia="Times New Roman" w:hAnsi="Times New Roman"/>
          <w:kern w:val="36"/>
          <w:sz w:val="24"/>
          <w:szCs w:val="24"/>
        </w:rPr>
        <w:t>Поможем таланту», молодежным движением «Цинкуля</w:t>
      </w:r>
      <w:r w:rsidR="006407A1" w:rsidRPr="00FB4FBA">
        <w:rPr>
          <w:rFonts w:ascii="Times New Roman" w:eastAsia="Times New Roman" w:hAnsi="Times New Roman"/>
          <w:kern w:val="36"/>
          <w:sz w:val="24"/>
          <w:szCs w:val="24"/>
        </w:rPr>
        <w:t>», СПО</w:t>
      </w:r>
      <w:r w:rsidRPr="00FB4FBA">
        <w:rPr>
          <w:rFonts w:ascii="Times New Roman" w:eastAsia="Times New Roman" w:hAnsi="Times New Roman"/>
          <w:kern w:val="36"/>
          <w:sz w:val="24"/>
          <w:szCs w:val="24"/>
        </w:rPr>
        <w:t xml:space="preserve"> «Апельсин».  Программы этих </w:t>
      </w:r>
      <w:r w:rsidR="006407A1" w:rsidRPr="00FB4FBA">
        <w:rPr>
          <w:rFonts w:ascii="Times New Roman" w:eastAsia="Times New Roman" w:hAnsi="Times New Roman"/>
          <w:kern w:val="36"/>
          <w:sz w:val="24"/>
          <w:szCs w:val="24"/>
        </w:rPr>
        <w:t>организаций направлены</w:t>
      </w:r>
      <w:r w:rsidRPr="00FB4FBA">
        <w:rPr>
          <w:rFonts w:ascii="Times New Roman" w:eastAsia="Times New Roman" w:hAnsi="Times New Roman"/>
          <w:kern w:val="36"/>
          <w:sz w:val="24"/>
          <w:szCs w:val="24"/>
        </w:rPr>
        <w:t xml:space="preserve"> на всестороннее развитие детей. </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eastAsia="Times New Roman" w:hAnsi="Times New Roman"/>
          <w:kern w:val="36"/>
          <w:sz w:val="24"/>
          <w:szCs w:val="24"/>
        </w:rPr>
      </w:pPr>
      <w:r w:rsidRPr="00FB4FBA">
        <w:rPr>
          <w:rFonts w:ascii="Times New Roman" w:eastAsia="Times New Roman" w:hAnsi="Times New Roman"/>
          <w:kern w:val="36"/>
          <w:sz w:val="24"/>
          <w:szCs w:val="24"/>
        </w:rPr>
        <w:t xml:space="preserve">На базе центра работники коммунальной службы города для воспитанников провели мастер-класс «Лучший сантехник», где ребят познакомили с профессией сантехника.  С волонтерами приняли участие в областном фестивале «Ты не один», </w:t>
      </w:r>
      <w:r w:rsidR="006407A1" w:rsidRPr="00FB4FBA">
        <w:rPr>
          <w:rFonts w:ascii="Times New Roman" w:eastAsia="Times New Roman" w:hAnsi="Times New Roman"/>
          <w:kern w:val="36"/>
          <w:sz w:val="24"/>
          <w:szCs w:val="24"/>
        </w:rPr>
        <w:t>городском антинаркотическом</w:t>
      </w:r>
      <w:r w:rsidRPr="00FB4FBA">
        <w:rPr>
          <w:rFonts w:ascii="Times New Roman" w:eastAsia="Times New Roman" w:hAnsi="Times New Roman"/>
          <w:kern w:val="36"/>
          <w:sz w:val="24"/>
          <w:szCs w:val="24"/>
        </w:rPr>
        <w:t xml:space="preserve"> </w:t>
      </w:r>
      <w:r w:rsidR="006407A1" w:rsidRPr="00FB4FBA">
        <w:rPr>
          <w:rFonts w:ascii="Times New Roman" w:eastAsia="Times New Roman" w:hAnsi="Times New Roman"/>
          <w:kern w:val="36"/>
          <w:sz w:val="24"/>
          <w:szCs w:val="24"/>
        </w:rPr>
        <w:t>марафоне «</w:t>
      </w:r>
      <w:r w:rsidRPr="00FB4FBA">
        <w:rPr>
          <w:rFonts w:ascii="Times New Roman" w:eastAsia="Times New Roman" w:hAnsi="Times New Roman"/>
          <w:kern w:val="36"/>
          <w:sz w:val="24"/>
          <w:szCs w:val="24"/>
        </w:rPr>
        <w:t xml:space="preserve">Мы за здоровый образ жизни», отработали проект «Мир профессий».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eastAsia="Times New Roman" w:hAnsi="Times New Roman"/>
          <w:kern w:val="36"/>
          <w:sz w:val="24"/>
          <w:szCs w:val="24"/>
        </w:rPr>
        <w:t xml:space="preserve">   </w:t>
      </w:r>
    </w:p>
    <w:p w:rsidR="005D1B39" w:rsidRPr="00FB4FBA" w:rsidRDefault="005D1B39" w:rsidP="005D1B39">
      <w:pPr>
        <w:pStyle w:val="aa"/>
        <w:jc w:val="center"/>
        <w:rPr>
          <w:rStyle w:val="c3"/>
          <w:b/>
          <w:sz w:val="24"/>
          <w:szCs w:val="24"/>
          <w:u w:val="single"/>
        </w:rPr>
      </w:pPr>
      <w:r w:rsidRPr="00FB4FBA">
        <w:rPr>
          <w:rStyle w:val="c3"/>
          <w:b/>
          <w:sz w:val="24"/>
          <w:szCs w:val="24"/>
          <w:u w:val="single"/>
        </w:rPr>
        <w:t>ОБРАЗОВАНИЕ</w:t>
      </w:r>
    </w:p>
    <w:p w:rsidR="005D1B39" w:rsidRPr="00FB4FBA" w:rsidRDefault="005D1B39" w:rsidP="005D1B39">
      <w:pPr>
        <w:pStyle w:val="aa"/>
        <w:rPr>
          <w:rStyle w:val="c3"/>
          <w:b/>
          <w:sz w:val="24"/>
          <w:szCs w:val="24"/>
          <w:u w:val="single"/>
        </w:rPr>
      </w:pPr>
    </w:p>
    <w:p w:rsidR="005D1B39" w:rsidRPr="00FB4FBA" w:rsidRDefault="005D1B39" w:rsidP="005D1B39">
      <w:pPr>
        <w:tabs>
          <w:tab w:val="left" w:pos="142"/>
        </w:tabs>
        <w:spacing w:after="0" w:line="240" w:lineRule="auto"/>
        <w:ind w:firstLine="709"/>
        <w:jc w:val="both"/>
        <w:rPr>
          <w:rFonts w:ascii="Times New Roman" w:hAnsi="Times New Roman"/>
          <w:sz w:val="24"/>
          <w:szCs w:val="24"/>
        </w:rPr>
      </w:pPr>
      <w:r w:rsidRPr="00FB4FBA">
        <w:rPr>
          <w:rFonts w:ascii="Times New Roman" w:hAnsi="Times New Roman"/>
          <w:sz w:val="24"/>
          <w:szCs w:val="24"/>
        </w:rPr>
        <w:t>На 31.12.2017 года в муниципальной образовательной системе Карабашского городского округа функционируют 12 образовательных учреждений, в т.ч. 6 дошкольных общеобразовательных учреждения, 5 школ, 1 учреждение дополнительного образования.</w:t>
      </w:r>
    </w:p>
    <w:p w:rsidR="005D1B39" w:rsidRPr="00FB4FBA" w:rsidRDefault="005D1B39" w:rsidP="005D1B39">
      <w:pPr>
        <w:tabs>
          <w:tab w:val="left" w:pos="142"/>
        </w:tabs>
        <w:spacing w:after="0" w:line="240" w:lineRule="auto"/>
        <w:ind w:firstLine="709"/>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Всего в городской образовательной системе трудятся 387 работников, из них в организациях дошкольного образования – 170 человек, в общеобразовательных организациях – 200, в учреждениях дополнительного образования – 17 человек.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Наблюдается тенденция старения кадров.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Педагогические работники пенсионного возраста составляют 36,3% от всех работающих, в возрасте до 30 лет – 19,3 %, молодых специалистов всего 3 человека. </w:t>
      </w:r>
    </w:p>
    <w:p w:rsidR="005D1B39"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соответствии с новым порядком аттестации педагогических 34,9% соответствуют требованиям занимаемой должности, 30% имеют первую квалификационную категорию, 14% имеют высшую квалификационную категорию. 47,5% педагогических работников имеют высшее образование.</w:t>
      </w:r>
    </w:p>
    <w:p w:rsidR="006407A1" w:rsidRDefault="006407A1" w:rsidP="005D1B39">
      <w:pPr>
        <w:pStyle w:val="aa"/>
        <w:ind w:firstLine="567"/>
        <w:jc w:val="both"/>
        <w:rPr>
          <w:rFonts w:ascii="Times New Roman" w:hAnsi="Times New Roman"/>
          <w:sz w:val="24"/>
          <w:szCs w:val="24"/>
        </w:rPr>
      </w:pPr>
    </w:p>
    <w:p w:rsidR="006407A1" w:rsidRPr="00FB4FBA" w:rsidRDefault="006407A1"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Численность работников городской образовательной системы</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1921"/>
        <w:gridCol w:w="1921"/>
        <w:gridCol w:w="1921"/>
      </w:tblGrid>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2015 год</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2016 год</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2017 год</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Всего работников</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409</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398</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387</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i/>
                <w:sz w:val="24"/>
                <w:szCs w:val="24"/>
              </w:rPr>
            </w:pPr>
            <w:r w:rsidRPr="00FB4FBA">
              <w:rPr>
                <w:rFonts w:ascii="Times New Roman" w:hAnsi="Times New Roman"/>
                <w:i/>
                <w:sz w:val="24"/>
                <w:szCs w:val="24"/>
              </w:rPr>
              <w:t>в том числе:</w:t>
            </w:r>
          </w:p>
        </w:tc>
        <w:tc>
          <w:tcPr>
            <w:tcW w:w="1921" w:type="dxa"/>
          </w:tcPr>
          <w:p w:rsidR="005D1B39" w:rsidRPr="00FB4FBA" w:rsidRDefault="005D1B39" w:rsidP="00FB4FBA">
            <w:pPr>
              <w:pStyle w:val="aa"/>
              <w:ind w:firstLine="567"/>
              <w:jc w:val="both"/>
              <w:rPr>
                <w:rFonts w:ascii="Times New Roman" w:hAnsi="Times New Roman"/>
                <w:sz w:val="24"/>
                <w:szCs w:val="24"/>
              </w:rPr>
            </w:pPr>
          </w:p>
        </w:tc>
        <w:tc>
          <w:tcPr>
            <w:tcW w:w="1921" w:type="dxa"/>
          </w:tcPr>
          <w:p w:rsidR="005D1B39" w:rsidRPr="00FB4FBA" w:rsidRDefault="005D1B39" w:rsidP="00FB4FBA">
            <w:pPr>
              <w:pStyle w:val="aa"/>
              <w:ind w:firstLine="567"/>
              <w:jc w:val="both"/>
              <w:rPr>
                <w:rFonts w:ascii="Times New Roman" w:hAnsi="Times New Roman"/>
                <w:sz w:val="24"/>
                <w:szCs w:val="24"/>
              </w:rPr>
            </w:pPr>
          </w:p>
        </w:tc>
        <w:tc>
          <w:tcPr>
            <w:tcW w:w="1921" w:type="dxa"/>
          </w:tcPr>
          <w:p w:rsidR="005D1B39" w:rsidRPr="00FB4FBA" w:rsidRDefault="005D1B39" w:rsidP="00FB4FBA">
            <w:pPr>
              <w:pStyle w:val="aa"/>
              <w:ind w:firstLine="567"/>
              <w:jc w:val="both"/>
              <w:rPr>
                <w:rFonts w:ascii="Times New Roman" w:hAnsi="Times New Roman"/>
                <w:sz w:val="24"/>
                <w:szCs w:val="24"/>
              </w:rPr>
            </w:pP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-дошкольные образовательные организации</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181</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178</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170</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-общеобразовательные организации</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210</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199</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200</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-учреждение дополнительного образования</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18</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21</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17</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Педагогических работников, всего</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216</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215</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188</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i/>
                <w:sz w:val="24"/>
                <w:szCs w:val="24"/>
              </w:rPr>
            </w:pPr>
            <w:r w:rsidRPr="00FB4FBA">
              <w:rPr>
                <w:rFonts w:ascii="Times New Roman" w:hAnsi="Times New Roman"/>
                <w:i/>
                <w:sz w:val="24"/>
                <w:szCs w:val="24"/>
              </w:rPr>
              <w:t>в том числе:</w:t>
            </w:r>
          </w:p>
        </w:tc>
        <w:tc>
          <w:tcPr>
            <w:tcW w:w="1921" w:type="dxa"/>
          </w:tcPr>
          <w:p w:rsidR="005D1B39" w:rsidRPr="00FB4FBA" w:rsidRDefault="005D1B39" w:rsidP="00FB4FBA">
            <w:pPr>
              <w:pStyle w:val="aa"/>
              <w:ind w:firstLine="567"/>
              <w:jc w:val="both"/>
              <w:rPr>
                <w:rFonts w:ascii="Times New Roman" w:hAnsi="Times New Roman"/>
                <w:sz w:val="24"/>
                <w:szCs w:val="24"/>
              </w:rPr>
            </w:pPr>
          </w:p>
        </w:tc>
        <w:tc>
          <w:tcPr>
            <w:tcW w:w="1921" w:type="dxa"/>
          </w:tcPr>
          <w:p w:rsidR="005D1B39" w:rsidRPr="00FB4FBA" w:rsidRDefault="005D1B39" w:rsidP="00FB4FBA">
            <w:pPr>
              <w:pStyle w:val="aa"/>
              <w:ind w:firstLine="567"/>
              <w:jc w:val="both"/>
              <w:rPr>
                <w:rFonts w:ascii="Times New Roman" w:hAnsi="Times New Roman"/>
                <w:sz w:val="24"/>
                <w:szCs w:val="24"/>
              </w:rPr>
            </w:pPr>
          </w:p>
        </w:tc>
        <w:tc>
          <w:tcPr>
            <w:tcW w:w="1921" w:type="dxa"/>
          </w:tcPr>
          <w:p w:rsidR="005D1B39" w:rsidRPr="00FB4FBA" w:rsidRDefault="005D1B39" w:rsidP="00FB4FBA">
            <w:pPr>
              <w:pStyle w:val="aa"/>
              <w:ind w:firstLine="567"/>
              <w:jc w:val="both"/>
              <w:rPr>
                <w:rFonts w:ascii="Times New Roman" w:hAnsi="Times New Roman"/>
                <w:sz w:val="24"/>
                <w:szCs w:val="24"/>
              </w:rPr>
            </w:pP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ДОУ</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85</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85</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76</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ОО</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118</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115</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105</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ДОД</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13</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15</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10</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Прочие работники, всего</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193</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183</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170</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ДОУ</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96</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93</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88</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ОО</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92</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84</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81</w:t>
            </w:r>
          </w:p>
        </w:tc>
      </w:tr>
      <w:tr w:rsidR="00FB4FBA" w:rsidRPr="00FB4FBA" w:rsidTr="00FB4FBA">
        <w:tc>
          <w:tcPr>
            <w:tcW w:w="399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ДДТ</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5</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6</w:t>
            </w:r>
          </w:p>
        </w:tc>
        <w:tc>
          <w:tcPr>
            <w:tcW w:w="1921" w:type="dxa"/>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5</w:t>
            </w:r>
          </w:p>
        </w:tc>
      </w:tr>
    </w:tbl>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Результаты реализации плана работы МКУ «Управление образования КГО»</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2017 году по предоставлению дошкольного образования.</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целях реализации государственной программы Челябинской области «Поддержка и развитие дошкольного образования в Челябинской области» на 2015-2025 годы в Управлении образования КГО разработана МП Муниципальная программа «Развитие дошкольного образования Карабашского городского округа на 2016-2018 года», утвержденная Постановлением администрации Карабашского городского округа Челябинской области от 16.02.2016г. №41 с изменениями, внесенными в Постановление администрации Карабашского городского округа Челябинской области от 27.12.2017г. №1052. Общий объем средств программы составляет 70 468,9 т. руб. из них: средства ОБ – 40 568,0 т.руб., МБ – 29 900,9т.руб. </w:t>
      </w: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center"/>
        <w:rPr>
          <w:rFonts w:ascii="Times New Roman" w:hAnsi="Times New Roman"/>
          <w:sz w:val="24"/>
          <w:szCs w:val="24"/>
        </w:rPr>
      </w:pPr>
      <w:r w:rsidRPr="00FB4FBA">
        <w:rPr>
          <w:rFonts w:ascii="Times New Roman" w:hAnsi="Times New Roman"/>
          <w:sz w:val="24"/>
          <w:szCs w:val="24"/>
        </w:rPr>
        <w:t>Мероприятия, проводимые в рамках данной программы за счет средств местного бюджета: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1.Организация питания воспитанников.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течение 2017 года на продукты питания выделено всего: 7007,1 т.руб., при этом родительская плата поступила в бюджет города в размере 7883,5 т.р.</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Запланированные доходы на 2017 год в размере 8553,3 т.руб. были не выполнены по причинам: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частично родительская плата за декабрь 2017г. прошла в январе 2018г.;</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уменьшение контингента на 4,4%;</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пропуски по болезни ребенка и отпуска родителей.</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2.Создание условий для реализации образовательной программы дошкольного образования – 18 365,3 т.руб. – это заработная плата младшего технического персонала, оплата за ТЭРы, услуги связи, налоги. Средняя заработная плата младшего технического персонала в 2017 году составила 9 731,73 рублей.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3.Софинансирование на получение субсидий местному бюджету:</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а) на привлечение детей из малообеспеченных, неблагополучных семей, а также семей, оказавшихся в трудной жизненной ситуации, через предоставление компенсации части родительской платы – 100,0 т.руб.</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б) на проведение ремонтных работ в муниципальных дошкольных образовательных организациях (ремонт кровли и  фасада в МКДОУ №10 – 2 882,3 т.руб.).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ходе проведения аукциона образовалась экономия в сумме 306, 180 т.руб. Экономия была израсходована на проведение работ по оцинковке парапетов – 170, 987 т.руб.  и  на оплату услуг стройконтроля – 36, 540 т.руб..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Остаток средств  - 98,653 т.руб. был добавлен к остатку средств их бюджета МКДОУ №10 – 162,156 т. руб., по статье на выполнение предписаний Госпожнадзора (на статье на 01.01.2017 г. было 368,0 т.руб. : лестницы на крышу – 63,100 т.руб., расчет пожарных рисков – 50,0 т.руб., ремонт АПС на 1 этаже – 92,744 т.руб.,) Сумма двух остатков – 206, 809 т.руб. пошли на выполнение решение суда по обеспечению теплового режима в групповых комнатах МКДОУ №10 (заменена на пластиковые стеклопакеты в спальне и игровой комнате – 9 штук и врезка дополнительных батарей 5 штук).  </w:t>
      </w:r>
    </w:p>
    <w:p w:rsidR="005D1B39" w:rsidRPr="00FB4FBA" w:rsidRDefault="005D1B39" w:rsidP="005D1B39">
      <w:pPr>
        <w:pStyle w:val="aa"/>
        <w:ind w:firstLine="567"/>
        <w:jc w:val="both"/>
        <w:rPr>
          <w:rFonts w:ascii="Times New Roman" w:hAnsi="Times New Roman"/>
          <w:sz w:val="24"/>
          <w:szCs w:val="24"/>
          <w:highlight w:val="yellow"/>
        </w:rPr>
      </w:pPr>
      <w:r w:rsidRPr="00FB4FBA">
        <w:rPr>
          <w:rFonts w:ascii="Times New Roman" w:hAnsi="Times New Roman"/>
          <w:noProof/>
          <w:sz w:val="24"/>
          <w:szCs w:val="24"/>
        </w:rPr>
        <w:drawing>
          <wp:anchor distT="5310" distB="6195" distL="120378" distR="121771" simplePos="0" relativeHeight="251659264" behindDoc="0" locked="0" layoutInCell="1" allowOverlap="1" wp14:anchorId="6B1ECFF9" wp14:editId="181D7161">
            <wp:simplePos x="0" y="0"/>
            <wp:positionH relativeFrom="column">
              <wp:posOffset>23223</wp:posOffset>
            </wp:positionH>
            <wp:positionV relativeFrom="paragraph">
              <wp:posOffset>28170</wp:posOffset>
            </wp:positionV>
            <wp:extent cx="3839210" cy="2127885"/>
            <wp:effectExtent l="0" t="0" r="8890" b="5715"/>
            <wp:wrapSquare wrapText="bothSides"/>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Мероприятия, проводимые за счет средств областного бюджета.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ab/>
        <w:t>1.Субвенция из областного бюджета на обеспечение государственных гарантий, реализации прав на получение общедоступного и бесплатного дошкольного образования – 37018,0 т.руб.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выплата заработной платы и начислений на зарплату – 36 031,0 т.руб.) Показатель средней заработной платы педагогических работников в ДОУ за 2017 год составил – 24 920,0 руб., что составляет 91% от областного показателя; областной показатель – 27 440,0 руб.;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приобретение учебных материалов – учебные расходы – 987,0 т.руб. Эти средства были израсходованы на приобретение мебели, спортивного инвентаря, дидактических и  методических пособий, оборудование для экспериментальной деятельности, приобретение ПК, телевизоров, Лего-конструкторов, игр, игрушек и т.д.</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ab/>
        <w:t>2.</w:t>
      </w:r>
      <w:r w:rsidRPr="00FB4FBA">
        <w:rPr>
          <w:rFonts w:ascii="Times New Roman" w:hAnsi="Times New Roman"/>
          <w:bCs/>
          <w:kern w:val="24"/>
          <w:sz w:val="24"/>
          <w:szCs w:val="24"/>
        </w:rPr>
        <w:t xml:space="preserve"> </w:t>
      </w:r>
      <w:r w:rsidRPr="00FB4FBA">
        <w:rPr>
          <w:rFonts w:ascii="Times New Roman" w:hAnsi="Times New Roman"/>
          <w:bCs/>
          <w:sz w:val="24"/>
          <w:szCs w:val="24"/>
        </w:rPr>
        <w:t>Субвенция на реализацию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 обл.</w:t>
      </w:r>
      <w:r w:rsidRPr="00FB4FBA">
        <w:rPr>
          <w:rFonts w:ascii="Times New Roman" w:hAnsi="Times New Roman"/>
          <w:sz w:val="24"/>
          <w:szCs w:val="24"/>
        </w:rPr>
        <w:t>– 2 734,2 т.руб. (компенсация за первого, второго, третьего и последующего детей).</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ab/>
        <w:t>3.</w:t>
      </w:r>
      <w:r w:rsidRPr="00FB4FBA">
        <w:rPr>
          <w:rFonts w:ascii="Times New Roman" w:hAnsi="Times New Roman"/>
          <w:bCs/>
          <w:kern w:val="24"/>
          <w:sz w:val="24"/>
          <w:szCs w:val="24"/>
        </w:rPr>
        <w:t xml:space="preserve"> </w:t>
      </w:r>
      <w:r w:rsidRPr="00FB4FBA">
        <w:rPr>
          <w:rFonts w:ascii="Times New Roman" w:hAnsi="Times New Roman"/>
          <w:bCs/>
          <w:sz w:val="24"/>
          <w:szCs w:val="24"/>
        </w:rPr>
        <w:t xml:space="preserve">Субсидия на привлечение детей из малообеспеченных, неблагополучных семей, а также семей оказавшихся в трудной жизненной ситуации, расположенные а территории Чел. обл. муниципальные дошкольные образовательные организации через представление компенсации родительской платы </w:t>
      </w:r>
      <w:r w:rsidRPr="00FB4FBA">
        <w:rPr>
          <w:rFonts w:ascii="Times New Roman" w:hAnsi="Times New Roman"/>
          <w:sz w:val="24"/>
          <w:szCs w:val="24"/>
        </w:rPr>
        <w:t>– 373,0 т.руб. (выплата компенсации).</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ab/>
        <w:t>4.Субсдия местному бюджету на проведение ремонтных работ в муниципальных образовательных организациях дошкольного образования – 442,8 т.руб.</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highlight w:val="yellow"/>
        </w:rPr>
      </w:pPr>
      <w:r w:rsidRPr="00FB4FBA">
        <w:rPr>
          <w:rFonts w:ascii="Times New Roman" w:hAnsi="Times New Roman"/>
          <w:noProof/>
          <w:sz w:val="24"/>
          <w:szCs w:val="24"/>
        </w:rPr>
        <w:drawing>
          <wp:inline distT="0" distB="0" distL="0" distR="0" wp14:anchorId="3C935BB3" wp14:editId="7C31A41C">
            <wp:extent cx="3629025" cy="2138680"/>
            <wp:effectExtent l="0" t="0" r="9525" b="1397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highlight w:val="yellow"/>
        </w:rPr>
      </w:pPr>
      <w:r w:rsidRPr="00FB4FBA">
        <w:rPr>
          <w:rFonts w:ascii="Times New Roman" w:hAnsi="Times New Roman"/>
          <w:sz w:val="24"/>
          <w:szCs w:val="24"/>
        </w:rPr>
        <w:t>Средства, предусмотренные программой, реализованы в полном объеме.</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По состоянию на 01.01.2018г. очередь нуждающихся в посещении дошкольной образовательной организации детей в возрасте от 3-7 лет отсутствует.</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настоящий момент решается вопрос на уровне региона о возможности привлечения детей от 2 месяцев до 2-х лет, очередь из которых в Карабашском городском округе составляет 165 человек, но механизмы реализации данного мероприятия регионом на сегодняшний момент, не выработаны.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2018 году Управление образования приняло участие в конкурсном отборе на предоставление субсидий местным бюджетам на данное мероприятие и будет произведено перепрофилирование группы: общеобразовательной в логопедическую. В дальнейшем при условии сохранения конкурсного отбора на получение данной субсидии планируется ежегодное участие в данном конкурсном отборе и при положительном результате открытие новой группы в каждом детском саду. Данное мероприятие в свою очередь повлечет за собой создание дефицита мест от 3-х до 7 лет, т.к. норматив наполняемости коррекционной группы в 2 раза меньше, чем общеобразовательной группы. Вследствие чего может возникнуть потребность в строительстве детского сада на 100 мест в центральной части города.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Кроме этого, детские сады южной части города: МКДОУ №12,16 не соответствуют требованиям СанПиНа. В настоящий момент прорабатывается вопрос на уровне главы города  и МОиН Челябинской области о необходимости строительства нового модульного детского сада в южной части города в районе МКОУ СОШ №4 с целью выполнения требований СанПиНа и эффективного расходования бюджетных средств.</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bCs/>
          <w:sz w:val="24"/>
          <w:szCs w:val="24"/>
        </w:rPr>
      </w:pPr>
      <w:r w:rsidRPr="00FB4FBA">
        <w:rPr>
          <w:rFonts w:ascii="Times New Roman" w:hAnsi="Times New Roman"/>
          <w:sz w:val="24"/>
          <w:szCs w:val="24"/>
        </w:rPr>
        <w:t xml:space="preserve">Остается нерешенной проблемой и состояние здания МКДОУ №11: постоянное затопление подвала подземными водами, аварийное состояние веранд, разрушение фасада и входных лестниц. Считаем необходимым провести признание здания аварийным либо требующим капитального ремонта. </w:t>
      </w:r>
      <w:r w:rsidRPr="00FB4FBA">
        <w:rPr>
          <w:rFonts w:ascii="Times New Roman" w:hAnsi="Times New Roman"/>
          <w:bCs/>
          <w:sz w:val="24"/>
          <w:szCs w:val="24"/>
        </w:rPr>
        <w:t xml:space="preserve">С целью расширения доступности дошкольного образования на поддержку 129 детей из малообеспеченных семей из области выделена субсидия в размере 373,0 тыс. руб. на выплату компенсации части родительской платы, а из местного бюджета выделено 100тыс. руб.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Основные направления деятельности в 2018 году:</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обеспечение всех видов доступности дошкольного образования;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укрепление здоровья детей, развитие коррекционного образования;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повышение качества образования на основе внедрения государственного образователь</w:t>
      </w:r>
      <w:r w:rsidRPr="00FB4FBA">
        <w:rPr>
          <w:rFonts w:ascii="Times New Roman" w:hAnsi="Times New Roman"/>
          <w:sz w:val="24"/>
          <w:szCs w:val="24"/>
        </w:rPr>
        <w:softHyphen/>
        <w:t>ного стандарта;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развитие кадрового потенциала детских садов.</w:t>
      </w:r>
    </w:p>
    <w:p w:rsidR="005D1B39" w:rsidRPr="00FB4FBA" w:rsidRDefault="005D1B39" w:rsidP="005D1B39">
      <w:pPr>
        <w:pStyle w:val="aa"/>
        <w:ind w:firstLine="567"/>
        <w:jc w:val="both"/>
        <w:rPr>
          <w:rFonts w:ascii="Times New Roman" w:hAnsi="Times New Roman"/>
          <w:sz w:val="24"/>
          <w:szCs w:val="24"/>
          <w:highlight w:val="yellow"/>
        </w:rPr>
      </w:pPr>
    </w:p>
    <w:p w:rsidR="005D1B39" w:rsidRPr="00FB4FBA" w:rsidRDefault="005D1B39" w:rsidP="005D1B39">
      <w:pPr>
        <w:pStyle w:val="aa"/>
        <w:ind w:firstLine="567"/>
        <w:jc w:val="both"/>
        <w:rPr>
          <w:rFonts w:ascii="Times New Roman" w:hAnsi="Times New Roman"/>
          <w:b/>
          <w:sz w:val="24"/>
          <w:szCs w:val="24"/>
        </w:rPr>
      </w:pPr>
      <w:r w:rsidRPr="00FB4FBA">
        <w:rPr>
          <w:rFonts w:ascii="Times New Roman" w:hAnsi="Times New Roman"/>
          <w:b/>
          <w:sz w:val="24"/>
          <w:szCs w:val="24"/>
        </w:rPr>
        <w:t>Результаты реализации плана работы МКУ «Управление образования КГО» в 2017 году по предоставлению общего образования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системе общего образования функционируют пять общеобразовательных организаций (численность обучающихся в 2017 году составила 1415 человек, 2016г. – 1384, 2015г. - 1354). Численность обучающихся представлена на диаграмме. По сравнению с прошлым годом численность обучающихся увеличилась по сравнению с прошлым годом на 31 чел.</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noProof/>
          <w:sz w:val="24"/>
          <w:szCs w:val="24"/>
        </w:rPr>
        <w:drawing>
          <wp:inline distT="0" distB="0" distL="0" distR="0" wp14:anchorId="1771CE52" wp14:editId="0404D4EB">
            <wp:extent cx="3935095" cy="1833245"/>
            <wp:effectExtent l="0" t="0" r="8255" b="14605"/>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Фактическая наполняемость общеобразовательных организаций в основном соответствует лицензионным нормативам, рассчитанным на наполняемость в одну смену. Во вторую смену обучаются 67 чел., что составляет 5%. Каждый 20 ученик учится во вторую смену. Это обучающиеся МКОУ СОШ №1. На диаграмме представлена численность первоклассников. Зачисление в первые классы осуществляется общеобразовательными организациями в АИС «Е-услуги. Образование». В 2017 году через данную информационную систему самостоятельно родителями зарегистрирован один первоклассник. В 2018 году приоритетной задачей является максимальная самостоятельная регистрация всех первоклассников. Во всех общеобразовательных организациях традиционно работают школы будущего первоклассника.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noProof/>
          <w:sz w:val="24"/>
          <w:szCs w:val="24"/>
        </w:rPr>
        <w:drawing>
          <wp:inline distT="0" distB="0" distL="0" distR="0" wp14:anchorId="4868E688" wp14:editId="7B60BADB">
            <wp:extent cx="3799840" cy="1691640"/>
            <wp:effectExtent l="0" t="0" r="10160" b="381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Ежегодно МКУ «Управление образования КГО» участвует в конкурсе на получение субсидий местным бюджетам на проведение ремонтов муниципальных образовательных организаций, что позволяет обеспечить безопасное функционирование и создание современных условий для ведения образовательного процесса. В 2018 году получена субсидия на проведение капитального ремонта кровли и кабинетов МКОУ СОШ №1. Общая сумма средств составляет 5141,6 т.р. В том числе 2557,6 т.р. средства областного бюджета, 2584,0 т.р. средства местного бюджета.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Обеспеченность учебниками по городу составляет 77,35%. Самый высокий процент обеспеченности учебниками МКОУ «СОШ №2,4, ОШИ». К 1 сентября 2018 года задача, поставленная МОиН Челябинской области является 100% обеспеченность учебниками обучающихся общеобразовательных организаций. В связи с этим произведен дополнительный заказ учебников с учетом потребностей в учебниках музыки, ИЗО, технологии, физической культуры.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МКУ «Управление образования КГО» проделывает огромную работу для участия в конкурсных отборах на получение субсидий местным бюджетам. В таблице приведены средства субсидии, привлеченные в местный бюджет в 2016-2018 году. За счет привлеченных дополнительных средств производятся ежегодные капитальные ремонты зданий образовательных организаций, создаются современные условия для инклюзивного образования детей с ОВЗ, создается доступная среда.</w:t>
      </w:r>
    </w:p>
    <w:p w:rsidR="005D1B39" w:rsidRPr="00FB4FBA" w:rsidRDefault="005D1B39" w:rsidP="005D1B39">
      <w:pPr>
        <w:pStyle w:val="aa"/>
        <w:ind w:firstLine="567"/>
        <w:jc w:val="both"/>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519"/>
        <w:gridCol w:w="1560"/>
        <w:gridCol w:w="1701"/>
      </w:tblGrid>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Наименование</w:t>
            </w:r>
          </w:p>
        </w:tc>
        <w:tc>
          <w:tcPr>
            <w:tcW w:w="1519"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2016 год</w:t>
            </w: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2017 год</w:t>
            </w:r>
          </w:p>
        </w:tc>
        <w:tc>
          <w:tcPr>
            <w:tcW w:w="1701"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2018 год</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Субсидии местным бюджетам на проведение ремонтных работ в муниципальных дошкольных образовательных организациях</w:t>
            </w:r>
          </w:p>
        </w:tc>
        <w:tc>
          <w:tcPr>
            <w:tcW w:w="1519" w:type="dxa"/>
            <w:shd w:val="clear" w:color="auto" w:fill="auto"/>
          </w:tcPr>
          <w:p w:rsidR="005D1B39" w:rsidRPr="00FB4FBA" w:rsidRDefault="005D1B39" w:rsidP="00FB4FBA">
            <w:pPr>
              <w:pStyle w:val="aa"/>
              <w:ind w:firstLine="567"/>
              <w:rPr>
                <w:rFonts w:ascii="Times New Roman" w:hAnsi="Times New Roman"/>
                <w:sz w:val="24"/>
                <w:szCs w:val="24"/>
              </w:rPr>
            </w:pPr>
            <w:r w:rsidRPr="00FB4FBA">
              <w:rPr>
                <w:rFonts w:ascii="Times New Roman" w:hAnsi="Times New Roman"/>
                <w:sz w:val="24"/>
                <w:szCs w:val="24"/>
              </w:rPr>
              <w:t>0,0</w:t>
            </w:r>
          </w:p>
        </w:tc>
        <w:tc>
          <w:tcPr>
            <w:tcW w:w="1560"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442 800,0</w:t>
            </w:r>
          </w:p>
        </w:tc>
        <w:tc>
          <w:tcPr>
            <w:tcW w:w="1701" w:type="dxa"/>
            <w:shd w:val="clear" w:color="auto" w:fill="auto"/>
          </w:tcPr>
          <w:p w:rsidR="005D1B39" w:rsidRPr="00FB4FBA" w:rsidRDefault="005D1B39" w:rsidP="00FB4FBA">
            <w:pPr>
              <w:pStyle w:val="aa"/>
              <w:ind w:firstLine="567"/>
              <w:rPr>
                <w:rFonts w:ascii="Times New Roman" w:hAnsi="Times New Roman"/>
                <w:sz w:val="24"/>
                <w:szCs w:val="24"/>
              </w:rPr>
            </w:pPr>
            <w:r w:rsidRPr="00FB4FBA">
              <w:rPr>
                <w:rFonts w:ascii="Times New Roman" w:hAnsi="Times New Roman"/>
                <w:sz w:val="24"/>
                <w:szCs w:val="24"/>
              </w:rPr>
              <w:t>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Субсидии местным бюджетам на оборудование пунктов проведения экзаменов государственной итоговой</w:t>
            </w:r>
          </w:p>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аттестации по образовательным программам среднего общего образования</w:t>
            </w:r>
          </w:p>
        </w:tc>
        <w:tc>
          <w:tcPr>
            <w:tcW w:w="151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p w:rsidR="005D1B39" w:rsidRPr="00FB4FBA" w:rsidRDefault="005D1B39" w:rsidP="00FB4FBA">
            <w:pPr>
              <w:pStyle w:val="aa"/>
              <w:ind w:firstLine="567"/>
              <w:jc w:val="both"/>
              <w:rPr>
                <w:rFonts w:ascii="Times New Roman" w:hAnsi="Times New Roman"/>
                <w:sz w:val="24"/>
                <w:szCs w:val="24"/>
              </w:rPr>
            </w:pP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111 600,0</w:t>
            </w:r>
          </w:p>
        </w:tc>
        <w:tc>
          <w:tcPr>
            <w:tcW w:w="1701"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Субсидии местным бюджетам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(ОБ)</w:t>
            </w:r>
          </w:p>
        </w:tc>
        <w:tc>
          <w:tcPr>
            <w:tcW w:w="151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511 320,0</w:t>
            </w:r>
          </w:p>
        </w:tc>
        <w:tc>
          <w:tcPr>
            <w:tcW w:w="1701"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Субсидии местным бюджетам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(ФБ)</w:t>
            </w:r>
          </w:p>
        </w:tc>
        <w:tc>
          <w:tcPr>
            <w:tcW w:w="151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1 193 070,0</w:t>
            </w:r>
          </w:p>
        </w:tc>
        <w:tc>
          <w:tcPr>
            <w:tcW w:w="1701"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Субсидия на создание в расположенных на территории Чел.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(создание логопедической группы в МКДОУ «Детский сад № 10»)</w:t>
            </w:r>
          </w:p>
        </w:tc>
        <w:tc>
          <w:tcPr>
            <w:tcW w:w="151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p w:rsidR="005D1B39" w:rsidRPr="00FB4FBA" w:rsidRDefault="005D1B39" w:rsidP="00FB4FBA">
            <w:pPr>
              <w:pStyle w:val="aa"/>
              <w:ind w:firstLine="567"/>
              <w:jc w:val="both"/>
              <w:rPr>
                <w:rFonts w:ascii="Times New Roman" w:hAnsi="Times New Roman"/>
                <w:sz w:val="24"/>
                <w:szCs w:val="24"/>
              </w:rPr>
            </w:pPr>
          </w:p>
          <w:p w:rsidR="005D1B39" w:rsidRPr="00FB4FBA" w:rsidRDefault="005D1B39" w:rsidP="00FB4FBA">
            <w:pPr>
              <w:pStyle w:val="aa"/>
              <w:ind w:firstLine="567"/>
              <w:jc w:val="both"/>
              <w:rPr>
                <w:rFonts w:ascii="Times New Roman" w:hAnsi="Times New Roman"/>
                <w:sz w:val="24"/>
                <w:szCs w:val="24"/>
              </w:rPr>
            </w:pPr>
          </w:p>
          <w:p w:rsidR="005D1B39" w:rsidRPr="00FB4FBA" w:rsidRDefault="005D1B39" w:rsidP="00FB4FBA">
            <w:pPr>
              <w:pStyle w:val="aa"/>
              <w:ind w:firstLine="567"/>
              <w:jc w:val="both"/>
              <w:rPr>
                <w:rFonts w:ascii="Times New Roman" w:hAnsi="Times New Roman"/>
                <w:sz w:val="24"/>
                <w:szCs w:val="24"/>
              </w:rPr>
            </w:pPr>
          </w:p>
          <w:p w:rsidR="005D1B39" w:rsidRPr="00FB4FBA" w:rsidRDefault="005D1B39" w:rsidP="00FB4FBA">
            <w:pPr>
              <w:pStyle w:val="aa"/>
              <w:ind w:firstLine="567"/>
              <w:jc w:val="both"/>
              <w:rPr>
                <w:rFonts w:ascii="Times New Roman" w:hAnsi="Times New Roman"/>
                <w:sz w:val="24"/>
                <w:szCs w:val="24"/>
              </w:rPr>
            </w:pPr>
          </w:p>
        </w:tc>
        <w:tc>
          <w:tcPr>
            <w:tcW w:w="15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c>
          <w:tcPr>
            <w:tcW w:w="1701"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1 573 000,0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Субсидии на обеспечение питанием детей из малообеспеченных семей и детей с нарушениями здоровья обучающихся в муниципальных образовательных организациях</w:t>
            </w:r>
          </w:p>
        </w:tc>
        <w:tc>
          <w:tcPr>
            <w:tcW w:w="1519"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688 440,0</w:t>
            </w:r>
          </w:p>
          <w:p w:rsidR="005D1B39" w:rsidRPr="00FB4FBA" w:rsidRDefault="005D1B39" w:rsidP="00FB4FBA">
            <w:pPr>
              <w:pStyle w:val="aa"/>
              <w:ind w:firstLine="567"/>
              <w:jc w:val="both"/>
              <w:rPr>
                <w:rFonts w:ascii="Times New Roman" w:hAnsi="Times New Roman"/>
                <w:sz w:val="24"/>
                <w:szCs w:val="24"/>
              </w:rPr>
            </w:pPr>
          </w:p>
          <w:p w:rsidR="005D1B39" w:rsidRPr="00FB4FBA" w:rsidRDefault="005D1B39" w:rsidP="00FB4FBA">
            <w:pPr>
              <w:pStyle w:val="aa"/>
              <w:ind w:firstLine="567"/>
              <w:jc w:val="both"/>
              <w:rPr>
                <w:rFonts w:ascii="Times New Roman" w:hAnsi="Times New Roman"/>
                <w:sz w:val="24"/>
                <w:szCs w:val="24"/>
              </w:rPr>
            </w:pP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775 690,0</w:t>
            </w:r>
          </w:p>
        </w:tc>
        <w:tc>
          <w:tcPr>
            <w:tcW w:w="1701"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561 000,0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Субсидия на проведение капитального ремонта зданий муниципальных общеобразовательных организаций (ремонт кровли, помещение первого этажа в МКОУ «СОШ № 1»)</w:t>
            </w:r>
          </w:p>
        </w:tc>
        <w:tc>
          <w:tcPr>
            <w:tcW w:w="1519"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c>
          <w:tcPr>
            <w:tcW w:w="15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c>
          <w:tcPr>
            <w:tcW w:w="1701"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2 557 600,0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Субсидия на организацию отдыха детей в каникулярное время</w:t>
            </w:r>
          </w:p>
        </w:tc>
        <w:tc>
          <w:tcPr>
            <w:tcW w:w="1519"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1 750 700,0</w:t>
            </w: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1 561 940,0</w:t>
            </w:r>
          </w:p>
        </w:tc>
        <w:tc>
          <w:tcPr>
            <w:tcW w:w="1701"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1 896 100,0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Субсидия на привлечение детей из малообеспеченных, неблагополучных семей, а также семей оказавшихся в трудной жизненной ситуации, расположенные на территории Чел. обл. муниципальные дошкольные образовательные организации через представление компенсации родительской платы</w:t>
            </w:r>
          </w:p>
        </w:tc>
        <w:tc>
          <w:tcPr>
            <w:tcW w:w="1519"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202 900,0</w:t>
            </w: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373 000,0</w:t>
            </w:r>
          </w:p>
        </w:tc>
        <w:tc>
          <w:tcPr>
            <w:tcW w:w="1701"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243 200,0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Субсидии местным бюджетам на приобретение транспортных средств для организации перевозки обучающихся</w:t>
            </w:r>
          </w:p>
        </w:tc>
        <w:tc>
          <w:tcPr>
            <w:tcW w:w="1519"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1 248 030,0</w:t>
            </w:r>
          </w:p>
        </w:tc>
        <w:tc>
          <w:tcPr>
            <w:tcW w:w="15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c>
          <w:tcPr>
            <w:tcW w:w="1701"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0,0</w:t>
            </w:r>
          </w:p>
        </w:tc>
      </w:tr>
      <w:tr w:rsidR="00FB4FBA" w:rsidRPr="00FB4FBA" w:rsidTr="00FB4FBA">
        <w:tc>
          <w:tcPr>
            <w:tcW w:w="4860"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ИТОГО:</w:t>
            </w:r>
          </w:p>
        </w:tc>
        <w:tc>
          <w:tcPr>
            <w:tcW w:w="1519"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3 890 070,0</w:t>
            </w:r>
          </w:p>
        </w:tc>
        <w:tc>
          <w:tcPr>
            <w:tcW w:w="1560"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4 969 420,0</w:t>
            </w:r>
          </w:p>
        </w:tc>
        <w:tc>
          <w:tcPr>
            <w:tcW w:w="1701"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6 830 900,0</w:t>
            </w:r>
          </w:p>
        </w:tc>
      </w:tr>
    </w:tbl>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Кроме этого, все образовательные организации улучшили свое материально-техническое оснащение и условия для организации образовательного процесса за счет учебных расходов. В конце 2017 года все образовательные организации потратили средства на учебные расходы в сумме 1882,5 тыс.рублей. В основном средства были потрачены на приобретение учебников, мебели, учебно-лабораторного оборудования, компьютерного оборудования, дидактические пособия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tblGrid>
      <w:tr w:rsidR="00FB4FBA" w:rsidRPr="00FB4FBA" w:rsidTr="00FB4FBA">
        <w:tc>
          <w:tcPr>
            <w:tcW w:w="3227" w:type="dxa"/>
            <w:shd w:val="clear" w:color="auto" w:fill="auto"/>
          </w:tcPr>
          <w:p w:rsidR="005D1B39" w:rsidRPr="00FB4FBA" w:rsidRDefault="005D1B39" w:rsidP="00FB4FBA">
            <w:pPr>
              <w:pStyle w:val="aa"/>
              <w:ind w:firstLine="567"/>
              <w:rPr>
                <w:rFonts w:ascii="Times New Roman" w:hAnsi="Times New Roman"/>
                <w:sz w:val="24"/>
                <w:szCs w:val="24"/>
              </w:rPr>
            </w:pPr>
            <w:r w:rsidRPr="00FB4FBA">
              <w:rPr>
                <w:rFonts w:ascii="Times New Roman" w:hAnsi="Times New Roman"/>
                <w:sz w:val="24"/>
                <w:szCs w:val="24"/>
              </w:rPr>
              <w:t>Наименование ОО</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Общий объем средств по ст. «Учебные расходы» (тыс.руб.)</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МКОУ СОШ №1</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377,0</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МКОУ СОШ №2</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106,0</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МКОУ СОШ №4</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55,0</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МКОУ СОШ №6</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105,9</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МКОУ «ОШИ»</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251,6</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МКДОУ №1</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184,8</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МКДОУ №9</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128,8</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МКДОУ №10</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450,8</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МКДОУ №11</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135,8</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МКДОУ №12</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47,6</w:t>
            </w:r>
          </w:p>
        </w:tc>
      </w:tr>
      <w:tr w:rsidR="00FB4FBA" w:rsidRPr="00FB4FBA" w:rsidTr="00FB4FBA">
        <w:tc>
          <w:tcPr>
            <w:tcW w:w="3227"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МКДОУ №16</w:t>
            </w:r>
          </w:p>
        </w:tc>
        <w:tc>
          <w:tcPr>
            <w:tcW w:w="3402" w:type="dxa"/>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39,2</w:t>
            </w:r>
          </w:p>
        </w:tc>
      </w:tr>
    </w:tbl>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Все это позволило увеличить показатель «Доля обучающихся, которым предоставлена возможность обучаться в общеобразовательных учреждениях, отвечающих современным требованиям» в 2017 году он составил 84,7% (2016 год – 75,1%). 1199 обучающимся (МКОУ «СОШ №1,2»; МКОУ «ОШИ») из 1415 человек предоставлена возможность обучаться в общеобразовательных учреждениях, отвечающих современным требованиям. Из 28 параметров не выполнены в МКОУ «СОШ № 4, 6». В таблице представлены не выполненные параметры.</w:t>
      </w:r>
    </w:p>
    <w:p w:rsidR="005D1B39" w:rsidRPr="00FB4FBA" w:rsidRDefault="005D1B39" w:rsidP="005D1B39">
      <w:pPr>
        <w:pStyle w:val="aa"/>
        <w:ind w:firstLine="567"/>
        <w:jc w:val="both"/>
        <w:rPr>
          <w:rFonts w:ascii="Times New Roman" w:hAnsi="Times New Roman"/>
          <w:sz w:val="24"/>
          <w:szCs w:val="24"/>
        </w:rPr>
      </w:pPr>
    </w:p>
    <w:tbl>
      <w:tblPr>
        <w:tblW w:w="9513" w:type="dxa"/>
        <w:tblLayout w:type="fixed"/>
        <w:tblLook w:val="04A0" w:firstRow="1" w:lastRow="0" w:firstColumn="1" w:lastColumn="0" w:noHBand="0" w:noVBand="1"/>
      </w:tblPr>
      <w:tblGrid>
        <w:gridCol w:w="1008"/>
        <w:gridCol w:w="4824"/>
        <w:gridCol w:w="3681"/>
      </w:tblGrid>
      <w:tr w:rsidR="00FB4FBA" w:rsidRPr="00FB4FBA" w:rsidTr="00FB4FBA">
        <w:trPr>
          <w:trHeight w:val="675"/>
        </w:trPr>
        <w:tc>
          <w:tcPr>
            <w:tcW w:w="9513" w:type="dxa"/>
            <w:gridSpan w:val="3"/>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ab/>
              <w:t>Мониторинг оценки значения показателя «Доля обучающихся, которым предоставлена возможность обучаться в общеобразовательных учреждениях, отвечающих современным требованиям» в Карабашском городском округе</w:t>
            </w:r>
          </w:p>
        </w:tc>
      </w:tr>
      <w:tr w:rsidR="00FB4FBA" w:rsidRPr="00FB4FBA" w:rsidTr="00FB4FBA">
        <w:trPr>
          <w:trHeight w:val="67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Номер показа-теля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Параметры показателя</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Образовательная организация, в которой данный параметр показателя не выполнен</w:t>
            </w:r>
          </w:p>
        </w:tc>
      </w:tr>
      <w:tr w:rsidR="00FB4FBA" w:rsidRPr="00FB4FBA" w:rsidTr="00FB4FBA">
        <w:trPr>
          <w:trHeight w:val="675"/>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2.</w:t>
            </w:r>
          </w:p>
        </w:tc>
        <w:tc>
          <w:tcPr>
            <w:tcW w:w="4824" w:type="dxa"/>
            <w:tcBorders>
              <w:top w:val="single" w:sz="4" w:space="0" w:color="auto"/>
              <w:left w:val="single" w:sz="4" w:space="0" w:color="auto"/>
              <w:bottom w:val="single" w:sz="4" w:space="0" w:color="auto"/>
              <w:right w:val="single" w:sz="4" w:space="0" w:color="auto"/>
            </w:tcBorders>
            <w:shd w:val="clear" w:color="auto" w:fill="auto"/>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Наличие работающей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Отсутствие централизованного горячего водоснабжения в МКОУ СОШ №2.</w:t>
            </w:r>
          </w:p>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Организовано привозное водоснабжение в МКОУ СОШ №4</w:t>
            </w:r>
          </w:p>
        </w:tc>
      </w:tr>
      <w:tr w:rsidR="00FB4FBA" w:rsidRPr="00FB4FBA" w:rsidTr="00FB4FBA">
        <w:trPr>
          <w:trHeight w:val="675"/>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3.</w:t>
            </w:r>
          </w:p>
        </w:tc>
        <w:tc>
          <w:tcPr>
            <w:tcW w:w="4824" w:type="dxa"/>
            <w:tcBorders>
              <w:top w:val="single" w:sz="4" w:space="0" w:color="auto"/>
              <w:left w:val="single" w:sz="4" w:space="0" w:color="auto"/>
              <w:bottom w:val="single" w:sz="4" w:space="0" w:color="auto"/>
              <w:right w:val="single" w:sz="4" w:space="0" w:color="auto"/>
            </w:tcBorders>
            <w:shd w:val="clear" w:color="auto" w:fill="auto"/>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Наличие работающей системы канализации, а также оборудованных в соответствии с СанПиН туалетов</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Отсутствие централизованная канализация в МКОУ СОШ №4 (выгребная яма)</w:t>
            </w:r>
          </w:p>
        </w:tc>
      </w:tr>
      <w:tr w:rsidR="00FB4FBA" w:rsidRPr="00FB4FBA" w:rsidTr="00FB4FBA">
        <w:trPr>
          <w:trHeight w:val="274"/>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6.</w:t>
            </w:r>
          </w:p>
        </w:tc>
        <w:tc>
          <w:tcPr>
            <w:tcW w:w="4824" w:type="dxa"/>
            <w:tcBorders>
              <w:top w:val="single" w:sz="4" w:space="0" w:color="auto"/>
              <w:left w:val="single" w:sz="4" w:space="0" w:color="auto"/>
              <w:bottom w:val="single" w:sz="4" w:space="0" w:color="auto"/>
              <w:right w:val="single" w:sz="4" w:space="0" w:color="auto"/>
            </w:tcBorders>
            <w:shd w:val="clear" w:color="auto" w:fill="auto"/>
            <w:hideMark/>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Соответствие территории общеобразовательной организации требованиям СанПин (наличие ограждения, озеленение территории, зоны: отдыха, физкультурно-спортивная и др.)</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Ограждение, физкультурно-спортивная зона не соответствует требованиям СанПиН в МКОУ СОШ №6</w:t>
            </w:r>
          </w:p>
        </w:tc>
      </w:tr>
      <w:tr w:rsidR="00FB4FBA" w:rsidRPr="00FB4FBA" w:rsidTr="00FB4FBA">
        <w:trPr>
          <w:trHeight w:val="27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9.</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Создание условий для осуществления лицензированной медицинской деятельности (т.е. соблюдение одного из условий:</w:t>
            </w:r>
          </w:p>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 xml:space="preserve">1) лицензия образовательной организации на ведение медицинской деятельности; </w:t>
            </w:r>
          </w:p>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2) лицензия медицинского учреждения осуществляющего медицинскую деятельность по договору о совместной деятельности и совместном использовании имущества;</w:t>
            </w:r>
          </w:p>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 xml:space="preserve">3) договор образовательной организации (в случае если в школе нет медкабинета) с лечебно-профилактическим учреждением или фельдшерским пунктом об оказании медицинского обслуживании.) </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Медицинская деятельность не лицензирована в МКОУ СОШ №6 (дошкольная ступень)</w:t>
            </w:r>
          </w:p>
        </w:tc>
      </w:tr>
      <w:tr w:rsidR="00FB4FBA" w:rsidRPr="00FB4FBA" w:rsidTr="00FB4FBA">
        <w:trPr>
          <w:trHeight w:val="27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12.</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Наличие в общеобразовательной организации кабинета химии, оборудованного в соответствии с СанПиН (для школ, имеющих классы старше 7-го)</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Кабинет химии не соответствует требованиям СанПиН в МКОУ СОШ №4</w:t>
            </w:r>
          </w:p>
        </w:tc>
      </w:tr>
      <w:tr w:rsidR="00FB4FBA" w:rsidRPr="00FB4FBA" w:rsidTr="00FB4FBA">
        <w:trPr>
          <w:trHeight w:val="27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13.</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Наличие в общеобразовательной организации собственных (или на условиях договора пользования) компьютерных классов, оборудованных в соответствии с СанПиН</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Кабинет физики не соответствует требованиям СанПиН в МКОУ СОШ №4</w:t>
            </w:r>
          </w:p>
        </w:tc>
      </w:tr>
      <w:tr w:rsidR="00FB4FBA" w:rsidRPr="00FB4FBA" w:rsidTr="00FB4FBA">
        <w:trPr>
          <w:trHeight w:val="27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14.</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Наличие скоростного выхода в Интернет (скорость канала не ниже 2 Мб/с)</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По техническим причинам выбраны тарифный план с соответствующими скоростями в МКОУ СОШ №6 (</w:t>
            </w:r>
            <w:r w:rsidRPr="00FB4FBA">
              <w:rPr>
                <w:rFonts w:ascii="Times New Roman" w:hAnsi="Times New Roman"/>
                <w:sz w:val="24"/>
                <w:szCs w:val="24"/>
                <w:lang w:val="en-US"/>
              </w:rPr>
              <w:t>ADSL</w:t>
            </w:r>
            <w:r w:rsidRPr="00FB4FBA">
              <w:rPr>
                <w:rFonts w:ascii="Times New Roman" w:hAnsi="Times New Roman"/>
                <w:sz w:val="24"/>
                <w:szCs w:val="24"/>
              </w:rPr>
              <w:t>).</w:t>
            </w:r>
          </w:p>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 xml:space="preserve">В МКОУ СОШ №4 </w:t>
            </w:r>
            <w:r w:rsidRPr="00FB4FBA">
              <w:rPr>
                <w:rFonts w:ascii="Times New Roman" w:hAnsi="Times New Roman"/>
                <w:sz w:val="24"/>
                <w:szCs w:val="24"/>
                <w:lang w:val="en-US"/>
              </w:rPr>
              <w:t>USB</w:t>
            </w:r>
            <w:r w:rsidRPr="00FB4FBA">
              <w:rPr>
                <w:rFonts w:ascii="Times New Roman" w:hAnsi="Times New Roman"/>
                <w:sz w:val="24"/>
                <w:szCs w:val="24"/>
              </w:rPr>
              <w:t>-модем.</w:t>
            </w:r>
          </w:p>
        </w:tc>
      </w:tr>
      <w:tr w:rsidR="00FB4FBA" w:rsidRPr="00FB4FBA" w:rsidTr="00FB4FBA">
        <w:trPr>
          <w:trHeight w:val="27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15.</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Наличие на территории общеобразовательной организации собственной (или на условиях договора пользования на иной территории) оборудованной физкультурно-спортивной зоны, соответствующей требованиям СанПиН для организации физкультурно-оздоровительной деятельности</w:t>
            </w:r>
          </w:p>
        </w:tc>
        <w:tc>
          <w:tcPr>
            <w:tcW w:w="3681" w:type="dxa"/>
            <w:tcBorders>
              <w:top w:val="single" w:sz="4" w:space="0" w:color="auto"/>
              <w:left w:val="nil"/>
              <w:bottom w:val="single" w:sz="4" w:space="0" w:color="auto"/>
              <w:right w:val="single" w:sz="4" w:space="0" w:color="auto"/>
            </w:tcBorders>
            <w:shd w:val="clear" w:color="auto" w:fill="auto"/>
          </w:tcPr>
          <w:p w:rsidR="005D1B39" w:rsidRPr="00FB4FBA" w:rsidRDefault="005D1B39" w:rsidP="00FB4FBA">
            <w:pPr>
              <w:pStyle w:val="aa"/>
              <w:rPr>
                <w:rFonts w:ascii="Times New Roman" w:hAnsi="Times New Roman"/>
                <w:sz w:val="24"/>
                <w:szCs w:val="24"/>
              </w:rPr>
            </w:pPr>
            <w:r w:rsidRPr="00FB4FBA">
              <w:rPr>
                <w:rFonts w:ascii="Times New Roman" w:hAnsi="Times New Roman"/>
                <w:sz w:val="24"/>
                <w:szCs w:val="24"/>
              </w:rPr>
              <w:t>Физкультурно-спортивная зона не соответствует требованиям СанПиН в МКОУ СОШ №4</w:t>
            </w:r>
          </w:p>
        </w:tc>
      </w:tr>
    </w:tbl>
    <w:p w:rsidR="005D1B39" w:rsidRPr="00FB4FBA" w:rsidRDefault="005D1B39" w:rsidP="005D1B39">
      <w:pPr>
        <w:ind w:firstLine="708"/>
        <w:jc w:val="both"/>
        <w:rPr>
          <w:sz w:val="24"/>
          <w:szCs w:val="24"/>
        </w:rPr>
      </w:pPr>
    </w:p>
    <w:p w:rsidR="005D1B39" w:rsidRPr="00FB4FBA" w:rsidRDefault="005D1B39" w:rsidP="005D1B39">
      <w:pPr>
        <w:pStyle w:val="aa"/>
        <w:ind w:firstLine="567"/>
        <w:jc w:val="both"/>
        <w:rPr>
          <w:rFonts w:ascii="Times New Roman" w:hAnsi="Times New Roman"/>
          <w:sz w:val="24"/>
          <w:szCs w:val="24"/>
        </w:rPr>
      </w:pPr>
      <w:r w:rsidRPr="00FB4FBA">
        <w:rPr>
          <w:sz w:val="24"/>
          <w:szCs w:val="24"/>
        </w:rPr>
        <w:t xml:space="preserve"> </w:t>
      </w:r>
      <w:r w:rsidRPr="00FB4FBA">
        <w:rPr>
          <w:rFonts w:ascii="Times New Roman" w:hAnsi="Times New Roman"/>
          <w:sz w:val="24"/>
          <w:szCs w:val="24"/>
        </w:rPr>
        <w:t>В этом году резко увеличилось количество выпускников 9 классов не получивших аттестат об основном общем образовании (2016г. – 0 чел., 2017г. – 14 чел.). В связи с этим приоритетным направлением в деятельности образовательной системы в 2017 году является: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формирование муниципальной системы оценки качества общего образования;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развитие образовательной среды, обеспечивающей доступность получения детьми с ОВЗ качественного общего образования;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улучшение качественного состава педагогических кадров.</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В 2017 году из 94 обучающихся девятых классов общеобразовательных организаций Карабашского городского округа к ГИА-9 были допущены 94 девятиклассника (100%), освоивших образовательные программы основного общего образования. Из них получен один аттестат особого образца. Одна выпускница не участвовала по причине смерти. Успешно прошли ГИА-9 и получили аттестаты об основном общем образовании 79 девятиклассников (85%). 14 человек получили неудовлетворительные результаты (из них с одной «2» - 7 чел., с двумя «2» - 2 чел., с тремя «2» - 3 чел., с четырьмя «2» - 2 чел.). Для данной категории детей определена дальнейшая форма получения общего образования по усмотрению их родителей, как в образовательных организациях, так и вне организаций в форме семейного образования (на слайде представлена форма получения общего образования обучающимися, не прошедшими ГИА-9).</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noProof/>
          <w:sz w:val="24"/>
          <w:szCs w:val="24"/>
        </w:rPr>
        <w:drawing>
          <wp:anchor distT="0" distB="0" distL="114300" distR="114300" simplePos="0" relativeHeight="251660288" behindDoc="0" locked="0" layoutInCell="1" allowOverlap="1" wp14:anchorId="48ED6064" wp14:editId="5597A77B">
            <wp:simplePos x="0" y="0"/>
            <wp:positionH relativeFrom="column">
              <wp:posOffset>2850515</wp:posOffset>
            </wp:positionH>
            <wp:positionV relativeFrom="paragraph">
              <wp:posOffset>924560</wp:posOffset>
            </wp:positionV>
            <wp:extent cx="3560445" cy="2225675"/>
            <wp:effectExtent l="0" t="0" r="1905" b="3175"/>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4">
                      <a:extLst>
                        <a:ext uri="{28A0092B-C50C-407E-A947-70E740481C1C}">
                          <a14:useLocalDpi xmlns:a14="http://schemas.microsoft.com/office/drawing/2010/main" val="0"/>
                        </a:ext>
                      </a:extLst>
                    </a:blip>
                    <a:srcRect r="-1324" b="20061"/>
                    <a:stretch>
                      <a:fillRect/>
                    </a:stretch>
                  </pic:blipFill>
                  <pic:spPr bwMode="auto">
                    <a:xfrm>
                      <a:off x="0" y="0"/>
                      <a:ext cx="3560445" cy="222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FBA">
        <w:rPr>
          <w:rFonts w:ascii="Times New Roman" w:hAnsi="Times New Roman"/>
          <w:sz w:val="24"/>
          <w:szCs w:val="24"/>
        </w:rPr>
        <w:t xml:space="preserve">В 2016, 2017 годах не было обучающихся 9 классов, обратившихся в ГПМПК с целью установления статуса лиц с ограниченными возможностями здоровья, определения формы и специальных условий прохождения ГИА-9 в форме ГВЭ. </w:t>
      </w:r>
    </w:p>
    <w:p w:rsidR="005D1B39" w:rsidRPr="00FB4FBA" w:rsidRDefault="005D1B39" w:rsidP="005D1B39">
      <w:pPr>
        <w:pStyle w:val="aa"/>
        <w:spacing w:line="276" w:lineRule="auto"/>
        <w:jc w:val="both"/>
        <w:rPr>
          <w:rFonts w:ascii="Times New Roman" w:hAnsi="Times New Roman"/>
          <w:sz w:val="24"/>
          <w:szCs w:val="24"/>
        </w:rPr>
      </w:pPr>
      <w:r w:rsidRPr="00FB4FBA">
        <w:rPr>
          <w:noProof/>
          <w:sz w:val="24"/>
          <w:szCs w:val="24"/>
        </w:rPr>
        <w:drawing>
          <wp:anchor distT="0" distB="0" distL="114300" distR="114300" simplePos="0" relativeHeight="251661312" behindDoc="0" locked="0" layoutInCell="1" allowOverlap="1" wp14:anchorId="3600FAA4" wp14:editId="5E9C4110">
            <wp:simplePos x="0" y="0"/>
            <wp:positionH relativeFrom="column">
              <wp:posOffset>-49530</wp:posOffset>
            </wp:positionH>
            <wp:positionV relativeFrom="paragraph">
              <wp:posOffset>135890</wp:posOffset>
            </wp:positionV>
            <wp:extent cx="2969895" cy="2225675"/>
            <wp:effectExtent l="0" t="0" r="1905" b="3175"/>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69895" cy="222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B39" w:rsidRPr="00FB4FBA" w:rsidRDefault="005D1B39" w:rsidP="005D1B39">
      <w:pPr>
        <w:pStyle w:val="aa"/>
        <w:spacing w:line="276" w:lineRule="auto"/>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Средний тестовый балл участников государственной итоговой аттестации в форме ОГЭ по русскому языку составил 3,8 балла, повышение с прошлым годом на 0,1 балла, по математике – 3,8 балла, повышение на 0,36 балла.  Наибольшее повышение качества знаний по русскому языку произошло в МКОУ СОШ № 1 на 21,93 %. Падение качества сдачи экзамена по русскому языку на 24,97 % наблюдается в МКОУ «СОШ № 2». Средний тестовый балл по математике в городском округе составил 3,5 балла, что лучше прошлогоднего показателя на 0,36 балла. Наибольшее повышение качества сдачи экзамена по математике произошло в МКОУ СОШ № 1 на 51,8 %. Муниципальный рейтинг по качеству знаний и средней экзаменационной оценке составляет: МКОУ СОШ № 1 – 40,175, МКОУ СОШ № 6 – 39,43,  МКОУ СОШ № 4 – 22,22, МКОУ СОШ № 2 – 21,36.</w:t>
      </w:r>
    </w:p>
    <w:p w:rsidR="005D1B39" w:rsidRPr="00FB4FBA" w:rsidRDefault="005D1B39" w:rsidP="005D1B39">
      <w:pPr>
        <w:pStyle w:val="aa"/>
        <w:spacing w:line="276" w:lineRule="auto"/>
        <w:jc w:val="both"/>
        <w:rPr>
          <w:rFonts w:ascii="Times New Roman" w:hAnsi="Times New Roman"/>
          <w:sz w:val="24"/>
          <w:szCs w:val="24"/>
        </w:rPr>
      </w:pPr>
      <w:r w:rsidRPr="00FB4FBA">
        <w:rPr>
          <w:noProof/>
          <w:sz w:val="24"/>
          <w:szCs w:val="24"/>
        </w:rPr>
        <w:drawing>
          <wp:anchor distT="0" distB="0" distL="114300" distR="114300" simplePos="0" relativeHeight="251662336" behindDoc="1" locked="0" layoutInCell="1" allowOverlap="1" wp14:anchorId="2B78FAB3" wp14:editId="5B36707B">
            <wp:simplePos x="0" y="0"/>
            <wp:positionH relativeFrom="column">
              <wp:posOffset>-62230</wp:posOffset>
            </wp:positionH>
            <wp:positionV relativeFrom="paragraph">
              <wp:posOffset>247650</wp:posOffset>
            </wp:positionV>
            <wp:extent cx="3188335" cy="2395220"/>
            <wp:effectExtent l="0" t="0" r="0" b="5080"/>
            <wp:wrapTight wrapText="bothSides">
              <wp:wrapPolygon edited="0">
                <wp:start x="0" y="0"/>
                <wp:lineTo x="0" y="21474"/>
                <wp:lineTo x="21424" y="21474"/>
                <wp:lineTo x="21424"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88335" cy="2395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FBA">
        <w:rPr>
          <w:noProof/>
          <w:sz w:val="24"/>
          <w:szCs w:val="24"/>
        </w:rPr>
        <w:drawing>
          <wp:anchor distT="0" distB="0" distL="114300" distR="114300" simplePos="0" relativeHeight="251663360" behindDoc="0" locked="0" layoutInCell="1" allowOverlap="1" wp14:anchorId="5285F526" wp14:editId="781AA42B">
            <wp:simplePos x="0" y="0"/>
            <wp:positionH relativeFrom="column">
              <wp:align>right</wp:align>
            </wp:positionH>
            <wp:positionV relativeFrom="paragraph">
              <wp:align>inside</wp:align>
            </wp:positionV>
            <wp:extent cx="2813050" cy="2327910"/>
            <wp:effectExtent l="0" t="0" r="635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7">
                      <a:extLst>
                        <a:ext uri="{28A0092B-C50C-407E-A947-70E740481C1C}">
                          <a14:useLocalDpi xmlns:a14="http://schemas.microsoft.com/office/drawing/2010/main" val="0"/>
                        </a:ext>
                      </a:extLst>
                    </a:blip>
                    <a:srcRect l="-2" r="-133" b="35106"/>
                    <a:stretch>
                      <a:fillRect/>
                    </a:stretch>
                  </pic:blipFill>
                  <pic:spPr bwMode="auto">
                    <a:xfrm>
                      <a:off x="0" y="0"/>
                      <a:ext cx="281305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B39" w:rsidRPr="00FB4FBA" w:rsidRDefault="005D1B39" w:rsidP="005D1B39">
      <w:pPr>
        <w:pStyle w:val="aa"/>
        <w:spacing w:line="276" w:lineRule="auto"/>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2017 году в государственной итоговой аттестации участвовало 25 человек – выпускники  МКОУ СОШ № 1. Положительным моментом является 100% получение аттестатов за курс среднего общего образования за последние 3 года.                                                                                                                                                               </w:t>
      </w:r>
    </w:p>
    <w:p w:rsidR="005D1B39" w:rsidRPr="00FB4FBA" w:rsidRDefault="005D1B39" w:rsidP="005D1B39">
      <w:pPr>
        <w:pStyle w:val="aa"/>
        <w:spacing w:line="276" w:lineRule="auto"/>
        <w:jc w:val="both"/>
        <w:rPr>
          <w:rFonts w:ascii="Times New Roman" w:hAnsi="Times New Roman"/>
          <w:sz w:val="24"/>
          <w:szCs w:val="24"/>
        </w:rPr>
      </w:pPr>
    </w:p>
    <w:p w:rsidR="005D1B39" w:rsidRPr="00FB4FBA" w:rsidRDefault="005D1B39" w:rsidP="005D1B39">
      <w:pPr>
        <w:pStyle w:val="aa"/>
        <w:spacing w:line="276" w:lineRule="auto"/>
        <w:jc w:val="both"/>
        <w:rPr>
          <w:rFonts w:ascii="Times New Roman" w:hAnsi="Times New Roman"/>
          <w:sz w:val="24"/>
          <w:szCs w:val="24"/>
        </w:rPr>
      </w:pPr>
      <w:r w:rsidRPr="00FB4FBA">
        <w:rPr>
          <w:noProof/>
          <w:sz w:val="24"/>
          <w:szCs w:val="24"/>
        </w:rPr>
        <w:drawing>
          <wp:anchor distT="0" distB="0" distL="114300" distR="114300" simplePos="0" relativeHeight="251664384" behindDoc="0" locked="0" layoutInCell="1" allowOverlap="1" wp14:anchorId="3118FF02" wp14:editId="26FBAD18">
            <wp:simplePos x="0" y="0"/>
            <wp:positionH relativeFrom="column">
              <wp:posOffset>2540</wp:posOffset>
            </wp:positionH>
            <wp:positionV relativeFrom="paragraph">
              <wp:posOffset>635</wp:posOffset>
            </wp:positionV>
            <wp:extent cx="2905125" cy="2176780"/>
            <wp:effectExtent l="0" t="0" r="9525"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05125" cy="217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spacing w:line="360" w:lineRule="auto"/>
        <w:ind w:firstLine="708"/>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Сравнительная характеристика среднего балла ЕГЭ за 5 </w:t>
      </w:r>
      <w:r w:rsidR="00CF1758" w:rsidRPr="00FB4FBA">
        <w:rPr>
          <w:rFonts w:ascii="Times New Roman" w:hAnsi="Times New Roman"/>
          <w:sz w:val="24"/>
          <w:szCs w:val="24"/>
        </w:rPr>
        <w:t>лет представлена</w:t>
      </w:r>
      <w:r w:rsidRPr="00FB4FBA">
        <w:rPr>
          <w:rFonts w:ascii="Times New Roman" w:hAnsi="Times New Roman"/>
          <w:sz w:val="24"/>
          <w:szCs w:val="24"/>
        </w:rPr>
        <w:t xml:space="preserve"> на диаграмме.  Данные показывают, что по сравнению с прошлым учебным годом улучшены результаты по профильной математике на 8 баллов, по биологии на 18 баллов, физике на 7 баллов. </w:t>
      </w:r>
      <w:r w:rsidR="00CF1758" w:rsidRPr="00FB4FBA">
        <w:rPr>
          <w:rFonts w:ascii="Times New Roman" w:hAnsi="Times New Roman"/>
          <w:sz w:val="24"/>
          <w:szCs w:val="24"/>
        </w:rPr>
        <w:t>На прежнем</w:t>
      </w:r>
      <w:r w:rsidRPr="00FB4FBA">
        <w:rPr>
          <w:rFonts w:ascii="Times New Roman" w:hAnsi="Times New Roman"/>
          <w:sz w:val="24"/>
          <w:szCs w:val="24"/>
        </w:rPr>
        <w:t xml:space="preserve"> уровне, по сравнению с прошлым годом, остались результаты </w:t>
      </w:r>
      <w:r w:rsidR="00CF1758" w:rsidRPr="00FB4FBA">
        <w:rPr>
          <w:rFonts w:ascii="Times New Roman" w:hAnsi="Times New Roman"/>
          <w:sz w:val="24"/>
          <w:szCs w:val="24"/>
        </w:rPr>
        <w:t>по русскому</w:t>
      </w:r>
      <w:r w:rsidRPr="00FB4FBA">
        <w:rPr>
          <w:rFonts w:ascii="Times New Roman" w:hAnsi="Times New Roman"/>
          <w:sz w:val="24"/>
          <w:szCs w:val="24"/>
        </w:rPr>
        <w:t xml:space="preserve"> языку. Произошло понижение результатов по химии на 4 балла, обществознанию на 2 балла. Наибольший результат в 100 баллов по русскому </w:t>
      </w:r>
      <w:r w:rsidR="00CF1758" w:rsidRPr="00FB4FBA">
        <w:rPr>
          <w:rFonts w:ascii="Times New Roman" w:hAnsi="Times New Roman"/>
          <w:sz w:val="24"/>
          <w:szCs w:val="24"/>
        </w:rPr>
        <w:t>языку получен</w:t>
      </w:r>
      <w:r w:rsidRPr="00FB4FBA">
        <w:rPr>
          <w:rFonts w:ascii="Times New Roman" w:hAnsi="Times New Roman"/>
          <w:sz w:val="24"/>
          <w:szCs w:val="24"/>
        </w:rPr>
        <w:t xml:space="preserve"> выпускницей МКОУ СОШ № 1. Пять выпускников были награждены медалью «За особые успехи в обучении». Основными экзаменами по выбору остаются обществознание и физика. Такой предмет как география не выбирается </w:t>
      </w:r>
      <w:r w:rsidR="00CF1758" w:rsidRPr="00FB4FBA">
        <w:rPr>
          <w:rFonts w:ascii="Times New Roman" w:hAnsi="Times New Roman"/>
          <w:sz w:val="24"/>
          <w:szCs w:val="24"/>
        </w:rPr>
        <w:t>выпускниками четыре</w:t>
      </w:r>
      <w:r w:rsidRPr="00FB4FBA">
        <w:rPr>
          <w:rFonts w:ascii="Times New Roman" w:hAnsi="Times New Roman"/>
          <w:sz w:val="24"/>
          <w:szCs w:val="24"/>
        </w:rPr>
        <w:t xml:space="preserve">   года подряд, в прошедшем учебном году </w:t>
      </w:r>
      <w:r w:rsidR="00CF1758" w:rsidRPr="00FB4FBA">
        <w:rPr>
          <w:rFonts w:ascii="Times New Roman" w:hAnsi="Times New Roman"/>
          <w:sz w:val="24"/>
          <w:szCs w:val="24"/>
        </w:rPr>
        <w:t>обучающиеся так</w:t>
      </w:r>
      <w:r w:rsidRPr="00FB4FBA">
        <w:rPr>
          <w:rFonts w:ascii="Times New Roman" w:hAnsi="Times New Roman"/>
          <w:sz w:val="24"/>
          <w:szCs w:val="24"/>
        </w:rPr>
        <w:t xml:space="preserve"> же не </w:t>
      </w:r>
      <w:r w:rsidR="00CF1758" w:rsidRPr="00FB4FBA">
        <w:rPr>
          <w:rFonts w:ascii="Times New Roman" w:hAnsi="Times New Roman"/>
          <w:sz w:val="24"/>
          <w:szCs w:val="24"/>
        </w:rPr>
        <w:t>выбрали для</w:t>
      </w:r>
      <w:r w:rsidRPr="00FB4FBA">
        <w:rPr>
          <w:rFonts w:ascii="Times New Roman" w:hAnsi="Times New Roman"/>
          <w:sz w:val="24"/>
          <w:szCs w:val="24"/>
        </w:rPr>
        <w:t xml:space="preserve"> сдачи ЕГЭ историю, информатику, литературу.</w:t>
      </w:r>
    </w:p>
    <w:p w:rsidR="005D1B39" w:rsidRPr="00FB4FBA" w:rsidRDefault="005D1B39" w:rsidP="005D1B39">
      <w:pPr>
        <w:pStyle w:val="aa"/>
        <w:spacing w:line="276" w:lineRule="auto"/>
        <w:jc w:val="both"/>
        <w:rPr>
          <w:rFonts w:ascii="Times New Roman" w:hAnsi="Times New Roman"/>
          <w:sz w:val="24"/>
          <w:szCs w:val="24"/>
        </w:rPr>
      </w:pPr>
    </w:p>
    <w:p w:rsidR="005D1B39" w:rsidRPr="00FB4FBA" w:rsidRDefault="005D1B39" w:rsidP="005D1B39">
      <w:pPr>
        <w:pStyle w:val="aa"/>
        <w:spacing w:line="276" w:lineRule="auto"/>
        <w:jc w:val="both"/>
        <w:rPr>
          <w:rFonts w:ascii="Times New Roman" w:hAnsi="Times New Roman"/>
          <w:sz w:val="24"/>
          <w:szCs w:val="24"/>
        </w:rPr>
      </w:pPr>
      <w:r w:rsidRPr="00FB4FBA">
        <w:rPr>
          <w:rFonts w:ascii="Times New Roman" w:hAnsi="Times New Roman"/>
          <w:noProof/>
          <w:sz w:val="24"/>
          <w:szCs w:val="24"/>
        </w:rPr>
        <w:drawing>
          <wp:inline distT="0" distB="0" distL="0" distR="0" wp14:anchorId="202C427E" wp14:editId="5CFFAE45">
            <wp:extent cx="3985260" cy="24231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85260" cy="2423160"/>
                    </a:xfrm>
                    <a:prstGeom prst="rect">
                      <a:avLst/>
                    </a:prstGeom>
                    <a:noFill/>
                    <a:ln>
                      <a:noFill/>
                    </a:ln>
                  </pic:spPr>
                </pic:pic>
              </a:graphicData>
            </a:graphic>
          </wp:inline>
        </w:drawing>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Хочется сказать и о влиянии реализации мероприятий в рамках образовательного проекта ТЕМП за два года: доля выбора естественно-математических предметов выпускниками городского округа в 9 классе составило 51% - наблюдается повышение по сравнению с прошлым годом на 13,4%, наибольший выбор был сделан выпускниками МКОУ СОШ № 4 – 63%. Выпускниками 11 классов было выбрано 53 человеко-теста по естественно-математическим предметам, что составило 39,8% от общего числа человеко-тестов.</w:t>
      </w:r>
    </w:p>
    <w:p w:rsidR="005D1B39" w:rsidRPr="00FB4FBA" w:rsidRDefault="005D1B39" w:rsidP="005D1B39">
      <w:pPr>
        <w:pStyle w:val="aa"/>
        <w:ind w:firstLine="567"/>
        <w:jc w:val="both"/>
        <w:rPr>
          <w:rFonts w:ascii="Times New Roman" w:hAnsi="Times New Roman"/>
          <w:sz w:val="24"/>
          <w:szCs w:val="24"/>
        </w:rPr>
      </w:pPr>
    </w:p>
    <w:p w:rsidR="005D1B39" w:rsidRPr="00FB4FBA" w:rsidRDefault="00CF1758" w:rsidP="005D1B39">
      <w:pPr>
        <w:pStyle w:val="aa"/>
        <w:ind w:firstLine="567"/>
        <w:jc w:val="both"/>
        <w:rPr>
          <w:rFonts w:ascii="Times New Roman" w:hAnsi="Times New Roman"/>
          <w:b/>
          <w:sz w:val="24"/>
          <w:szCs w:val="24"/>
          <w:u w:val="single"/>
        </w:rPr>
      </w:pPr>
      <w:r w:rsidRPr="00FB4FBA">
        <w:rPr>
          <w:rFonts w:ascii="Times New Roman" w:hAnsi="Times New Roman"/>
          <w:sz w:val="24"/>
          <w:szCs w:val="24"/>
        </w:rPr>
        <w:t>В 2017</w:t>
      </w:r>
      <w:r w:rsidR="005D1B39" w:rsidRPr="00FB4FBA">
        <w:rPr>
          <w:rFonts w:ascii="Times New Roman" w:hAnsi="Times New Roman"/>
          <w:sz w:val="24"/>
          <w:szCs w:val="24"/>
        </w:rPr>
        <w:t xml:space="preserve"> году был сохранен пункт проведения экзаменов в городе: с 2016-2017 учебного года пункт проведения экзамена стал резервным пунктом. С этой </w:t>
      </w:r>
      <w:r w:rsidRPr="00FB4FBA">
        <w:rPr>
          <w:rFonts w:ascii="Times New Roman" w:hAnsi="Times New Roman"/>
          <w:sz w:val="24"/>
          <w:szCs w:val="24"/>
        </w:rPr>
        <w:t>целью была</w:t>
      </w:r>
      <w:r w:rsidR="005D1B39" w:rsidRPr="00FB4FBA">
        <w:rPr>
          <w:rFonts w:ascii="Times New Roman" w:hAnsi="Times New Roman"/>
          <w:sz w:val="24"/>
          <w:szCs w:val="24"/>
        </w:rPr>
        <w:t xml:space="preserve"> получена субсидия в размере 111,6 тыс.</w:t>
      </w:r>
      <w:r>
        <w:rPr>
          <w:rFonts w:ascii="Times New Roman" w:hAnsi="Times New Roman"/>
          <w:sz w:val="24"/>
          <w:szCs w:val="24"/>
        </w:rPr>
        <w:t xml:space="preserve"> </w:t>
      </w:r>
      <w:r w:rsidR="005D1B39" w:rsidRPr="00FB4FBA">
        <w:rPr>
          <w:rFonts w:ascii="Times New Roman" w:hAnsi="Times New Roman"/>
          <w:sz w:val="24"/>
          <w:szCs w:val="24"/>
        </w:rPr>
        <w:t>рублей (областной бюджет) и 50,0 тыс.</w:t>
      </w:r>
      <w:r>
        <w:rPr>
          <w:rFonts w:ascii="Times New Roman" w:hAnsi="Times New Roman"/>
          <w:sz w:val="24"/>
          <w:szCs w:val="24"/>
        </w:rPr>
        <w:t xml:space="preserve"> </w:t>
      </w:r>
      <w:r w:rsidR="005D1B39" w:rsidRPr="00FB4FBA">
        <w:rPr>
          <w:rFonts w:ascii="Times New Roman" w:hAnsi="Times New Roman"/>
          <w:sz w:val="24"/>
          <w:szCs w:val="24"/>
        </w:rPr>
        <w:t>рублей (софинансирование местного бюджета) на оборудование пункта проведения экзаменов (далее ППЭ).</w:t>
      </w:r>
    </w:p>
    <w:p w:rsidR="005D1B39" w:rsidRPr="00FB4FBA" w:rsidRDefault="005D1B39" w:rsidP="005D1B39">
      <w:pPr>
        <w:tabs>
          <w:tab w:val="left" w:pos="142"/>
        </w:tabs>
        <w:spacing w:after="0" w:line="240" w:lineRule="auto"/>
        <w:jc w:val="both"/>
        <w:rPr>
          <w:rFonts w:ascii="Times New Roman" w:hAnsi="Times New Roman"/>
          <w:b/>
          <w:sz w:val="24"/>
          <w:szCs w:val="24"/>
          <w:u w:val="single"/>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Анализ государственной итоговой аттестации 2017 года выявил следующие проблемы, которые предстоит решать в ходе проведения ГИА-2018г.</w:t>
      </w:r>
    </w:p>
    <w:tbl>
      <w:tblPr>
        <w:tblW w:w="949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106"/>
        <w:gridCol w:w="5387"/>
      </w:tblGrid>
      <w:tr w:rsidR="00FB4FBA" w:rsidRPr="00FB4FBA" w:rsidTr="00FB4FBA">
        <w:trPr>
          <w:trHeight w:val="262"/>
        </w:trPr>
        <w:tc>
          <w:tcPr>
            <w:tcW w:w="4106" w:type="dxa"/>
            <w:shd w:val="clear" w:color="auto" w:fill="auto"/>
            <w:tcMar>
              <w:top w:w="72" w:type="dxa"/>
              <w:left w:w="144" w:type="dxa"/>
              <w:bottom w:w="72" w:type="dxa"/>
              <w:right w:w="144" w:type="dxa"/>
            </w:tcMar>
          </w:tcPr>
          <w:p w:rsidR="005D1B39" w:rsidRPr="00FB4FBA" w:rsidRDefault="005D1B39" w:rsidP="00FB4FBA">
            <w:pPr>
              <w:pStyle w:val="aa"/>
              <w:ind w:firstLine="567"/>
              <w:jc w:val="both"/>
              <w:rPr>
                <w:rFonts w:ascii="Times New Roman" w:hAnsi="Times New Roman"/>
                <w:bCs/>
                <w:kern w:val="24"/>
                <w:sz w:val="24"/>
                <w:szCs w:val="24"/>
              </w:rPr>
            </w:pPr>
            <w:r w:rsidRPr="00FB4FBA">
              <w:rPr>
                <w:rFonts w:ascii="Times New Roman" w:hAnsi="Times New Roman"/>
                <w:bCs/>
                <w:kern w:val="24"/>
                <w:sz w:val="24"/>
                <w:szCs w:val="24"/>
              </w:rPr>
              <w:t xml:space="preserve">Проблемы </w:t>
            </w:r>
          </w:p>
        </w:tc>
        <w:tc>
          <w:tcPr>
            <w:tcW w:w="5387" w:type="dxa"/>
            <w:shd w:val="clear" w:color="auto" w:fill="auto"/>
            <w:tcMar>
              <w:top w:w="72" w:type="dxa"/>
              <w:left w:w="144" w:type="dxa"/>
              <w:bottom w:w="72" w:type="dxa"/>
              <w:right w:w="144" w:type="dxa"/>
            </w:tcMar>
          </w:tcPr>
          <w:p w:rsidR="005D1B39" w:rsidRPr="00FB4FBA" w:rsidRDefault="005D1B39" w:rsidP="00FB4FBA">
            <w:pPr>
              <w:pStyle w:val="aa"/>
              <w:ind w:firstLine="567"/>
              <w:jc w:val="both"/>
              <w:rPr>
                <w:rFonts w:ascii="Times New Roman" w:hAnsi="Times New Roman"/>
                <w:bCs/>
                <w:kern w:val="24"/>
                <w:sz w:val="24"/>
                <w:szCs w:val="24"/>
              </w:rPr>
            </w:pPr>
            <w:r w:rsidRPr="00FB4FBA">
              <w:rPr>
                <w:rFonts w:ascii="Times New Roman" w:hAnsi="Times New Roman"/>
                <w:bCs/>
                <w:kern w:val="24"/>
                <w:sz w:val="24"/>
                <w:szCs w:val="24"/>
              </w:rPr>
              <w:t xml:space="preserve">Решения </w:t>
            </w:r>
          </w:p>
        </w:tc>
      </w:tr>
      <w:tr w:rsidR="00FB4FBA" w:rsidRPr="00FB4FBA" w:rsidTr="00FB4FBA">
        <w:trPr>
          <w:trHeight w:val="1263"/>
        </w:trPr>
        <w:tc>
          <w:tcPr>
            <w:tcW w:w="4106"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 xml:space="preserve">Низкое качество знаний по предметам (по </w:t>
            </w:r>
            <w:r w:rsidR="00CF1758" w:rsidRPr="00FB4FBA">
              <w:rPr>
                <w:rFonts w:ascii="Times New Roman" w:hAnsi="Times New Roman"/>
                <w:bCs/>
                <w:kern w:val="24"/>
                <w:sz w:val="24"/>
                <w:szCs w:val="24"/>
              </w:rPr>
              <w:t>выбору) 9</w:t>
            </w:r>
            <w:r w:rsidRPr="00FB4FBA">
              <w:rPr>
                <w:rFonts w:ascii="Times New Roman" w:hAnsi="Times New Roman"/>
                <w:bCs/>
                <w:kern w:val="24"/>
                <w:sz w:val="24"/>
                <w:szCs w:val="24"/>
              </w:rPr>
              <w:t xml:space="preserve"> класс</w:t>
            </w:r>
          </w:p>
        </w:tc>
        <w:tc>
          <w:tcPr>
            <w:tcW w:w="5387"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Единый консультационный пункт (для желающих)</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Консультации в учебном плане ОО</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Индивидуальные консультации</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Пробное тестирование</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Повышение квалификации педагогов</w:t>
            </w:r>
          </w:p>
        </w:tc>
      </w:tr>
      <w:tr w:rsidR="00FB4FBA" w:rsidRPr="00FB4FBA" w:rsidTr="00FB4FBA">
        <w:trPr>
          <w:trHeight w:val="1056"/>
        </w:trPr>
        <w:tc>
          <w:tcPr>
            <w:tcW w:w="4106"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 xml:space="preserve">Недостаточная осознанность </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у детей и их родителей значимости предэкзаменационной подготовки</w:t>
            </w:r>
          </w:p>
        </w:tc>
        <w:tc>
          <w:tcPr>
            <w:tcW w:w="5387"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 xml:space="preserve">Разработка индивидуальных планов </w:t>
            </w:r>
            <w:r w:rsidR="00CF1758" w:rsidRPr="00FB4FBA">
              <w:rPr>
                <w:rFonts w:ascii="Times New Roman" w:hAnsi="Times New Roman"/>
                <w:bCs/>
                <w:kern w:val="24"/>
                <w:sz w:val="24"/>
                <w:szCs w:val="24"/>
              </w:rPr>
              <w:t>подготовки,</w:t>
            </w:r>
            <w:r w:rsidRPr="00FB4FBA">
              <w:rPr>
                <w:rFonts w:ascii="Times New Roman" w:hAnsi="Times New Roman"/>
                <w:bCs/>
                <w:kern w:val="24"/>
                <w:sz w:val="24"/>
                <w:szCs w:val="24"/>
              </w:rPr>
              <w:t xml:space="preserve"> обучающихся к ОГЭ</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Ведение индивидуального листа знаний обучающегося (по темам) к ОГЭ</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Проведение пробных экзаменов для родителей и общественности (20.01.18г.)</w:t>
            </w:r>
          </w:p>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Работа социально-психологической службы</w:t>
            </w:r>
          </w:p>
        </w:tc>
      </w:tr>
      <w:tr w:rsidR="00FB4FBA" w:rsidRPr="00FB4FBA" w:rsidTr="00FB4FBA">
        <w:trPr>
          <w:trHeight w:val="630"/>
        </w:trPr>
        <w:tc>
          <w:tcPr>
            <w:tcW w:w="4106"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Недостаточная компетентность организаторов ГИА (частая замена организаторов)</w:t>
            </w:r>
          </w:p>
        </w:tc>
        <w:tc>
          <w:tcPr>
            <w:tcW w:w="5387"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 xml:space="preserve">Обучение на курсах квалификации </w:t>
            </w:r>
            <w:r w:rsidR="00CF1758" w:rsidRPr="00FB4FBA">
              <w:rPr>
                <w:rFonts w:ascii="Times New Roman" w:hAnsi="Times New Roman"/>
                <w:bCs/>
                <w:kern w:val="24"/>
                <w:sz w:val="24"/>
                <w:szCs w:val="24"/>
              </w:rPr>
              <w:t>ГБОУ ДПО</w:t>
            </w:r>
            <w:r w:rsidRPr="00FB4FBA">
              <w:rPr>
                <w:rFonts w:ascii="Times New Roman" w:hAnsi="Times New Roman"/>
                <w:bCs/>
                <w:kern w:val="24"/>
                <w:sz w:val="24"/>
                <w:szCs w:val="24"/>
              </w:rPr>
              <w:t xml:space="preserve"> РЦОКИО г. Челябинск, альтернативные курсы</w:t>
            </w:r>
          </w:p>
        </w:tc>
      </w:tr>
      <w:tr w:rsidR="00FB4FBA" w:rsidRPr="00FB4FBA" w:rsidTr="00FB4FBA">
        <w:trPr>
          <w:trHeight w:val="620"/>
        </w:trPr>
        <w:tc>
          <w:tcPr>
            <w:tcW w:w="4106"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Несоответствие результатов по учебным предметам в аттестатах и результатов ГИА (завышение итоговых оценок, объективность выставления оценок)</w:t>
            </w:r>
          </w:p>
        </w:tc>
        <w:tc>
          <w:tcPr>
            <w:tcW w:w="5387" w:type="dxa"/>
            <w:shd w:val="clear" w:color="auto" w:fill="auto"/>
            <w:tcMar>
              <w:top w:w="72" w:type="dxa"/>
              <w:left w:w="144" w:type="dxa"/>
              <w:bottom w:w="72" w:type="dxa"/>
              <w:right w:w="144" w:type="dxa"/>
            </w:tcMar>
            <w:hideMark/>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bCs/>
                <w:kern w:val="24"/>
                <w:sz w:val="24"/>
                <w:szCs w:val="24"/>
              </w:rPr>
              <w:t>Совершенствование системы оценки качества на институциональном уровне</w:t>
            </w:r>
          </w:p>
        </w:tc>
      </w:tr>
    </w:tbl>
    <w:p w:rsidR="005D1B39" w:rsidRPr="00FB4FBA" w:rsidRDefault="005D1B39" w:rsidP="005D1B39">
      <w:pPr>
        <w:pStyle w:val="aa"/>
        <w:ind w:firstLine="567"/>
        <w:jc w:val="both"/>
        <w:rPr>
          <w:rFonts w:ascii="Times New Roman" w:hAnsi="Times New Roman"/>
          <w:b/>
          <w:sz w:val="24"/>
          <w:szCs w:val="24"/>
          <w:u w:val="single"/>
        </w:rPr>
      </w:pPr>
    </w:p>
    <w:p w:rsidR="005D1B39" w:rsidRPr="00FB4FBA" w:rsidRDefault="005D1B39" w:rsidP="005D1B39">
      <w:pPr>
        <w:pStyle w:val="aa"/>
        <w:jc w:val="center"/>
        <w:rPr>
          <w:b/>
          <w:sz w:val="24"/>
          <w:szCs w:val="24"/>
        </w:rPr>
      </w:pPr>
      <w:r w:rsidRPr="00FB4FBA">
        <w:rPr>
          <w:rFonts w:ascii="Times New Roman" w:hAnsi="Times New Roman"/>
          <w:b/>
          <w:sz w:val="24"/>
          <w:szCs w:val="24"/>
        </w:rPr>
        <w:t>Результаты реализации плана работы МКУ «Управление образования КГО» в 2017 году по предоставлению дополнительного образования, воспитания и социализации обучающихся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Карабашском городском округе в </w:t>
      </w:r>
      <w:r w:rsidRPr="00FB4FBA">
        <w:rPr>
          <w:rFonts w:ascii="Times New Roman" w:hAnsi="Times New Roman"/>
          <w:spacing w:val="-2"/>
          <w:sz w:val="24"/>
          <w:szCs w:val="24"/>
        </w:rPr>
        <w:t xml:space="preserve">сфере образования функционируют одна организация дополнительного образования – Муниципальное казенное образовательное </w:t>
      </w:r>
      <w:r w:rsidR="00CF1758" w:rsidRPr="00FB4FBA">
        <w:rPr>
          <w:rFonts w:ascii="Times New Roman" w:hAnsi="Times New Roman"/>
          <w:spacing w:val="-2"/>
          <w:sz w:val="24"/>
          <w:szCs w:val="24"/>
        </w:rPr>
        <w:t>учреждение дополнительного</w:t>
      </w:r>
      <w:r w:rsidRPr="00FB4FBA">
        <w:rPr>
          <w:rFonts w:ascii="Times New Roman" w:hAnsi="Times New Roman"/>
          <w:spacing w:val="-2"/>
          <w:sz w:val="24"/>
          <w:szCs w:val="24"/>
        </w:rPr>
        <w:t xml:space="preserve"> образования «Дом детского творчества» г. Карабаша (создана путем переименования Муниципальной казенной образовательной организации дополнительного образования детей «Дом детского творчества» г. Карабаша на основании постановления администрации КГО от 08.09.2015г. №299).</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*Охват обучающихся, получающих услуги дополнительного образования, составляет:</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w:t>
      </w:r>
      <w:r w:rsidRPr="00FB4FBA">
        <w:rPr>
          <w:rFonts w:ascii="Times New Roman" w:hAnsi="Times New Roman"/>
          <w:sz w:val="24"/>
          <w:szCs w:val="24"/>
        </w:rPr>
        <w:tab/>
      </w:r>
      <w:r w:rsidRPr="00FB4FBA">
        <w:rPr>
          <w:rFonts w:ascii="Times New Roman" w:hAnsi="Times New Roman"/>
          <w:spacing w:val="-2"/>
          <w:sz w:val="24"/>
          <w:szCs w:val="24"/>
        </w:rPr>
        <w:t>на базе общеобразовательных организаций – 187 человек (13,2%</w:t>
      </w:r>
      <w:r w:rsidRPr="00FB4FBA">
        <w:rPr>
          <w:rFonts w:ascii="Times New Roman" w:hAnsi="Times New Roman"/>
          <w:sz w:val="24"/>
          <w:szCs w:val="24"/>
        </w:rPr>
        <w:t xml:space="preserve"> от общего количества </w:t>
      </w:r>
      <w:r w:rsidR="00CF1758" w:rsidRPr="00FB4FBA">
        <w:rPr>
          <w:rFonts w:ascii="Times New Roman" w:hAnsi="Times New Roman"/>
          <w:sz w:val="24"/>
          <w:szCs w:val="24"/>
        </w:rPr>
        <w:t>школьников</w:t>
      </w:r>
      <w:r w:rsidR="00CF1758" w:rsidRPr="00FB4FBA">
        <w:rPr>
          <w:rFonts w:ascii="Times New Roman" w:hAnsi="Times New Roman"/>
          <w:spacing w:val="-2"/>
          <w:sz w:val="24"/>
          <w:szCs w:val="24"/>
        </w:rPr>
        <w:t>)</w:t>
      </w:r>
      <w:r w:rsidRPr="00FB4FBA">
        <w:rPr>
          <w:rFonts w:ascii="Times New Roman" w:hAnsi="Times New Roman"/>
          <w:sz w:val="24"/>
          <w:szCs w:val="24"/>
        </w:rPr>
        <w:t>;</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w:t>
      </w:r>
      <w:r w:rsidRPr="00FB4FBA">
        <w:rPr>
          <w:rFonts w:ascii="Times New Roman" w:hAnsi="Times New Roman"/>
          <w:sz w:val="24"/>
          <w:szCs w:val="24"/>
        </w:rPr>
        <w:tab/>
        <w:t xml:space="preserve">на базе организации дополнительного образования – 613 человек (35,1 % от общего количества школьников).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2017-2018 учебном году аналогично прошлому учебному году востребованными направленностями вышли: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художественная – 464 обучающихся (67%);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туристко-краеведческая – 97 обучающихся (26,5%),</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 физкультурно-спортивная – 87 обучающихся (6,16%).</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Успешно функционирует творческое объединение «Легоконструирование» - техническая направленность. Данное творческое объединение </w:t>
      </w:r>
      <w:r w:rsidR="00CF1758" w:rsidRPr="00FB4FBA">
        <w:rPr>
          <w:rFonts w:ascii="Times New Roman" w:hAnsi="Times New Roman"/>
          <w:sz w:val="24"/>
          <w:szCs w:val="24"/>
        </w:rPr>
        <w:t>посещает 24</w:t>
      </w:r>
      <w:r w:rsidRPr="00FB4FBA">
        <w:rPr>
          <w:rFonts w:ascii="Times New Roman" w:hAnsi="Times New Roman"/>
          <w:sz w:val="24"/>
          <w:szCs w:val="24"/>
        </w:rPr>
        <w:t xml:space="preserve"> обучающихся (1,7%).</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Большинство объединений являются бесплатными (92%).</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pacing w:val="-1"/>
          <w:sz w:val="24"/>
          <w:szCs w:val="24"/>
        </w:rPr>
        <w:t xml:space="preserve">В системе дополнительного образования работает 27 педагогов дополнительного </w:t>
      </w:r>
      <w:r w:rsidRPr="00FB4FBA">
        <w:rPr>
          <w:rFonts w:ascii="Times New Roman" w:hAnsi="Times New Roman"/>
          <w:spacing w:val="-12"/>
          <w:sz w:val="24"/>
          <w:szCs w:val="24"/>
        </w:rPr>
        <w:t xml:space="preserve">образования, которые по шести направленностям реализуют 34 дополнительных </w:t>
      </w:r>
      <w:r w:rsidRPr="00FB4FBA">
        <w:rPr>
          <w:rFonts w:ascii="Times New Roman" w:hAnsi="Times New Roman"/>
          <w:sz w:val="24"/>
          <w:szCs w:val="24"/>
        </w:rPr>
        <w:t>общеразвивающих программам, из них: модифицированных - 34 (100%).</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образовательных организациях продолжает развиваться система ученического самоуправления. В 2017-2018 учебном году функционирует 1 детское общественное объединение, дружины юных пожарных, юные инспектора движения, организаций и органов ученического самоуправления различной направленности, в которых занято 124 обучающихся. На базе МКОУ «СОШ №4» функционирует средство массовой информации – «Школьный вестник».</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Победители и призеры мероприятий и олимпиад различных уровней:</w:t>
      </w:r>
    </w:p>
    <w:p w:rsidR="005D1B39" w:rsidRPr="00FB4FBA" w:rsidRDefault="005D1B39" w:rsidP="005D1B39">
      <w:pPr>
        <w:pStyle w:val="aa"/>
        <w:ind w:firstLine="567"/>
        <w:jc w:val="both"/>
        <w:rPr>
          <w:rFonts w:ascii="Times New Roman" w:hAnsi="Times New Roman"/>
          <w:sz w:val="24"/>
          <w:szCs w:val="24"/>
        </w:rPr>
      </w:pP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174"/>
        <w:gridCol w:w="1175"/>
        <w:gridCol w:w="1175"/>
        <w:gridCol w:w="1175"/>
        <w:gridCol w:w="1201"/>
      </w:tblGrid>
      <w:tr w:rsidR="00FB4FBA" w:rsidRPr="00FB4FBA" w:rsidTr="00FB4FBA">
        <w:trPr>
          <w:trHeight w:val="711"/>
        </w:trPr>
        <w:tc>
          <w:tcPr>
            <w:tcW w:w="3425"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Уровень</w:t>
            </w:r>
          </w:p>
        </w:tc>
        <w:tc>
          <w:tcPr>
            <w:tcW w:w="1174"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МКОУ СОШ №1</w:t>
            </w:r>
          </w:p>
        </w:tc>
        <w:tc>
          <w:tcPr>
            <w:tcW w:w="1175"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МКОУ СОШ №2</w:t>
            </w:r>
          </w:p>
        </w:tc>
        <w:tc>
          <w:tcPr>
            <w:tcW w:w="1175"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МКОУ СОШ №4</w:t>
            </w:r>
          </w:p>
        </w:tc>
        <w:tc>
          <w:tcPr>
            <w:tcW w:w="1175"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МКОУ СОШ №6</w:t>
            </w:r>
          </w:p>
        </w:tc>
        <w:tc>
          <w:tcPr>
            <w:tcW w:w="1201" w:type="dxa"/>
            <w:shd w:val="clear" w:color="auto" w:fill="auto"/>
          </w:tcPr>
          <w:p w:rsidR="005D1B39" w:rsidRPr="00FB4FBA" w:rsidRDefault="005D1B39" w:rsidP="00FB4FBA">
            <w:pPr>
              <w:pStyle w:val="aa"/>
              <w:jc w:val="both"/>
              <w:rPr>
                <w:rFonts w:ascii="Times New Roman" w:hAnsi="Times New Roman"/>
                <w:sz w:val="24"/>
                <w:szCs w:val="24"/>
              </w:rPr>
            </w:pPr>
            <w:r w:rsidRPr="00FB4FBA">
              <w:rPr>
                <w:rFonts w:ascii="Times New Roman" w:hAnsi="Times New Roman"/>
                <w:sz w:val="24"/>
                <w:szCs w:val="24"/>
              </w:rPr>
              <w:t>МКОУ «ОШИ»</w:t>
            </w:r>
          </w:p>
        </w:tc>
      </w:tr>
      <w:tr w:rsidR="00FB4FBA" w:rsidRPr="00FB4FBA" w:rsidTr="00FB4FBA">
        <w:tc>
          <w:tcPr>
            <w:tcW w:w="3425"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Муниципальный</w:t>
            </w:r>
          </w:p>
        </w:tc>
        <w:tc>
          <w:tcPr>
            <w:tcW w:w="1174"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lang w:val="en-US"/>
              </w:rPr>
              <w:t>317</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29</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57</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41</w:t>
            </w:r>
          </w:p>
        </w:tc>
        <w:tc>
          <w:tcPr>
            <w:tcW w:w="1201"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80</w:t>
            </w:r>
          </w:p>
        </w:tc>
      </w:tr>
      <w:tr w:rsidR="00FB4FBA" w:rsidRPr="00FB4FBA" w:rsidTr="00FB4FBA">
        <w:tc>
          <w:tcPr>
            <w:tcW w:w="3425"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 xml:space="preserve">Областной </w:t>
            </w:r>
          </w:p>
        </w:tc>
        <w:tc>
          <w:tcPr>
            <w:tcW w:w="1174" w:type="dxa"/>
            <w:shd w:val="clear" w:color="auto" w:fill="auto"/>
            <w:vAlign w:val="center"/>
          </w:tcPr>
          <w:p w:rsidR="005D1B39" w:rsidRPr="00FB4FBA" w:rsidRDefault="005D1B39" w:rsidP="00FB4FBA">
            <w:pPr>
              <w:pStyle w:val="aa"/>
              <w:ind w:firstLine="567"/>
              <w:jc w:val="both"/>
              <w:rPr>
                <w:rFonts w:ascii="Times New Roman" w:hAnsi="Times New Roman"/>
                <w:sz w:val="24"/>
                <w:szCs w:val="24"/>
                <w:lang w:val="en-US"/>
              </w:rPr>
            </w:pPr>
            <w:r w:rsidRPr="00FB4FBA">
              <w:rPr>
                <w:rFonts w:ascii="Times New Roman" w:hAnsi="Times New Roman"/>
                <w:sz w:val="24"/>
                <w:szCs w:val="24"/>
                <w:lang w:val="en-US"/>
              </w:rPr>
              <w:t>34</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18</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5</w:t>
            </w:r>
          </w:p>
        </w:tc>
        <w:tc>
          <w:tcPr>
            <w:tcW w:w="1201"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w:t>
            </w:r>
          </w:p>
        </w:tc>
      </w:tr>
      <w:tr w:rsidR="00FB4FBA" w:rsidRPr="00FB4FBA" w:rsidTr="00FB4FBA">
        <w:tc>
          <w:tcPr>
            <w:tcW w:w="3425"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Региональный</w:t>
            </w:r>
          </w:p>
        </w:tc>
        <w:tc>
          <w:tcPr>
            <w:tcW w:w="1174"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4</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5</w:t>
            </w:r>
          </w:p>
        </w:tc>
        <w:tc>
          <w:tcPr>
            <w:tcW w:w="1201"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3</w:t>
            </w:r>
          </w:p>
        </w:tc>
      </w:tr>
      <w:tr w:rsidR="00FB4FBA" w:rsidRPr="00FB4FBA" w:rsidTr="00FB4FBA">
        <w:tc>
          <w:tcPr>
            <w:tcW w:w="3425"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Всероссийский</w:t>
            </w:r>
          </w:p>
        </w:tc>
        <w:tc>
          <w:tcPr>
            <w:tcW w:w="1174"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1</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54</w:t>
            </w:r>
          </w:p>
        </w:tc>
        <w:tc>
          <w:tcPr>
            <w:tcW w:w="1201"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4</w:t>
            </w:r>
          </w:p>
        </w:tc>
      </w:tr>
      <w:tr w:rsidR="00FB4FBA" w:rsidRPr="00FB4FBA" w:rsidTr="00FB4FBA">
        <w:tc>
          <w:tcPr>
            <w:tcW w:w="3425" w:type="dxa"/>
            <w:shd w:val="clear" w:color="auto" w:fill="auto"/>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Международный</w:t>
            </w:r>
          </w:p>
        </w:tc>
        <w:tc>
          <w:tcPr>
            <w:tcW w:w="1174"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0</w:t>
            </w:r>
          </w:p>
        </w:tc>
        <w:tc>
          <w:tcPr>
            <w:tcW w:w="1175"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8</w:t>
            </w:r>
          </w:p>
        </w:tc>
        <w:tc>
          <w:tcPr>
            <w:tcW w:w="1201" w:type="dxa"/>
            <w:shd w:val="clear" w:color="auto" w:fill="auto"/>
            <w:vAlign w:val="center"/>
          </w:tcPr>
          <w:p w:rsidR="005D1B39" w:rsidRPr="00FB4FBA" w:rsidRDefault="005D1B39" w:rsidP="00FB4FBA">
            <w:pPr>
              <w:pStyle w:val="aa"/>
              <w:ind w:firstLine="567"/>
              <w:jc w:val="both"/>
              <w:rPr>
                <w:rFonts w:ascii="Times New Roman" w:hAnsi="Times New Roman"/>
                <w:sz w:val="24"/>
                <w:szCs w:val="24"/>
              </w:rPr>
            </w:pPr>
            <w:r w:rsidRPr="00FB4FBA">
              <w:rPr>
                <w:rFonts w:ascii="Times New Roman" w:hAnsi="Times New Roman"/>
                <w:sz w:val="24"/>
                <w:szCs w:val="24"/>
              </w:rPr>
              <w:t>2</w:t>
            </w:r>
          </w:p>
        </w:tc>
      </w:tr>
    </w:tbl>
    <w:p w:rsidR="005D1B39" w:rsidRPr="00FB4FBA" w:rsidRDefault="005D1B39" w:rsidP="005D1B39">
      <w:pPr>
        <w:pStyle w:val="aa"/>
        <w:ind w:firstLine="567"/>
        <w:jc w:val="both"/>
        <w:rPr>
          <w:rFonts w:ascii="Times New Roman" w:hAnsi="Times New Roman"/>
          <w:spacing w:val="-2"/>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На базе МКОУ СОШ №1 функционирует 2 паспортизованных музея - историко-краеведческий музей МКОУ СОШ № 1 г. Карабаша и педагогический музей (</w:t>
      </w:r>
      <w:r w:rsidR="00CF1758" w:rsidRPr="00FB4FBA">
        <w:rPr>
          <w:rFonts w:ascii="Times New Roman" w:hAnsi="Times New Roman"/>
          <w:sz w:val="24"/>
          <w:szCs w:val="24"/>
        </w:rPr>
        <w:t>руководитель -</w:t>
      </w:r>
      <w:r w:rsidRPr="00FB4FBA">
        <w:rPr>
          <w:rFonts w:ascii="Times New Roman" w:hAnsi="Times New Roman"/>
          <w:sz w:val="24"/>
          <w:szCs w:val="24"/>
        </w:rPr>
        <w:t xml:space="preserve"> Герасимюк З.Г.), на базе МКОУ «СОШ №4» - Историко-краеведческий музей «Истоки» (руководитель – Булаева М.А.)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городе на базе образовательных организаций работают 5 отрядов юных инспекторов движения, в которых занимаются 45 обучающихся.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Летняя оздоровительная кампания в 2017 году была организована по следующим направлениям:</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организация летнего оздоровительного лагеря дневного пребывания детей </w:t>
      </w:r>
      <w:r w:rsidR="00CF1758" w:rsidRPr="00FB4FBA">
        <w:rPr>
          <w:rFonts w:ascii="Times New Roman" w:hAnsi="Times New Roman"/>
          <w:sz w:val="24"/>
          <w:szCs w:val="24"/>
        </w:rPr>
        <w:t>при МКОУ</w:t>
      </w:r>
      <w:r w:rsidRPr="00FB4FBA">
        <w:rPr>
          <w:rFonts w:ascii="Times New Roman" w:hAnsi="Times New Roman"/>
          <w:sz w:val="24"/>
          <w:szCs w:val="24"/>
        </w:rPr>
        <w:t xml:space="preserve"> СОШ №1;</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организация отдыха в детском оздоровительном лагере «Орленок»;</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w:t>
      </w:r>
      <w:r w:rsidR="00CF1758" w:rsidRPr="00FB4FBA">
        <w:rPr>
          <w:rFonts w:ascii="Times New Roman" w:hAnsi="Times New Roman"/>
          <w:sz w:val="24"/>
          <w:szCs w:val="24"/>
        </w:rPr>
        <w:t>организация работы</w:t>
      </w:r>
      <w:r w:rsidRPr="00FB4FBA">
        <w:rPr>
          <w:rFonts w:ascii="Times New Roman" w:hAnsi="Times New Roman"/>
          <w:sz w:val="24"/>
          <w:szCs w:val="24"/>
        </w:rPr>
        <w:t xml:space="preserve"> </w:t>
      </w:r>
      <w:r w:rsidR="00CF1758" w:rsidRPr="00FB4FBA">
        <w:rPr>
          <w:rFonts w:ascii="Times New Roman" w:hAnsi="Times New Roman"/>
          <w:sz w:val="24"/>
          <w:szCs w:val="24"/>
        </w:rPr>
        <w:t>трудовых объединений,</w:t>
      </w:r>
      <w:r w:rsidRPr="00FB4FBA">
        <w:rPr>
          <w:rFonts w:ascii="Times New Roman" w:hAnsi="Times New Roman"/>
          <w:sz w:val="24"/>
          <w:szCs w:val="24"/>
        </w:rPr>
        <w:t xml:space="preserve"> обучающихся;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организация однодневных походов;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Для оздоровления и </w:t>
      </w:r>
      <w:r w:rsidR="00CF1758" w:rsidRPr="00FB4FBA">
        <w:rPr>
          <w:rFonts w:ascii="Times New Roman" w:hAnsi="Times New Roman"/>
          <w:sz w:val="24"/>
          <w:szCs w:val="24"/>
        </w:rPr>
        <w:t>организации летнего</w:t>
      </w:r>
      <w:r w:rsidRPr="00FB4FBA">
        <w:rPr>
          <w:rFonts w:ascii="Times New Roman" w:hAnsi="Times New Roman"/>
          <w:sz w:val="24"/>
          <w:szCs w:val="24"/>
        </w:rPr>
        <w:t xml:space="preserve"> отдыха детей МКУ «Управления образования КГО» приняло участие в конкурсном отборе на получение средств областного бюджета в виде субсидий местным бюджетам на организацию отдыха детей в каникулярное время в 2017 году», в результате которого было получено1561940,0 руб., из </w:t>
      </w:r>
      <w:r w:rsidR="00CF1758" w:rsidRPr="00FB4FBA">
        <w:rPr>
          <w:rFonts w:ascii="Times New Roman" w:hAnsi="Times New Roman"/>
          <w:sz w:val="24"/>
          <w:szCs w:val="24"/>
        </w:rPr>
        <w:t>которых 388620</w:t>
      </w:r>
      <w:r w:rsidRPr="00FB4FBA">
        <w:rPr>
          <w:rFonts w:ascii="Times New Roman" w:hAnsi="Times New Roman"/>
          <w:sz w:val="24"/>
          <w:szCs w:val="24"/>
        </w:rPr>
        <w:t>,0 руб. на организацию лагеря дневного пребывания, а 1173320,</w:t>
      </w:r>
      <w:r w:rsidR="00CF1758" w:rsidRPr="00FB4FBA">
        <w:rPr>
          <w:rFonts w:ascii="Times New Roman" w:hAnsi="Times New Roman"/>
          <w:sz w:val="24"/>
          <w:szCs w:val="24"/>
        </w:rPr>
        <w:t>0 руб.</w:t>
      </w:r>
      <w:r w:rsidRPr="00FB4FBA">
        <w:rPr>
          <w:rFonts w:ascii="Times New Roman" w:hAnsi="Times New Roman"/>
          <w:sz w:val="24"/>
          <w:szCs w:val="24"/>
        </w:rPr>
        <w:t xml:space="preserve">  на приобретение путевок в загородный лагерь «Орленок».</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В летнем оздоровительном лагере дневного пребывания при МКОУ СОШ №1 отдохнули 254 ребенка: 159 начальной школы, 82 основной </w:t>
      </w:r>
      <w:r w:rsidR="00CF1758" w:rsidRPr="00FB4FBA">
        <w:rPr>
          <w:rFonts w:ascii="Times New Roman" w:hAnsi="Times New Roman"/>
          <w:sz w:val="24"/>
          <w:szCs w:val="24"/>
        </w:rPr>
        <w:t>школы -</w:t>
      </w:r>
      <w:r w:rsidRPr="00FB4FBA">
        <w:rPr>
          <w:rFonts w:ascii="Times New Roman" w:hAnsi="Times New Roman"/>
          <w:sz w:val="24"/>
          <w:szCs w:val="24"/>
        </w:rPr>
        <w:t xml:space="preserve"> обучающиеся 5-7 классов. 13 детей – выпускники детского сада №10: 64</w:t>
      </w:r>
      <w:r w:rsidR="00CF1758" w:rsidRPr="00FB4FBA">
        <w:rPr>
          <w:rFonts w:ascii="Times New Roman" w:hAnsi="Times New Roman"/>
          <w:sz w:val="24"/>
          <w:szCs w:val="24"/>
        </w:rPr>
        <w:t>% составляли</w:t>
      </w:r>
      <w:r w:rsidRPr="00FB4FBA">
        <w:rPr>
          <w:rFonts w:ascii="Times New Roman" w:hAnsi="Times New Roman"/>
          <w:sz w:val="24"/>
          <w:szCs w:val="24"/>
        </w:rPr>
        <w:t xml:space="preserve"> дети из малообеспеченных, многодетных и неполных семей.  Лагерь </w:t>
      </w:r>
      <w:r w:rsidR="00CF1758" w:rsidRPr="00FB4FBA">
        <w:rPr>
          <w:rFonts w:ascii="Times New Roman" w:hAnsi="Times New Roman"/>
          <w:sz w:val="24"/>
          <w:szCs w:val="24"/>
        </w:rPr>
        <w:t>работал с</w:t>
      </w:r>
      <w:r w:rsidRPr="00FB4FBA">
        <w:rPr>
          <w:rFonts w:ascii="Times New Roman" w:hAnsi="Times New Roman"/>
          <w:sz w:val="24"/>
          <w:szCs w:val="24"/>
        </w:rPr>
        <w:t xml:space="preserve"> понедельника по субботу в течение 21 календарного дня.  Для детей было </w:t>
      </w:r>
      <w:r w:rsidR="00CF1758" w:rsidRPr="00FB4FBA">
        <w:rPr>
          <w:rFonts w:ascii="Times New Roman" w:hAnsi="Times New Roman"/>
          <w:sz w:val="24"/>
          <w:szCs w:val="24"/>
        </w:rPr>
        <w:t>организовано двухразовое</w:t>
      </w:r>
      <w:r w:rsidRPr="00FB4FBA">
        <w:rPr>
          <w:rFonts w:ascii="Times New Roman" w:hAnsi="Times New Roman"/>
          <w:sz w:val="24"/>
          <w:szCs w:val="24"/>
        </w:rPr>
        <w:t xml:space="preserve"> питание, стоимость которого должно составлять 125 рублей в сутки. Оплата питания шла из двух источников: областная субсидия – 85 руб., 40 руб.  из местного бюджета.  Всего на питание </w:t>
      </w:r>
      <w:r w:rsidR="00D4156B" w:rsidRPr="00FB4FBA">
        <w:rPr>
          <w:rFonts w:ascii="Times New Roman" w:hAnsi="Times New Roman"/>
          <w:sz w:val="24"/>
          <w:szCs w:val="24"/>
        </w:rPr>
        <w:t>необходимо 571500</w:t>
      </w:r>
      <w:r w:rsidRPr="00FB4FBA">
        <w:rPr>
          <w:rFonts w:ascii="Times New Roman" w:hAnsi="Times New Roman"/>
          <w:sz w:val="24"/>
          <w:szCs w:val="24"/>
        </w:rPr>
        <w:t xml:space="preserve"> руб.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В детском оздоровительном лагере «Орленок» имели   возможность отдохнуть 250 детей г. Карабаша. В этом году организацией детского отдыха в увильдинской здравнице занималось ООО «АРТ-ЭК». На базе лагеря было </w:t>
      </w:r>
      <w:r w:rsidR="00D4156B" w:rsidRPr="00FB4FBA">
        <w:rPr>
          <w:rFonts w:ascii="Times New Roman" w:hAnsi="Times New Roman"/>
          <w:sz w:val="24"/>
          <w:szCs w:val="24"/>
        </w:rPr>
        <w:t>организовано 4</w:t>
      </w:r>
      <w:r w:rsidRPr="00FB4FBA">
        <w:rPr>
          <w:rFonts w:ascii="Times New Roman" w:hAnsi="Times New Roman"/>
          <w:sz w:val="24"/>
          <w:szCs w:val="24"/>
        </w:rPr>
        <w:t xml:space="preserve"> смены, для детей города Карабаш 2-4 смена, 4 смена – профильная, спортивного направления.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Стоимость путевки для детей города </w:t>
      </w:r>
      <w:r w:rsidR="00D4156B" w:rsidRPr="00FB4FBA">
        <w:rPr>
          <w:rFonts w:ascii="Times New Roman" w:hAnsi="Times New Roman"/>
          <w:sz w:val="24"/>
          <w:szCs w:val="24"/>
        </w:rPr>
        <w:t>составляла 12000</w:t>
      </w:r>
      <w:r w:rsidRPr="00FB4FBA">
        <w:rPr>
          <w:rFonts w:ascii="Times New Roman" w:hAnsi="Times New Roman"/>
          <w:sz w:val="24"/>
          <w:szCs w:val="24"/>
        </w:rPr>
        <w:t xml:space="preserve"> руб.  Оплата за путевки в лагерь «</w:t>
      </w:r>
      <w:r w:rsidR="00D4156B" w:rsidRPr="00FB4FBA">
        <w:rPr>
          <w:rFonts w:ascii="Times New Roman" w:hAnsi="Times New Roman"/>
          <w:sz w:val="24"/>
          <w:szCs w:val="24"/>
        </w:rPr>
        <w:t>Орленок» производилась</w:t>
      </w:r>
      <w:r w:rsidRPr="00FB4FBA">
        <w:rPr>
          <w:rFonts w:ascii="Times New Roman" w:hAnsi="Times New Roman"/>
          <w:sz w:val="24"/>
          <w:szCs w:val="24"/>
        </w:rPr>
        <w:t xml:space="preserve"> из трех источников: областная субсидия – 1173320,</w:t>
      </w:r>
      <w:r w:rsidR="00D4156B" w:rsidRPr="00FB4FBA">
        <w:rPr>
          <w:rFonts w:ascii="Times New Roman" w:hAnsi="Times New Roman"/>
          <w:sz w:val="24"/>
          <w:szCs w:val="24"/>
        </w:rPr>
        <w:t>0 руб.</w:t>
      </w:r>
      <w:r w:rsidRPr="00FB4FBA">
        <w:rPr>
          <w:rFonts w:ascii="Times New Roman" w:hAnsi="Times New Roman"/>
          <w:sz w:val="24"/>
          <w:szCs w:val="24"/>
        </w:rPr>
        <w:t xml:space="preserve"> (на 1 ребенка - 4693,28 руб.); родительская плата – 625 000 руб. (2500 руб. х 250 чел.); муниципальные средства – 1 201 680 руб. (на 1 ребенка 4806,72 руб.). Всего: 3000000 руб.</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eastAsia="SimSun" w:hAnsi="Times New Roman"/>
          <w:kern w:val="1"/>
          <w:sz w:val="24"/>
          <w:szCs w:val="24"/>
          <w:lang w:eastAsia="hi-IN" w:bidi="hi-IN"/>
        </w:rPr>
      </w:pPr>
      <w:r w:rsidRPr="00FB4FBA">
        <w:rPr>
          <w:rFonts w:ascii="Times New Roman" w:eastAsia="SimSun" w:hAnsi="Times New Roman"/>
          <w:kern w:val="1"/>
          <w:sz w:val="24"/>
          <w:szCs w:val="24"/>
          <w:lang w:eastAsia="hi-IN" w:bidi="hi-IN"/>
        </w:rPr>
        <w:t xml:space="preserve">     В лагере провели ревизию и ремонт систем электроснабжения, водоснабжения и водоотведения. Проведен капитальный ремонт пятого корпуса: заменили крышу, </w:t>
      </w:r>
      <w:r w:rsidR="00D4156B" w:rsidRPr="00FB4FBA">
        <w:rPr>
          <w:rFonts w:ascii="Times New Roman" w:eastAsia="SimSun" w:hAnsi="Times New Roman"/>
          <w:kern w:val="1"/>
          <w:sz w:val="24"/>
          <w:szCs w:val="24"/>
          <w:lang w:eastAsia="hi-IN" w:bidi="hi-IN"/>
        </w:rPr>
        <w:t>двери и</w:t>
      </w:r>
      <w:r w:rsidRPr="00FB4FBA">
        <w:rPr>
          <w:rFonts w:ascii="Times New Roman" w:eastAsia="SimSun" w:hAnsi="Times New Roman"/>
          <w:kern w:val="1"/>
          <w:sz w:val="24"/>
          <w:szCs w:val="24"/>
          <w:lang w:eastAsia="hi-IN" w:bidi="hi-IN"/>
        </w:rPr>
        <w:t xml:space="preserve"> произвели отделку корпуса сайдингом, подключили новое технологическое оборудование в столовой: водонагревательный котел </w:t>
      </w:r>
      <w:r w:rsidRPr="00FB4FBA">
        <w:rPr>
          <w:rFonts w:ascii="Times New Roman" w:hAnsi="Times New Roman"/>
          <w:sz w:val="24"/>
          <w:szCs w:val="24"/>
          <w:lang w:eastAsia="hi-IN" w:bidi="hi-IN"/>
        </w:rPr>
        <w:t xml:space="preserve">и пароконвектомат. Произведена </w:t>
      </w:r>
      <w:r w:rsidRPr="00FB4FBA">
        <w:rPr>
          <w:rFonts w:ascii="Times New Roman" w:eastAsia="SimSun" w:hAnsi="Times New Roman"/>
          <w:kern w:val="1"/>
          <w:sz w:val="24"/>
          <w:szCs w:val="24"/>
          <w:lang w:eastAsia="hi-IN" w:bidi="hi-IN"/>
        </w:rPr>
        <w:t xml:space="preserve">покраска зданий административного корпуса, столовой, медицинского блока и складов. Было завезено все необходимое имущество – мебель, белье, инвентарь, кроме этого произведен монтаж автономной энергосберегающей инновационной системы электроотопления «Рэсси». Системой отопления были оборудованы все детские корпуса «Орленка». </w:t>
      </w:r>
      <w:r w:rsidR="00D4156B" w:rsidRPr="00FB4FBA">
        <w:rPr>
          <w:rFonts w:ascii="Times New Roman" w:eastAsia="SimSun" w:hAnsi="Times New Roman"/>
          <w:kern w:val="1"/>
          <w:sz w:val="24"/>
          <w:szCs w:val="24"/>
          <w:lang w:eastAsia="hi-IN" w:bidi="hi-IN"/>
        </w:rPr>
        <w:t>Подготовка ДОЛ</w:t>
      </w:r>
      <w:r w:rsidRPr="00FB4FBA">
        <w:rPr>
          <w:rFonts w:ascii="Times New Roman" w:eastAsia="SimSun" w:hAnsi="Times New Roman"/>
          <w:kern w:val="1"/>
          <w:sz w:val="24"/>
          <w:szCs w:val="24"/>
          <w:lang w:eastAsia="hi-IN" w:bidi="hi-IN"/>
        </w:rPr>
        <w:t xml:space="preserve"> "Орленок" произведена за счет арендатора ООО "Арт-Эк" в соответствии с договором №2 А-17 аренды имущества. </w:t>
      </w:r>
    </w:p>
    <w:p w:rsidR="005D1B39" w:rsidRPr="00FB4FBA" w:rsidRDefault="005D1B39" w:rsidP="005D1B39">
      <w:pPr>
        <w:pStyle w:val="aa"/>
        <w:ind w:firstLine="567"/>
        <w:jc w:val="both"/>
        <w:rPr>
          <w:rFonts w:ascii="Times New Roman" w:eastAsia="SimSun" w:hAnsi="Times New Roman"/>
          <w:kern w:val="1"/>
          <w:sz w:val="24"/>
          <w:szCs w:val="24"/>
          <w:lang w:eastAsia="hi-IN" w:bidi="hi-IN"/>
        </w:rPr>
      </w:pPr>
      <w:r w:rsidRPr="00FB4FBA">
        <w:rPr>
          <w:rFonts w:ascii="Times New Roman" w:eastAsia="SimSun" w:hAnsi="Times New Roman"/>
          <w:kern w:val="1"/>
          <w:sz w:val="24"/>
          <w:szCs w:val="24"/>
          <w:lang w:eastAsia="hi-IN" w:bidi="hi-IN"/>
        </w:rPr>
        <w:t>Большое внимание было уделено организации питания отдыхающих. Меню составлялось из расчета 3700 каллорий. Стоимость питания в сутки на одного ребенка – 320 рублей (рекомендуемая стоимость питания детей в загородных лагерях 265 рублей в сутки).</w:t>
      </w:r>
    </w:p>
    <w:p w:rsidR="005D1B39" w:rsidRPr="00FB4FBA" w:rsidRDefault="005D1B39" w:rsidP="005D1B39">
      <w:pPr>
        <w:pStyle w:val="aa"/>
        <w:ind w:firstLine="567"/>
        <w:jc w:val="both"/>
        <w:rPr>
          <w:rFonts w:ascii="Times New Roman" w:eastAsia="SimSun" w:hAnsi="Times New Roman"/>
          <w:kern w:val="1"/>
          <w:sz w:val="24"/>
          <w:szCs w:val="24"/>
          <w:lang w:eastAsia="hi-IN" w:bidi="hi-IN"/>
        </w:rPr>
      </w:pPr>
      <w:r w:rsidRPr="00FB4FBA">
        <w:rPr>
          <w:rFonts w:ascii="Times New Roman" w:eastAsia="SimSun" w:hAnsi="Times New Roman"/>
          <w:kern w:val="1"/>
          <w:sz w:val="24"/>
          <w:szCs w:val="24"/>
          <w:lang w:eastAsia="hi-IN" w:bidi="hi-IN"/>
        </w:rPr>
        <w:t xml:space="preserve">    За здоровьем детей следили: спортивный врач, терапевт-педиатр высшей категории. Средний медицинский персонал составляли из поликлиник города Челябинска.</w:t>
      </w:r>
    </w:p>
    <w:p w:rsidR="005D1B39" w:rsidRPr="00FB4FBA" w:rsidRDefault="005D1B39" w:rsidP="005D1B39">
      <w:pPr>
        <w:pStyle w:val="aa"/>
        <w:ind w:firstLine="567"/>
        <w:jc w:val="both"/>
        <w:rPr>
          <w:rFonts w:ascii="Times New Roman" w:eastAsia="SimSun" w:hAnsi="Times New Roman"/>
          <w:kern w:val="1"/>
          <w:sz w:val="24"/>
          <w:szCs w:val="24"/>
          <w:lang w:eastAsia="hi-IN" w:bidi="hi-IN"/>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Традиционно МКОУ ДО «ДДТ» в летний период было организовано 2 многодневных похода. В походах побывало 47 человек. Проведён городской туристический слёт, пятидневные учебно-полевые сборы. Городская спортивная игра «Зарница - Во славу Отечества».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По условиям трехстороннего договора между администрацией города, МКУ «Управлением образования» и Центром занятости населения на осуществление совместной деятельности по организации временного трудоустройства несовершеннолетних граждан </w:t>
      </w:r>
      <w:r w:rsidR="00D4156B" w:rsidRPr="00FB4FBA">
        <w:rPr>
          <w:rFonts w:ascii="Times New Roman" w:hAnsi="Times New Roman"/>
          <w:sz w:val="24"/>
          <w:szCs w:val="24"/>
        </w:rPr>
        <w:t>85 детей</w:t>
      </w:r>
      <w:r w:rsidRPr="00FB4FBA">
        <w:rPr>
          <w:rFonts w:ascii="Times New Roman" w:hAnsi="Times New Roman"/>
          <w:sz w:val="24"/>
          <w:szCs w:val="24"/>
        </w:rPr>
        <w:t xml:space="preserve"> в возрасте от 14до18 лет приняли участие в работе трудовых объединений в период май – сентябрь. Сумма затрат местного бюджета на </w:t>
      </w:r>
      <w:r w:rsidR="00D4156B" w:rsidRPr="00FB4FBA">
        <w:rPr>
          <w:rFonts w:ascii="Times New Roman" w:hAnsi="Times New Roman"/>
          <w:sz w:val="24"/>
          <w:szCs w:val="24"/>
        </w:rPr>
        <w:t>оплату работы</w:t>
      </w:r>
      <w:r w:rsidRPr="00FB4FBA">
        <w:rPr>
          <w:rFonts w:ascii="Times New Roman" w:hAnsi="Times New Roman"/>
          <w:sz w:val="24"/>
          <w:szCs w:val="24"/>
        </w:rPr>
        <w:t xml:space="preserve"> подростков было выделено 466 000 руб.  Сумма затрат Центра занятости при этом составила 30303 руб. (977руб,50 коп на одного несовершеннолетнего), что пойдет на материальную поддержку несовершеннолетним гражданам из малообеспеченных, многодетных семей, после предоставления необходимых документов. Размер заработной платы несовершеннолетнего (с 01.07.17 г. увеличение МРОТ с 7650руб.  до7850 руб.):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до 01.07.2017 года – 3592,38  (с мат поддержкой – 4569,88)</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после 01.07.2017 года – 3686,29 (с мат. поддержкой – 4663,79)</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Общий объем финансирования в 2017 году на организацию горячего питания в сумме 1775,69 тыс. рублей предусмотрен в МП «Совершенствование организации горячего питания в муниципальных общеобразовательных организациях Карабашского городского округа для детей из малообеспеченных семей на 2017-2019 годы», из них средства областного бюджета составляют 775,69 тыс. рублей, средства местного бюджета – 1000,0 тыс. рублей.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Льготное питание обучающихся в 2017 году организовано за счет средств областного бюджета с 01.09.2017г. на сумму 6 руб. 22 коп., за счет средств местного бюджета – 8 рублей. Расходы на льготное питание одного ребенка в день с 01.01.2017г. составляли 8 рублей, а с 01.09.2017г. 14 рублей 22 коп. Всего льготное питание получали 726 детей (51,3%) соответственно по школам:</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МКОУ СОШ №1 – 319 уч-ся (36,3%)</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МКОУ СОШ №2 – 220 уч-ся (97,8%)</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МКОУ СОШ №4 – 119 уч-ся (94,4%)</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МКОУ СОШ №6 – 68 уч-ся (75,5%)</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С целью социальной защиты обучающихся общеобразовательных организаций разработано положение о предоставлении права на получение льготного питания отдельным категориям обучающихся.</w:t>
      </w:r>
    </w:p>
    <w:p w:rsidR="005D1B39" w:rsidRPr="00FB4FBA" w:rsidRDefault="005D1B39" w:rsidP="005D1B39">
      <w:pPr>
        <w:tabs>
          <w:tab w:val="left" w:pos="142"/>
        </w:tabs>
        <w:spacing w:after="0" w:line="240" w:lineRule="auto"/>
        <w:jc w:val="both"/>
        <w:rPr>
          <w:rFonts w:ascii="Times New Roman" w:hAnsi="Times New Roman"/>
          <w:b/>
          <w:sz w:val="24"/>
          <w:szCs w:val="24"/>
          <w:u w:val="single"/>
        </w:rPr>
      </w:pPr>
    </w:p>
    <w:p w:rsidR="005D1B39" w:rsidRPr="00FB4FBA" w:rsidRDefault="005D1B39" w:rsidP="005D1B39">
      <w:pPr>
        <w:pStyle w:val="aa"/>
        <w:jc w:val="center"/>
        <w:rPr>
          <w:rFonts w:ascii="Times New Roman" w:hAnsi="Times New Roman"/>
          <w:b/>
          <w:sz w:val="24"/>
          <w:szCs w:val="24"/>
          <w:u w:val="single"/>
        </w:rPr>
      </w:pPr>
      <w:r w:rsidRPr="00FB4FBA">
        <w:rPr>
          <w:rFonts w:ascii="Times New Roman" w:hAnsi="Times New Roman"/>
          <w:b/>
          <w:sz w:val="24"/>
          <w:szCs w:val="24"/>
          <w:u w:val="single"/>
        </w:rPr>
        <w:t>КУЛЬТУРА</w:t>
      </w:r>
    </w:p>
    <w:p w:rsidR="005D1B39" w:rsidRPr="00FB4FBA" w:rsidRDefault="005D1B39" w:rsidP="005D1B39">
      <w:pPr>
        <w:pStyle w:val="aa"/>
        <w:jc w:val="center"/>
        <w:rPr>
          <w:rFonts w:ascii="Times New Roman" w:hAnsi="Times New Roman"/>
          <w:b/>
          <w:sz w:val="24"/>
          <w:szCs w:val="24"/>
          <w:u w:val="single"/>
        </w:rPr>
      </w:pPr>
    </w:p>
    <w:p w:rsidR="005D1B39" w:rsidRPr="00FB4FBA" w:rsidRDefault="005D1B39" w:rsidP="005D1B39">
      <w:pPr>
        <w:spacing w:after="0" w:line="240" w:lineRule="auto"/>
        <w:jc w:val="both"/>
        <w:rPr>
          <w:rFonts w:ascii="Times New Roman" w:hAnsi="Times New Roman"/>
          <w:b/>
          <w:bCs/>
          <w:spacing w:val="-1"/>
          <w:sz w:val="24"/>
          <w:szCs w:val="24"/>
          <w:u w:val="single"/>
        </w:rPr>
      </w:pPr>
      <w:r w:rsidRPr="00FB4FBA">
        <w:rPr>
          <w:b/>
          <w:sz w:val="24"/>
          <w:szCs w:val="24"/>
        </w:rPr>
        <w:t xml:space="preserve">        </w:t>
      </w:r>
      <w:r w:rsidRPr="00FB4FBA">
        <w:rPr>
          <w:rFonts w:ascii="Times New Roman" w:hAnsi="Times New Roman"/>
          <w:sz w:val="24"/>
          <w:szCs w:val="24"/>
        </w:rPr>
        <w:t xml:space="preserve">Культурное пространство Карабашского городского округа по состоянию на      01.01. 2017 </w:t>
      </w:r>
      <w:r w:rsidR="00D4156B" w:rsidRPr="00FB4FBA">
        <w:rPr>
          <w:rFonts w:ascii="Times New Roman" w:hAnsi="Times New Roman"/>
          <w:sz w:val="24"/>
          <w:szCs w:val="24"/>
        </w:rPr>
        <w:t>года представлено 5</w:t>
      </w:r>
      <w:r w:rsidRPr="00FB4FBA">
        <w:rPr>
          <w:rFonts w:ascii="Times New Roman" w:hAnsi="Times New Roman"/>
          <w:sz w:val="24"/>
          <w:szCs w:val="24"/>
        </w:rPr>
        <w:t xml:space="preserve"> юридическими лицами, в состав которых входит   10 учреждений культуры и образования. </w:t>
      </w:r>
      <w:r w:rsidRPr="00FB4FBA">
        <w:rPr>
          <w:rFonts w:ascii="Times New Roman" w:hAnsi="Times New Roman"/>
          <w:bCs/>
          <w:sz w:val="24"/>
          <w:szCs w:val="24"/>
        </w:rPr>
        <w:t xml:space="preserve"> </w:t>
      </w:r>
    </w:p>
    <w:p w:rsidR="005D1B39" w:rsidRPr="00FB4FBA" w:rsidRDefault="005D1B39" w:rsidP="005D1B39">
      <w:pPr>
        <w:spacing w:after="0"/>
        <w:ind w:firstLine="708"/>
        <w:jc w:val="both"/>
        <w:rPr>
          <w:rFonts w:ascii="Times New Roman" w:hAnsi="Times New Roman"/>
          <w:sz w:val="24"/>
          <w:szCs w:val="24"/>
        </w:rPr>
      </w:pPr>
      <w:r w:rsidRPr="00FB4FBA">
        <w:rPr>
          <w:rFonts w:ascii="Times New Roman" w:hAnsi="Times New Roman"/>
          <w:b/>
          <w:sz w:val="24"/>
          <w:szCs w:val="24"/>
        </w:rPr>
        <w:t xml:space="preserve">Муниципальное казенное учреждение </w:t>
      </w:r>
      <w:r w:rsidR="00D4156B" w:rsidRPr="00FB4FBA">
        <w:rPr>
          <w:rFonts w:ascii="Times New Roman" w:hAnsi="Times New Roman"/>
          <w:b/>
          <w:sz w:val="24"/>
          <w:szCs w:val="24"/>
        </w:rPr>
        <w:t>культуры «</w:t>
      </w:r>
      <w:r w:rsidRPr="00FB4FBA">
        <w:rPr>
          <w:rFonts w:ascii="Times New Roman" w:hAnsi="Times New Roman"/>
          <w:b/>
          <w:sz w:val="24"/>
          <w:szCs w:val="24"/>
        </w:rPr>
        <w:t xml:space="preserve">Централизованная </w:t>
      </w:r>
      <w:r w:rsidR="00D4156B" w:rsidRPr="00FB4FBA">
        <w:rPr>
          <w:rFonts w:ascii="Times New Roman" w:hAnsi="Times New Roman"/>
          <w:b/>
          <w:sz w:val="24"/>
          <w:szCs w:val="24"/>
        </w:rPr>
        <w:t>клубная система Карабашского</w:t>
      </w:r>
      <w:r w:rsidRPr="00FB4FBA">
        <w:rPr>
          <w:rFonts w:ascii="Times New Roman" w:hAnsi="Times New Roman"/>
          <w:b/>
          <w:sz w:val="24"/>
          <w:szCs w:val="24"/>
        </w:rPr>
        <w:t xml:space="preserve"> городского округа»</w:t>
      </w:r>
      <w:r w:rsidRPr="00FB4FBA">
        <w:rPr>
          <w:rFonts w:ascii="Times New Roman" w:hAnsi="Times New Roman"/>
          <w:sz w:val="24"/>
          <w:szCs w:val="24"/>
        </w:rPr>
        <w:t xml:space="preserve"> </w:t>
      </w:r>
      <w:r w:rsidR="00D4156B" w:rsidRPr="00FB4FBA">
        <w:rPr>
          <w:rFonts w:ascii="Times New Roman" w:hAnsi="Times New Roman"/>
          <w:sz w:val="24"/>
          <w:szCs w:val="24"/>
        </w:rPr>
        <w:t>состоит из трех</w:t>
      </w:r>
      <w:r w:rsidRPr="00FB4FBA">
        <w:rPr>
          <w:rFonts w:ascii="Times New Roman" w:hAnsi="Times New Roman"/>
          <w:sz w:val="24"/>
          <w:szCs w:val="24"/>
        </w:rPr>
        <w:t xml:space="preserve"> структурных подразделений:</w:t>
      </w:r>
    </w:p>
    <w:p w:rsidR="005D1B39" w:rsidRPr="00FB4FBA" w:rsidRDefault="005D1B39" w:rsidP="005D1B39">
      <w:pPr>
        <w:spacing w:after="0"/>
        <w:jc w:val="both"/>
        <w:rPr>
          <w:rFonts w:ascii="Times New Roman" w:hAnsi="Times New Roman"/>
          <w:sz w:val="24"/>
          <w:szCs w:val="24"/>
        </w:rPr>
      </w:pPr>
      <w:r w:rsidRPr="00FB4FBA">
        <w:rPr>
          <w:rFonts w:ascii="Times New Roman" w:hAnsi="Times New Roman"/>
          <w:sz w:val="24"/>
          <w:szCs w:val="24"/>
        </w:rPr>
        <w:t xml:space="preserve">- </w:t>
      </w:r>
      <w:r w:rsidR="00D4156B" w:rsidRPr="00FB4FBA">
        <w:rPr>
          <w:rFonts w:ascii="Times New Roman" w:hAnsi="Times New Roman"/>
          <w:sz w:val="24"/>
          <w:szCs w:val="24"/>
        </w:rPr>
        <w:t>Досуговый центр</w:t>
      </w:r>
      <w:r w:rsidRPr="00FB4FBA">
        <w:rPr>
          <w:rFonts w:ascii="Times New Roman" w:hAnsi="Times New Roman"/>
          <w:sz w:val="24"/>
          <w:szCs w:val="24"/>
        </w:rPr>
        <w:t xml:space="preserve"> «Сфера».     </w:t>
      </w:r>
    </w:p>
    <w:p w:rsidR="005D1B39" w:rsidRPr="00FB4FBA" w:rsidRDefault="005D1B39" w:rsidP="005D1B39">
      <w:pPr>
        <w:spacing w:after="0"/>
        <w:jc w:val="both"/>
        <w:rPr>
          <w:rFonts w:ascii="Times New Roman" w:hAnsi="Times New Roman"/>
          <w:sz w:val="24"/>
          <w:szCs w:val="24"/>
        </w:rPr>
      </w:pPr>
      <w:r w:rsidRPr="00FB4FBA">
        <w:rPr>
          <w:rFonts w:ascii="Times New Roman" w:hAnsi="Times New Roman"/>
          <w:sz w:val="24"/>
          <w:szCs w:val="24"/>
        </w:rPr>
        <w:t xml:space="preserve"> -Городской клуб.</w:t>
      </w:r>
    </w:p>
    <w:p w:rsidR="005D1B39" w:rsidRPr="00FB4FBA" w:rsidRDefault="005D1B39" w:rsidP="005D1B39">
      <w:pPr>
        <w:spacing w:after="0"/>
        <w:jc w:val="both"/>
        <w:rPr>
          <w:rFonts w:ascii="Times New Roman" w:hAnsi="Times New Roman"/>
          <w:sz w:val="24"/>
          <w:szCs w:val="24"/>
        </w:rPr>
      </w:pPr>
      <w:r w:rsidRPr="00FB4FBA">
        <w:rPr>
          <w:rFonts w:ascii="Times New Roman" w:hAnsi="Times New Roman"/>
          <w:sz w:val="24"/>
          <w:szCs w:val="24"/>
        </w:rPr>
        <w:t>-Сельский клуб, находящийся в поселке Мухаметово.</w:t>
      </w:r>
    </w:p>
    <w:p w:rsidR="005D1B39" w:rsidRPr="00FB4FBA" w:rsidRDefault="005D1B39" w:rsidP="005D1B39">
      <w:pPr>
        <w:spacing w:after="0"/>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spacing w:after="0"/>
        <w:ind w:firstLine="708"/>
        <w:jc w:val="both"/>
        <w:rPr>
          <w:rFonts w:ascii="Times New Roman" w:hAnsi="Times New Roman"/>
          <w:b/>
          <w:sz w:val="24"/>
          <w:szCs w:val="24"/>
          <w:u w:val="single"/>
        </w:rPr>
      </w:pPr>
      <w:r w:rsidRPr="00FB4FBA">
        <w:rPr>
          <w:rFonts w:ascii="Times New Roman" w:hAnsi="Times New Roman"/>
          <w:sz w:val="24"/>
          <w:szCs w:val="24"/>
        </w:rPr>
        <w:t xml:space="preserve"> </w:t>
      </w:r>
      <w:r w:rsidR="00D4156B" w:rsidRPr="00FB4FBA">
        <w:rPr>
          <w:rFonts w:ascii="Times New Roman" w:hAnsi="Times New Roman"/>
          <w:sz w:val="24"/>
          <w:szCs w:val="24"/>
        </w:rPr>
        <w:t>В 2017</w:t>
      </w:r>
      <w:r w:rsidRPr="00FB4FBA">
        <w:rPr>
          <w:rFonts w:ascii="Times New Roman" w:hAnsi="Times New Roman"/>
          <w:sz w:val="24"/>
          <w:szCs w:val="24"/>
        </w:rPr>
        <w:t xml:space="preserve">  году работа Муниципального учреждения «Централизованной клубной  системы  Карабашского  городского  округа» осуществлялась  согласно  годового планирования.</w:t>
      </w:r>
    </w:p>
    <w:p w:rsidR="005D1B39" w:rsidRPr="00FB4FBA" w:rsidRDefault="005D1B39" w:rsidP="005D1B39">
      <w:pPr>
        <w:spacing w:after="0" w:line="240" w:lineRule="auto"/>
        <w:jc w:val="both"/>
        <w:rPr>
          <w:rFonts w:ascii="Times New Roman" w:hAnsi="Times New Roman"/>
          <w:b/>
          <w:sz w:val="24"/>
          <w:szCs w:val="24"/>
        </w:rPr>
      </w:pPr>
      <w:r w:rsidRPr="00FB4FBA">
        <w:rPr>
          <w:rFonts w:ascii="Times New Roman" w:hAnsi="Times New Roman"/>
          <w:sz w:val="24"/>
          <w:szCs w:val="24"/>
        </w:rPr>
        <w:t xml:space="preserve">     Наиболее полно отражают достижение цели и выполнение задач, следующие основные индикативные показатели:</w:t>
      </w:r>
      <w:r w:rsidRPr="00FB4FBA">
        <w:rPr>
          <w:rFonts w:ascii="Times New Roman" w:hAnsi="Times New Roman"/>
          <w:b/>
          <w:sz w:val="24"/>
          <w:szCs w:val="24"/>
        </w:rPr>
        <w:t xml:space="preserve"> </w:t>
      </w:r>
    </w:p>
    <w:p w:rsidR="005D1B39" w:rsidRPr="00FB4FBA" w:rsidRDefault="005D1B39" w:rsidP="005D1B39">
      <w:pPr>
        <w:jc w:val="both"/>
        <w:rPr>
          <w:b/>
          <w:sz w:val="24"/>
          <w:szCs w:val="24"/>
        </w:rPr>
      </w:pPr>
      <w:r w:rsidRPr="00FB4FBA">
        <w:rPr>
          <w:rFonts w:ascii="Times New Roman" w:hAnsi="Times New Roman"/>
          <w:bCs/>
          <w:sz w:val="24"/>
          <w:szCs w:val="24"/>
        </w:rPr>
        <w:t xml:space="preserve">     В учреждениях культурно-досугового типа в 2015 году - 11 клубных формирований, в 2016 году – 13 клубных формирований, в 2017 году – 13 формирований.</w:t>
      </w:r>
    </w:p>
    <w:p w:rsidR="005D1B39" w:rsidRPr="00FB4FBA" w:rsidRDefault="005D1B39" w:rsidP="005D1B39">
      <w:pPr>
        <w:spacing w:after="0" w:line="240" w:lineRule="auto"/>
        <w:jc w:val="both"/>
        <w:rPr>
          <w:rFonts w:ascii="Times New Roman" w:hAnsi="Times New Roman"/>
          <w:bCs/>
          <w:sz w:val="24"/>
          <w:szCs w:val="24"/>
        </w:rPr>
      </w:pPr>
    </w:p>
    <w:p w:rsidR="005D1B39" w:rsidRPr="00FB4FBA" w:rsidRDefault="005D1B39" w:rsidP="005D1B39">
      <w:pPr>
        <w:spacing w:after="0" w:line="240" w:lineRule="auto"/>
        <w:jc w:val="both"/>
        <w:rPr>
          <w:rFonts w:ascii="Times New Roman" w:hAnsi="Times New Roman"/>
          <w:b/>
          <w:bCs/>
          <w:sz w:val="24"/>
          <w:szCs w:val="24"/>
        </w:rPr>
      </w:pPr>
      <w:r w:rsidRPr="00FB4FBA">
        <w:rPr>
          <w:rFonts w:ascii="Times New Roman" w:hAnsi="Times New Roman"/>
          <w:bCs/>
          <w:sz w:val="24"/>
          <w:szCs w:val="24"/>
        </w:rPr>
        <w:t xml:space="preserve">  </w:t>
      </w:r>
      <w:r w:rsidRPr="00FB4FBA">
        <w:rPr>
          <w:rFonts w:ascii="Times New Roman" w:hAnsi="Times New Roman"/>
          <w:b/>
          <w:bCs/>
          <w:sz w:val="24"/>
          <w:szCs w:val="24"/>
        </w:rPr>
        <w:t xml:space="preserve">Количество </w:t>
      </w:r>
      <w:r w:rsidR="00D4156B" w:rsidRPr="00FB4FBA">
        <w:rPr>
          <w:rFonts w:ascii="Times New Roman" w:hAnsi="Times New Roman"/>
          <w:b/>
          <w:bCs/>
          <w:sz w:val="24"/>
          <w:szCs w:val="24"/>
        </w:rPr>
        <w:t>мероприятий, проведенных ЦКС</w:t>
      </w:r>
      <w:r w:rsidRPr="00FB4FBA">
        <w:rPr>
          <w:rFonts w:ascii="Times New Roman" w:hAnsi="Times New Roman"/>
          <w:b/>
          <w:bCs/>
          <w:sz w:val="24"/>
          <w:szCs w:val="24"/>
        </w:rPr>
        <w:t>:</w:t>
      </w:r>
    </w:p>
    <w:p w:rsidR="005D1B39" w:rsidRPr="00FB4FBA" w:rsidRDefault="005D1B39" w:rsidP="005D1B39">
      <w:pPr>
        <w:spacing w:after="0" w:line="240" w:lineRule="auto"/>
        <w:jc w:val="both"/>
        <w:rPr>
          <w:rFonts w:ascii="Times New Roman" w:hAnsi="Times New Roman"/>
          <w:bCs/>
          <w:sz w:val="24"/>
          <w:szCs w:val="24"/>
        </w:rPr>
      </w:pPr>
      <w:r w:rsidRPr="00FB4FBA">
        <w:rPr>
          <w:rFonts w:ascii="Times New Roman" w:hAnsi="Times New Roman"/>
          <w:bCs/>
          <w:sz w:val="24"/>
          <w:szCs w:val="24"/>
        </w:rPr>
        <w:t>-2015 год – 246 мероприятий, количество посетивших – 22423 чел.;</w:t>
      </w:r>
    </w:p>
    <w:p w:rsidR="005D1B39" w:rsidRPr="00FB4FBA" w:rsidRDefault="005D1B39" w:rsidP="005D1B39">
      <w:pPr>
        <w:spacing w:after="0" w:line="240" w:lineRule="auto"/>
        <w:jc w:val="both"/>
        <w:rPr>
          <w:rFonts w:ascii="Times New Roman" w:hAnsi="Times New Roman"/>
          <w:bCs/>
          <w:sz w:val="24"/>
          <w:szCs w:val="24"/>
        </w:rPr>
      </w:pPr>
      <w:r w:rsidRPr="00FB4FBA">
        <w:rPr>
          <w:rFonts w:ascii="Times New Roman" w:hAnsi="Times New Roman"/>
          <w:bCs/>
          <w:i/>
          <w:sz w:val="24"/>
          <w:szCs w:val="24"/>
        </w:rPr>
        <w:t xml:space="preserve">- </w:t>
      </w:r>
      <w:r w:rsidRPr="00FB4FBA">
        <w:rPr>
          <w:rFonts w:ascii="Times New Roman" w:hAnsi="Times New Roman"/>
          <w:bCs/>
          <w:sz w:val="24"/>
          <w:szCs w:val="24"/>
        </w:rPr>
        <w:t xml:space="preserve">2016 год – </w:t>
      </w:r>
      <w:r w:rsidR="00D4156B" w:rsidRPr="00FB4FBA">
        <w:rPr>
          <w:rFonts w:ascii="Times New Roman" w:hAnsi="Times New Roman"/>
          <w:bCs/>
          <w:sz w:val="24"/>
          <w:szCs w:val="24"/>
        </w:rPr>
        <w:t>283 мероприятия</w:t>
      </w:r>
      <w:r w:rsidRPr="00FB4FBA">
        <w:rPr>
          <w:rFonts w:ascii="Times New Roman" w:hAnsi="Times New Roman"/>
          <w:bCs/>
          <w:sz w:val="24"/>
          <w:szCs w:val="24"/>
        </w:rPr>
        <w:t>, количество посетивших -  26098 чел.</w:t>
      </w:r>
    </w:p>
    <w:p w:rsidR="005D1B39" w:rsidRPr="00FB4FBA" w:rsidRDefault="005D1B39" w:rsidP="005D1B39">
      <w:pPr>
        <w:spacing w:after="0" w:line="240" w:lineRule="auto"/>
        <w:jc w:val="both"/>
        <w:rPr>
          <w:rFonts w:ascii="Times New Roman" w:hAnsi="Times New Roman"/>
          <w:bCs/>
          <w:sz w:val="24"/>
          <w:szCs w:val="24"/>
        </w:rPr>
      </w:pPr>
      <w:r w:rsidRPr="00FB4FBA">
        <w:rPr>
          <w:rFonts w:ascii="Times New Roman" w:hAnsi="Times New Roman"/>
          <w:bCs/>
          <w:sz w:val="24"/>
          <w:szCs w:val="24"/>
        </w:rPr>
        <w:t>- 2017 год – 298</w:t>
      </w:r>
      <w:r w:rsidR="00D4156B">
        <w:rPr>
          <w:rFonts w:ascii="Times New Roman" w:hAnsi="Times New Roman"/>
          <w:bCs/>
          <w:sz w:val="24"/>
          <w:szCs w:val="24"/>
        </w:rPr>
        <w:t xml:space="preserve"> </w:t>
      </w:r>
      <w:r w:rsidRPr="00FB4FBA">
        <w:rPr>
          <w:rFonts w:ascii="Times New Roman" w:hAnsi="Times New Roman"/>
          <w:bCs/>
          <w:sz w:val="24"/>
          <w:szCs w:val="24"/>
        </w:rPr>
        <w:t xml:space="preserve">мероприятия, количество </w:t>
      </w:r>
      <w:r w:rsidR="00D4156B" w:rsidRPr="00FB4FBA">
        <w:rPr>
          <w:rFonts w:ascii="Times New Roman" w:hAnsi="Times New Roman"/>
          <w:bCs/>
          <w:sz w:val="24"/>
          <w:szCs w:val="24"/>
        </w:rPr>
        <w:t>посетивших -</w:t>
      </w:r>
      <w:r w:rsidRPr="00FB4FBA">
        <w:rPr>
          <w:rFonts w:ascii="Times New Roman" w:hAnsi="Times New Roman"/>
          <w:bCs/>
          <w:sz w:val="24"/>
          <w:szCs w:val="24"/>
        </w:rPr>
        <w:t xml:space="preserve"> 28904 чел.</w:t>
      </w:r>
    </w:p>
    <w:p w:rsidR="005D1B39" w:rsidRPr="00FB4FBA" w:rsidRDefault="005D1B39" w:rsidP="005D1B39">
      <w:pPr>
        <w:spacing w:after="0" w:line="240" w:lineRule="auto"/>
        <w:jc w:val="both"/>
        <w:rPr>
          <w:rFonts w:ascii="Times New Roman" w:hAnsi="Times New Roman"/>
          <w:bCs/>
          <w:sz w:val="24"/>
          <w:szCs w:val="24"/>
        </w:rPr>
      </w:pPr>
    </w:p>
    <w:p w:rsidR="005D1B39" w:rsidRPr="00FB4FBA" w:rsidRDefault="00D4156B" w:rsidP="005D1B39">
      <w:pPr>
        <w:spacing w:after="0" w:line="240" w:lineRule="auto"/>
        <w:jc w:val="both"/>
        <w:rPr>
          <w:rFonts w:ascii="Times New Roman" w:hAnsi="Times New Roman"/>
          <w:b/>
          <w:bCs/>
          <w:sz w:val="24"/>
          <w:szCs w:val="24"/>
        </w:rPr>
      </w:pPr>
      <w:r w:rsidRPr="00FB4FBA">
        <w:rPr>
          <w:rFonts w:ascii="Times New Roman" w:hAnsi="Times New Roman"/>
          <w:b/>
          <w:bCs/>
          <w:sz w:val="24"/>
          <w:szCs w:val="24"/>
        </w:rPr>
        <w:t>Общее число</w:t>
      </w:r>
      <w:r w:rsidR="005D1B39" w:rsidRPr="00FB4FBA">
        <w:rPr>
          <w:rFonts w:ascii="Times New Roman" w:hAnsi="Times New Roman"/>
          <w:b/>
          <w:bCs/>
          <w:sz w:val="24"/>
          <w:szCs w:val="24"/>
        </w:rPr>
        <w:t xml:space="preserve"> клубных формирований для детей:</w:t>
      </w:r>
    </w:p>
    <w:p w:rsidR="005D1B39" w:rsidRPr="00FB4FBA" w:rsidRDefault="005D1B39" w:rsidP="005D1B39">
      <w:pPr>
        <w:spacing w:after="0" w:line="240" w:lineRule="auto"/>
        <w:jc w:val="both"/>
        <w:rPr>
          <w:rFonts w:ascii="Times New Roman" w:hAnsi="Times New Roman"/>
          <w:bCs/>
          <w:sz w:val="24"/>
          <w:szCs w:val="24"/>
        </w:rPr>
      </w:pPr>
      <w:r w:rsidRPr="00FB4FBA">
        <w:rPr>
          <w:rFonts w:ascii="Times New Roman" w:hAnsi="Times New Roman"/>
          <w:bCs/>
          <w:sz w:val="24"/>
          <w:szCs w:val="24"/>
        </w:rPr>
        <w:t>2015г.- 5;</w:t>
      </w:r>
    </w:p>
    <w:p w:rsidR="005D1B39" w:rsidRPr="00FB4FBA" w:rsidRDefault="005D1B39" w:rsidP="005D1B39">
      <w:pPr>
        <w:spacing w:after="0" w:line="240" w:lineRule="auto"/>
        <w:jc w:val="both"/>
        <w:rPr>
          <w:rFonts w:ascii="Times New Roman" w:hAnsi="Times New Roman"/>
          <w:bCs/>
          <w:sz w:val="24"/>
          <w:szCs w:val="24"/>
        </w:rPr>
      </w:pPr>
      <w:r w:rsidRPr="00FB4FBA">
        <w:rPr>
          <w:rFonts w:ascii="Times New Roman" w:hAnsi="Times New Roman"/>
          <w:bCs/>
          <w:sz w:val="24"/>
          <w:szCs w:val="24"/>
        </w:rPr>
        <w:t>2016г.-8;</w:t>
      </w:r>
    </w:p>
    <w:p w:rsidR="005D1B39" w:rsidRPr="00FB4FBA" w:rsidRDefault="005D1B39" w:rsidP="005D1B39">
      <w:pPr>
        <w:spacing w:after="0" w:line="240" w:lineRule="auto"/>
        <w:jc w:val="both"/>
        <w:rPr>
          <w:rFonts w:ascii="Times New Roman" w:hAnsi="Times New Roman"/>
          <w:bCs/>
          <w:sz w:val="24"/>
          <w:szCs w:val="24"/>
        </w:rPr>
      </w:pPr>
      <w:r w:rsidRPr="00FB4FBA">
        <w:rPr>
          <w:rFonts w:ascii="Times New Roman" w:hAnsi="Times New Roman"/>
          <w:bCs/>
          <w:sz w:val="24"/>
          <w:szCs w:val="24"/>
        </w:rPr>
        <w:t>2017г. - 8.</w:t>
      </w:r>
    </w:p>
    <w:p w:rsidR="005D1B39" w:rsidRPr="00FB4FBA" w:rsidRDefault="005D1B39" w:rsidP="005D1B39">
      <w:pPr>
        <w:spacing w:after="0" w:line="240" w:lineRule="auto"/>
        <w:jc w:val="both"/>
        <w:rPr>
          <w:rFonts w:ascii="Times New Roman" w:hAnsi="Times New Roman"/>
          <w:bCs/>
          <w:sz w:val="24"/>
          <w:szCs w:val="24"/>
        </w:rPr>
      </w:pPr>
    </w:p>
    <w:p w:rsidR="005D1B39" w:rsidRPr="00FB4FBA" w:rsidRDefault="005D1B39" w:rsidP="005D1B39">
      <w:pPr>
        <w:spacing w:after="0" w:line="240" w:lineRule="auto"/>
        <w:ind w:firstLine="720"/>
        <w:jc w:val="center"/>
        <w:rPr>
          <w:rFonts w:ascii="Times New Roman" w:hAnsi="Times New Roman"/>
          <w:b/>
          <w:sz w:val="24"/>
          <w:szCs w:val="24"/>
        </w:rPr>
      </w:pPr>
      <w:r w:rsidRPr="00FB4FBA">
        <w:rPr>
          <w:rFonts w:ascii="Times New Roman" w:hAnsi="Times New Roman"/>
          <w:b/>
          <w:sz w:val="24"/>
          <w:szCs w:val="24"/>
        </w:rPr>
        <w:t>Сохранение и развитие системы дополнительного образования в сфере культуры и искусства</w:t>
      </w:r>
    </w:p>
    <w:p w:rsidR="005D1B39" w:rsidRPr="00FB4FBA" w:rsidRDefault="005D1B39" w:rsidP="005D1B39">
      <w:pPr>
        <w:spacing w:after="0" w:line="240" w:lineRule="auto"/>
        <w:ind w:firstLine="708"/>
        <w:jc w:val="both"/>
        <w:rPr>
          <w:rFonts w:ascii="Times New Roman" w:hAnsi="Times New Roman"/>
          <w:sz w:val="24"/>
          <w:szCs w:val="24"/>
        </w:rPr>
      </w:pPr>
      <w:r w:rsidRPr="00FB4FBA">
        <w:rPr>
          <w:rFonts w:ascii="Times New Roman" w:hAnsi="Times New Roman"/>
          <w:bCs/>
          <w:iCs/>
          <w:sz w:val="24"/>
          <w:szCs w:val="24"/>
        </w:rPr>
        <w:t>Повышение качества реализации образовательных программ в условиях активной работы по сохранению контингента школы.</w:t>
      </w:r>
      <w:r w:rsidRPr="00FB4FBA">
        <w:rPr>
          <w:rFonts w:ascii="Times New Roman" w:hAnsi="Times New Roman"/>
          <w:sz w:val="24"/>
          <w:szCs w:val="24"/>
        </w:rPr>
        <w:t xml:space="preserve">                                                                                                                                                                                                                                                                                                                                                                                                                                                                                                                                                                                                                                                                                                                                                                                                                                                                                                                                                                                                                                     </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 xml:space="preserve"> Для достижения поставленной цели были   предусмотрены   задачи: </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 xml:space="preserve"> - Сохранение контингента, разработка мероприятий по его увеличению</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 xml:space="preserve">Таким образом, контингент школы на 01.09.2017 </w:t>
      </w:r>
      <w:r w:rsidR="00D4156B" w:rsidRPr="00FB4FBA">
        <w:rPr>
          <w:rFonts w:ascii="Times New Roman" w:hAnsi="Times New Roman"/>
          <w:sz w:val="24"/>
          <w:szCs w:val="24"/>
        </w:rPr>
        <w:t>года составил 126</w:t>
      </w:r>
      <w:r w:rsidRPr="00FB4FBA">
        <w:rPr>
          <w:rFonts w:ascii="Times New Roman" w:hAnsi="Times New Roman"/>
          <w:sz w:val="24"/>
          <w:szCs w:val="24"/>
        </w:rPr>
        <w:t xml:space="preserve">  человек, </w:t>
      </w:r>
    </w:p>
    <w:p w:rsidR="005D1B39" w:rsidRPr="00FB4FBA" w:rsidRDefault="005D1B39" w:rsidP="005D1B39">
      <w:pPr>
        <w:spacing w:after="0" w:line="240" w:lineRule="auto"/>
        <w:jc w:val="center"/>
        <w:rPr>
          <w:rFonts w:ascii="Times New Roman" w:hAnsi="Times New Roman"/>
          <w:sz w:val="24"/>
          <w:szCs w:val="24"/>
        </w:rPr>
      </w:pPr>
    </w:p>
    <w:tbl>
      <w:tblPr>
        <w:tblpPr w:leftFromText="180" w:rightFromText="180" w:vertAnchor="text" w:horzAnchor="margin"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09"/>
        <w:gridCol w:w="709"/>
        <w:gridCol w:w="709"/>
      </w:tblGrid>
      <w:tr w:rsidR="00FB4FBA" w:rsidRPr="00FB4FBA" w:rsidTr="00FB4FBA">
        <w:tc>
          <w:tcPr>
            <w:tcW w:w="294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Контингент учащихся</w:t>
            </w:r>
          </w:p>
        </w:tc>
        <w:tc>
          <w:tcPr>
            <w:tcW w:w="709" w:type="dxa"/>
          </w:tcPr>
          <w:p w:rsidR="005D1B39" w:rsidRPr="00FB4FBA" w:rsidRDefault="005D1B39" w:rsidP="00FB4FBA">
            <w:pPr>
              <w:jc w:val="center"/>
              <w:rPr>
                <w:rFonts w:ascii="Times New Roman" w:hAnsi="Times New Roman"/>
                <w:b/>
                <w:sz w:val="24"/>
                <w:szCs w:val="24"/>
              </w:rPr>
            </w:pPr>
            <w:r w:rsidRPr="00FB4FBA">
              <w:rPr>
                <w:rFonts w:ascii="Times New Roman" w:hAnsi="Times New Roman"/>
                <w:b/>
                <w:sz w:val="24"/>
                <w:szCs w:val="24"/>
              </w:rPr>
              <w:t>2015</w:t>
            </w:r>
          </w:p>
        </w:tc>
        <w:tc>
          <w:tcPr>
            <w:tcW w:w="709" w:type="dxa"/>
          </w:tcPr>
          <w:p w:rsidR="005D1B39" w:rsidRPr="00FB4FBA" w:rsidRDefault="005D1B39" w:rsidP="00FB4FBA">
            <w:pPr>
              <w:jc w:val="center"/>
              <w:rPr>
                <w:rFonts w:ascii="Times New Roman" w:hAnsi="Times New Roman"/>
                <w:b/>
                <w:sz w:val="24"/>
                <w:szCs w:val="24"/>
              </w:rPr>
            </w:pPr>
            <w:r w:rsidRPr="00FB4FBA">
              <w:rPr>
                <w:rFonts w:ascii="Times New Roman" w:hAnsi="Times New Roman"/>
                <w:b/>
                <w:sz w:val="24"/>
                <w:szCs w:val="24"/>
              </w:rPr>
              <w:t>2016</w:t>
            </w:r>
          </w:p>
        </w:tc>
        <w:tc>
          <w:tcPr>
            <w:tcW w:w="709" w:type="dxa"/>
          </w:tcPr>
          <w:p w:rsidR="005D1B39" w:rsidRPr="00FB4FBA" w:rsidRDefault="005D1B39" w:rsidP="00FB4FBA">
            <w:pPr>
              <w:jc w:val="center"/>
              <w:rPr>
                <w:rFonts w:ascii="Times New Roman" w:hAnsi="Times New Roman"/>
                <w:b/>
                <w:sz w:val="24"/>
                <w:szCs w:val="24"/>
              </w:rPr>
            </w:pPr>
            <w:r w:rsidRPr="00FB4FBA">
              <w:rPr>
                <w:rFonts w:ascii="Times New Roman" w:hAnsi="Times New Roman"/>
                <w:b/>
                <w:sz w:val="24"/>
                <w:szCs w:val="24"/>
              </w:rPr>
              <w:t>2017</w:t>
            </w:r>
          </w:p>
        </w:tc>
      </w:tr>
      <w:tr w:rsidR="00FB4FBA" w:rsidRPr="00FB4FBA" w:rsidTr="00FB4FBA">
        <w:tc>
          <w:tcPr>
            <w:tcW w:w="294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фортепиано</w:t>
            </w:r>
          </w:p>
        </w:tc>
        <w:tc>
          <w:tcPr>
            <w:tcW w:w="709" w:type="dxa"/>
          </w:tcPr>
          <w:p w:rsidR="005D1B39" w:rsidRPr="00FB4FBA" w:rsidRDefault="005D1B39" w:rsidP="00FB4FBA">
            <w:pPr>
              <w:ind w:left="57"/>
              <w:jc w:val="center"/>
              <w:rPr>
                <w:rFonts w:ascii="Times New Roman" w:hAnsi="Times New Roman"/>
                <w:sz w:val="24"/>
                <w:szCs w:val="24"/>
              </w:rPr>
            </w:pPr>
            <w:r w:rsidRPr="00FB4FBA">
              <w:rPr>
                <w:rFonts w:ascii="Times New Roman" w:hAnsi="Times New Roman"/>
                <w:sz w:val="24"/>
                <w:szCs w:val="24"/>
              </w:rPr>
              <w:t>65</w:t>
            </w:r>
          </w:p>
        </w:tc>
        <w:tc>
          <w:tcPr>
            <w:tcW w:w="709" w:type="dxa"/>
          </w:tcPr>
          <w:p w:rsidR="005D1B39" w:rsidRPr="00FB4FBA" w:rsidRDefault="005D1B39" w:rsidP="00FB4FBA">
            <w:pPr>
              <w:ind w:left="57"/>
              <w:jc w:val="center"/>
              <w:rPr>
                <w:rFonts w:ascii="Times New Roman" w:hAnsi="Times New Roman"/>
                <w:sz w:val="24"/>
                <w:szCs w:val="24"/>
              </w:rPr>
            </w:pPr>
            <w:r w:rsidRPr="00FB4FBA">
              <w:rPr>
                <w:rFonts w:ascii="Times New Roman" w:hAnsi="Times New Roman"/>
                <w:sz w:val="24"/>
                <w:szCs w:val="24"/>
              </w:rPr>
              <w:t>65</w:t>
            </w:r>
          </w:p>
        </w:tc>
        <w:tc>
          <w:tcPr>
            <w:tcW w:w="709" w:type="dxa"/>
          </w:tcPr>
          <w:p w:rsidR="005D1B39" w:rsidRPr="00FB4FBA" w:rsidRDefault="005D1B39" w:rsidP="00FB4FBA">
            <w:pPr>
              <w:ind w:left="57"/>
              <w:jc w:val="center"/>
              <w:rPr>
                <w:rFonts w:ascii="Times New Roman" w:hAnsi="Times New Roman"/>
                <w:sz w:val="24"/>
                <w:szCs w:val="24"/>
              </w:rPr>
            </w:pPr>
            <w:r w:rsidRPr="00FB4FBA">
              <w:rPr>
                <w:rFonts w:ascii="Times New Roman" w:hAnsi="Times New Roman"/>
                <w:sz w:val="24"/>
                <w:szCs w:val="24"/>
              </w:rPr>
              <w:t>65</w:t>
            </w:r>
          </w:p>
        </w:tc>
      </w:tr>
      <w:tr w:rsidR="00FB4FBA" w:rsidRPr="00FB4FBA" w:rsidTr="00FB4FBA">
        <w:tc>
          <w:tcPr>
            <w:tcW w:w="294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Народное отделение</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8</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8</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8</w:t>
            </w:r>
          </w:p>
        </w:tc>
      </w:tr>
      <w:tr w:rsidR="00FB4FBA" w:rsidRPr="00FB4FBA" w:rsidTr="00FB4FBA">
        <w:trPr>
          <w:trHeight w:val="760"/>
        </w:trPr>
        <w:tc>
          <w:tcPr>
            <w:tcW w:w="294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Художественное отделение</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58</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51</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54</w:t>
            </w:r>
          </w:p>
        </w:tc>
      </w:tr>
      <w:tr w:rsidR="00FB4FBA" w:rsidRPr="00FB4FBA" w:rsidTr="00FB4FBA">
        <w:trPr>
          <w:trHeight w:val="675"/>
        </w:trPr>
        <w:tc>
          <w:tcPr>
            <w:tcW w:w="294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хоровое</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w:t>
            </w:r>
          </w:p>
        </w:tc>
      </w:tr>
      <w:tr w:rsidR="00FB4FBA" w:rsidRPr="00FB4FBA" w:rsidTr="00FB4FBA">
        <w:trPr>
          <w:trHeight w:val="360"/>
        </w:trPr>
        <w:tc>
          <w:tcPr>
            <w:tcW w:w="294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хореография</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w:t>
            </w:r>
          </w:p>
        </w:tc>
        <w:tc>
          <w:tcPr>
            <w:tcW w:w="709" w:type="dxa"/>
          </w:tcPr>
          <w:p w:rsidR="005D1B39" w:rsidRPr="00FB4FBA" w:rsidRDefault="005D1B39" w:rsidP="00FB4FBA">
            <w:pPr>
              <w:ind w:left="117"/>
              <w:jc w:val="center"/>
              <w:rPr>
                <w:rFonts w:ascii="Times New Roman" w:hAnsi="Times New Roman"/>
                <w:sz w:val="24"/>
                <w:szCs w:val="24"/>
              </w:rPr>
            </w:pPr>
            <w:r w:rsidRPr="00FB4FBA">
              <w:rPr>
                <w:rFonts w:ascii="Times New Roman" w:hAnsi="Times New Roman"/>
                <w:sz w:val="24"/>
                <w:szCs w:val="24"/>
              </w:rPr>
              <w:t>-</w:t>
            </w:r>
          </w:p>
        </w:tc>
      </w:tr>
      <w:tr w:rsidR="00FB4FBA" w:rsidRPr="00FB4FBA" w:rsidTr="00FB4FBA">
        <w:tc>
          <w:tcPr>
            <w:tcW w:w="294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итого</w:t>
            </w:r>
          </w:p>
        </w:tc>
        <w:tc>
          <w:tcPr>
            <w:tcW w:w="709" w:type="dxa"/>
          </w:tcPr>
          <w:p w:rsidR="005D1B39" w:rsidRPr="00FB4FBA" w:rsidRDefault="005D1B39" w:rsidP="00FB4FBA">
            <w:pPr>
              <w:ind w:left="57"/>
              <w:jc w:val="center"/>
              <w:rPr>
                <w:rFonts w:ascii="Times New Roman" w:hAnsi="Times New Roman"/>
                <w:b/>
                <w:sz w:val="24"/>
                <w:szCs w:val="24"/>
              </w:rPr>
            </w:pPr>
            <w:r w:rsidRPr="00FB4FBA">
              <w:rPr>
                <w:rFonts w:ascii="Times New Roman" w:hAnsi="Times New Roman"/>
                <w:b/>
                <w:sz w:val="24"/>
                <w:szCs w:val="24"/>
              </w:rPr>
              <w:t>131</w:t>
            </w:r>
          </w:p>
        </w:tc>
        <w:tc>
          <w:tcPr>
            <w:tcW w:w="709" w:type="dxa"/>
          </w:tcPr>
          <w:p w:rsidR="005D1B39" w:rsidRPr="00FB4FBA" w:rsidRDefault="005D1B39" w:rsidP="00FB4FBA">
            <w:pPr>
              <w:ind w:left="57"/>
              <w:jc w:val="center"/>
              <w:rPr>
                <w:rFonts w:ascii="Times New Roman" w:hAnsi="Times New Roman"/>
                <w:b/>
                <w:sz w:val="24"/>
                <w:szCs w:val="24"/>
              </w:rPr>
            </w:pPr>
            <w:r w:rsidRPr="00FB4FBA">
              <w:rPr>
                <w:rFonts w:ascii="Times New Roman" w:hAnsi="Times New Roman"/>
                <w:b/>
                <w:sz w:val="24"/>
                <w:szCs w:val="24"/>
              </w:rPr>
              <w:t>123</w:t>
            </w:r>
          </w:p>
        </w:tc>
        <w:tc>
          <w:tcPr>
            <w:tcW w:w="709" w:type="dxa"/>
          </w:tcPr>
          <w:p w:rsidR="005D1B39" w:rsidRPr="00FB4FBA" w:rsidRDefault="005D1B39" w:rsidP="00FB4FBA">
            <w:pPr>
              <w:ind w:left="57"/>
              <w:jc w:val="center"/>
              <w:rPr>
                <w:rFonts w:ascii="Times New Roman" w:hAnsi="Times New Roman"/>
                <w:b/>
                <w:sz w:val="24"/>
                <w:szCs w:val="24"/>
              </w:rPr>
            </w:pPr>
            <w:r w:rsidRPr="00FB4FBA">
              <w:rPr>
                <w:rFonts w:ascii="Times New Roman" w:hAnsi="Times New Roman"/>
                <w:b/>
                <w:sz w:val="24"/>
                <w:szCs w:val="24"/>
              </w:rPr>
              <w:t>126</w:t>
            </w:r>
          </w:p>
        </w:tc>
      </w:tr>
    </w:tbl>
    <w:p w:rsidR="005D1B39" w:rsidRPr="00FB4FBA" w:rsidRDefault="005D1B39" w:rsidP="005D1B39">
      <w:pPr>
        <w:spacing w:after="0" w:line="240" w:lineRule="auto"/>
        <w:ind w:firstLine="708"/>
        <w:jc w:val="both"/>
        <w:rPr>
          <w:rFonts w:ascii="Times New Roman" w:hAnsi="Times New Roman"/>
          <w:sz w:val="24"/>
          <w:szCs w:val="24"/>
        </w:rPr>
      </w:pP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br w:type="textWrapping" w:clear="all"/>
        <w:t xml:space="preserve"> </w:t>
      </w:r>
    </w:p>
    <w:p w:rsidR="005D1B39" w:rsidRPr="00FB4FBA" w:rsidRDefault="005D1B39" w:rsidP="005D1B39">
      <w:pPr>
        <w:spacing w:after="0" w:line="240" w:lineRule="auto"/>
        <w:jc w:val="both"/>
        <w:rPr>
          <w:rFonts w:ascii="Times New Roman" w:hAnsi="Times New Roman"/>
          <w:b/>
          <w:sz w:val="24"/>
          <w:szCs w:val="24"/>
        </w:rPr>
      </w:pPr>
      <w:r w:rsidRPr="00FB4FBA">
        <w:rPr>
          <w:rFonts w:ascii="Times New Roman" w:hAnsi="Times New Roman"/>
          <w:sz w:val="24"/>
          <w:szCs w:val="24"/>
        </w:rPr>
        <w:t xml:space="preserve"> </w:t>
      </w:r>
      <w:r w:rsidRPr="00FB4FBA">
        <w:rPr>
          <w:rFonts w:ascii="Times New Roman" w:hAnsi="Times New Roman"/>
          <w:b/>
          <w:sz w:val="24"/>
          <w:szCs w:val="24"/>
        </w:rPr>
        <w:t>Абсолютная успеваемость</w:t>
      </w:r>
      <w:r w:rsidRPr="00FB4FBA">
        <w:rPr>
          <w:rFonts w:ascii="Times New Roman" w:hAnsi="Times New Roman"/>
          <w:sz w:val="24"/>
          <w:szCs w:val="24"/>
        </w:rPr>
        <w:t xml:space="preserve"> по музыкальному отделению </w:t>
      </w:r>
      <w:r w:rsidRPr="00FB4FBA">
        <w:rPr>
          <w:rFonts w:ascii="Times New Roman" w:hAnsi="Times New Roman"/>
          <w:b/>
          <w:sz w:val="24"/>
          <w:szCs w:val="24"/>
        </w:rPr>
        <w:t>100%</w:t>
      </w:r>
      <w:r w:rsidRPr="00FB4FBA">
        <w:rPr>
          <w:rFonts w:ascii="Times New Roman" w:hAnsi="Times New Roman"/>
          <w:sz w:val="24"/>
          <w:szCs w:val="24"/>
        </w:rPr>
        <w:t xml:space="preserve"> </w:t>
      </w:r>
      <w:r w:rsidRPr="00FB4FBA">
        <w:rPr>
          <w:rFonts w:ascii="Times New Roman" w:hAnsi="Times New Roman"/>
          <w:b/>
          <w:sz w:val="24"/>
          <w:szCs w:val="24"/>
        </w:rPr>
        <w:t xml:space="preserve">качественная </w:t>
      </w:r>
      <w:r w:rsidRPr="00FB4FBA">
        <w:rPr>
          <w:rFonts w:ascii="Times New Roman" w:hAnsi="Times New Roman"/>
          <w:sz w:val="24"/>
          <w:szCs w:val="24"/>
        </w:rPr>
        <w:t xml:space="preserve">успеваемость – </w:t>
      </w:r>
      <w:r w:rsidRPr="00FB4FBA">
        <w:rPr>
          <w:rFonts w:ascii="Times New Roman" w:hAnsi="Times New Roman"/>
          <w:b/>
          <w:sz w:val="24"/>
          <w:szCs w:val="24"/>
        </w:rPr>
        <w:t xml:space="preserve">52,2%. </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 xml:space="preserve">Доля учащихся </w:t>
      </w:r>
      <w:r w:rsidR="00D4156B" w:rsidRPr="00FB4FBA">
        <w:rPr>
          <w:rFonts w:ascii="Times New Roman" w:hAnsi="Times New Roman"/>
          <w:sz w:val="24"/>
          <w:szCs w:val="24"/>
        </w:rPr>
        <w:t>ДШИ от</w:t>
      </w:r>
      <w:r w:rsidRPr="00FB4FBA">
        <w:rPr>
          <w:rFonts w:ascii="Times New Roman" w:hAnsi="Times New Roman"/>
          <w:sz w:val="24"/>
          <w:szCs w:val="24"/>
        </w:rPr>
        <w:t xml:space="preserve"> общего числа учащихся образовательных школ 1-9 кл. (1339чел.) 9,4%</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 xml:space="preserve">   </w:t>
      </w:r>
    </w:p>
    <w:p w:rsidR="005D1B39" w:rsidRPr="00FB4FBA" w:rsidRDefault="005D1B39" w:rsidP="005D1B39">
      <w:pPr>
        <w:spacing w:after="0" w:line="240" w:lineRule="auto"/>
        <w:jc w:val="both"/>
        <w:rPr>
          <w:rFonts w:ascii="Times New Roman" w:hAnsi="Times New Roman"/>
          <w:sz w:val="24"/>
          <w:szCs w:val="24"/>
        </w:rPr>
      </w:pPr>
    </w:p>
    <w:p w:rsidR="005D1B39" w:rsidRPr="00FB4FBA" w:rsidRDefault="005D1B39" w:rsidP="005D1B39">
      <w:pPr>
        <w:spacing w:after="0" w:line="240" w:lineRule="auto"/>
        <w:jc w:val="both"/>
        <w:rPr>
          <w:rFonts w:ascii="Times New Roman" w:hAnsi="Times New Roman"/>
          <w:b/>
          <w:sz w:val="24"/>
          <w:szCs w:val="24"/>
        </w:rPr>
      </w:pPr>
      <w:r w:rsidRPr="00FB4FBA">
        <w:rPr>
          <w:rFonts w:ascii="Times New Roman" w:hAnsi="Times New Roman"/>
          <w:b/>
          <w:sz w:val="24"/>
          <w:szCs w:val="24"/>
        </w:rPr>
        <w:t xml:space="preserve">     Одна из главных задач в создание условий для организации деятельности учреждений культуры - это бюджетное финансирование.</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ab/>
        <w:t xml:space="preserve"> </w:t>
      </w:r>
      <w:r w:rsidRPr="00FB4FBA">
        <w:rPr>
          <w:rFonts w:ascii="Times New Roman" w:hAnsi="Times New Roman"/>
          <w:b/>
          <w:sz w:val="24"/>
          <w:szCs w:val="24"/>
        </w:rPr>
        <w:t>Основные индикативные показатели</w:t>
      </w:r>
      <w:r w:rsidRPr="00FB4FBA">
        <w:rPr>
          <w:rFonts w:ascii="Times New Roman" w:hAnsi="Times New Roman"/>
          <w:sz w:val="24"/>
          <w:szCs w:val="24"/>
        </w:rPr>
        <w:t>:</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 xml:space="preserve">1. Объём бюджетного финансирования отрасли культуры, включая </w:t>
      </w:r>
      <w:r w:rsidR="00D4156B" w:rsidRPr="00FB4FBA">
        <w:rPr>
          <w:rFonts w:ascii="Times New Roman" w:hAnsi="Times New Roman"/>
          <w:sz w:val="24"/>
          <w:szCs w:val="24"/>
        </w:rPr>
        <w:t>ДШИ, составил</w:t>
      </w:r>
      <w:r w:rsidRPr="00FB4FBA">
        <w:rPr>
          <w:rFonts w:ascii="Times New Roman" w:hAnsi="Times New Roman"/>
          <w:sz w:val="24"/>
          <w:szCs w:val="24"/>
        </w:rPr>
        <w:t>:</w:t>
      </w:r>
    </w:p>
    <w:tbl>
      <w:tblPr>
        <w:tblpPr w:leftFromText="180" w:rightFromText="180" w:vertAnchor="text" w:horzAnchor="page" w:tblpX="1993"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155"/>
        <w:gridCol w:w="996"/>
      </w:tblGrid>
      <w:tr w:rsidR="00FB4FBA" w:rsidRPr="00FB4FBA" w:rsidTr="00FB4FBA">
        <w:tc>
          <w:tcPr>
            <w:tcW w:w="1256" w:type="dxa"/>
          </w:tcPr>
          <w:p w:rsidR="005D1B39" w:rsidRPr="00FB4FBA" w:rsidRDefault="005D1B39" w:rsidP="00FB4FBA">
            <w:pPr>
              <w:jc w:val="both"/>
              <w:rPr>
                <w:rFonts w:ascii="Times New Roman" w:hAnsi="Times New Roman"/>
                <w:b/>
                <w:sz w:val="24"/>
                <w:szCs w:val="24"/>
              </w:rPr>
            </w:pPr>
            <w:r w:rsidRPr="00FB4FBA">
              <w:rPr>
                <w:rFonts w:ascii="Times New Roman" w:hAnsi="Times New Roman"/>
                <w:b/>
                <w:sz w:val="24"/>
                <w:szCs w:val="24"/>
              </w:rPr>
              <w:t>2015</w:t>
            </w:r>
          </w:p>
        </w:tc>
        <w:tc>
          <w:tcPr>
            <w:tcW w:w="1155" w:type="dxa"/>
          </w:tcPr>
          <w:p w:rsidR="005D1B39" w:rsidRPr="00FB4FBA" w:rsidRDefault="005D1B39" w:rsidP="00FB4FBA">
            <w:pPr>
              <w:jc w:val="both"/>
              <w:rPr>
                <w:rFonts w:ascii="Times New Roman" w:hAnsi="Times New Roman"/>
                <w:b/>
                <w:sz w:val="24"/>
                <w:szCs w:val="24"/>
              </w:rPr>
            </w:pPr>
            <w:r w:rsidRPr="00FB4FBA">
              <w:rPr>
                <w:rFonts w:ascii="Times New Roman" w:hAnsi="Times New Roman"/>
                <w:b/>
                <w:sz w:val="24"/>
                <w:szCs w:val="24"/>
              </w:rPr>
              <w:t>2016</w:t>
            </w:r>
          </w:p>
        </w:tc>
        <w:tc>
          <w:tcPr>
            <w:tcW w:w="996" w:type="dxa"/>
          </w:tcPr>
          <w:p w:rsidR="005D1B39" w:rsidRPr="00FB4FBA" w:rsidRDefault="005D1B39" w:rsidP="00FB4FBA">
            <w:pPr>
              <w:jc w:val="both"/>
              <w:rPr>
                <w:rFonts w:ascii="Times New Roman" w:hAnsi="Times New Roman"/>
                <w:b/>
                <w:sz w:val="24"/>
                <w:szCs w:val="24"/>
              </w:rPr>
            </w:pPr>
            <w:r w:rsidRPr="00FB4FBA">
              <w:rPr>
                <w:rFonts w:ascii="Times New Roman" w:hAnsi="Times New Roman"/>
                <w:b/>
                <w:sz w:val="24"/>
                <w:szCs w:val="24"/>
              </w:rPr>
              <w:t>2017</w:t>
            </w:r>
          </w:p>
        </w:tc>
      </w:tr>
      <w:tr w:rsidR="00FB4FBA" w:rsidRPr="00FB4FBA" w:rsidTr="00FB4FBA">
        <w:tc>
          <w:tcPr>
            <w:tcW w:w="1256" w:type="dxa"/>
          </w:tcPr>
          <w:p w:rsidR="005D1B39" w:rsidRPr="00FB4FBA" w:rsidRDefault="005D1B39" w:rsidP="00FB4FBA">
            <w:pPr>
              <w:jc w:val="both"/>
              <w:rPr>
                <w:rFonts w:ascii="Times New Roman" w:hAnsi="Times New Roman"/>
                <w:sz w:val="24"/>
                <w:szCs w:val="24"/>
              </w:rPr>
            </w:pPr>
            <w:r w:rsidRPr="00FB4FBA">
              <w:rPr>
                <w:rFonts w:ascii="Times New Roman" w:hAnsi="Times New Roman"/>
                <w:sz w:val="24"/>
                <w:szCs w:val="24"/>
              </w:rPr>
              <w:t>20106,9</w:t>
            </w:r>
          </w:p>
        </w:tc>
        <w:tc>
          <w:tcPr>
            <w:tcW w:w="1155" w:type="dxa"/>
          </w:tcPr>
          <w:p w:rsidR="005D1B39" w:rsidRPr="00FB4FBA" w:rsidRDefault="005D1B39" w:rsidP="00FB4FBA">
            <w:pPr>
              <w:jc w:val="both"/>
              <w:rPr>
                <w:rFonts w:ascii="Times New Roman" w:hAnsi="Times New Roman"/>
                <w:sz w:val="24"/>
                <w:szCs w:val="24"/>
              </w:rPr>
            </w:pPr>
            <w:r w:rsidRPr="00FB4FBA">
              <w:rPr>
                <w:rFonts w:ascii="Times New Roman" w:hAnsi="Times New Roman"/>
                <w:sz w:val="24"/>
                <w:szCs w:val="24"/>
              </w:rPr>
              <w:t>25730,7</w:t>
            </w:r>
          </w:p>
        </w:tc>
        <w:tc>
          <w:tcPr>
            <w:tcW w:w="996" w:type="dxa"/>
          </w:tcPr>
          <w:p w:rsidR="005D1B39" w:rsidRPr="00FB4FBA" w:rsidRDefault="005D1B39" w:rsidP="00FB4FBA">
            <w:pPr>
              <w:jc w:val="both"/>
              <w:rPr>
                <w:rFonts w:ascii="Times New Roman" w:hAnsi="Times New Roman"/>
                <w:sz w:val="24"/>
                <w:szCs w:val="24"/>
              </w:rPr>
            </w:pPr>
            <w:r w:rsidRPr="00FB4FBA">
              <w:rPr>
                <w:rFonts w:ascii="Times New Roman" w:hAnsi="Times New Roman"/>
                <w:sz w:val="24"/>
                <w:szCs w:val="24"/>
              </w:rPr>
              <w:t>35429,6</w:t>
            </w:r>
          </w:p>
        </w:tc>
      </w:tr>
    </w:tbl>
    <w:p w:rsidR="005D1B39" w:rsidRPr="00FB4FBA" w:rsidRDefault="005D1B39" w:rsidP="005D1B39">
      <w:pPr>
        <w:spacing w:after="0" w:line="240" w:lineRule="auto"/>
        <w:jc w:val="both"/>
        <w:rPr>
          <w:rFonts w:ascii="Times New Roman" w:hAnsi="Times New Roman"/>
          <w:sz w:val="24"/>
          <w:szCs w:val="24"/>
        </w:rPr>
      </w:pPr>
    </w:p>
    <w:p w:rsidR="005D1B39" w:rsidRPr="00FB4FBA" w:rsidRDefault="005D1B39" w:rsidP="005D1B39">
      <w:pPr>
        <w:jc w:val="both"/>
        <w:rPr>
          <w:rFonts w:ascii="Times New Roman" w:hAnsi="Times New Roman"/>
          <w:sz w:val="24"/>
          <w:szCs w:val="24"/>
        </w:rPr>
      </w:pPr>
    </w:p>
    <w:p w:rsidR="005D1B39" w:rsidRPr="00FB4FBA" w:rsidRDefault="005D1B39" w:rsidP="005D1B39">
      <w:pPr>
        <w:rPr>
          <w:rFonts w:ascii="Times New Roman" w:hAnsi="Times New Roman"/>
          <w:sz w:val="24"/>
          <w:szCs w:val="24"/>
        </w:rPr>
      </w:pPr>
    </w:p>
    <w:p w:rsidR="005D1B39" w:rsidRPr="00FB4FBA" w:rsidRDefault="005D1B39" w:rsidP="005D1B39">
      <w:pPr>
        <w:rPr>
          <w:rFonts w:ascii="Times New Roman" w:hAnsi="Times New Roman"/>
          <w:sz w:val="24"/>
          <w:szCs w:val="24"/>
        </w:rPr>
      </w:pPr>
      <w:r w:rsidRPr="00FB4FBA">
        <w:rPr>
          <w:rFonts w:ascii="Times New Roman" w:hAnsi="Times New Roman"/>
          <w:sz w:val="24"/>
          <w:szCs w:val="24"/>
        </w:rPr>
        <w:t>2. Объём средств от внебюджетной деятельности  на   01.01.2018г.  – 494,8 тыс. руб.</w:t>
      </w:r>
    </w:p>
    <w:tbl>
      <w:tblPr>
        <w:tblpPr w:leftFromText="180" w:rightFromText="180" w:vertAnchor="text" w:horzAnchor="margin" w:tblpY="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493"/>
      </w:tblGrid>
      <w:tr w:rsidR="00FB4FBA" w:rsidRPr="00FB4FBA" w:rsidTr="00FB4FBA">
        <w:tc>
          <w:tcPr>
            <w:tcW w:w="1134" w:type="dxa"/>
          </w:tcPr>
          <w:p w:rsidR="005D1B39" w:rsidRPr="00FB4FBA" w:rsidRDefault="005D1B39" w:rsidP="00FB4FBA">
            <w:pPr>
              <w:jc w:val="center"/>
              <w:rPr>
                <w:rFonts w:ascii="Times New Roman" w:hAnsi="Times New Roman"/>
                <w:b/>
                <w:sz w:val="24"/>
                <w:szCs w:val="24"/>
              </w:rPr>
            </w:pPr>
            <w:r w:rsidRPr="00FB4FBA">
              <w:rPr>
                <w:rFonts w:ascii="Times New Roman" w:hAnsi="Times New Roman"/>
                <w:b/>
                <w:sz w:val="24"/>
                <w:szCs w:val="24"/>
              </w:rPr>
              <w:t>2015</w:t>
            </w:r>
          </w:p>
        </w:tc>
        <w:tc>
          <w:tcPr>
            <w:tcW w:w="992" w:type="dxa"/>
          </w:tcPr>
          <w:p w:rsidR="005D1B39" w:rsidRPr="00FB4FBA" w:rsidRDefault="005D1B39" w:rsidP="00FB4FBA">
            <w:pPr>
              <w:jc w:val="center"/>
              <w:rPr>
                <w:rFonts w:ascii="Times New Roman" w:hAnsi="Times New Roman"/>
                <w:b/>
                <w:sz w:val="24"/>
                <w:szCs w:val="24"/>
              </w:rPr>
            </w:pPr>
            <w:r w:rsidRPr="00FB4FBA">
              <w:rPr>
                <w:rFonts w:ascii="Times New Roman" w:hAnsi="Times New Roman"/>
                <w:b/>
                <w:sz w:val="24"/>
                <w:szCs w:val="24"/>
              </w:rPr>
              <w:t>2016</w:t>
            </w:r>
          </w:p>
        </w:tc>
        <w:tc>
          <w:tcPr>
            <w:tcW w:w="5493" w:type="dxa"/>
          </w:tcPr>
          <w:p w:rsidR="005D1B39" w:rsidRPr="00FB4FBA" w:rsidRDefault="005D1B39" w:rsidP="00FB4FBA">
            <w:pPr>
              <w:jc w:val="center"/>
              <w:rPr>
                <w:rFonts w:ascii="Times New Roman" w:hAnsi="Times New Roman"/>
                <w:b/>
                <w:sz w:val="24"/>
                <w:szCs w:val="24"/>
              </w:rPr>
            </w:pPr>
            <w:r w:rsidRPr="00FB4FBA">
              <w:rPr>
                <w:rFonts w:ascii="Times New Roman" w:hAnsi="Times New Roman"/>
                <w:b/>
                <w:sz w:val="24"/>
                <w:szCs w:val="24"/>
              </w:rPr>
              <w:t>2017</w:t>
            </w:r>
          </w:p>
        </w:tc>
      </w:tr>
      <w:tr w:rsidR="00FB4FBA" w:rsidRPr="00FB4FBA" w:rsidTr="00FB4FBA">
        <w:tc>
          <w:tcPr>
            <w:tcW w:w="1134"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173,1</w:t>
            </w:r>
          </w:p>
        </w:tc>
        <w:tc>
          <w:tcPr>
            <w:tcW w:w="992"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179,0</w:t>
            </w:r>
          </w:p>
        </w:tc>
        <w:tc>
          <w:tcPr>
            <w:tcW w:w="5493" w:type="dxa"/>
          </w:tcPr>
          <w:p w:rsidR="005D1B39" w:rsidRPr="00FB4FBA" w:rsidRDefault="005D1B39" w:rsidP="00FB4FBA">
            <w:pPr>
              <w:jc w:val="center"/>
              <w:rPr>
                <w:rFonts w:ascii="Times New Roman" w:hAnsi="Times New Roman"/>
                <w:sz w:val="24"/>
                <w:szCs w:val="24"/>
              </w:rPr>
            </w:pPr>
            <w:r w:rsidRPr="00FB4FBA">
              <w:rPr>
                <w:rFonts w:ascii="Times New Roman" w:hAnsi="Times New Roman"/>
                <w:sz w:val="24"/>
                <w:szCs w:val="24"/>
              </w:rPr>
              <w:t>494,8 (в т.ч. ЗАО «Карабашмедь» -  300,0 тыс. руб.)</w:t>
            </w:r>
          </w:p>
        </w:tc>
      </w:tr>
    </w:tbl>
    <w:p w:rsidR="005D1B39" w:rsidRPr="00FB4FBA" w:rsidRDefault="005D1B39" w:rsidP="005D1B39">
      <w:pPr>
        <w:rPr>
          <w:sz w:val="24"/>
          <w:szCs w:val="24"/>
        </w:rPr>
      </w:pPr>
    </w:p>
    <w:p w:rsidR="005D1B39" w:rsidRPr="00FB4FBA" w:rsidRDefault="005D1B39" w:rsidP="005D1B39">
      <w:pPr>
        <w:tabs>
          <w:tab w:val="left" w:pos="0"/>
        </w:tabs>
        <w:jc w:val="both"/>
        <w:rPr>
          <w:rFonts w:ascii="Times New Roman" w:hAnsi="Times New Roman"/>
          <w:sz w:val="24"/>
          <w:szCs w:val="24"/>
        </w:rPr>
      </w:pPr>
    </w:p>
    <w:p w:rsidR="005D1B39" w:rsidRPr="00FB4FBA" w:rsidRDefault="005D1B39" w:rsidP="005D1B39">
      <w:pPr>
        <w:tabs>
          <w:tab w:val="left" w:pos="0"/>
        </w:tabs>
        <w:jc w:val="both"/>
        <w:rPr>
          <w:rFonts w:ascii="Times New Roman" w:hAnsi="Times New Roman"/>
          <w:sz w:val="24"/>
          <w:szCs w:val="24"/>
        </w:rPr>
      </w:pPr>
    </w:p>
    <w:p w:rsidR="005D1B39" w:rsidRPr="00FB4FBA" w:rsidRDefault="005D1B39" w:rsidP="005D1B39">
      <w:pPr>
        <w:tabs>
          <w:tab w:val="left" w:pos="0"/>
        </w:tabs>
        <w:jc w:val="both"/>
        <w:rPr>
          <w:rFonts w:ascii="Times New Roman" w:hAnsi="Times New Roman"/>
          <w:sz w:val="24"/>
          <w:szCs w:val="24"/>
        </w:rPr>
      </w:pPr>
    </w:p>
    <w:p w:rsidR="005D1B39" w:rsidRPr="00FB4FBA" w:rsidRDefault="005D1B39" w:rsidP="005D1B39">
      <w:pPr>
        <w:tabs>
          <w:tab w:val="left" w:pos="0"/>
        </w:tabs>
        <w:jc w:val="both"/>
        <w:rPr>
          <w:rFonts w:ascii="Times New Roman" w:hAnsi="Times New Roman"/>
          <w:sz w:val="24"/>
          <w:szCs w:val="24"/>
        </w:rPr>
      </w:pPr>
      <w:r w:rsidRPr="00FB4FBA">
        <w:rPr>
          <w:rFonts w:ascii="Times New Roman" w:hAnsi="Times New Roman"/>
          <w:sz w:val="24"/>
          <w:szCs w:val="24"/>
        </w:rPr>
        <w:t>3.Объемы финансирования на  текущие  ремонты составил:</w:t>
      </w: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92"/>
        <w:gridCol w:w="992"/>
      </w:tblGrid>
      <w:tr w:rsidR="00FB4FBA" w:rsidRPr="00FB4FBA" w:rsidTr="00FB4FBA">
        <w:tc>
          <w:tcPr>
            <w:tcW w:w="992" w:type="dxa"/>
          </w:tcPr>
          <w:p w:rsidR="005D1B39" w:rsidRPr="00FB4FBA" w:rsidRDefault="005D1B39" w:rsidP="00FB4FBA">
            <w:pPr>
              <w:rPr>
                <w:rFonts w:ascii="Times New Roman" w:hAnsi="Times New Roman"/>
                <w:b/>
                <w:sz w:val="24"/>
                <w:szCs w:val="24"/>
              </w:rPr>
            </w:pPr>
            <w:r w:rsidRPr="00FB4FBA">
              <w:rPr>
                <w:rFonts w:ascii="Times New Roman" w:hAnsi="Times New Roman"/>
                <w:b/>
                <w:sz w:val="24"/>
                <w:szCs w:val="24"/>
              </w:rPr>
              <w:t>2015</w:t>
            </w:r>
          </w:p>
        </w:tc>
        <w:tc>
          <w:tcPr>
            <w:tcW w:w="992" w:type="dxa"/>
          </w:tcPr>
          <w:p w:rsidR="005D1B39" w:rsidRPr="00FB4FBA" w:rsidRDefault="005D1B39" w:rsidP="00FB4FBA">
            <w:pPr>
              <w:rPr>
                <w:rFonts w:ascii="Times New Roman" w:hAnsi="Times New Roman"/>
                <w:b/>
                <w:sz w:val="24"/>
                <w:szCs w:val="24"/>
              </w:rPr>
            </w:pPr>
            <w:r w:rsidRPr="00FB4FBA">
              <w:rPr>
                <w:rFonts w:ascii="Times New Roman" w:hAnsi="Times New Roman"/>
                <w:b/>
                <w:sz w:val="24"/>
                <w:szCs w:val="24"/>
              </w:rPr>
              <w:t>2016</w:t>
            </w:r>
          </w:p>
        </w:tc>
        <w:tc>
          <w:tcPr>
            <w:tcW w:w="992" w:type="dxa"/>
          </w:tcPr>
          <w:p w:rsidR="005D1B39" w:rsidRPr="00FB4FBA" w:rsidRDefault="005D1B39" w:rsidP="00FB4FBA">
            <w:pPr>
              <w:rPr>
                <w:rFonts w:ascii="Times New Roman" w:hAnsi="Times New Roman"/>
                <w:b/>
                <w:sz w:val="24"/>
                <w:szCs w:val="24"/>
              </w:rPr>
            </w:pPr>
            <w:r w:rsidRPr="00FB4FBA">
              <w:rPr>
                <w:rFonts w:ascii="Times New Roman" w:hAnsi="Times New Roman"/>
                <w:b/>
                <w:sz w:val="24"/>
                <w:szCs w:val="24"/>
              </w:rPr>
              <w:t>2017</w:t>
            </w:r>
          </w:p>
        </w:tc>
      </w:tr>
      <w:tr w:rsidR="00FB4FBA" w:rsidRPr="00FB4FBA" w:rsidTr="00FB4FBA">
        <w:tc>
          <w:tcPr>
            <w:tcW w:w="992" w:type="dxa"/>
          </w:tcPr>
          <w:p w:rsidR="005D1B39" w:rsidRPr="00FB4FBA" w:rsidRDefault="005D1B39" w:rsidP="00FB4FBA">
            <w:pPr>
              <w:jc w:val="both"/>
              <w:rPr>
                <w:rFonts w:ascii="Times New Roman" w:hAnsi="Times New Roman"/>
                <w:sz w:val="24"/>
                <w:szCs w:val="24"/>
              </w:rPr>
            </w:pPr>
            <w:r w:rsidRPr="00FB4FBA">
              <w:rPr>
                <w:rFonts w:ascii="Times New Roman" w:hAnsi="Times New Roman"/>
                <w:sz w:val="24"/>
                <w:szCs w:val="24"/>
              </w:rPr>
              <w:t>0</w:t>
            </w:r>
          </w:p>
        </w:tc>
        <w:tc>
          <w:tcPr>
            <w:tcW w:w="992" w:type="dxa"/>
          </w:tcPr>
          <w:p w:rsidR="005D1B39" w:rsidRPr="00FB4FBA" w:rsidRDefault="005D1B39" w:rsidP="00FB4FBA">
            <w:pPr>
              <w:jc w:val="both"/>
              <w:rPr>
                <w:rFonts w:ascii="Times New Roman" w:hAnsi="Times New Roman"/>
                <w:sz w:val="24"/>
                <w:szCs w:val="24"/>
              </w:rPr>
            </w:pPr>
            <w:r w:rsidRPr="00FB4FBA">
              <w:rPr>
                <w:rFonts w:ascii="Times New Roman" w:hAnsi="Times New Roman"/>
                <w:sz w:val="24"/>
                <w:szCs w:val="24"/>
              </w:rPr>
              <w:t>0</w:t>
            </w:r>
          </w:p>
        </w:tc>
        <w:tc>
          <w:tcPr>
            <w:tcW w:w="992" w:type="dxa"/>
          </w:tcPr>
          <w:p w:rsidR="005D1B39" w:rsidRPr="00FB4FBA" w:rsidRDefault="005D1B39" w:rsidP="00FB4FBA">
            <w:pPr>
              <w:jc w:val="both"/>
              <w:rPr>
                <w:rFonts w:ascii="Times New Roman" w:hAnsi="Times New Roman"/>
                <w:sz w:val="24"/>
                <w:szCs w:val="24"/>
              </w:rPr>
            </w:pPr>
            <w:r w:rsidRPr="00FB4FBA">
              <w:rPr>
                <w:rFonts w:ascii="Times New Roman" w:hAnsi="Times New Roman"/>
                <w:sz w:val="24"/>
                <w:szCs w:val="24"/>
              </w:rPr>
              <w:t>75,0</w:t>
            </w:r>
          </w:p>
        </w:tc>
      </w:tr>
    </w:tbl>
    <w:p w:rsidR="005D1B39" w:rsidRPr="00FB4FBA" w:rsidRDefault="005D1B39" w:rsidP="005D1B39">
      <w:pPr>
        <w:tabs>
          <w:tab w:val="left" w:pos="0"/>
        </w:tabs>
        <w:jc w:val="both"/>
        <w:rPr>
          <w:sz w:val="24"/>
          <w:szCs w:val="24"/>
        </w:rPr>
      </w:pPr>
    </w:p>
    <w:p w:rsidR="005D1B39" w:rsidRPr="00FB4FBA" w:rsidRDefault="005D1B39" w:rsidP="005D1B39">
      <w:pPr>
        <w:tabs>
          <w:tab w:val="left" w:pos="0"/>
        </w:tabs>
        <w:jc w:val="both"/>
        <w:rPr>
          <w:sz w:val="24"/>
          <w:szCs w:val="24"/>
        </w:rPr>
      </w:pPr>
    </w:p>
    <w:p w:rsidR="005D1B39" w:rsidRPr="00FB4FBA" w:rsidRDefault="005D1B39" w:rsidP="005D1B39">
      <w:pPr>
        <w:tabs>
          <w:tab w:val="left" w:pos="0"/>
        </w:tabs>
        <w:jc w:val="both"/>
        <w:rPr>
          <w:sz w:val="24"/>
          <w:szCs w:val="24"/>
        </w:rPr>
      </w:pPr>
    </w:p>
    <w:p w:rsidR="005D1B39" w:rsidRPr="00FB4FBA" w:rsidRDefault="005D1B39" w:rsidP="005D1B39">
      <w:pPr>
        <w:tabs>
          <w:tab w:val="left" w:pos="0"/>
        </w:tabs>
        <w:jc w:val="both"/>
        <w:rPr>
          <w:rFonts w:ascii="Times New Roman" w:hAnsi="Times New Roman"/>
          <w:sz w:val="24"/>
          <w:szCs w:val="24"/>
        </w:rPr>
      </w:pPr>
    </w:p>
    <w:p w:rsidR="005D1B39" w:rsidRPr="00FB4FBA" w:rsidRDefault="005D1B39" w:rsidP="005D1B39">
      <w:pPr>
        <w:tabs>
          <w:tab w:val="left" w:pos="0"/>
        </w:tabs>
        <w:jc w:val="both"/>
        <w:rPr>
          <w:rFonts w:ascii="Times New Roman" w:hAnsi="Times New Roman"/>
          <w:i/>
          <w:sz w:val="24"/>
          <w:szCs w:val="24"/>
        </w:rPr>
      </w:pPr>
      <w:r w:rsidRPr="00FB4FBA">
        <w:rPr>
          <w:rFonts w:ascii="Times New Roman" w:hAnsi="Times New Roman"/>
          <w:i/>
          <w:sz w:val="24"/>
          <w:szCs w:val="24"/>
        </w:rPr>
        <w:t>Процент зданий в неудовлетворительном состоянии или требующие капитального ремонта – 44,44 %</w:t>
      </w:r>
    </w:p>
    <w:p w:rsidR="005D1B39" w:rsidRPr="00FB4FBA" w:rsidRDefault="005D1B39" w:rsidP="005D1B39">
      <w:pPr>
        <w:tabs>
          <w:tab w:val="left" w:pos="0"/>
        </w:tabs>
        <w:jc w:val="both"/>
        <w:rPr>
          <w:rFonts w:ascii="Times New Roman" w:hAnsi="Times New Roman"/>
          <w:sz w:val="24"/>
          <w:szCs w:val="24"/>
        </w:rPr>
      </w:pPr>
      <w:r w:rsidRPr="00FB4FBA">
        <w:rPr>
          <w:rFonts w:ascii="Times New Roman" w:hAnsi="Times New Roman"/>
          <w:sz w:val="24"/>
          <w:szCs w:val="24"/>
        </w:rPr>
        <w:t xml:space="preserve"> 4. Доля средств в общем объёме финансирования на комплектование библиотечных фондов.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115"/>
        <w:gridCol w:w="2044"/>
      </w:tblGrid>
      <w:tr w:rsidR="00FB4FBA" w:rsidRPr="00FB4FBA" w:rsidTr="00FB4FBA">
        <w:tc>
          <w:tcPr>
            <w:tcW w:w="1964" w:type="dxa"/>
          </w:tcPr>
          <w:p w:rsidR="005D1B39" w:rsidRPr="00FB4FBA" w:rsidRDefault="005D1B39" w:rsidP="00FB4FBA">
            <w:pPr>
              <w:jc w:val="both"/>
              <w:rPr>
                <w:rFonts w:ascii="Times New Roman" w:hAnsi="Times New Roman"/>
                <w:b/>
                <w:sz w:val="24"/>
                <w:szCs w:val="24"/>
              </w:rPr>
            </w:pPr>
            <w:r w:rsidRPr="00FB4FBA">
              <w:rPr>
                <w:rFonts w:ascii="Times New Roman" w:hAnsi="Times New Roman"/>
                <w:b/>
                <w:sz w:val="24"/>
                <w:szCs w:val="24"/>
              </w:rPr>
              <w:t>2015</w:t>
            </w:r>
          </w:p>
        </w:tc>
        <w:tc>
          <w:tcPr>
            <w:tcW w:w="2115" w:type="dxa"/>
          </w:tcPr>
          <w:p w:rsidR="005D1B39" w:rsidRPr="00FB4FBA" w:rsidRDefault="005D1B39" w:rsidP="00FB4FBA">
            <w:pPr>
              <w:jc w:val="both"/>
              <w:rPr>
                <w:rFonts w:ascii="Times New Roman" w:hAnsi="Times New Roman"/>
                <w:b/>
                <w:sz w:val="24"/>
                <w:szCs w:val="24"/>
              </w:rPr>
            </w:pPr>
            <w:r w:rsidRPr="00FB4FBA">
              <w:rPr>
                <w:rFonts w:ascii="Times New Roman" w:hAnsi="Times New Roman"/>
                <w:b/>
                <w:sz w:val="24"/>
                <w:szCs w:val="24"/>
              </w:rPr>
              <w:t>2016</w:t>
            </w:r>
          </w:p>
        </w:tc>
        <w:tc>
          <w:tcPr>
            <w:tcW w:w="2044" w:type="dxa"/>
          </w:tcPr>
          <w:p w:rsidR="005D1B39" w:rsidRPr="00FB4FBA" w:rsidRDefault="005D1B39" w:rsidP="00FB4FBA">
            <w:pPr>
              <w:jc w:val="both"/>
              <w:rPr>
                <w:rFonts w:ascii="Times New Roman" w:hAnsi="Times New Roman"/>
                <w:b/>
                <w:sz w:val="24"/>
                <w:szCs w:val="24"/>
              </w:rPr>
            </w:pPr>
            <w:r w:rsidRPr="00FB4FBA">
              <w:rPr>
                <w:rFonts w:ascii="Times New Roman" w:hAnsi="Times New Roman"/>
                <w:b/>
                <w:sz w:val="24"/>
                <w:szCs w:val="24"/>
              </w:rPr>
              <w:t>2017</w:t>
            </w:r>
          </w:p>
        </w:tc>
      </w:tr>
      <w:tr w:rsidR="00FB4FBA" w:rsidRPr="00FB4FBA" w:rsidTr="00FB4FBA">
        <w:tc>
          <w:tcPr>
            <w:tcW w:w="1964" w:type="dxa"/>
          </w:tcPr>
          <w:p w:rsidR="005D1B39" w:rsidRPr="00FB4FBA" w:rsidRDefault="005D1B39" w:rsidP="00FB4FBA">
            <w:pPr>
              <w:rPr>
                <w:rFonts w:ascii="Times New Roman" w:hAnsi="Times New Roman"/>
                <w:sz w:val="24"/>
                <w:szCs w:val="24"/>
              </w:rPr>
            </w:pPr>
            <w:r w:rsidRPr="00FB4FBA">
              <w:rPr>
                <w:rFonts w:ascii="Times New Roman" w:hAnsi="Times New Roman"/>
                <w:sz w:val="24"/>
                <w:szCs w:val="24"/>
              </w:rPr>
              <w:t>213,8 (в т.ч. комплектование)</w:t>
            </w:r>
          </w:p>
          <w:p w:rsidR="005D1B39" w:rsidRPr="00FB4FBA" w:rsidRDefault="005D1B39" w:rsidP="00FB4FBA">
            <w:pPr>
              <w:jc w:val="both"/>
              <w:rPr>
                <w:rFonts w:ascii="Times New Roman" w:hAnsi="Times New Roman"/>
                <w:sz w:val="24"/>
                <w:szCs w:val="24"/>
              </w:rPr>
            </w:pPr>
          </w:p>
        </w:tc>
        <w:tc>
          <w:tcPr>
            <w:tcW w:w="2115" w:type="dxa"/>
          </w:tcPr>
          <w:p w:rsidR="005D1B39" w:rsidRPr="00FB4FBA" w:rsidRDefault="005D1B39" w:rsidP="00FB4FBA">
            <w:pPr>
              <w:rPr>
                <w:rFonts w:ascii="Times New Roman" w:hAnsi="Times New Roman"/>
                <w:sz w:val="24"/>
                <w:szCs w:val="24"/>
              </w:rPr>
            </w:pPr>
            <w:r w:rsidRPr="00FB4FBA">
              <w:rPr>
                <w:rFonts w:ascii="Times New Roman" w:hAnsi="Times New Roman"/>
                <w:sz w:val="24"/>
                <w:szCs w:val="24"/>
              </w:rPr>
              <w:t>203,6 (в т.ч. комплектование)</w:t>
            </w:r>
          </w:p>
          <w:p w:rsidR="005D1B39" w:rsidRPr="00FB4FBA" w:rsidRDefault="005D1B39" w:rsidP="00FB4FBA">
            <w:pPr>
              <w:jc w:val="both"/>
              <w:rPr>
                <w:rFonts w:ascii="Times New Roman" w:hAnsi="Times New Roman"/>
                <w:sz w:val="24"/>
                <w:szCs w:val="24"/>
              </w:rPr>
            </w:pPr>
          </w:p>
        </w:tc>
        <w:tc>
          <w:tcPr>
            <w:tcW w:w="2044" w:type="dxa"/>
          </w:tcPr>
          <w:p w:rsidR="005D1B39" w:rsidRPr="00FB4FBA" w:rsidRDefault="005D1B39" w:rsidP="00FB4FBA">
            <w:pPr>
              <w:rPr>
                <w:rFonts w:ascii="Times New Roman" w:hAnsi="Times New Roman"/>
                <w:sz w:val="24"/>
                <w:szCs w:val="24"/>
              </w:rPr>
            </w:pPr>
            <w:r w:rsidRPr="00FB4FBA">
              <w:rPr>
                <w:rFonts w:ascii="Times New Roman" w:hAnsi="Times New Roman"/>
                <w:sz w:val="24"/>
                <w:szCs w:val="24"/>
              </w:rPr>
              <w:t>140,0 (в т.ч. комплектование)</w:t>
            </w:r>
          </w:p>
          <w:p w:rsidR="005D1B39" w:rsidRPr="00FB4FBA" w:rsidRDefault="005D1B39" w:rsidP="00FB4FBA">
            <w:pPr>
              <w:jc w:val="both"/>
              <w:rPr>
                <w:rFonts w:ascii="Times New Roman" w:hAnsi="Times New Roman"/>
                <w:sz w:val="24"/>
                <w:szCs w:val="24"/>
              </w:rPr>
            </w:pPr>
          </w:p>
        </w:tc>
      </w:tr>
    </w:tbl>
    <w:p w:rsidR="005D1B39" w:rsidRPr="00FB4FBA" w:rsidRDefault="005D1B39" w:rsidP="005D1B39">
      <w:pPr>
        <w:spacing w:after="0" w:line="240" w:lineRule="auto"/>
        <w:jc w:val="center"/>
        <w:rPr>
          <w:rFonts w:ascii="Times New Roman" w:hAnsi="Times New Roman"/>
          <w:b/>
          <w:bCs/>
          <w:spacing w:val="-1"/>
          <w:sz w:val="24"/>
          <w:szCs w:val="24"/>
          <w:u w:val="single"/>
        </w:rPr>
      </w:pPr>
    </w:p>
    <w:p w:rsidR="005D1B39" w:rsidRPr="00FB4FBA" w:rsidRDefault="005D1B39" w:rsidP="005D1B39">
      <w:pPr>
        <w:spacing w:after="0" w:line="240" w:lineRule="auto"/>
        <w:rPr>
          <w:rFonts w:ascii="Times New Roman" w:hAnsi="Times New Roman"/>
          <w:sz w:val="24"/>
          <w:szCs w:val="24"/>
        </w:rPr>
      </w:pPr>
      <w:r w:rsidRPr="00FB4FBA">
        <w:rPr>
          <w:rFonts w:ascii="Times New Roman" w:hAnsi="Times New Roman"/>
          <w:sz w:val="24"/>
          <w:szCs w:val="24"/>
        </w:rPr>
        <w:t>Средняя заработная плата на 01.01.2018 год:</w:t>
      </w:r>
    </w:p>
    <w:p w:rsidR="005D1B39" w:rsidRPr="00FB4FBA" w:rsidRDefault="005D1B39" w:rsidP="005D1B39">
      <w:pPr>
        <w:spacing w:after="0" w:line="240" w:lineRule="auto"/>
        <w:rPr>
          <w:rFonts w:ascii="Times New Roman" w:hAnsi="Times New Roman"/>
          <w:sz w:val="24"/>
          <w:szCs w:val="24"/>
        </w:rPr>
      </w:pPr>
      <w:r w:rsidRPr="00FB4FBA">
        <w:rPr>
          <w:rFonts w:ascii="Times New Roman" w:hAnsi="Times New Roman"/>
          <w:sz w:val="24"/>
          <w:szCs w:val="24"/>
        </w:rPr>
        <w:t>Работников учреждений культуры – 26,5 тыс. руб. (план не менее  26,5тыс. руб.);</w:t>
      </w:r>
    </w:p>
    <w:p w:rsidR="005D1B39" w:rsidRPr="00FB4FBA" w:rsidRDefault="005D1B39" w:rsidP="005D1B39">
      <w:pPr>
        <w:spacing w:after="0" w:line="240" w:lineRule="auto"/>
        <w:rPr>
          <w:rFonts w:ascii="Times New Roman" w:hAnsi="Times New Roman"/>
          <w:sz w:val="24"/>
          <w:szCs w:val="24"/>
        </w:rPr>
      </w:pPr>
      <w:r w:rsidRPr="00FB4FBA">
        <w:rPr>
          <w:rFonts w:ascii="Times New Roman" w:hAnsi="Times New Roman"/>
          <w:sz w:val="24"/>
          <w:szCs w:val="24"/>
        </w:rPr>
        <w:t>Педагогов дополнительного образования- 31,3 тыс. руб. (план –  31,3 тыс. руб.)</w:t>
      </w:r>
    </w:p>
    <w:p w:rsidR="005D1B39" w:rsidRPr="00FB4FBA" w:rsidRDefault="005D1B39" w:rsidP="005D1B39">
      <w:pPr>
        <w:spacing w:after="0" w:line="240" w:lineRule="auto"/>
        <w:jc w:val="center"/>
        <w:rPr>
          <w:rFonts w:ascii="Times New Roman" w:hAnsi="Times New Roman"/>
          <w:b/>
          <w:bCs/>
          <w:spacing w:val="-1"/>
          <w:sz w:val="24"/>
          <w:szCs w:val="24"/>
          <w:u w:val="single"/>
        </w:rPr>
      </w:pPr>
    </w:p>
    <w:p w:rsidR="005D1B39" w:rsidRPr="00FB4FBA" w:rsidRDefault="005D1B39" w:rsidP="005D1B39">
      <w:pPr>
        <w:rPr>
          <w:rStyle w:val="a8"/>
          <w:rFonts w:ascii="Times New Roman" w:hAnsi="Times New Roman"/>
          <w:sz w:val="24"/>
          <w:szCs w:val="24"/>
        </w:rPr>
      </w:pPr>
      <w:r w:rsidRPr="00FB4FBA">
        <w:rPr>
          <w:rStyle w:val="a8"/>
          <w:rFonts w:ascii="Times New Roman" w:hAnsi="Times New Roman"/>
          <w:sz w:val="24"/>
          <w:szCs w:val="24"/>
        </w:rPr>
        <w:t xml:space="preserve">             В  ноябре у здания ЗАГСа  был торжественно открыт новый городской арт-объект «Дерево любви».</w:t>
      </w:r>
    </w:p>
    <w:p w:rsidR="005D1B39" w:rsidRPr="00FB4FBA" w:rsidRDefault="005D1B39" w:rsidP="005D1B39">
      <w:pPr>
        <w:jc w:val="both"/>
        <w:rPr>
          <w:rFonts w:ascii="Times New Roman" w:hAnsi="Times New Roman"/>
          <w:sz w:val="24"/>
          <w:szCs w:val="24"/>
        </w:rPr>
      </w:pPr>
      <w:r w:rsidRPr="00FB4FBA">
        <w:rPr>
          <w:rFonts w:ascii="Times New Roman" w:hAnsi="Times New Roman"/>
          <w:sz w:val="24"/>
          <w:szCs w:val="24"/>
        </w:rPr>
        <w:t xml:space="preserve">      Теперь хорошим дополнением к свадебной церемонии станет традиция завязывать на дереве крепко-накрепко ленточку, что означает крепкие, неразрывные брачные узы.  </w:t>
      </w:r>
    </w:p>
    <w:p w:rsidR="005D1B39" w:rsidRPr="00FB4FBA" w:rsidRDefault="005D1B39" w:rsidP="005D1B39">
      <w:pPr>
        <w:jc w:val="both"/>
        <w:rPr>
          <w:rFonts w:ascii="Times New Roman" w:hAnsi="Times New Roman"/>
          <w:sz w:val="24"/>
          <w:szCs w:val="24"/>
        </w:rPr>
      </w:pPr>
      <w:r w:rsidRPr="00FB4FBA">
        <w:rPr>
          <w:rFonts w:ascii="Times New Roman" w:hAnsi="Times New Roman"/>
          <w:sz w:val="24"/>
          <w:szCs w:val="24"/>
        </w:rPr>
        <w:br/>
      </w:r>
      <w:r w:rsidRPr="00FB4FBA">
        <w:rPr>
          <w:rFonts w:ascii="Times New Roman" w:hAnsi="Times New Roman"/>
          <w:b/>
          <w:sz w:val="24"/>
          <w:szCs w:val="24"/>
        </w:rPr>
        <w:t xml:space="preserve">6 декабря  </w:t>
      </w:r>
      <w:smartTag w:uri="urn:schemas-microsoft-com:office:smarttags" w:element="metricconverter">
        <w:smartTagPr>
          <w:attr w:name="ProductID" w:val="2017 г"/>
        </w:smartTagPr>
        <w:r w:rsidRPr="00FB4FBA">
          <w:rPr>
            <w:rFonts w:ascii="Times New Roman" w:hAnsi="Times New Roman"/>
            <w:b/>
            <w:sz w:val="24"/>
            <w:szCs w:val="24"/>
          </w:rPr>
          <w:t>2017 г</w:t>
        </w:r>
      </w:smartTag>
      <w:r w:rsidRPr="00FB4FBA">
        <w:rPr>
          <w:rFonts w:ascii="Times New Roman" w:hAnsi="Times New Roman"/>
          <w:b/>
          <w:sz w:val="24"/>
          <w:szCs w:val="24"/>
        </w:rPr>
        <w:t>.   Детская школа искусств Карабаша отметила новоселье</w:t>
      </w:r>
      <w:r w:rsidRPr="00FB4FBA">
        <w:rPr>
          <w:rFonts w:ascii="Times New Roman" w:hAnsi="Times New Roman"/>
          <w:sz w:val="24"/>
          <w:szCs w:val="24"/>
        </w:rPr>
        <w:t xml:space="preserve">. </w:t>
      </w:r>
    </w:p>
    <w:p w:rsidR="005D1B39" w:rsidRPr="00FB4FBA" w:rsidRDefault="005D1B39" w:rsidP="005D1B39">
      <w:pPr>
        <w:jc w:val="both"/>
        <w:rPr>
          <w:rFonts w:ascii="Times New Roman" w:hAnsi="Times New Roman"/>
          <w:sz w:val="24"/>
          <w:szCs w:val="24"/>
        </w:rPr>
      </w:pPr>
      <w:r w:rsidRPr="00FB4FBA">
        <w:rPr>
          <w:rFonts w:ascii="Times New Roman" w:hAnsi="Times New Roman"/>
          <w:sz w:val="24"/>
          <w:szCs w:val="24"/>
          <w:shd w:val="clear" w:color="auto" w:fill="FFFFFF"/>
        </w:rPr>
        <w:t xml:space="preserve">           </w:t>
      </w:r>
      <w:r w:rsidRPr="00FB4FBA">
        <w:rPr>
          <w:rFonts w:ascii="Times New Roman" w:hAnsi="Times New Roman"/>
          <w:b/>
          <w:sz w:val="24"/>
          <w:szCs w:val="24"/>
        </w:rPr>
        <w:t>Году экологии</w:t>
      </w:r>
      <w:r w:rsidRPr="00FB4FBA">
        <w:rPr>
          <w:rFonts w:ascii="Times New Roman" w:hAnsi="Times New Roman"/>
          <w:sz w:val="24"/>
          <w:szCs w:val="24"/>
        </w:rPr>
        <w:t xml:space="preserve"> была посвящена </w:t>
      </w:r>
      <w:r w:rsidRPr="00FB4FBA">
        <w:rPr>
          <w:rFonts w:ascii="Times New Roman" w:hAnsi="Times New Roman"/>
          <w:sz w:val="24"/>
          <w:szCs w:val="24"/>
          <w:u w:val="single"/>
        </w:rPr>
        <w:t xml:space="preserve">всероссийская акция </w:t>
      </w:r>
      <w:r w:rsidRPr="00FB4FBA">
        <w:rPr>
          <w:rFonts w:ascii="Times New Roman" w:hAnsi="Times New Roman"/>
          <w:b/>
          <w:sz w:val="24"/>
          <w:szCs w:val="24"/>
        </w:rPr>
        <w:t>«Библионочь - 2017</w:t>
      </w:r>
      <w:r w:rsidR="00D4156B" w:rsidRPr="00FB4FBA">
        <w:rPr>
          <w:rFonts w:ascii="Times New Roman" w:hAnsi="Times New Roman"/>
          <w:b/>
          <w:sz w:val="24"/>
          <w:szCs w:val="24"/>
        </w:rPr>
        <w:t>», которая</w:t>
      </w:r>
      <w:r w:rsidRPr="00FB4FBA">
        <w:rPr>
          <w:rFonts w:ascii="Times New Roman" w:hAnsi="Times New Roman"/>
          <w:sz w:val="24"/>
          <w:szCs w:val="24"/>
        </w:rPr>
        <w:t xml:space="preserve"> прошла 21 апреля в Центральной библиотеке г. Карабаша. Прошла встреча </w:t>
      </w:r>
      <w:r w:rsidRPr="00FB4FBA">
        <w:rPr>
          <w:rFonts w:ascii="Times New Roman" w:hAnsi="Times New Roman"/>
          <w:b/>
          <w:sz w:val="24"/>
          <w:szCs w:val="24"/>
          <w:u w:val="single"/>
        </w:rPr>
        <w:t xml:space="preserve">«Памятники природы нашего края». </w:t>
      </w:r>
    </w:p>
    <w:p w:rsidR="005D1B39" w:rsidRPr="00FB4FBA" w:rsidRDefault="005D1B39" w:rsidP="005D1B39">
      <w:pPr>
        <w:jc w:val="both"/>
        <w:rPr>
          <w:rFonts w:ascii="Times New Roman" w:hAnsi="Times New Roman"/>
          <w:sz w:val="24"/>
          <w:szCs w:val="24"/>
          <w:lang w:eastAsia="ru-RU"/>
        </w:rPr>
      </w:pPr>
      <w:r w:rsidRPr="00FB4FBA">
        <w:rPr>
          <w:rFonts w:ascii="Times New Roman" w:hAnsi="Times New Roman"/>
          <w:b/>
          <w:sz w:val="24"/>
          <w:szCs w:val="24"/>
          <w:u w:val="single"/>
          <w:lang w:eastAsia="ru-RU"/>
        </w:rPr>
        <w:t>Эко - микрофон «Давайте жить в согласии с природой»,</w:t>
      </w:r>
      <w:r w:rsidRPr="00FB4FBA">
        <w:rPr>
          <w:rFonts w:ascii="Times New Roman" w:hAnsi="Times New Roman"/>
          <w:sz w:val="24"/>
          <w:szCs w:val="24"/>
          <w:lang w:eastAsia="ru-RU"/>
        </w:rPr>
        <w:t xml:space="preserve"> работал в центральной библиотеке, где каждый желающий мог прочесть свои любимые стихотворения о природе. </w:t>
      </w:r>
    </w:p>
    <w:p w:rsidR="005D1B39" w:rsidRPr="00FB4FBA" w:rsidRDefault="005D1B39" w:rsidP="005D1B39">
      <w:pPr>
        <w:jc w:val="both"/>
        <w:rPr>
          <w:rFonts w:ascii="Times New Roman" w:hAnsi="Times New Roman"/>
          <w:sz w:val="24"/>
          <w:szCs w:val="24"/>
          <w:lang w:eastAsia="ru-RU"/>
        </w:rPr>
      </w:pPr>
      <w:r w:rsidRPr="00FB4FBA">
        <w:rPr>
          <w:rFonts w:ascii="Times New Roman" w:hAnsi="Times New Roman"/>
          <w:b/>
          <w:sz w:val="24"/>
          <w:szCs w:val="24"/>
          <w:lang w:eastAsia="ru-RU"/>
        </w:rPr>
        <w:t>Ролевая игра</w:t>
      </w:r>
      <w:r w:rsidRPr="00FB4FBA">
        <w:rPr>
          <w:rFonts w:ascii="Times New Roman" w:hAnsi="Times New Roman"/>
          <w:b/>
          <w:sz w:val="24"/>
          <w:szCs w:val="24"/>
          <w:u w:val="single"/>
          <w:lang w:eastAsia="ru-RU"/>
        </w:rPr>
        <w:t xml:space="preserve"> «Экологический суд»</w:t>
      </w:r>
      <w:r w:rsidRPr="00FB4FBA">
        <w:rPr>
          <w:rFonts w:ascii="Times New Roman" w:hAnsi="Times New Roman"/>
          <w:sz w:val="24"/>
          <w:szCs w:val="24"/>
          <w:lang w:eastAsia="ru-RU"/>
        </w:rPr>
        <w:t xml:space="preserve"> проводилась с детьми и подростками, проживающими в коррекционной школе-интернате. Каждый из ребят исполнял в</w:t>
      </w:r>
      <w:r w:rsidR="00D4156B">
        <w:rPr>
          <w:rFonts w:ascii="Times New Roman" w:hAnsi="Times New Roman"/>
          <w:sz w:val="24"/>
          <w:szCs w:val="24"/>
          <w:lang w:eastAsia="ru-RU"/>
        </w:rPr>
        <w:t xml:space="preserve"> </w:t>
      </w:r>
      <w:r w:rsidRPr="00FB4FBA">
        <w:rPr>
          <w:rFonts w:ascii="Times New Roman" w:hAnsi="Times New Roman"/>
          <w:sz w:val="24"/>
          <w:szCs w:val="24"/>
          <w:lang w:eastAsia="ru-RU"/>
        </w:rPr>
        <w:t xml:space="preserve">игре определенную роль: судья, адвокат, присяжный, свидетель, «воздух», «вода», «флора», «фауна». </w:t>
      </w:r>
    </w:p>
    <w:p w:rsidR="005D1B39" w:rsidRPr="00FB4FBA" w:rsidRDefault="005D1B39" w:rsidP="005D1B39">
      <w:pPr>
        <w:jc w:val="both"/>
        <w:rPr>
          <w:rFonts w:ascii="Times New Roman" w:hAnsi="Times New Roman"/>
          <w:sz w:val="24"/>
          <w:szCs w:val="24"/>
          <w:lang w:eastAsia="ru-RU"/>
        </w:rPr>
      </w:pPr>
      <w:r w:rsidRPr="00FB4FBA">
        <w:rPr>
          <w:rFonts w:ascii="Times New Roman" w:hAnsi="Times New Roman"/>
          <w:b/>
          <w:sz w:val="24"/>
          <w:szCs w:val="24"/>
          <w:u w:val="single"/>
          <w:lang w:eastAsia="ru-RU"/>
        </w:rPr>
        <w:t>Урок эстетики «Природа глазами художника»</w:t>
      </w:r>
      <w:r w:rsidRPr="00FB4FBA">
        <w:rPr>
          <w:rFonts w:ascii="Times New Roman" w:hAnsi="Times New Roman"/>
          <w:sz w:val="24"/>
          <w:szCs w:val="24"/>
          <w:lang w:eastAsia="ru-RU"/>
        </w:rPr>
        <w:t xml:space="preserve"> проходил с учащимися КШИ. Ребята познакомились с жизнью и творчеством художников: В. И. Суриковым, И. К. Айвазовским, И. Репиным и др.</w:t>
      </w:r>
      <w:r w:rsidRPr="00FB4FBA">
        <w:rPr>
          <w:rFonts w:ascii="Times New Roman" w:hAnsi="Times New Roman"/>
          <w:sz w:val="24"/>
          <w:szCs w:val="24"/>
          <w:lang w:eastAsia="ru-RU"/>
        </w:rPr>
        <w:tab/>
      </w:r>
    </w:p>
    <w:p w:rsidR="005D1B39" w:rsidRPr="00FB4FBA" w:rsidRDefault="005D1B39" w:rsidP="005D1B39">
      <w:pPr>
        <w:numPr>
          <w:ilvl w:val="0"/>
          <w:numId w:val="36"/>
        </w:numPr>
        <w:spacing w:after="0" w:line="240" w:lineRule="auto"/>
        <w:ind w:left="0" w:firstLine="0"/>
        <w:contextualSpacing/>
        <w:jc w:val="both"/>
        <w:rPr>
          <w:rFonts w:ascii="Times New Roman" w:hAnsi="Times New Roman"/>
          <w:sz w:val="24"/>
          <w:szCs w:val="24"/>
          <w:lang w:eastAsia="ru-RU"/>
        </w:rPr>
      </w:pPr>
      <w:r w:rsidRPr="00FB4FBA">
        <w:rPr>
          <w:rFonts w:ascii="Times New Roman" w:hAnsi="Times New Roman"/>
          <w:b/>
          <w:sz w:val="24"/>
          <w:szCs w:val="24"/>
          <w:u w:val="single"/>
          <w:lang w:eastAsia="ru-RU"/>
        </w:rPr>
        <w:t>Экологический марафон «ПЕРЕРАБОТКА»</w:t>
      </w:r>
      <w:r w:rsidRPr="00FB4FBA">
        <w:rPr>
          <w:rFonts w:ascii="Times New Roman" w:hAnsi="Times New Roman"/>
          <w:sz w:val="24"/>
          <w:szCs w:val="24"/>
          <w:lang w:eastAsia="ru-RU"/>
        </w:rPr>
        <w:t>под девизом «Сдай макулатуру – спаси дерево!» проводился в рамках Года экологии. Основная цель акции – привлечь внимание людей к ресурсосбережению, заставить задуматься над рачительностью использования природных ресурсов, способствовать развитию вторичной переработки отходов;</w:t>
      </w:r>
    </w:p>
    <w:p w:rsidR="005D1B39" w:rsidRPr="00FB4FBA" w:rsidRDefault="005D1B39" w:rsidP="005D1B39">
      <w:pPr>
        <w:numPr>
          <w:ilvl w:val="0"/>
          <w:numId w:val="36"/>
        </w:numPr>
        <w:spacing w:after="0" w:line="240" w:lineRule="auto"/>
        <w:ind w:left="0" w:firstLine="0"/>
        <w:contextualSpacing/>
        <w:jc w:val="both"/>
        <w:rPr>
          <w:rFonts w:ascii="Times New Roman" w:hAnsi="Times New Roman"/>
          <w:sz w:val="24"/>
          <w:szCs w:val="24"/>
          <w:lang w:eastAsia="ru-RU"/>
        </w:rPr>
      </w:pPr>
      <w:r w:rsidRPr="00FB4FBA">
        <w:rPr>
          <w:rFonts w:ascii="Times New Roman" w:hAnsi="Times New Roman"/>
          <w:b/>
          <w:sz w:val="24"/>
          <w:szCs w:val="24"/>
          <w:u w:val="single"/>
          <w:lang w:eastAsia="ru-RU"/>
        </w:rPr>
        <w:t>«ЗОО - ЭРУДИЦИОН» экологическая игра</w:t>
      </w:r>
      <w:r w:rsidRPr="00FB4FBA">
        <w:rPr>
          <w:rFonts w:ascii="Times New Roman" w:hAnsi="Times New Roman"/>
          <w:sz w:val="24"/>
          <w:szCs w:val="24"/>
        </w:rPr>
        <w:t xml:space="preserve"> состояла из нескольких туров, с необычными и увлекательными заданиями на экологические знания и развитие творческого воображения. Подростки с удовольствием придумывали экологические «кричалки», отвечали на вопросы, изображали «вежливых» животных – крокодила, жирафа, обезьяну. Знатоки экологии держались достойно, давали правильные ответы и успешно справились с творческими заданиями</w:t>
      </w:r>
    </w:p>
    <w:p w:rsidR="005D1B39" w:rsidRPr="00FB4FBA" w:rsidRDefault="005D1B39" w:rsidP="005D1B39">
      <w:pPr>
        <w:pStyle w:val="12"/>
        <w:numPr>
          <w:ilvl w:val="0"/>
          <w:numId w:val="35"/>
        </w:numPr>
        <w:shd w:val="clear" w:color="auto" w:fill="FFFFFF"/>
        <w:spacing w:after="0" w:line="240" w:lineRule="auto"/>
        <w:ind w:left="0" w:hanging="76"/>
        <w:contextualSpacing w:val="0"/>
        <w:jc w:val="both"/>
        <w:outlineLvl w:val="1"/>
        <w:rPr>
          <w:rFonts w:ascii="Times New Roman" w:hAnsi="Times New Roman"/>
          <w:b/>
          <w:bCs/>
          <w:sz w:val="24"/>
          <w:szCs w:val="24"/>
          <w:lang w:eastAsia="ru-RU"/>
        </w:rPr>
      </w:pPr>
      <w:r w:rsidRPr="00FB4FBA">
        <w:rPr>
          <w:rFonts w:ascii="Times New Roman" w:hAnsi="Times New Roman"/>
          <w:sz w:val="24"/>
          <w:szCs w:val="24"/>
          <w:lang w:eastAsia="ru-RU"/>
        </w:rPr>
        <w:t xml:space="preserve">Библиотекарями ЦГБ в работе с молодежью была впервые использована такая форма, как выставка-карта </w:t>
      </w:r>
      <w:r w:rsidRPr="00FB4FBA">
        <w:rPr>
          <w:rFonts w:ascii="Times New Roman" w:hAnsi="Times New Roman"/>
          <w:sz w:val="24"/>
          <w:szCs w:val="24"/>
          <w:u w:val="single"/>
          <w:lang w:eastAsia="ru-RU"/>
        </w:rPr>
        <w:t>«Экологическое досье Карабаша».</w:t>
      </w:r>
      <w:r w:rsidR="00D4156B">
        <w:rPr>
          <w:rFonts w:ascii="Times New Roman" w:hAnsi="Times New Roman"/>
          <w:sz w:val="24"/>
          <w:szCs w:val="24"/>
          <w:u w:val="single"/>
          <w:lang w:eastAsia="ru-RU"/>
        </w:rPr>
        <w:t xml:space="preserve"> </w:t>
      </w:r>
      <w:r w:rsidRPr="00FB4FBA">
        <w:rPr>
          <w:rFonts w:ascii="Times New Roman" w:hAnsi="Times New Roman"/>
          <w:sz w:val="24"/>
          <w:szCs w:val="24"/>
          <w:lang w:eastAsia="ru-RU"/>
        </w:rPr>
        <w:t xml:space="preserve">Оригинальное оформление карты и ценность представленной информации привлекли внимание молодых. </w:t>
      </w:r>
    </w:p>
    <w:p w:rsidR="005D1B39" w:rsidRPr="00FB4FBA" w:rsidRDefault="00171B9C" w:rsidP="005D1B39">
      <w:pPr>
        <w:pStyle w:val="12"/>
        <w:numPr>
          <w:ilvl w:val="0"/>
          <w:numId w:val="35"/>
        </w:numPr>
        <w:shd w:val="clear" w:color="auto" w:fill="FFFFFF"/>
        <w:spacing w:after="0" w:line="240" w:lineRule="auto"/>
        <w:ind w:left="0" w:hanging="76"/>
        <w:contextualSpacing w:val="0"/>
        <w:jc w:val="both"/>
        <w:outlineLvl w:val="1"/>
        <w:rPr>
          <w:rFonts w:ascii="Times New Roman" w:hAnsi="Times New Roman"/>
          <w:b/>
          <w:bCs/>
          <w:sz w:val="24"/>
          <w:szCs w:val="24"/>
          <w:lang w:eastAsia="ru-RU"/>
        </w:rPr>
      </w:pPr>
      <w:hyperlink r:id="rId40" w:history="1">
        <w:r w:rsidR="005D1B39" w:rsidRPr="00FB4FBA">
          <w:rPr>
            <w:rFonts w:ascii="Times New Roman" w:hAnsi="Times New Roman"/>
            <w:b/>
            <w:bCs/>
            <w:sz w:val="24"/>
            <w:szCs w:val="24"/>
            <w:u w:val="single"/>
            <w:lang w:eastAsia="ru-RU"/>
          </w:rPr>
          <w:t>«Дорога к храму»</w:t>
        </w:r>
      </w:hyperlink>
      <w:r w:rsidR="005D1B39" w:rsidRPr="00FB4FBA">
        <w:rPr>
          <w:rFonts w:ascii="Times New Roman" w:hAnsi="Times New Roman"/>
          <w:bCs/>
          <w:sz w:val="24"/>
          <w:szCs w:val="24"/>
          <w:u w:val="single"/>
          <w:lang w:eastAsia="ru-RU"/>
        </w:rPr>
        <w:t>-</w:t>
      </w:r>
      <w:r w:rsidR="005D1B39" w:rsidRPr="00FB4FBA">
        <w:rPr>
          <w:rFonts w:ascii="Times New Roman" w:hAnsi="Times New Roman"/>
          <w:sz w:val="24"/>
          <w:szCs w:val="24"/>
          <w:lang w:eastAsia="ru-RU"/>
        </w:rPr>
        <w:t xml:space="preserve">так называлась пешеходная экскурсия к храму Иоанна Златоуста, в которой приняли участие молодые люди и сотрудники Центральной городской библиотеки. </w:t>
      </w:r>
    </w:p>
    <w:p w:rsidR="005D1B39" w:rsidRPr="00FB4FBA" w:rsidRDefault="005D1B39" w:rsidP="005D1B39">
      <w:pPr>
        <w:pStyle w:val="12"/>
        <w:numPr>
          <w:ilvl w:val="0"/>
          <w:numId w:val="35"/>
        </w:numPr>
        <w:spacing w:after="0" w:line="240" w:lineRule="auto"/>
        <w:ind w:left="0" w:hanging="76"/>
        <w:contextualSpacing w:val="0"/>
        <w:jc w:val="both"/>
        <w:outlineLvl w:val="1"/>
        <w:rPr>
          <w:rFonts w:ascii="Times New Roman" w:hAnsi="Times New Roman"/>
          <w:b/>
          <w:bCs/>
          <w:sz w:val="24"/>
          <w:szCs w:val="24"/>
          <w:lang w:eastAsia="ru-RU"/>
        </w:rPr>
      </w:pPr>
      <w:r w:rsidRPr="00FB4FBA">
        <w:rPr>
          <w:rFonts w:ascii="Times New Roman" w:hAnsi="Times New Roman"/>
          <w:b/>
          <w:sz w:val="24"/>
          <w:szCs w:val="24"/>
        </w:rPr>
        <w:t>Автобусная экскурсия</w:t>
      </w:r>
      <w:r w:rsidRPr="00FB4FBA">
        <w:rPr>
          <w:rFonts w:ascii="Times New Roman" w:hAnsi="Times New Roman"/>
          <w:b/>
          <w:sz w:val="24"/>
          <w:szCs w:val="24"/>
          <w:u w:val="single"/>
        </w:rPr>
        <w:t xml:space="preserve"> «Гляжу в озёра синие»</w:t>
      </w:r>
    </w:p>
    <w:p w:rsidR="005D1B39" w:rsidRPr="00FB4FBA" w:rsidRDefault="005D1B39" w:rsidP="005D1B39">
      <w:pPr>
        <w:spacing w:after="0" w:line="240" w:lineRule="auto"/>
        <w:jc w:val="both"/>
        <w:rPr>
          <w:rFonts w:ascii="Times New Roman" w:hAnsi="Times New Roman"/>
          <w:sz w:val="24"/>
          <w:szCs w:val="24"/>
        </w:rPr>
      </w:pPr>
      <w:r w:rsidRPr="00FB4FBA">
        <w:rPr>
          <w:rFonts w:ascii="Times New Roman" w:hAnsi="Times New Roman"/>
          <w:sz w:val="24"/>
          <w:szCs w:val="24"/>
        </w:rPr>
        <w:t xml:space="preserve">Поскольку этот год является юбилейным для города, акцент во время проведения экскурсии был сделан на историю Карабаша. </w:t>
      </w:r>
    </w:p>
    <w:p w:rsidR="005D1B39" w:rsidRPr="00FB4FBA" w:rsidRDefault="005D1B39" w:rsidP="005D1B39">
      <w:pPr>
        <w:spacing w:after="0" w:line="240" w:lineRule="auto"/>
        <w:jc w:val="both"/>
        <w:rPr>
          <w:rFonts w:ascii="Times New Roman" w:hAnsi="Times New Roman"/>
          <w:sz w:val="24"/>
          <w:szCs w:val="24"/>
        </w:rPr>
      </w:pPr>
      <w:r w:rsidRPr="00FB4FBA">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FB4FBA" w:rsidRPr="00FB4FBA" w:rsidTr="00FB4FBA">
        <w:tc>
          <w:tcPr>
            <w:tcW w:w="9108" w:type="dxa"/>
          </w:tcPr>
          <w:p w:rsidR="005D1B39" w:rsidRPr="00FB4FBA" w:rsidRDefault="005D1B39" w:rsidP="00FB4FBA">
            <w:pPr>
              <w:spacing w:after="0" w:line="240" w:lineRule="auto"/>
              <w:jc w:val="center"/>
              <w:rPr>
                <w:rFonts w:ascii="Times New Roman" w:hAnsi="Times New Roman"/>
                <w:sz w:val="24"/>
                <w:szCs w:val="24"/>
              </w:rPr>
            </w:pPr>
            <w:r w:rsidRPr="00FB4FBA">
              <w:rPr>
                <w:rFonts w:ascii="Times New Roman" w:hAnsi="Times New Roman"/>
                <w:sz w:val="24"/>
                <w:szCs w:val="24"/>
              </w:rPr>
              <w:t>Информация о количестве творческих объединений для граждан старшего поколения</w:t>
            </w:r>
          </w:p>
        </w:tc>
      </w:tr>
      <w:tr w:rsidR="00FB4FBA" w:rsidRPr="00FB4FBA" w:rsidTr="00FB4FBA">
        <w:tc>
          <w:tcPr>
            <w:tcW w:w="9108" w:type="dxa"/>
          </w:tcPr>
          <w:p w:rsidR="005D1B39" w:rsidRPr="00FB4FBA" w:rsidRDefault="005D1B39" w:rsidP="00FB4FBA">
            <w:pPr>
              <w:spacing w:after="0" w:line="240" w:lineRule="auto"/>
              <w:rPr>
                <w:rFonts w:ascii="Times New Roman" w:hAnsi="Times New Roman"/>
                <w:sz w:val="24"/>
                <w:szCs w:val="24"/>
              </w:rPr>
            </w:pPr>
            <w:r w:rsidRPr="00FB4FBA">
              <w:rPr>
                <w:rFonts w:ascii="Times New Roman" w:hAnsi="Times New Roman"/>
                <w:sz w:val="24"/>
                <w:szCs w:val="24"/>
              </w:rPr>
              <w:t xml:space="preserve">1.Ансамбль «Еще не вечер»; </w:t>
            </w:r>
          </w:p>
          <w:p w:rsidR="005D1B39" w:rsidRPr="00FB4FBA" w:rsidRDefault="005D1B39" w:rsidP="00FB4FBA">
            <w:pPr>
              <w:spacing w:after="0" w:line="240" w:lineRule="auto"/>
              <w:rPr>
                <w:rFonts w:ascii="Times New Roman" w:hAnsi="Times New Roman"/>
                <w:sz w:val="24"/>
                <w:szCs w:val="24"/>
              </w:rPr>
            </w:pPr>
            <w:r w:rsidRPr="00FB4FBA">
              <w:rPr>
                <w:rFonts w:ascii="Times New Roman" w:hAnsi="Times New Roman"/>
                <w:sz w:val="24"/>
                <w:szCs w:val="24"/>
              </w:rPr>
              <w:t>2. Хор ветеранов «Красная гвоздика»;</w:t>
            </w:r>
          </w:p>
          <w:p w:rsidR="005D1B39" w:rsidRPr="00FB4FBA" w:rsidRDefault="005D1B39" w:rsidP="00FB4FBA">
            <w:pPr>
              <w:spacing w:after="0" w:line="240" w:lineRule="auto"/>
              <w:rPr>
                <w:rFonts w:ascii="Times New Roman" w:hAnsi="Times New Roman"/>
                <w:sz w:val="24"/>
                <w:szCs w:val="24"/>
              </w:rPr>
            </w:pPr>
            <w:r w:rsidRPr="00FB4FBA">
              <w:rPr>
                <w:rFonts w:ascii="Times New Roman" w:hAnsi="Times New Roman"/>
                <w:sz w:val="24"/>
                <w:szCs w:val="24"/>
              </w:rPr>
              <w:t>3. Женский клуб «Сударушки»;</w:t>
            </w:r>
          </w:p>
          <w:p w:rsidR="005D1B39" w:rsidRPr="00FB4FBA" w:rsidRDefault="005D1B39" w:rsidP="00FB4FBA">
            <w:pPr>
              <w:spacing w:after="0" w:line="240" w:lineRule="auto"/>
              <w:rPr>
                <w:rFonts w:ascii="Times New Roman" w:hAnsi="Times New Roman"/>
                <w:sz w:val="24"/>
                <w:szCs w:val="24"/>
              </w:rPr>
            </w:pPr>
            <w:r w:rsidRPr="00FB4FBA">
              <w:rPr>
                <w:rFonts w:ascii="Times New Roman" w:hAnsi="Times New Roman"/>
                <w:sz w:val="24"/>
                <w:szCs w:val="24"/>
              </w:rPr>
              <w:t>4. Женский клуб «Берегиня;</w:t>
            </w:r>
          </w:p>
          <w:p w:rsidR="005D1B39" w:rsidRPr="00FB4FBA" w:rsidRDefault="005D1B39" w:rsidP="00FB4FBA">
            <w:pPr>
              <w:spacing w:after="0" w:line="240" w:lineRule="auto"/>
              <w:rPr>
                <w:rFonts w:ascii="Times New Roman" w:hAnsi="Times New Roman"/>
                <w:sz w:val="24"/>
                <w:szCs w:val="24"/>
              </w:rPr>
            </w:pPr>
            <w:r w:rsidRPr="00FB4FBA">
              <w:rPr>
                <w:rFonts w:ascii="Times New Roman" w:hAnsi="Times New Roman"/>
                <w:sz w:val="24"/>
                <w:szCs w:val="24"/>
              </w:rPr>
              <w:t xml:space="preserve">5. Клубное формирование «Всероссийское общество слепых» </w:t>
            </w:r>
          </w:p>
        </w:tc>
      </w:tr>
    </w:tbl>
    <w:p w:rsidR="005D1B39" w:rsidRPr="00FB4FBA" w:rsidRDefault="005D1B39" w:rsidP="005D1B39">
      <w:pPr>
        <w:spacing w:after="0" w:line="240" w:lineRule="auto"/>
        <w:jc w:val="center"/>
        <w:rPr>
          <w:rFonts w:ascii="Times New Roman" w:hAnsi="Times New Roman"/>
          <w:b/>
          <w:bCs/>
          <w:spacing w:val="-1"/>
          <w:sz w:val="24"/>
          <w:szCs w:val="24"/>
          <w:u w:val="single"/>
        </w:rPr>
      </w:pP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pacing w:val="-1"/>
          <w:sz w:val="24"/>
          <w:szCs w:val="24"/>
        </w:rPr>
        <w:t xml:space="preserve">       Наболевшие вопросы в области культуры, это, прежде всего </w:t>
      </w:r>
      <w:r w:rsidR="00D4156B" w:rsidRPr="00FB4FBA">
        <w:rPr>
          <w:rFonts w:ascii="Times New Roman" w:hAnsi="Times New Roman"/>
          <w:spacing w:val="-1"/>
          <w:sz w:val="24"/>
          <w:szCs w:val="24"/>
        </w:rPr>
        <w:t>отсутствие помещений</w:t>
      </w:r>
      <w:r w:rsidRPr="00FB4FBA">
        <w:rPr>
          <w:rFonts w:ascii="Times New Roman" w:hAnsi="Times New Roman"/>
          <w:spacing w:val="-1"/>
          <w:sz w:val="24"/>
          <w:szCs w:val="24"/>
        </w:rPr>
        <w:t xml:space="preserve"> (</w:t>
      </w:r>
      <w:r w:rsidR="00D4156B" w:rsidRPr="00FB4FBA">
        <w:rPr>
          <w:rFonts w:ascii="Times New Roman" w:hAnsi="Times New Roman"/>
          <w:spacing w:val="-1"/>
          <w:sz w:val="24"/>
          <w:szCs w:val="24"/>
        </w:rPr>
        <w:t>зданий) для</w:t>
      </w:r>
      <w:r w:rsidRPr="00FB4FBA">
        <w:rPr>
          <w:rFonts w:ascii="Times New Roman" w:hAnsi="Times New Roman"/>
          <w:spacing w:val="-1"/>
          <w:sz w:val="24"/>
          <w:szCs w:val="24"/>
        </w:rPr>
        <w:t xml:space="preserve"> полноценной работы.</w:t>
      </w:r>
      <w:r w:rsidRPr="00FB4FBA">
        <w:rPr>
          <w:rFonts w:ascii="Times New Roman" w:hAnsi="Times New Roman"/>
          <w:sz w:val="24"/>
          <w:szCs w:val="24"/>
        </w:rPr>
        <w:t xml:space="preserve">           </w:t>
      </w:r>
    </w:p>
    <w:p w:rsidR="005D1B39" w:rsidRPr="00FB4FBA" w:rsidRDefault="005D1B39" w:rsidP="005D1B39">
      <w:pPr>
        <w:pStyle w:val="aa"/>
        <w:jc w:val="both"/>
        <w:rPr>
          <w:rFonts w:ascii="Times New Roman" w:hAnsi="Times New Roman"/>
          <w:sz w:val="24"/>
          <w:szCs w:val="24"/>
        </w:rPr>
      </w:pPr>
      <w:r w:rsidRPr="00FB4FBA">
        <w:rPr>
          <w:rFonts w:ascii="Times New Roman" w:hAnsi="Times New Roman"/>
          <w:sz w:val="24"/>
          <w:szCs w:val="24"/>
        </w:rPr>
        <w:t xml:space="preserve">    - Работники клубной системы испытывают трудности в проведении мероприятий, т.к. отсутствует стационарный зал.  Все массовые городские мероприятия проводятся в актовом зале администра</w:t>
      </w:r>
      <w:r w:rsidR="00D4156B">
        <w:rPr>
          <w:rFonts w:ascii="Times New Roman" w:hAnsi="Times New Roman"/>
          <w:sz w:val="24"/>
          <w:szCs w:val="24"/>
        </w:rPr>
        <w:t>ции КГО или на улице (</w:t>
      </w:r>
      <w:r w:rsidRPr="00FB4FBA">
        <w:rPr>
          <w:rFonts w:ascii="Times New Roman" w:hAnsi="Times New Roman"/>
          <w:sz w:val="24"/>
          <w:szCs w:val="24"/>
        </w:rPr>
        <w:t xml:space="preserve">на Аллее ветеранов), или </w:t>
      </w:r>
      <w:r w:rsidR="00D4156B" w:rsidRPr="00FB4FBA">
        <w:rPr>
          <w:rFonts w:ascii="Times New Roman" w:hAnsi="Times New Roman"/>
          <w:sz w:val="24"/>
          <w:szCs w:val="24"/>
        </w:rPr>
        <w:t>на открытых</w:t>
      </w:r>
      <w:r w:rsidRPr="00FB4FBA">
        <w:rPr>
          <w:rFonts w:ascii="Times New Roman" w:hAnsi="Times New Roman"/>
          <w:sz w:val="24"/>
          <w:szCs w:val="24"/>
        </w:rPr>
        <w:t xml:space="preserve"> площадках КГО. Здание Сельского клуба требует капитального ремонта, который необходим! (в </w:t>
      </w:r>
      <w:smartTag w:uri="urn:schemas-microsoft-com:office:smarttags" w:element="metricconverter">
        <w:smartTagPr>
          <w:attr w:name="ProductID" w:val="2017 г"/>
        </w:smartTagPr>
        <w:r w:rsidRPr="00FB4FBA">
          <w:rPr>
            <w:rFonts w:ascii="Times New Roman" w:hAnsi="Times New Roman"/>
            <w:sz w:val="24"/>
            <w:szCs w:val="24"/>
          </w:rPr>
          <w:t>2017 г</w:t>
        </w:r>
      </w:smartTag>
      <w:r w:rsidRPr="00FB4FBA">
        <w:rPr>
          <w:rFonts w:ascii="Times New Roman" w:hAnsi="Times New Roman"/>
          <w:sz w:val="24"/>
          <w:szCs w:val="24"/>
        </w:rPr>
        <w:t xml:space="preserve">. отметил 100-летний юбилей). </w:t>
      </w:r>
    </w:p>
    <w:p w:rsidR="005D1B39" w:rsidRPr="00FB4FBA" w:rsidRDefault="005D1B39" w:rsidP="005D1B39">
      <w:pPr>
        <w:spacing w:after="0" w:line="240" w:lineRule="auto"/>
        <w:jc w:val="both"/>
        <w:rPr>
          <w:rFonts w:ascii="Times New Roman" w:hAnsi="Times New Roman"/>
          <w:spacing w:val="-1"/>
          <w:sz w:val="24"/>
          <w:szCs w:val="24"/>
        </w:rPr>
      </w:pPr>
      <w:r w:rsidRPr="00FB4FBA">
        <w:rPr>
          <w:rFonts w:ascii="Times New Roman" w:hAnsi="Times New Roman"/>
          <w:spacing w:val="-1"/>
          <w:sz w:val="24"/>
          <w:szCs w:val="24"/>
        </w:rPr>
        <w:t>- зданию музея более 100 лет (требуется капитальный ремонт), его местонахождение не привлекает жителей города из-за транспортной недоступности;</w:t>
      </w:r>
    </w:p>
    <w:p w:rsidR="005D1B39" w:rsidRPr="00FB4FBA" w:rsidRDefault="005D1B39" w:rsidP="005D1B39">
      <w:pPr>
        <w:spacing w:after="0" w:line="240" w:lineRule="auto"/>
        <w:jc w:val="both"/>
        <w:rPr>
          <w:rFonts w:ascii="Times New Roman" w:hAnsi="Times New Roman"/>
          <w:spacing w:val="-1"/>
          <w:sz w:val="24"/>
          <w:szCs w:val="24"/>
        </w:rPr>
      </w:pPr>
      <w:r w:rsidRPr="00FB4FBA">
        <w:rPr>
          <w:rFonts w:ascii="Times New Roman" w:hAnsi="Times New Roman"/>
          <w:spacing w:val="-1"/>
          <w:sz w:val="24"/>
          <w:szCs w:val="24"/>
        </w:rPr>
        <w:t xml:space="preserve">- Вопрос о </w:t>
      </w:r>
      <w:r w:rsidR="00D4156B" w:rsidRPr="00FB4FBA">
        <w:rPr>
          <w:rFonts w:ascii="Times New Roman" w:hAnsi="Times New Roman"/>
          <w:spacing w:val="-1"/>
          <w:sz w:val="24"/>
          <w:szCs w:val="24"/>
        </w:rPr>
        <w:t>переселении библиотеки</w:t>
      </w:r>
      <w:r w:rsidRPr="00FB4FBA">
        <w:rPr>
          <w:rFonts w:ascii="Times New Roman" w:hAnsi="Times New Roman"/>
          <w:spacing w:val="-1"/>
          <w:sz w:val="24"/>
          <w:szCs w:val="24"/>
        </w:rPr>
        <w:t xml:space="preserve"> филиал №3.  </w:t>
      </w:r>
    </w:p>
    <w:p w:rsidR="005D1B39" w:rsidRPr="00FB4FBA" w:rsidRDefault="005D1B39" w:rsidP="005D1B39">
      <w:pPr>
        <w:spacing w:after="0" w:line="240" w:lineRule="auto"/>
        <w:jc w:val="both"/>
        <w:rPr>
          <w:rFonts w:ascii="Times New Roman" w:hAnsi="Times New Roman"/>
          <w:spacing w:val="-1"/>
          <w:sz w:val="24"/>
          <w:szCs w:val="24"/>
        </w:rPr>
      </w:pPr>
      <w:r w:rsidRPr="00FB4FBA">
        <w:rPr>
          <w:rFonts w:ascii="Times New Roman" w:hAnsi="Times New Roman"/>
          <w:spacing w:val="-1"/>
          <w:sz w:val="24"/>
          <w:szCs w:val="24"/>
        </w:rPr>
        <w:t xml:space="preserve">Библиотека филиал №3 находится в </w:t>
      </w:r>
      <w:r w:rsidR="00D4156B" w:rsidRPr="00FB4FBA">
        <w:rPr>
          <w:rFonts w:ascii="Times New Roman" w:hAnsi="Times New Roman"/>
          <w:spacing w:val="-1"/>
          <w:sz w:val="24"/>
          <w:szCs w:val="24"/>
        </w:rPr>
        <w:t>жилом двухэтажном</w:t>
      </w:r>
      <w:r w:rsidRPr="00FB4FBA">
        <w:rPr>
          <w:rFonts w:ascii="Times New Roman" w:hAnsi="Times New Roman"/>
          <w:spacing w:val="-1"/>
          <w:sz w:val="24"/>
          <w:szCs w:val="24"/>
        </w:rPr>
        <w:t xml:space="preserve"> доме. </w:t>
      </w:r>
      <w:r w:rsidR="00D4156B" w:rsidRPr="00FB4FBA">
        <w:rPr>
          <w:rFonts w:ascii="Times New Roman" w:hAnsi="Times New Roman"/>
          <w:spacing w:val="-1"/>
          <w:sz w:val="24"/>
          <w:szCs w:val="24"/>
        </w:rPr>
        <w:t xml:space="preserve">Дом </w:t>
      </w:r>
      <w:r w:rsidR="00D4156B" w:rsidRPr="00FB4FBA">
        <w:rPr>
          <w:rFonts w:ascii="Times New Roman" w:hAnsi="Times New Roman"/>
          <w:sz w:val="24"/>
          <w:szCs w:val="24"/>
        </w:rPr>
        <w:t>признан</w:t>
      </w:r>
      <w:r w:rsidRPr="00FB4FBA">
        <w:rPr>
          <w:rFonts w:ascii="Times New Roman" w:hAnsi="Times New Roman"/>
          <w:sz w:val="24"/>
          <w:szCs w:val="24"/>
        </w:rPr>
        <w:t xml:space="preserve"> аварийным и подлежащим сносу (раздел 11).</w:t>
      </w:r>
      <w:r w:rsidRPr="00FB4FBA">
        <w:rPr>
          <w:rFonts w:ascii="Times New Roman" w:hAnsi="Times New Roman"/>
          <w:spacing w:val="-1"/>
          <w:sz w:val="24"/>
          <w:szCs w:val="24"/>
        </w:rPr>
        <w:t xml:space="preserve"> </w:t>
      </w:r>
    </w:p>
    <w:p w:rsidR="005D1B39" w:rsidRPr="00FB4FBA" w:rsidRDefault="005D1B39" w:rsidP="005D1B39">
      <w:pPr>
        <w:spacing w:after="0" w:line="240" w:lineRule="auto"/>
        <w:jc w:val="both"/>
        <w:rPr>
          <w:rFonts w:ascii="Times New Roman" w:hAnsi="Times New Roman"/>
          <w:b/>
          <w:bCs/>
          <w:spacing w:val="-1"/>
          <w:sz w:val="24"/>
          <w:szCs w:val="24"/>
          <w:u w:val="single"/>
        </w:rPr>
      </w:pPr>
      <w:r w:rsidRPr="00FB4FBA">
        <w:rPr>
          <w:rFonts w:ascii="Times New Roman" w:hAnsi="Times New Roman"/>
          <w:b/>
          <w:spacing w:val="-1"/>
          <w:sz w:val="24"/>
          <w:szCs w:val="24"/>
        </w:rPr>
        <w:t xml:space="preserve">- </w:t>
      </w:r>
      <w:r w:rsidRPr="00FB4FBA">
        <w:rPr>
          <w:rFonts w:ascii="Times New Roman" w:hAnsi="Times New Roman"/>
          <w:spacing w:val="-1"/>
          <w:sz w:val="24"/>
          <w:szCs w:val="24"/>
        </w:rPr>
        <w:t>Требуются ремонтные работы</w:t>
      </w:r>
      <w:r w:rsidRPr="00FB4FBA">
        <w:rPr>
          <w:rFonts w:ascii="Times New Roman" w:hAnsi="Times New Roman"/>
          <w:b/>
          <w:spacing w:val="-1"/>
          <w:sz w:val="24"/>
          <w:szCs w:val="24"/>
        </w:rPr>
        <w:t xml:space="preserve"> </w:t>
      </w:r>
      <w:r w:rsidRPr="00FB4FBA">
        <w:rPr>
          <w:rFonts w:ascii="Times New Roman" w:hAnsi="Times New Roman"/>
          <w:sz w:val="24"/>
          <w:szCs w:val="24"/>
        </w:rPr>
        <w:t xml:space="preserve">памятника </w:t>
      </w:r>
      <w:r w:rsidR="00D4156B" w:rsidRPr="00FB4FBA">
        <w:rPr>
          <w:rFonts w:ascii="Times New Roman" w:hAnsi="Times New Roman"/>
          <w:sz w:val="24"/>
          <w:szCs w:val="24"/>
        </w:rPr>
        <w:t>искусства: Мемориальный</w:t>
      </w:r>
      <w:r w:rsidRPr="00FB4FBA">
        <w:rPr>
          <w:rFonts w:ascii="Times New Roman" w:hAnsi="Times New Roman"/>
          <w:sz w:val="24"/>
          <w:szCs w:val="24"/>
        </w:rPr>
        <w:t xml:space="preserve"> комплекс, установленный на братской могиле 96-ти </w:t>
      </w:r>
      <w:r w:rsidRPr="00FB4FBA">
        <w:rPr>
          <w:rFonts w:ascii="Times New Roman" w:hAnsi="Times New Roman"/>
          <w:sz w:val="24"/>
          <w:szCs w:val="24"/>
        </w:rPr>
        <w:tab/>
        <w:t xml:space="preserve">Карабашским рабочих-красногвардейцев, зверски убитым белогвардейцами.    </w:t>
      </w:r>
    </w:p>
    <w:p w:rsidR="005D1B39" w:rsidRDefault="005D1B39" w:rsidP="005D1B39">
      <w:pPr>
        <w:spacing w:after="0" w:line="240" w:lineRule="auto"/>
        <w:jc w:val="center"/>
        <w:rPr>
          <w:rFonts w:ascii="Times New Roman" w:hAnsi="Times New Roman"/>
          <w:b/>
          <w:bCs/>
          <w:spacing w:val="-1"/>
          <w:sz w:val="24"/>
          <w:szCs w:val="24"/>
          <w:u w:val="single"/>
        </w:rPr>
      </w:pPr>
    </w:p>
    <w:p w:rsidR="00D4156B" w:rsidRPr="00FB4FBA" w:rsidRDefault="00D4156B" w:rsidP="005D1B39">
      <w:pPr>
        <w:spacing w:after="0" w:line="240" w:lineRule="auto"/>
        <w:jc w:val="center"/>
        <w:rPr>
          <w:rFonts w:ascii="Times New Roman" w:hAnsi="Times New Roman"/>
          <w:b/>
          <w:bCs/>
          <w:spacing w:val="-1"/>
          <w:sz w:val="24"/>
          <w:szCs w:val="24"/>
          <w:u w:val="single"/>
        </w:rPr>
      </w:pPr>
    </w:p>
    <w:p w:rsidR="005D1B39" w:rsidRPr="00FB4FBA" w:rsidRDefault="005D1B39" w:rsidP="005D1B39">
      <w:pPr>
        <w:jc w:val="center"/>
        <w:rPr>
          <w:rFonts w:ascii="Times New Roman" w:hAnsi="Times New Roman"/>
          <w:b/>
          <w:sz w:val="24"/>
          <w:szCs w:val="24"/>
        </w:rPr>
      </w:pPr>
      <w:r w:rsidRPr="00FB4FBA">
        <w:rPr>
          <w:rFonts w:ascii="Times New Roman" w:hAnsi="Times New Roman"/>
          <w:b/>
          <w:sz w:val="24"/>
          <w:szCs w:val="24"/>
        </w:rPr>
        <w:t>В городе реализуется муниципальная программа «Развитие физической культуры и спорта в Карабашском городском округе на 2016-2018 года.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Обеспеченность физкультурными кадрами </w:t>
      </w:r>
      <w:r w:rsidR="00D4156B" w:rsidRPr="00FB4FBA">
        <w:rPr>
          <w:rFonts w:ascii="Times New Roman" w:hAnsi="Times New Roman"/>
          <w:sz w:val="24"/>
          <w:szCs w:val="24"/>
        </w:rPr>
        <w:t>составляет 45</w:t>
      </w:r>
      <w:r w:rsidRPr="00FB4FBA">
        <w:rPr>
          <w:rFonts w:ascii="Times New Roman" w:hAnsi="Times New Roman"/>
          <w:sz w:val="24"/>
          <w:szCs w:val="24"/>
        </w:rPr>
        <w:t xml:space="preserve"> человек, из них с высшим образованием 19 человек, средним специальным – 11 человек.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Отдел работает в тесном контакте с общественными организациями города.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На </w:t>
      </w:r>
      <w:r w:rsidR="00D4156B" w:rsidRPr="00FB4FBA">
        <w:rPr>
          <w:rFonts w:ascii="Times New Roman" w:hAnsi="Times New Roman"/>
          <w:sz w:val="24"/>
          <w:szCs w:val="24"/>
        </w:rPr>
        <w:t>данный момент</w:t>
      </w:r>
      <w:r w:rsidRPr="00FB4FBA">
        <w:rPr>
          <w:rFonts w:ascii="Times New Roman" w:hAnsi="Times New Roman"/>
          <w:sz w:val="24"/>
          <w:szCs w:val="24"/>
        </w:rPr>
        <w:t xml:space="preserve"> очень хорошие связи с Советом ветеранов и обществом инвалидов.</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С Советом ветеранов отдел ежегодно проводит 4 спортивных мероприятия на уровне </w:t>
      </w:r>
      <w:r w:rsidR="00D4156B" w:rsidRPr="00FB4FBA">
        <w:rPr>
          <w:rFonts w:ascii="Times New Roman" w:hAnsi="Times New Roman"/>
          <w:sz w:val="24"/>
          <w:szCs w:val="24"/>
        </w:rPr>
        <w:t>города и</w:t>
      </w:r>
      <w:r w:rsidRPr="00FB4FBA">
        <w:rPr>
          <w:rFonts w:ascii="Times New Roman" w:hAnsi="Times New Roman"/>
          <w:sz w:val="24"/>
          <w:szCs w:val="24"/>
        </w:rPr>
        <w:t xml:space="preserve"> области:</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а) лыжные соревнования, посвященные Уральским лыжным батальонам;</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б) л/а пробег – 9 мая;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в) спортивные праздники – День города и День металлургов, День шахтера;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г) л/а пробег, посвященный памяти 96-ти карабашских рабочих, погибших в годы гражданской войны 1917-1918г.г. Принимали участие из 11 регионов области, участвовало более 350 участников.</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Ежегодно в декабре месяце постановлением главы города утверждается годовой план физкультурно-массовых и спортивных мероприятий отдела на год. На 2017 год по плану запланировано 43 мероприятий, из них 34 – спортивных мероприятия городского уровня, 9- массовых физкультурных праздников в </w:t>
      </w:r>
      <w:r w:rsidR="00D4156B" w:rsidRPr="00FB4FBA">
        <w:rPr>
          <w:rFonts w:ascii="Times New Roman" w:hAnsi="Times New Roman"/>
          <w:sz w:val="24"/>
          <w:szCs w:val="24"/>
        </w:rPr>
        <w:t>городе, 3</w:t>
      </w:r>
      <w:r w:rsidRPr="00FB4FBA">
        <w:rPr>
          <w:rFonts w:ascii="Times New Roman" w:hAnsi="Times New Roman"/>
          <w:sz w:val="24"/>
          <w:szCs w:val="24"/>
        </w:rPr>
        <w:t xml:space="preserve"> – регионального масштаба: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Турнир ветераны УРФО – по баскетболу</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Легкоатлетический пробег 96-ти Карабашским рабочим</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Областной турнир по гиревому спорту</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Кроме проведения соревнований отдел участвует в формировании сборных команд города для участия в зональных, областных и российских соревнований:</w:t>
      </w:r>
    </w:p>
    <w:p w:rsidR="005D1B39" w:rsidRPr="00FB4FBA" w:rsidRDefault="00D4156B" w:rsidP="005D1B39">
      <w:pPr>
        <w:pStyle w:val="aa"/>
        <w:ind w:firstLine="567"/>
        <w:jc w:val="both"/>
        <w:rPr>
          <w:rFonts w:ascii="Times New Roman" w:hAnsi="Times New Roman"/>
          <w:sz w:val="24"/>
          <w:szCs w:val="24"/>
        </w:rPr>
      </w:pPr>
      <w:r w:rsidRPr="00FB4FBA">
        <w:rPr>
          <w:rFonts w:ascii="Times New Roman" w:hAnsi="Times New Roman"/>
          <w:sz w:val="24"/>
          <w:szCs w:val="24"/>
        </w:rPr>
        <w:t>а) участие спартакиады</w:t>
      </w:r>
      <w:r w:rsidR="005D1B39" w:rsidRPr="00FB4FBA">
        <w:rPr>
          <w:rFonts w:ascii="Times New Roman" w:hAnsi="Times New Roman"/>
          <w:sz w:val="24"/>
          <w:szCs w:val="24"/>
        </w:rPr>
        <w:t xml:space="preserve">   учащихся    Челябинской   области –   по 3 группе;</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б) участие в зональных соревнованиях на призы клуба «Золотая шайба» и Кожаный мяч»;</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в) участие туристического клуба «Экипаж» в областных соревнованиях в городах Миассе, Златоусте и Челябинске, команда под руководством Балютова Ю.С. всегда показывает хорошие результаты, занимает призовые места;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г) в течение года при поддержки отдела, спортсмены города участвуют в областных, зональных и других соревнованиях по таким видам спорта: гиревой спорт, волейбол, хоккей, спортивный туризм и т.д.</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Для  организации  физкультурно-спортивной   работы  по  месту  жительства в городе работает МКУ «Спортивный клуб. Карабаша». Вот уже в течение 15 лет клуб работает и расширяется, если в 1-м году занимающихся в клубе было около 150 человек, то в этом году численность уже более 350 человек. Также  при МОУ «ДДТ» работают секции по волейбол, баскетболу, туризму и аэробики занимаются  124 учащихся.</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штате МКУ «Спортклуб» работает 27 человек, из них тренеров –12 человек. Всего работает 16 секций по 11 специализациям: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Из них бесплатные: легкая атлетика,  футбол, волейбол, баскетбол, гиревой спорт,  хоккей, спортивная стрельба, рукопашный бой, пауэрлифтинг, кикбоксинг, лыжные гонки.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Платные: занятия на тренажерах.</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Количество детей и взрослых, занимающихся в секциях: 350 человек (341 за предыдущий период), увеличение количества занимающихся произошло за счет начала работы хоккейной секции, секции дворового футбола в летний период и секции шейпинга.</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2017 году совместно с учителем по физической культуре МКОУ СОШ № 1 организованы уроки физической культуры на коньках для учащихся 1 – 11 классов.</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 МКУ «Спортивный клуб» организован прокат спортивного инвентаря, за 2017 год прокатом воспользовалось 4374 человек (2016 г. – 6019 чел.) Всего собрано денежных средств от реализации платных услуг населению 124370,00 руб.</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Выделенные областные субсидии в сумме 1317760,00 руб. использованы на приобретение спортивного инвентаря, оборудования и 704300,00 руб. открытие дополнительных ставок.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Закуплена скамья-стойка для жима штанги лежа, для секции пауэрлифтинг, финансовую помощь на приобретение которой оказали депутаты Собрания депутатов.</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Выполнены ремонтные работы зала пауэрлифтинга и раздевалки.</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b/>
          <w:sz w:val="24"/>
          <w:szCs w:val="24"/>
        </w:rPr>
      </w:pPr>
      <w:r w:rsidRPr="00FB4FBA">
        <w:rPr>
          <w:rFonts w:ascii="Times New Roman" w:hAnsi="Times New Roman"/>
          <w:b/>
          <w:sz w:val="24"/>
          <w:szCs w:val="24"/>
        </w:rPr>
        <w:t>Итого привлеченных к здоровому образу жизни за 2017 год – 4921 человек.</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За 2017 год МКУ «Спортклуб» принял участие в 32 областном соревновании и мероприятии, в 6 городском и 20 мероприятий организовано МКУ «Спортклубом».</w:t>
      </w:r>
    </w:p>
    <w:p w:rsidR="005D1B39" w:rsidRPr="00FB4FBA" w:rsidRDefault="005D1B39" w:rsidP="005D1B39">
      <w:pPr>
        <w:pStyle w:val="aa"/>
        <w:ind w:firstLine="567"/>
        <w:jc w:val="both"/>
        <w:rPr>
          <w:rFonts w:ascii="Times New Roman" w:hAnsi="Times New Roman"/>
          <w:b/>
          <w:bCs/>
          <w:sz w:val="24"/>
          <w:szCs w:val="24"/>
        </w:rPr>
      </w:pPr>
      <w:r w:rsidRPr="00FB4FBA">
        <w:rPr>
          <w:rFonts w:ascii="Times New Roman" w:hAnsi="Times New Roman"/>
          <w:b/>
          <w:bCs/>
          <w:sz w:val="24"/>
          <w:szCs w:val="24"/>
        </w:rPr>
        <w:t>Проблемы и нерешенные вопросы в различных направлениях деятельности:</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а) </w:t>
      </w:r>
      <w:r w:rsidRPr="00FB4FBA">
        <w:rPr>
          <w:rFonts w:ascii="Times New Roman" w:hAnsi="Times New Roman"/>
          <w:b/>
          <w:bCs/>
          <w:sz w:val="24"/>
          <w:szCs w:val="24"/>
        </w:rPr>
        <w:t>Проблема № 1</w:t>
      </w:r>
      <w:r w:rsidRPr="00FB4FBA">
        <w:rPr>
          <w:rFonts w:ascii="Times New Roman" w:hAnsi="Times New Roman"/>
          <w:sz w:val="24"/>
          <w:szCs w:val="24"/>
        </w:rPr>
        <w:t xml:space="preserve"> для города – это нехватка учителей физкультуры с специальным физкультурным образованием, тренеров, специалистов по видам спорта.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     б) </w:t>
      </w:r>
      <w:r w:rsidRPr="00FB4FBA">
        <w:rPr>
          <w:rFonts w:ascii="Times New Roman" w:hAnsi="Times New Roman"/>
          <w:b/>
          <w:bCs/>
          <w:sz w:val="24"/>
          <w:szCs w:val="24"/>
        </w:rPr>
        <w:t>Проблема № 2</w:t>
      </w:r>
      <w:r w:rsidRPr="00FB4FBA">
        <w:rPr>
          <w:rFonts w:ascii="Times New Roman" w:hAnsi="Times New Roman"/>
          <w:sz w:val="24"/>
          <w:szCs w:val="24"/>
        </w:rPr>
        <w:t xml:space="preserve"> для города </w:t>
      </w:r>
      <w:r w:rsidR="00D4156B" w:rsidRPr="00FB4FBA">
        <w:rPr>
          <w:rFonts w:ascii="Times New Roman" w:hAnsi="Times New Roman"/>
          <w:sz w:val="24"/>
          <w:szCs w:val="24"/>
        </w:rPr>
        <w:t>– слабая</w:t>
      </w:r>
      <w:r w:rsidRPr="00FB4FBA">
        <w:rPr>
          <w:rFonts w:ascii="Times New Roman" w:hAnsi="Times New Roman"/>
          <w:sz w:val="24"/>
          <w:szCs w:val="24"/>
        </w:rPr>
        <w:t xml:space="preserve"> материально-техническая база имеющихся сооружений, необходим городу один бассейн и лыжная база, а также л/а стадион с футбольным полем.</w:t>
      </w:r>
    </w:p>
    <w:p w:rsidR="005D1B39" w:rsidRPr="00FB4FBA" w:rsidRDefault="005D1B39" w:rsidP="005D1B39">
      <w:pPr>
        <w:spacing w:after="0" w:line="240" w:lineRule="auto"/>
        <w:jc w:val="both"/>
        <w:rPr>
          <w:rFonts w:ascii="Times New Roman" w:hAnsi="Times New Roman"/>
          <w:b/>
          <w:bCs/>
          <w:spacing w:val="-1"/>
          <w:sz w:val="24"/>
          <w:szCs w:val="24"/>
          <w:u w:val="single"/>
        </w:rPr>
      </w:pP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b/>
          <w:sz w:val="24"/>
          <w:szCs w:val="24"/>
        </w:rPr>
        <w:t>Отдел ЗАГС</w:t>
      </w:r>
      <w:r w:rsidRPr="00FB4FBA">
        <w:rPr>
          <w:rFonts w:ascii="Times New Roman" w:hAnsi="Times New Roman"/>
          <w:sz w:val="24"/>
          <w:szCs w:val="24"/>
        </w:rPr>
        <w:t xml:space="preserve"> в 2017 г. проводил целенаправленную работу по обеспечению реализации Федерального закона от 15.11.1997 г. №143-ФЗ «Об актах гражданского состояния» и закона Челябинской области о передаче органам местного самоуправления полномочий на государственную регистрацию актов гражданского состояния.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Основные направления деятельности отдела: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1.регистрация актов гражданского состояния – 7 видов;</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2.совершение иных юридически значимых действий;</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3.исполнение запросов граждан и организаций;</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4. участие в мероприятиях по пропаганде семейных ценностей.</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3.предоставление государственных услуг в электронном виде;</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4. совершенствование межведомственного взаимодействия, предоставление сведений в другие ведомства;</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5.организация эффективного и целевого расходования субвенций на государственную регистрацию актов гражданского состояния.</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За 2017год зарегистрировано 422 акта гражданского состояния, что </w:t>
      </w:r>
      <w:r w:rsidR="00D4156B" w:rsidRPr="00FB4FBA">
        <w:rPr>
          <w:rFonts w:ascii="Times New Roman" w:hAnsi="Times New Roman"/>
          <w:sz w:val="24"/>
          <w:szCs w:val="24"/>
        </w:rPr>
        <w:t>на 20</w:t>
      </w:r>
      <w:r w:rsidRPr="00FB4FBA">
        <w:rPr>
          <w:rFonts w:ascii="Times New Roman" w:hAnsi="Times New Roman"/>
          <w:sz w:val="24"/>
          <w:szCs w:val="24"/>
        </w:rPr>
        <w:t xml:space="preserve">,4 % меньше, чем в 2016 году (530 актов). </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Так, в 2017 году зарегистрировано:</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106 рождений, что на 24,3</w:t>
      </w:r>
      <w:r w:rsidR="00D4156B" w:rsidRPr="00FB4FBA">
        <w:rPr>
          <w:rFonts w:ascii="Times New Roman" w:hAnsi="Times New Roman"/>
          <w:sz w:val="24"/>
          <w:szCs w:val="24"/>
        </w:rPr>
        <w:t>% меньше</w:t>
      </w:r>
      <w:r w:rsidRPr="00FB4FBA">
        <w:rPr>
          <w:rFonts w:ascii="Times New Roman" w:hAnsi="Times New Roman"/>
          <w:sz w:val="24"/>
          <w:szCs w:val="24"/>
        </w:rPr>
        <w:t>, чем в 2016 году (140).</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60 браков, что на 14,3% меньше, чем в 2016 году (70).</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186 смертей, что на 5,2% меньше, чем в 2016 году (196).</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38 расторжений брака, что на 41,6% меньше, чем в 2016 году(65).</w:t>
      </w:r>
    </w:p>
    <w:p w:rsidR="005D1B39" w:rsidRPr="00FB4FBA" w:rsidRDefault="005D1B39" w:rsidP="005D1B39">
      <w:pPr>
        <w:pStyle w:val="aa"/>
        <w:ind w:firstLine="567"/>
        <w:jc w:val="both"/>
        <w:rPr>
          <w:rFonts w:ascii="Times New Roman" w:hAnsi="Times New Roman"/>
          <w:sz w:val="24"/>
          <w:szCs w:val="24"/>
        </w:rPr>
      </w:pP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Кроме того, отделом ЗАГС за 2017 год зарегистрировано 26 установлений отцовства, 1 усыновление, </w:t>
      </w:r>
      <w:r w:rsidR="00D4156B" w:rsidRPr="00FB4FBA">
        <w:rPr>
          <w:rFonts w:ascii="Times New Roman" w:hAnsi="Times New Roman"/>
          <w:sz w:val="24"/>
          <w:szCs w:val="24"/>
        </w:rPr>
        <w:t>5 перемены</w:t>
      </w:r>
      <w:r w:rsidRPr="00FB4FBA">
        <w:rPr>
          <w:rFonts w:ascii="Times New Roman" w:hAnsi="Times New Roman"/>
          <w:sz w:val="24"/>
          <w:szCs w:val="24"/>
        </w:rPr>
        <w:t xml:space="preserve"> имени.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За 2017 год отделом ЗАГС совершено 981 юридически значимое действие, что на 10% больше, чем в 2016 году. В том числе выдано 288 повторных свидетельств, 637 справки из архива отдела ЗАГС, рассмотрено 90 заявлений о внесении исправлений и изменений в записи актов гражданского состояния, в том числе с составлением заключения отдела ЗАГС - 52 заявления.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С портала государственных и муниципальных услуг за 2017 год поступило 444 заявки на регистрацию актов гражданского состояния (АГС), в том числе выдачу повторных свидетельств, либо иных документов, подтверждающих факт регистрации АГС. Что составляет 41,4%  от общего количества услуг, оказанных населению в электронном виде.</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целях реализации основных положений Послания Президента Российской Федерации Федеральному Собранию в 2017 году отделом ЗАГС был разработан план мероприятий по укреплению семейных традиций и возрождению семейных ценностей. </w:t>
      </w:r>
    </w:p>
    <w:p w:rsidR="005D1B39" w:rsidRPr="00FB4FBA" w:rsidRDefault="005D1B39" w:rsidP="005D1B39">
      <w:pPr>
        <w:pStyle w:val="aa"/>
        <w:ind w:firstLine="567"/>
        <w:jc w:val="both"/>
        <w:rPr>
          <w:rFonts w:ascii="Times New Roman" w:hAnsi="Times New Roman"/>
          <w:sz w:val="24"/>
          <w:szCs w:val="24"/>
        </w:rPr>
      </w:pPr>
      <w:r w:rsidRPr="00FB4FBA">
        <w:rPr>
          <w:rFonts w:ascii="Times New Roman" w:hAnsi="Times New Roman"/>
          <w:sz w:val="24"/>
          <w:szCs w:val="24"/>
        </w:rPr>
        <w:t xml:space="preserve">В рамках плана были проведены мероприятия, направленные на укрепление семейных ценностей и традиций: </w:t>
      </w:r>
    </w:p>
    <w:p w:rsidR="005D1B39" w:rsidRPr="00FB4FBA" w:rsidRDefault="005D1B39" w:rsidP="005D1B39">
      <w:pPr>
        <w:pStyle w:val="aa"/>
        <w:numPr>
          <w:ilvl w:val="0"/>
          <w:numId w:val="27"/>
        </w:numPr>
        <w:jc w:val="both"/>
        <w:rPr>
          <w:rFonts w:ascii="Times New Roman" w:hAnsi="Times New Roman"/>
          <w:sz w:val="24"/>
          <w:szCs w:val="24"/>
        </w:rPr>
      </w:pPr>
      <w:r w:rsidRPr="00FB4FBA">
        <w:rPr>
          <w:rFonts w:ascii="Times New Roman" w:hAnsi="Times New Roman"/>
          <w:sz w:val="24"/>
          <w:szCs w:val="24"/>
        </w:rPr>
        <w:t xml:space="preserve">чествование юбиляров семейной жизни в День города, </w:t>
      </w:r>
    </w:p>
    <w:p w:rsidR="005D1B39" w:rsidRPr="00FB4FBA" w:rsidRDefault="005D1B39" w:rsidP="005D1B39">
      <w:pPr>
        <w:pStyle w:val="aa"/>
        <w:numPr>
          <w:ilvl w:val="0"/>
          <w:numId w:val="27"/>
        </w:numPr>
        <w:jc w:val="both"/>
        <w:rPr>
          <w:rFonts w:ascii="Times New Roman" w:hAnsi="Times New Roman"/>
          <w:sz w:val="24"/>
          <w:szCs w:val="24"/>
        </w:rPr>
      </w:pPr>
      <w:r w:rsidRPr="00FB4FBA">
        <w:rPr>
          <w:rFonts w:ascii="Times New Roman" w:hAnsi="Times New Roman"/>
          <w:sz w:val="24"/>
          <w:szCs w:val="24"/>
        </w:rPr>
        <w:t xml:space="preserve">торжественные регистрации браков в День любви, семьи и верности, на Красную горку, </w:t>
      </w:r>
    </w:p>
    <w:p w:rsidR="005D1B39" w:rsidRPr="00FB4FBA" w:rsidRDefault="005D1B39" w:rsidP="005D1B39">
      <w:pPr>
        <w:pStyle w:val="aa"/>
        <w:numPr>
          <w:ilvl w:val="0"/>
          <w:numId w:val="27"/>
        </w:numPr>
        <w:jc w:val="both"/>
        <w:rPr>
          <w:rFonts w:ascii="Times New Roman" w:hAnsi="Times New Roman"/>
          <w:sz w:val="24"/>
          <w:szCs w:val="24"/>
        </w:rPr>
      </w:pPr>
      <w:r w:rsidRPr="00FB4FBA">
        <w:rPr>
          <w:rFonts w:ascii="Times New Roman" w:hAnsi="Times New Roman"/>
          <w:sz w:val="24"/>
          <w:szCs w:val="24"/>
        </w:rPr>
        <w:t>награждение семей ветеранов войны и труда накануне Дня Победы</w:t>
      </w:r>
    </w:p>
    <w:p w:rsidR="005D1B39" w:rsidRPr="00FB4FBA" w:rsidRDefault="005D1B39" w:rsidP="005D1B39">
      <w:pPr>
        <w:pStyle w:val="aa"/>
        <w:jc w:val="center"/>
        <w:rPr>
          <w:rFonts w:ascii="Times New Roman" w:hAnsi="Times New Roman"/>
          <w:sz w:val="24"/>
          <w:szCs w:val="24"/>
        </w:rPr>
      </w:pPr>
    </w:p>
    <w:p w:rsidR="005D1B39" w:rsidRPr="00FB4FBA" w:rsidRDefault="005D1B39" w:rsidP="005D1B39">
      <w:pPr>
        <w:pStyle w:val="aa"/>
        <w:jc w:val="center"/>
        <w:rPr>
          <w:rFonts w:ascii="Times New Roman" w:hAnsi="Times New Roman"/>
          <w:sz w:val="24"/>
          <w:szCs w:val="24"/>
        </w:rPr>
      </w:pPr>
    </w:p>
    <w:p w:rsidR="005D1B39" w:rsidRPr="00FB4FBA" w:rsidRDefault="005D1B39" w:rsidP="005D1B39">
      <w:pPr>
        <w:pStyle w:val="aa"/>
        <w:jc w:val="center"/>
        <w:rPr>
          <w:rFonts w:ascii="Times New Roman" w:hAnsi="Times New Roman"/>
          <w:sz w:val="24"/>
          <w:szCs w:val="24"/>
        </w:rPr>
      </w:pPr>
    </w:p>
    <w:p w:rsidR="00026930" w:rsidRPr="00FB4FBA" w:rsidRDefault="00026930" w:rsidP="00026930">
      <w:pPr>
        <w:ind w:left="-284" w:firstLine="709"/>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p>
    <w:p w:rsidR="00026930" w:rsidRPr="00FB4FBA" w:rsidRDefault="00026930" w:rsidP="00026930">
      <w:pPr>
        <w:jc w:val="both"/>
        <w:rPr>
          <w:rFonts w:ascii="Times New Roman" w:hAnsi="Times New Roman" w:cs="Times New Roman"/>
          <w:sz w:val="24"/>
          <w:szCs w:val="24"/>
        </w:rPr>
      </w:pPr>
    </w:p>
    <w:p w:rsidR="00026930" w:rsidRPr="00FB4FBA" w:rsidRDefault="00026930" w:rsidP="0014466A">
      <w:pPr>
        <w:spacing w:after="0" w:line="360" w:lineRule="auto"/>
        <w:ind w:firstLine="709"/>
        <w:rPr>
          <w:rFonts w:ascii="Times New Roman" w:hAnsi="Times New Roman" w:cs="Times New Roman"/>
          <w:sz w:val="24"/>
          <w:szCs w:val="24"/>
        </w:rPr>
      </w:pPr>
    </w:p>
    <w:p w:rsidR="00026930" w:rsidRPr="00FB4FBA" w:rsidRDefault="00026930" w:rsidP="0014466A">
      <w:pPr>
        <w:spacing w:after="0" w:line="360" w:lineRule="auto"/>
        <w:ind w:firstLine="709"/>
        <w:rPr>
          <w:rFonts w:ascii="Times New Roman" w:hAnsi="Times New Roman" w:cs="Times New Roman"/>
          <w:sz w:val="24"/>
          <w:szCs w:val="24"/>
        </w:rPr>
      </w:pPr>
    </w:p>
    <w:p w:rsidR="00026930" w:rsidRPr="00FB4FBA" w:rsidRDefault="00026930" w:rsidP="0014466A">
      <w:pPr>
        <w:spacing w:after="0" w:line="360" w:lineRule="auto"/>
        <w:ind w:firstLine="709"/>
        <w:rPr>
          <w:rFonts w:ascii="Times New Roman" w:hAnsi="Times New Roman" w:cs="Times New Roman"/>
          <w:sz w:val="24"/>
          <w:szCs w:val="24"/>
        </w:rPr>
      </w:pPr>
    </w:p>
    <w:p w:rsidR="0014466A" w:rsidRPr="00FB4FBA" w:rsidRDefault="0014466A" w:rsidP="00EC76C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pacing w:val="-11"/>
          <w:sz w:val="24"/>
          <w:szCs w:val="24"/>
          <w:lang w:eastAsia="ru-RU"/>
        </w:rPr>
      </w:pPr>
    </w:p>
    <w:sectPr w:rsidR="0014466A" w:rsidRPr="00FB4FBA" w:rsidSect="005D1B39">
      <w:pgSz w:w="11906" w:h="16838"/>
      <w:pgMar w:top="1134" w:right="85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9C" w:rsidRDefault="00171B9C">
      <w:pPr>
        <w:spacing w:after="0" w:line="240" w:lineRule="auto"/>
      </w:pPr>
      <w:r>
        <w:separator/>
      </w:r>
    </w:p>
  </w:endnote>
  <w:endnote w:type="continuationSeparator" w:id="0">
    <w:p w:rsidR="00171B9C" w:rsidRDefault="0017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BA" w:rsidRDefault="00FB4FBA">
    <w:pPr>
      <w:pStyle w:val="af5"/>
      <w:jc w:val="right"/>
    </w:pPr>
    <w:r>
      <w:fldChar w:fldCharType="begin"/>
    </w:r>
    <w:r>
      <w:instrText>PAGE   \* MERGEFORMAT</w:instrText>
    </w:r>
    <w:r>
      <w:fldChar w:fldCharType="separate"/>
    </w:r>
    <w:r w:rsidR="00077976">
      <w:rPr>
        <w:noProof/>
      </w:rPr>
      <w:t>61</w:t>
    </w:r>
    <w:r>
      <w:fldChar w:fldCharType="end"/>
    </w:r>
  </w:p>
  <w:p w:rsidR="00FB4FBA" w:rsidRDefault="00FB4FB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BA" w:rsidRDefault="00FB4FBA">
    <w:pPr>
      <w:pStyle w:val="af5"/>
      <w:jc w:val="right"/>
    </w:pPr>
    <w:r>
      <w:fldChar w:fldCharType="begin"/>
    </w:r>
    <w:r>
      <w:instrText>PAGE   \* MERGEFORMAT</w:instrText>
    </w:r>
    <w:r>
      <w:fldChar w:fldCharType="separate"/>
    </w:r>
    <w:r>
      <w:rPr>
        <w:noProof/>
      </w:rPr>
      <w:t>4</w:t>
    </w:r>
    <w:r>
      <w:fldChar w:fldCharType="end"/>
    </w:r>
  </w:p>
  <w:p w:rsidR="00FB4FBA" w:rsidRDefault="00FB4FB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9C" w:rsidRDefault="00171B9C">
      <w:pPr>
        <w:spacing w:after="0" w:line="240" w:lineRule="auto"/>
      </w:pPr>
      <w:r>
        <w:separator/>
      </w:r>
    </w:p>
  </w:footnote>
  <w:footnote w:type="continuationSeparator" w:id="0">
    <w:p w:rsidR="00171B9C" w:rsidRDefault="00171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F60BF0"/>
    <w:lvl w:ilvl="0">
      <w:numFmt w:val="bullet"/>
      <w:lvlText w:val="*"/>
      <w:lvlJc w:val="left"/>
    </w:lvl>
  </w:abstractNum>
  <w:abstractNum w:abstractNumId="1">
    <w:nsid w:val="0022488E"/>
    <w:multiLevelType w:val="multilevel"/>
    <w:tmpl w:val="75A0E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A08F9"/>
    <w:multiLevelType w:val="hybridMultilevel"/>
    <w:tmpl w:val="D12E7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67D04"/>
    <w:multiLevelType w:val="multilevel"/>
    <w:tmpl w:val="9A5AE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86E4B"/>
    <w:multiLevelType w:val="hybridMultilevel"/>
    <w:tmpl w:val="CBD6511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9773F98"/>
    <w:multiLevelType w:val="hybridMultilevel"/>
    <w:tmpl w:val="B4B89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406AF"/>
    <w:multiLevelType w:val="hybridMultilevel"/>
    <w:tmpl w:val="EDE03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DB5BC8"/>
    <w:multiLevelType w:val="hybridMultilevel"/>
    <w:tmpl w:val="A32A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150139"/>
    <w:multiLevelType w:val="hybridMultilevel"/>
    <w:tmpl w:val="4CE2F87E"/>
    <w:lvl w:ilvl="0" w:tplc="F9E2F588">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42B666A"/>
    <w:multiLevelType w:val="hybridMultilevel"/>
    <w:tmpl w:val="76901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BF20C4"/>
    <w:multiLevelType w:val="hybridMultilevel"/>
    <w:tmpl w:val="7582635C"/>
    <w:lvl w:ilvl="0" w:tplc="B9FC85DA">
      <w:start w:val="1"/>
      <w:numFmt w:val="bullet"/>
      <w:lvlText w:val=""/>
      <w:lvlJc w:val="left"/>
      <w:pPr>
        <w:ind w:left="450" w:hanging="360"/>
      </w:pPr>
      <w:rPr>
        <w:rFonts w:ascii="Symbol" w:hAnsi="Symbol"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1">
    <w:nsid w:val="18D02990"/>
    <w:multiLevelType w:val="hybridMultilevel"/>
    <w:tmpl w:val="45B6B4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CF532A"/>
    <w:multiLevelType w:val="hybridMultilevel"/>
    <w:tmpl w:val="76700C2A"/>
    <w:lvl w:ilvl="0" w:tplc="077CA14C">
      <w:start w:val="1"/>
      <w:numFmt w:val="bullet"/>
      <w:lvlText w:val="•"/>
      <w:lvlJc w:val="left"/>
      <w:pPr>
        <w:tabs>
          <w:tab w:val="num" w:pos="720"/>
        </w:tabs>
        <w:ind w:left="720" w:hanging="360"/>
      </w:pPr>
      <w:rPr>
        <w:rFonts w:ascii="Times New Roman" w:hAnsi="Times New Roman" w:hint="default"/>
      </w:rPr>
    </w:lvl>
    <w:lvl w:ilvl="1" w:tplc="4EC2C52A" w:tentative="1">
      <w:start w:val="1"/>
      <w:numFmt w:val="bullet"/>
      <w:lvlText w:val="•"/>
      <w:lvlJc w:val="left"/>
      <w:pPr>
        <w:tabs>
          <w:tab w:val="num" w:pos="1440"/>
        </w:tabs>
        <w:ind w:left="1440" w:hanging="360"/>
      </w:pPr>
      <w:rPr>
        <w:rFonts w:ascii="Times New Roman" w:hAnsi="Times New Roman" w:hint="default"/>
      </w:rPr>
    </w:lvl>
    <w:lvl w:ilvl="2" w:tplc="8B84EC04" w:tentative="1">
      <w:start w:val="1"/>
      <w:numFmt w:val="bullet"/>
      <w:lvlText w:val="•"/>
      <w:lvlJc w:val="left"/>
      <w:pPr>
        <w:tabs>
          <w:tab w:val="num" w:pos="2160"/>
        </w:tabs>
        <w:ind w:left="2160" w:hanging="360"/>
      </w:pPr>
      <w:rPr>
        <w:rFonts w:ascii="Times New Roman" w:hAnsi="Times New Roman" w:hint="default"/>
      </w:rPr>
    </w:lvl>
    <w:lvl w:ilvl="3" w:tplc="EBEE9680" w:tentative="1">
      <w:start w:val="1"/>
      <w:numFmt w:val="bullet"/>
      <w:lvlText w:val="•"/>
      <w:lvlJc w:val="left"/>
      <w:pPr>
        <w:tabs>
          <w:tab w:val="num" w:pos="2880"/>
        </w:tabs>
        <w:ind w:left="2880" w:hanging="360"/>
      </w:pPr>
      <w:rPr>
        <w:rFonts w:ascii="Times New Roman" w:hAnsi="Times New Roman" w:hint="default"/>
      </w:rPr>
    </w:lvl>
    <w:lvl w:ilvl="4" w:tplc="4E58FA7A" w:tentative="1">
      <w:start w:val="1"/>
      <w:numFmt w:val="bullet"/>
      <w:lvlText w:val="•"/>
      <w:lvlJc w:val="left"/>
      <w:pPr>
        <w:tabs>
          <w:tab w:val="num" w:pos="3600"/>
        </w:tabs>
        <w:ind w:left="3600" w:hanging="360"/>
      </w:pPr>
      <w:rPr>
        <w:rFonts w:ascii="Times New Roman" w:hAnsi="Times New Roman" w:hint="default"/>
      </w:rPr>
    </w:lvl>
    <w:lvl w:ilvl="5" w:tplc="9DB6E500" w:tentative="1">
      <w:start w:val="1"/>
      <w:numFmt w:val="bullet"/>
      <w:lvlText w:val="•"/>
      <w:lvlJc w:val="left"/>
      <w:pPr>
        <w:tabs>
          <w:tab w:val="num" w:pos="4320"/>
        </w:tabs>
        <w:ind w:left="4320" w:hanging="360"/>
      </w:pPr>
      <w:rPr>
        <w:rFonts w:ascii="Times New Roman" w:hAnsi="Times New Roman" w:hint="default"/>
      </w:rPr>
    </w:lvl>
    <w:lvl w:ilvl="6" w:tplc="AEF6BFE4" w:tentative="1">
      <w:start w:val="1"/>
      <w:numFmt w:val="bullet"/>
      <w:lvlText w:val="•"/>
      <w:lvlJc w:val="left"/>
      <w:pPr>
        <w:tabs>
          <w:tab w:val="num" w:pos="5040"/>
        </w:tabs>
        <w:ind w:left="5040" w:hanging="360"/>
      </w:pPr>
      <w:rPr>
        <w:rFonts w:ascii="Times New Roman" w:hAnsi="Times New Roman" w:hint="default"/>
      </w:rPr>
    </w:lvl>
    <w:lvl w:ilvl="7" w:tplc="19C4FA74" w:tentative="1">
      <w:start w:val="1"/>
      <w:numFmt w:val="bullet"/>
      <w:lvlText w:val="•"/>
      <w:lvlJc w:val="left"/>
      <w:pPr>
        <w:tabs>
          <w:tab w:val="num" w:pos="5760"/>
        </w:tabs>
        <w:ind w:left="5760" w:hanging="360"/>
      </w:pPr>
      <w:rPr>
        <w:rFonts w:ascii="Times New Roman" w:hAnsi="Times New Roman" w:hint="default"/>
      </w:rPr>
    </w:lvl>
    <w:lvl w:ilvl="8" w:tplc="FDDC680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124869"/>
    <w:multiLevelType w:val="hybridMultilevel"/>
    <w:tmpl w:val="C006494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55B4485"/>
    <w:multiLevelType w:val="hybridMultilevel"/>
    <w:tmpl w:val="86A4D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B51A46"/>
    <w:multiLevelType w:val="hybridMultilevel"/>
    <w:tmpl w:val="2AE01A44"/>
    <w:lvl w:ilvl="0" w:tplc="B9FC85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CD0A03"/>
    <w:multiLevelType w:val="hybridMultilevel"/>
    <w:tmpl w:val="6C30EA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D310A6"/>
    <w:multiLevelType w:val="hybridMultilevel"/>
    <w:tmpl w:val="066241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5E55B1B"/>
    <w:multiLevelType w:val="hybridMultilevel"/>
    <w:tmpl w:val="28862016"/>
    <w:lvl w:ilvl="0" w:tplc="6B32E0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89D20D4"/>
    <w:multiLevelType w:val="hybridMultilevel"/>
    <w:tmpl w:val="6E10F2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B0204F"/>
    <w:multiLevelType w:val="hybridMultilevel"/>
    <w:tmpl w:val="1EF02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69318A"/>
    <w:multiLevelType w:val="hybridMultilevel"/>
    <w:tmpl w:val="94447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AC3ACE"/>
    <w:multiLevelType w:val="hybridMultilevel"/>
    <w:tmpl w:val="750E0A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EB258F"/>
    <w:multiLevelType w:val="hybridMultilevel"/>
    <w:tmpl w:val="51A6CB4A"/>
    <w:lvl w:ilvl="0" w:tplc="0E28767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2C94E3E"/>
    <w:multiLevelType w:val="hybridMultilevel"/>
    <w:tmpl w:val="EFE0F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627327"/>
    <w:multiLevelType w:val="hybridMultilevel"/>
    <w:tmpl w:val="0128CB9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nsid w:val="4841366C"/>
    <w:multiLevelType w:val="hybridMultilevel"/>
    <w:tmpl w:val="EE40C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3D6A22"/>
    <w:multiLevelType w:val="hybridMultilevel"/>
    <w:tmpl w:val="D04A3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A310996"/>
    <w:multiLevelType w:val="hybridMultilevel"/>
    <w:tmpl w:val="0F72DB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0563CA1"/>
    <w:multiLevelType w:val="hybridMultilevel"/>
    <w:tmpl w:val="3A3213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C00E22"/>
    <w:multiLevelType w:val="multilevel"/>
    <w:tmpl w:val="C2105A40"/>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569903C1"/>
    <w:multiLevelType w:val="hybridMultilevel"/>
    <w:tmpl w:val="A50EAA44"/>
    <w:lvl w:ilvl="0" w:tplc="98CA28CE">
      <w:start w:val="4"/>
      <w:numFmt w:val="decimal"/>
      <w:lvlText w:val="%1."/>
      <w:lvlJc w:val="left"/>
      <w:pPr>
        <w:tabs>
          <w:tab w:val="num" w:pos="720"/>
        </w:tabs>
        <w:ind w:left="720" w:hanging="360"/>
      </w:pPr>
      <w:rPr>
        <w:rFonts w:cs="Times New Roman" w:hint="default"/>
        <w:i w:val="0"/>
      </w:rPr>
    </w:lvl>
    <w:lvl w:ilvl="1" w:tplc="AAE211D8">
      <w:numFmt w:val="none"/>
      <w:lvlText w:val=""/>
      <w:lvlJc w:val="left"/>
      <w:pPr>
        <w:tabs>
          <w:tab w:val="num" w:pos="360"/>
        </w:tabs>
      </w:pPr>
    </w:lvl>
    <w:lvl w:ilvl="2" w:tplc="FAAE9482">
      <w:numFmt w:val="none"/>
      <w:lvlText w:val=""/>
      <w:lvlJc w:val="left"/>
      <w:pPr>
        <w:tabs>
          <w:tab w:val="num" w:pos="360"/>
        </w:tabs>
      </w:pPr>
    </w:lvl>
    <w:lvl w:ilvl="3" w:tplc="C0F27722">
      <w:numFmt w:val="none"/>
      <w:lvlText w:val=""/>
      <w:lvlJc w:val="left"/>
      <w:pPr>
        <w:tabs>
          <w:tab w:val="num" w:pos="360"/>
        </w:tabs>
      </w:pPr>
    </w:lvl>
    <w:lvl w:ilvl="4" w:tplc="DC3EEC46">
      <w:numFmt w:val="none"/>
      <w:lvlText w:val=""/>
      <w:lvlJc w:val="left"/>
      <w:pPr>
        <w:tabs>
          <w:tab w:val="num" w:pos="360"/>
        </w:tabs>
      </w:pPr>
    </w:lvl>
    <w:lvl w:ilvl="5" w:tplc="FEE664DE">
      <w:numFmt w:val="none"/>
      <w:lvlText w:val=""/>
      <w:lvlJc w:val="left"/>
      <w:pPr>
        <w:tabs>
          <w:tab w:val="num" w:pos="360"/>
        </w:tabs>
      </w:pPr>
    </w:lvl>
    <w:lvl w:ilvl="6" w:tplc="3480694A">
      <w:numFmt w:val="none"/>
      <w:lvlText w:val=""/>
      <w:lvlJc w:val="left"/>
      <w:pPr>
        <w:tabs>
          <w:tab w:val="num" w:pos="360"/>
        </w:tabs>
      </w:pPr>
    </w:lvl>
    <w:lvl w:ilvl="7" w:tplc="99746980">
      <w:numFmt w:val="none"/>
      <w:lvlText w:val=""/>
      <w:lvlJc w:val="left"/>
      <w:pPr>
        <w:tabs>
          <w:tab w:val="num" w:pos="360"/>
        </w:tabs>
      </w:pPr>
    </w:lvl>
    <w:lvl w:ilvl="8" w:tplc="EBB635A8">
      <w:numFmt w:val="none"/>
      <w:lvlText w:val=""/>
      <w:lvlJc w:val="left"/>
      <w:pPr>
        <w:tabs>
          <w:tab w:val="num" w:pos="360"/>
        </w:tabs>
      </w:pPr>
    </w:lvl>
  </w:abstractNum>
  <w:abstractNum w:abstractNumId="32">
    <w:nsid w:val="56BA547E"/>
    <w:multiLevelType w:val="hybridMultilevel"/>
    <w:tmpl w:val="1522156E"/>
    <w:lvl w:ilvl="0" w:tplc="F5AC8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1CE599D"/>
    <w:multiLevelType w:val="hybridMultilevel"/>
    <w:tmpl w:val="572A619A"/>
    <w:lvl w:ilvl="0" w:tplc="C2D03D3C">
      <w:start w:val="1"/>
      <w:numFmt w:val="bullet"/>
      <w:lvlText w:val="•"/>
      <w:lvlJc w:val="left"/>
      <w:pPr>
        <w:tabs>
          <w:tab w:val="num" w:pos="720"/>
        </w:tabs>
        <w:ind w:left="720" w:hanging="360"/>
      </w:pPr>
      <w:rPr>
        <w:rFonts w:ascii="Times New Roman" w:hAnsi="Times New Roman" w:hint="default"/>
      </w:rPr>
    </w:lvl>
    <w:lvl w:ilvl="1" w:tplc="90F8E8A6" w:tentative="1">
      <w:start w:val="1"/>
      <w:numFmt w:val="bullet"/>
      <w:lvlText w:val="•"/>
      <w:lvlJc w:val="left"/>
      <w:pPr>
        <w:tabs>
          <w:tab w:val="num" w:pos="1440"/>
        </w:tabs>
        <w:ind w:left="1440" w:hanging="360"/>
      </w:pPr>
      <w:rPr>
        <w:rFonts w:ascii="Times New Roman" w:hAnsi="Times New Roman" w:hint="default"/>
      </w:rPr>
    </w:lvl>
    <w:lvl w:ilvl="2" w:tplc="CE56401A" w:tentative="1">
      <w:start w:val="1"/>
      <w:numFmt w:val="bullet"/>
      <w:lvlText w:val="•"/>
      <w:lvlJc w:val="left"/>
      <w:pPr>
        <w:tabs>
          <w:tab w:val="num" w:pos="2160"/>
        </w:tabs>
        <w:ind w:left="2160" w:hanging="360"/>
      </w:pPr>
      <w:rPr>
        <w:rFonts w:ascii="Times New Roman" w:hAnsi="Times New Roman" w:hint="default"/>
      </w:rPr>
    </w:lvl>
    <w:lvl w:ilvl="3" w:tplc="AEEAF9AC" w:tentative="1">
      <w:start w:val="1"/>
      <w:numFmt w:val="bullet"/>
      <w:lvlText w:val="•"/>
      <w:lvlJc w:val="left"/>
      <w:pPr>
        <w:tabs>
          <w:tab w:val="num" w:pos="2880"/>
        </w:tabs>
        <w:ind w:left="2880" w:hanging="360"/>
      </w:pPr>
      <w:rPr>
        <w:rFonts w:ascii="Times New Roman" w:hAnsi="Times New Roman" w:hint="default"/>
      </w:rPr>
    </w:lvl>
    <w:lvl w:ilvl="4" w:tplc="FEB62F10" w:tentative="1">
      <w:start w:val="1"/>
      <w:numFmt w:val="bullet"/>
      <w:lvlText w:val="•"/>
      <w:lvlJc w:val="left"/>
      <w:pPr>
        <w:tabs>
          <w:tab w:val="num" w:pos="3600"/>
        </w:tabs>
        <w:ind w:left="3600" w:hanging="360"/>
      </w:pPr>
      <w:rPr>
        <w:rFonts w:ascii="Times New Roman" w:hAnsi="Times New Roman" w:hint="default"/>
      </w:rPr>
    </w:lvl>
    <w:lvl w:ilvl="5" w:tplc="E18AE6DA" w:tentative="1">
      <w:start w:val="1"/>
      <w:numFmt w:val="bullet"/>
      <w:lvlText w:val="•"/>
      <w:lvlJc w:val="left"/>
      <w:pPr>
        <w:tabs>
          <w:tab w:val="num" w:pos="4320"/>
        </w:tabs>
        <w:ind w:left="4320" w:hanging="360"/>
      </w:pPr>
      <w:rPr>
        <w:rFonts w:ascii="Times New Roman" w:hAnsi="Times New Roman" w:hint="default"/>
      </w:rPr>
    </w:lvl>
    <w:lvl w:ilvl="6" w:tplc="C374E262" w:tentative="1">
      <w:start w:val="1"/>
      <w:numFmt w:val="bullet"/>
      <w:lvlText w:val="•"/>
      <w:lvlJc w:val="left"/>
      <w:pPr>
        <w:tabs>
          <w:tab w:val="num" w:pos="5040"/>
        </w:tabs>
        <w:ind w:left="5040" w:hanging="360"/>
      </w:pPr>
      <w:rPr>
        <w:rFonts w:ascii="Times New Roman" w:hAnsi="Times New Roman" w:hint="default"/>
      </w:rPr>
    </w:lvl>
    <w:lvl w:ilvl="7" w:tplc="7A8E000A" w:tentative="1">
      <w:start w:val="1"/>
      <w:numFmt w:val="bullet"/>
      <w:lvlText w:val="•"/>
      <w:lvlJc w:val="left"/>
      <w:pPr>
        <w:tabs>
          <w:tab w:val="num" w:pos="5760"/>
        </w:tabs>
        <w:ind w:left="5760" w:hanging="360"/>
      </w:pPr>
      <w:rPr>
        <w:rFonts w:ascii="Times New Roman" w:hAnsi="Times New Roman" w:hint="default"/>
      </w:rPr>
    </w:lvl>
    <w:lvl w:ilvl="8" w:tplc="D2721E3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8B70BEE"/>
    <w:multiLevelType w:val="hybridMultilevel"/>
    <w:tmpl w:val="01C415D0"/>
    <w:lvl w:ilvl="0" w:tplc="04190011">
      <w:start w:val="1"/>
      <w:numFmt w:val="decimal"/>
      <w:lvlText w:val="%1)"/>
      <w:lvlJc w:val="left"/>
      <w:pPr>
        <w:tabs>
          <w:tab w:val="num" w:pos="720"/>
        </w:tabs>
        <w:ind w:left="720" w:hanging="360"/>
      </w:pPr>
      <w:rPr>
        <w:rFonts w:hint="default"/>
      </w:rPr>
    </w:lvl>
    <w:lvl w:ilvl="1" w:tplc="0CBE4D48">
      <w:start w:val="1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40423F"/>
    <w:multiLevelType w:val="hybridMultilevel"/>
    <w:tmpl w:val="0A20E438"/>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6">
    <w:nsid w:val="76D8193D"/>
    <w:multiLevelType w:val="hybridMultilevel"/>
    <w:tmpl w:val="D12E7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DF6D13"/>
    <w:multiLevelType w:val="hybridMultilevel"/>
    <w:tmpl w:val="65BEC3F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38">
    <w:nsid w:val="7FC16942"/>
    <w:multiLevelType w:val="multilevel"/>
    <w:tmpl w:val="D088A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21"/>
  </w:num>
  <w:num w:numId="4">
    <w:abstractNumId w:val="24"/>
  </w:num>
  <w:num w:numId="5">
    <w:abstractNumId w:val="3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8"/>
  </w:num>
  <w:num w:numId="12">
    <w:abstractNumId w:val="2"/>
  </w:num>
  <w:num w:numId="13">
    <w:abstractNumId w:val="19"/>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0"/>
  </w:num>
  <w:num w:numId="16">
    <w:abstractNumId w:val="15"/>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3"/>
  </w:num>
  <w:num w:numId="20">
    <w:abstractNumId w:val="37"/>
  </w:num>
  <w:num w:numId="21">
    <w:abstractNumId w:val="13"/>
  </w:num>
  <w:num w:numId="22">
    <w:abstractNumId w:val="26"/>
  </w:num>
  <w:num w:numId="23">
    <w:abstractNumId w:val="32"/>
  </w:num>
  <w:num w:numId="24">
    <w:abstractNumId w:val="9"/>
  </w:num>
  <w:num w:numId="25">
    <w:abstractNumId w:val="18"/>
  </w:num>
  <w:num w:numId="26">
    <w:abstractNumId w:val="17"/>
  </w:num>
  <w:num w:numId="27">
    <w:abstractNumId w:val="7"/>
  </w:num>
  <w:num w:numId="28">
    <w:abstractNumId w:val="1"/>
  </w:num>
  <w:num w:numId="29">
    <w:abstractNumId w:val="5"/>
  </w:num>
  <w:num w:numId="30">
    <w:abstractNumId w:val="11"/>
  </w:num>
  <w:num w:numId="31">
    <w:abstractNumId w:val="4"/>
  </w:num>
  <w:num w:numId="32">
    <w:abstractNumId w:val="29"/>
  </w:num>
  <w:num w:numId="33">
    <w:abstractNumId w:val="25"/>
  </w:num>
  <w:num w:numId="34">
    <w:abstractNumId w:val="3"/>
  </w:num>
  <w:num w:numId="35">
    <w:abstractNumId w:val="35"/>
  </w:num>
  <w:num w:numId="36">
    <w:abstractNumId w:val="20"/>
  </w:num>
  <w:num w:numId="37">
    <w:abstractNumId w:val="31"/>
  </w:num>
  <w:num w:numId="38">
    <w:abstractNumId w:val="6"/>
  </w:num>
  <w:num w:numId="39">
    <w:abstractNumId w:val="3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5B"/>
    <w:rsid w:val="00026930"/>
    <w:rsid w:val="00056495"/>
    <w:rsid w:val="00077976"/>
    <w:rsid w:val="001103F2"/>
    <w:rsid w:val="0014466A"/>
    <w:rsid w:val="00171B9C"/>
    <w:rsid w:val="003371AC"/>
    <w:rsid w:val="00374B93"/>
    <w:rsid w:val="00445F09"/>
    <w:rsid w:val="004C675B"/>
    <w:rsid w:val="005D1B39"/>
    <w:rsid w:val="006407A1"/>
    <w:rsid w:val="00BE5DC4"/>
    <w:rsid w:val="00CF1758"/>
    <w:rsid w:val="00D4156B"/>
    <w:rsid w:val="00EC76CE"/>
    <w:rsid w:val="00FB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ru-RU" w:eastAsia="ru-RU"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CE"/>
    <w:pPr>
      <w:spacing w:after="200" w:line="276" w:lineRule="auto"/>
    </w:pPr>
    <w:rPr>
      <w:sz w:val="22"/>
      <w:szCs w:val="22"/>
      <w:lang w:eastAsia="en-US"/>
    </w:rPr>
  </w:style>
  <w:style w:type="paragraph" w:styleId="1">
    <w:name w:val="heading 1"/>
    <w:basedOn w:val="a"/>
    <w:next w:val="a"/>
    <w:link w:val="10"/>
    <w:uiPriority w:val="9"/>
    <w:qFormat/>
    <w:rsid w:val="003371AC"/>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36"/>
      <w:szCs w:val="36"/>
    </w:rPr>
  </w:style>
  <w:style w:type="paragraph" w:styleId="2">
    <w:name w:val="heading 2"/>
    <w:basedOn w:val="a"/>
    <w:next w:val="a"/>
    <w:link w:val="20"/>
    <w:unhideWhenUsed/>
    <w:qFormat/>
    <w:rsid w:val="003371AC"/>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3">
    <w:name w:val="heading 3"/>
    <w:basedOn w:val="a"/>
    <w:next w:val="a"/>
    <w:link w:val="30"/>
    <w:uiPriority w:val="9"/>
    <w:semiHidden/>
    <w:unhideWhenUsed/>
    <w:qFormat/>
    <w:rsid w:val="003371A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3371A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3371AC"/>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3371A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3371A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3371A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3371A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1AC"/>
    <w:rPr>
      <w:rFonts w:asciiTheme="majorHAnsi" w:eastAsiaTheme="majorEastAsia" w:hAnsiTheme="majorHAnsi" w:cstheme="majorBidi"/>
      <w:color w:val="6B911C" w:themeColor="accent1" w:themeShade="BF"/>
      <w:sz w:val="36"/>
      <w:szCs w:val="36"/>
    </w:rPr>
  </w:style>
  <w:style w:type="character" w:customStyle="1" w:styleId="20">
    <w:name w:val="Заголовок 2 Знак"/>
    <w:basedOn w:val="a0"/>
    <w:link w:val="2"/>
    <w:rsid w:val="003371AC"/>
    <w:rPr>
      <w:rFonts w:asciiTheme="majorHAnsi" w:eastAsiaTheme="majorEastAsia" w:hAnsiTheme="majorHAnsi" w:cstheme="majorBidi"/>
      <w:color w:val="6B911C" w:themeColor="accent1" w:themeShade="BF"/>
      <w:sz w:val="28"/>
      <w:szCs w:val="28"/>
    </w:rPr>
  </w:style>
  <w:style w:type="character" w:customStyle="1" w:styleId="30">
    <w:name w:val="Заголовок 3 Знак"/>
    <w:basedOn w:val="a0"/>
    <w:link w:val="3"/>
    <w:uiPriority w:val="9"/>
    <w:semiHidden/>
    <w:rsid w:val="003371AC"/>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3371AC"/>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3371AC"/>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3371AC"/>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3371AC"/>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3371AC"/>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3371A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3371AC"/>
    <w:pPr>
      <w:spacing w:line="240" w:lineRule="auto"/>
    </w:pPr>
    <w:rPr>
      <w:b/>
      <w:bCs/>
      <w:color w:val="404040" w:themeColor="text1" w:themeTint="BF"/>
      <w:sz w:val="20"/>
      <w:szCs w:val="20"/>
    </w:rPr>
  </w:style>
  <w:style w:type="paragraph" w:styleId="a4">
    <w:name w:val="Title"/>
    <w:basedOn w:val="a"/>
    <w:next w:val="a"/>
    <w:link w:val="a5"/>
    <w:uiPriority w:val="10"/>
    <w:qFormat/>
    <w:rsid w:val="003371AC"/>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character" w:customStyle="1" w:styleId="a5">
    <w:name w:val="Название Знак"/>
    <w:basedOn w:val="a0"/>
    <w:link w:val="a4"/>
    <w:uiPriority w:val="10"/>
    <w:rsid w:val="003371AC"/>
    <w:rPr>
      <w:rFonts w:asciiTheme="majorHAnsi" w:eastAsiaTheme="majorEastAsia" w:hAnsiTheme="majorHAnsi" w:cstheme="majorBidi"/>
      <w:color w:val="6B911C" w:themeColor="accent1" w:themeShade="BF"/>
      <w:spacing w:val="-7"/>
      <w:sz w:val="80"/>
      <w:szCs w:val="80"/>
    </w:rPr>
  </w:style>
  <w:style w:type="paragraph" w:styleId="a6">
    <w:name w:val="Subtitle"/>
    <w:basedOn w:val="a"/>
    <w:next w:val="a"/>
    <w:link w:val="a7"/>
    <w:uiPriority w:val="11"/>
    <w:qFormat/>
    <w:rsid w:val="003371A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3371AC"/>
    <w:rPr>
      <w:rFonts w:asciiTheme="majorHAnsi" w:eastAsiaTheme="majorEastAsia" w:hAnsiTheme="majorHAnsi" w:cstheme="majorBidi"/>
      <w:color w:val="404040" w:themeColor="text1" w:themeTint="BF"/>
      <w:sz w:val="30"/>
      <w:szCs w:val="30"/>
    </w:rPr>
  </w:style>
  <w:style w:type="character" w:styleId="a8">
    <w:name w:val="Strong"/>
    <w:basedOn w:val="a0"/>
    <w:qFormat/>
    <w:rsid w:val="003371AC"/>
    <w:rPr>
      <w:b/>
      <w:bCs/>
    </w:rPr>
  </w:style>
  <w:style w:type="character" w:styleId="a9">
    <w:name w:val="Emphasis"/>
    <w:basedOn w:val="a0"/>
    <w:uiPriority w:val="20"/>
    <w:qFormat/>
    <w:rsid w:val="003371AC"/>
    <w:rPr>
      <w:i/>
      <w:iCs/>
    </w:rPr>
  </w:style>
  <w:style w:type="paragraph" w:styleId="aa">
    <w:name w:val="No Spacing"/>
    <w:aliases w:val="No Spacing"/>
    <w:link w:val="ab"/>
    <w:qFormat/>
    <w:rsid w:val="003371AC"/>
    <w:pPr>
      <w:spacing w:after="0" w:line="240" w:lineRule="auto"/>
    </w:pPr>
  </w:style>
  <w:style w:type="paragraph" w:styleId="21">
    <w:name w:val="Quote"/>
    <w:basedOn w:val="a"/>
    <w:next w:val="a"/>
    <w:link w:val="22"/>
    <w:uiPriority w:val="29"/>
    <w:qFormat/>
    <w:rsid w:val="003371AC"/>
    <w:pPr>
      <w:spacing w:before="240" w:after="240" w:line="252" w:lineRule="auto"/>
      <w:ind w:left="864" w:right="864"/>
      <w:jc w:val="center"/>
    </w:pPr>
    <w:rPr>
      <w:i/>
      <w:iCs/>
    </w:rPr>
  </w:style>
  <w:style w:type="character" w:customStyle="1" w:styleId="22">
    <w:name w:val="Цитата 2 Знак"/>
    <w:basedOn w:val="a0"/>
    <w:link w:val="21"/>
    <w:uiPriority w:val="29"/>
    <w:rsid w:val="003371AC"/>
    <w:rPr>
      <w:i/>
      <w:iCs/>
    </w:rPr>
  </w:style>
  <w:style w:type="paragraph" w:styleId="ac">
    <w:name w:val="Intense Quote"/>
    <w:basedOn w:val="a"/>
    <w:next w:val="a"/>
    <w:link w:val="ad"/>
    <w:uiPriority w:val="30"/>
    <w:qFormat/>
    <w:rsid w:val="003371AC"/>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ad">
    <w:name w:val="Выделенная цитата Знак"/>
    <w:basedOn w:val="a0"/>
    <w:link w:val="ac"/>
    <w:uiPriority w:val="30"/>
    <w:rsid w:val="003371AC"/>
    <w:rPr>
      <w:rFonts w:asciiTheme="majorHAnsi" w:eastAsiaTheme="majorEastAsia" w:hAnsiTheme="majorHAnsi" w:cstheme="majorBidi"/>
      <w:color w:val="90C226" w:themeColor="accent1"/>
      <w:sz w:val="28"/>
      <w:szCs w:val="28"/>
    </w:rPr>
  </w:style>
  <w:style w:type="character" w:styleId="ae">
    <w:name w:val="Subtle Emphasis"/>
    <w:basedOn w:val="a0"/>
    <w:uiPriority w:val="19"/>
    <w:qFormat/>
    <w:rsid w:val="003371AC"/>
    <w:rPr>
      <w:i/>
      <w:iCs/>
      <w:color w:val="595959" w:themeColor="text1" w:themeTint="A6"/>
    </w:rPr>
  </w:style>
  <w:style w:type="character" w:styleId="af">
    <w:name w:val="Intense Emphasis"/>
    <w:basedOn w:val="a0"/>
    <w:uiPriority w:val="21"/>
    <w:qFormat/>
    <w:rsid w:val="003371AC"/>
    <w:rPr>
      <w:b/>
      <w:bCs/>
      <w:i/>
      <w:iCs/>
    </w:rPr>
  </w:style>
  <w:style w:type="character" w:styleId="af0">
    <w:name w:val="Subtle Reference"/>
    <w:basedOn w:val="a0"/>
    <w:uiPriority w:val="31"/>
    <w:qFormat/>
    <w:rsid w:val="003371AC"/>
    <w:rPr>
      <w:smallCaps/>
      <w:color w:val="404040" w:themeColor="text1" w:themeTint="BF"/>
    </w:rPr>
  </w:style>
  <w:style w:type="character" w:styleId="af1">
    <w:name w:val="Intense Reference"/>
    <w:basedOn w:val="a0"/>
    <w:uiPriority w:val="32"/>
    <w:qFormat/>
    <w:rsid w:val="003371AC"/>
    <w:rPr>
      <w:b/>
      <w:bCs/>
      <w:smallCaps/>
      <w:u w:val="single"/>
    </w:rPr>
  </w:style>
  <w:style w:type="character" w:styleId="af2">
    <w:name w:val="Book Title"/>
    <w:basedOn w:val="a0"/>
    <w:uiPriority w:val="33"/>
    <w:qFormat/>
    <w:rsid w:val="003371AC"/>
    <w:rPr>
      <w:b/>
      <w:bCs/>
      <w:smallCaps/>
    </w:rPr>
  </w:style>
  <w:style w:type="paragraph" w:styleId="af3">
    <w:name w:val="TOC Heading"/>
    <w:basedOn w:val="1"/>
    <w:next w:val="a"/>
    <w:uiPriority w:val="39"/>
    <w:semiHidden/>
    <w:unhideWhenUsed/>
    <w:qFormat/>
    <w:rsid w:val="003371AC"/>
    <w:pPr>
      <w:outlineLvl w:val="9"/>
    </w:pPr>
  </w:style>
  <w:style w:type="table" w:styleId="af4">
    <w:name w:val="Table Grid"/>
    <w:basedOn w:val="a1"/>
    <w:uiPriority w:val="59"/>
    <w:rsid w:val="00EC76CE"/>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link w:val="af6"/>
    <w:uiPriority w:val="99"/>
    <w:rsid w:val="00EC76CE"/>
    <w:pPr>
      <w:spacing w:after="0" w:line="240" w:lineRule="auto"/>
    </w:pPr>
    <w:rPr>
      <w:rFonts w:ascii="Times New Roman" w:eastAsia="Times New Roman" w:hAnsi="Times New Roman" w:cs="Times New Roman"/>
      <w:sz w:val="24"/>
      <w:szCs w:val="20"/>
    </w:rPr>
  </w:style>
  <w:style w:type="character" w:customStyle="1" w:styleId="af6">
    <w:name w:val="Нижний колонтитул Знак"/>
    <w:basedOn w:val="a0"/>
    <w:link w:val="af5"/>
    <w:uiPriority w:val="99"/>
    <w:rsid w:val="00EC76CE"/>
    <w:rPr>
      <w:rFonts w:ascii="Times New Roman" w:eastAsia="Times New Roman" w:hAnsi="Times New Roman" w:cs="Times New Roman"/>
      <w:sz w:val="24"/>
      <w:szCs w:val="20"/>
    </w:rPr>
  </w:style>
  <w:style w:type="paragraph" w:customStyle="1" w:styleId="11">
    <w:name w:val="Основной текст с отступом;Нумерованный список !!;Основной текст 1;Надин стиль"/>
    <w:rsid w:val="00EC76CE"/>
    <w:pPr>
      <w:spacing w:after="0" w:line="240" w:lineRule="auto"/>
      <w:ind w:firstLine="709"/>
      <w:jc w:val="both"/>
    </w:pPr>
    <w:rPr>
      <w:rFonts w:ascii="Times New Roman" w:eastAsia="Times New Roman" w:hAnsi="Times New Roman" w:cs="Times New Roman"/>
      <w:sz w:val="24"/>
      <w:szCs w:val="20"/>
    </w:rPr>
  </w:style>
  <w:style w:type="character" w:customStyle="1" w:styleId="ab">
    <w:name w:val="Без интервала Знак"/>
    <w:aliases w:val="No Spacing Знак"/>
    <w:link w:val="aa"/>
    <w:uiPriority w:val="1"/>
    <w:rsid w:val="00EC76CE"/>
  </w:style>
  <w:style w:type="paragraph" w:styleId="af7">
    <w:name w:val="header"/>
    <w:basedOn w:val="a"/>
    <w:link w:val="af8"/>
    <w:uiPriority w:val="99"/>
    <w:unhideWhenUsed/>
    <w:rsid w:val="0002693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26930"/>
    <w:rPr>
      <w:sz w:val="22"/>
      <w:szCs w:val="22"/>
      <w:lang w:eastAsia="en-US"/>
    </w:rPr>
  </w:style>
  <w:style w:type="paragraph" w:styleId="af9">
    <w:name w:val="Normal (Web)"/>
    <w:basedOn w:val="a"/>
    <w:unhideWhenUsed/>
    <w:rsid w:val="00026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5D1B39"/>
    <w:pPr>
      <w:ind w:left="720"/>
      <w:contextualSpacing/>
    </w:pPr>
    <w:rPr>
      <w:rFonts w:ascii="Calibri" w:eastAsia="Calibri" w:hAnsi="Calibri" w:cs="Times New Roman"/>
    </w:rPr>
  </w:style>
  <w:style w:type="character" w:styleId="afb">
    <w:name w:val="Hyperlink"/>
    <w:uiPriority w:val="99"/>
    <w:semiHidden/>
    <w:unhideWhenUsed/>
    <w:rsid w:val="005D1B39"/>
    <w:rPr>
      <w:color w:val="0000FF"/>
      <w:u w:val="single"/>
    </w:rPr>
  </w:style>
  <w:style w:type="paragraph" w:customStyle="1" w:styleId="12">
    <w:name w:val="Абзац списка1"/>
    <w:basedOn w:val="a"/>
    <w:rsid w:val="005D1B39"/>
    <w:pPr>
      <w:ind w:left="720"/>
      <w:contextualSpacing/>
    </w:pPr>
    <w:rPr>
      <w:rFonts w:ascii="Calibri" w:eastAsia="Times New Roman" w:hAnsi="Calibri" w:cs="Times New Roman"/>
    </w:rPr>
  </w:style>
  <w:style w:type="character" w:customStyle="1" w:styleId="c3">
    <w:name w:val="c3"/>
    <w:rsid w:val="005D1B39"/>
    <w:rPr>
      <w:rFonts w:ascii="Times New Roman" w:hAnsi="Times New Roman" w:cs="Times New Roman" w:hint="default"/>
    </w:rPr>
  </w:style>
  <w:style w:type="paragraph" w:customStyle="1" w:styleId="c2">
    <w:name w:val="c2"/>
    <w:basedOn w:val="a"/>
    <w:rsid w:val="005D1B3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c">
    <w:name w:val="Body Text Indent"/>
    <w:basedOn w:val="a"/>
    <w:link w:val="afd"/>
    <w:uiPriority w:val="99"/>
    <w:semiHidden/>
    <w:unhideWhenUsed/>
    <w:rsid w:val="005D1B39"/>
    <w:pPr>
      <w:spacing w:after="120"/>
      <w:ind w:left="283"/>
    </w:pPr>
    <w:rPr>
      <w:rFonts w:ascii="Calibri" w:eastAsia="Calibri" w:hAnsi="Calibri" w:cs="Times New Roman"/>
      <w:lang w:val="x-none"/>
    </w:rPr>
  </w:style>
  <w:style w:type="character" w:customStyle="1" w:styleId="afd">
    <w:name w:val="Основной текст с отступом Знак"/>
    <w:basedOn w:val="a0"/>
    <w:link w:val="afc"/>
    <w:uiPriority w:val="99"/>
    <w:semiHidden/>
    <w:rsid w:val="005D1B39"/>
    <w:rPr>
      <w:rFonts w:ascii="Calibri" w:eastAsia="Calibri" w:hAnsi="Calibri" w:cs="Times New Roman"/>
      <w:sz w:val="22"/>
      <w:szCs w:val="22"/>
      <w:lang w:val="x-none" w:eastAsia="en-US"/>
    </w:rPr>
  </w:style>
  <w:style w:type="paragraph" w:styleId="23">
    <w:name w:val="Body Text First Indent 2"/>
    <w:basedOn w:val="afc"/>
    <w:link w:val="24"/>
    <w:rsid w:val="005D1B39"/>
    <w:pPr>
      <w:spacing w:line="240" w:lineRule="auto"/>
      <w:ind w:firstLine="210"/>
    </w:pPr>
    <w:rPr>
      <w:rFonts w:ascii="Times New Roman" w:eastAsia="Times New Roman" w:hAnsi="Times New Roman"/>
      <w:sz w:val="24"/>
      <w:szCs w:val="24"/>
    </w:rPr>
  </w:style>
  <w:style w:type="character" w:customStyle="1" w:styleId="24">
    <w:name w:val="Красная строка 2 Знак"/>
    <w:basedOn w:val="afd"/>
    <w:link w:val="23"/>
    <w:rsid w:val="005D1B39"/>
    <w:rPr>
      <w:rFonts w:ascii="Times New Roman" w:eastAsia="Times New Roman" w:hAnsi="Times New Roman" w:cs="Times New Roman"/>
      <w:sz w:val="24"/>
      <w:szCs w:val="24"/>
      <w:lang w:val="x-none" w:eastAsia="en-US"/>
    </w:rPr>
  </w:style>
  <w:style w:type="paragraph" w:styleId="afe">
    <w:name w:val="Balloon Text"/>
    <w:basedOn w:val="a"/>
    <w:link w:val="aff"/>
    <w:uiPriority w:val="99"/>
    <w:semiHidden/>
    <w:unhideWhenUsed/>
    <w:rsid w:val="005D1B39"/>
    <w:pPr>
      <w:spacing w:after="0" w:line="240" w:lineRule="auto"/>
    </w:pPr>
    <w:rPr>
      <w:rFonts w:ascii="Tahoma" w:eastAsia="Calibri" w:hAnsi="Tahoma" w:cs="Times New Roman"/>
      <w:sz w:val="16"/>
      <w:szCs w:val="16"/>
      <w:lang w:val="x-none"/>
    </w:rPr>
  </w:style>
  <w:style w:type="character" w:customStyle="1" w:styleId="aff">
    <w:name w:val="Текст выноски Знак"/>
    <w:basedOn w:val="a0"/>
    <w:link w:val="afe"/>
    <w:uiPriority w:val="99"/>
    <w:semiHidden/>
    <w:rsid w:val="005D1B39"/>
    <w:rPr>
      <w:rFonts w:ascii="Tahoma" w:eastAsia="Calibri" w:hAnsi="Tahoma" w:cs="Times New Roman"/>
      <w:sz w:val="16"/>
      <w:szCs w:val="16"/>
      <w:lang w:val="x-none" w:eastAsia="en-US"/>
    </w:rPr>
  </w:style>
  <w:style w:type="character" w:customStyle="1" w:styleId="25">
    <w:name w:val="Основной текст (2)_"/>
    <w:link w:val="26"/>
    <w:rsid w:val="005D1B39"/>
    <w:rPr>
      <w:sz w:val="26"/>
      <w:szCs w:val="26"/>
      <w:shd w:val="clear" w:color="auto" w:fill="FFFFFF"/>
    </w:rPr>
  </w:style>
  <w:style w:type="paragraph" w:customStyle="1" w:styleId="26">
    <w:name w:val="Основной текст (2)"/>
    <w:basedOn w:val="a"/>
    <w:link w:val="25"/>
    <w:rsid w:val="005D1B39"/>
    <w:pPr>
      <w:widowControl w:val="0"/>
      <w:shd w:val="clear" w:color="auto" w:fill="FFFFFF"/>
      <w:spacing w:after="0" w:line="0" w:lineRule="atLeast"/>
    </w:pPr>
    <w:rPr>
      <w:sz w:val="26"/>
      <w:szCs w:val="26"/>
      <w:lang w:eastAsia="ru-RU"/>
    </w:rPr>
  </w:style>
  <w:style w:type="character" w:customStyle="1" w:styleId="2105pt">
    <w:name w:val="Основной текст (2) + 10;5 pt"/>
    <w:rsid w:val="005D1B3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pple-converted-space">
    <w:name w:val="apple-converted-space"/>
    <w:uiPriority w:val="99"/>
    <w:rsid w:val="005D1B39"/>
  </w:style>
  <w:style w:type="paragraph" w:styleId="aff0">
    <w:name w:val="Body Text"/>
    <w:basedOn w:val="a"/>
    <w:link w:val="aff1"/>
    <w:uiPriority w:val="99"/>
    <w:semiHidden/>
    <w:unhideWhenUsed/>
    <w:rsid w:val="005D1B39"/>
    <w:pPr>
      <w:spacing w:after="120"/>
    </w:pPr>
    <w:rPr>
      <w:rFonts w:ascii="Calibri" w:eastAsia="Calibri" w:hAnsi="Calibri" w:cs="Times New Roman"/>
      <w:lang w:val="x-none"/>
    </w:rPr>
  </w:style>
  <w:style w:type="character" w:customStyle="1" w:styleId="aff1">
    <w:name w:val="Основной текст Знак"/>
    <w:basedOn w:val="a0"/>
    <w:link w:val="aff0"/>
    <w:uiPriority w:val="99"/>
    <w:semiHidden/>
    <w:rsid w:val="005D1B39"/>
    <w:rPr>
      <w:rFonts w:ascii="Calibri" w:eastAsia="Calibri" w:hAnsi="Calibri" w:cs="Times New Roman"/>
      <w:sz w:val="22"/>
      <w:szCs w:val="22"/>
      <w:lang w:val="x-none" w:eastAsia="en-US"/>
    </w:rPr>
  </w:style>
  <w:style w:type="paragraph" w:customStyle="1" w:styleId="41">
    <w:name w:val="Основной текст4"/>
    <w:basedOn w:val="a"/>
    <w:rsid w:val="005D1B39"/>
    <w:pPr>
      <w:widowControl w:val="0"/>
      <w:shd w:val="clear" w:color="auto" w:fill="FFFFFF"/>
      <w:spacing w:after="60" w:line="278" w:lineRule="exact"/>
      <w:ind w:hanging="1420"/>
    </w:pPr>
    <w:rPr>
      <w:rFonts w:ascii="Times New Roman" w:eastAsia="Times New Roman" w:hAnsi="Times New Roman" w:cs="Times New Roman"/>
      <w:color w:val="000000"/>
      <w:spacing w:val="3"/>
      <w:sz w:val="21"/>
      <w:szCs w:val="21"/>
      <w:lang w:eastAsia="ru-RU"/>
    </w:rPr>
  </w:style>
  <w:style w:type="character" w:customStyle="1" w:styleId="NoSpacingChar">
    <w:name w:val="No Spacing Char"/>
    <w:locked/>
    <w:rsid w:val="005D1B39"/>
    <w:rPr>
      <w:rFonts w:eastAsia="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ru-RU" w:eastAsia="ru-RU"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CE"/>
    <w:pPr>
      <w:spacing w:after="200" w:line="276" w:lineRule="auto"/>
    </w:pPr>
    <w:rPr>
      <w:sz w:val="22"/>
      <w:szCs w:val="22"/>
      <w:lang w:eastAsia="en-US"/>
    </w:rPr>
  </w:style>
  <w:style w:type="paragraph" w:styleId="1">
    <w:name w:val="heading 1"/>
    <w:basedOn w:val="a"/>
    <w:next w:val="a"/>
    <w:link w:val="10"/>
    <w:uiPriority w:val="9"/>
    <w:qFormat/>
    <w:rsid w:val="003371AC"/>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6B911C" w:themeColor="accent1" w:themeShade="BF"/>
      <w:sz w:val="36"/>
      <w:szCs w:val="36"/>
    </w:rPr>
  </w:style>
  <w:style w:type="paragraph" w:styleId="2">
    <w:name w:val="heading 2"/>
    <w:basedOn w:val="a"/>
    <w:next w:val="a"/>
    <w:link w:val="20"/>
    <w:unhideWhenUsed/>
    <w:qFormat/>
    <w:rsid w:val="003371AC"/>
    <w:pPr>
      <w:keepNext/>
      <w:keepLines/>
      <w:spacing w:before="160" w:after="0" w:line="240" w:lineRule="auto"/>
      <w:outlineLvl w:val="1"/>
    </w:pPr>
    <w:rPr>
      <w:rFonts w:asciiTheme="majorHAnsi" w:eastAsiaTheme="majorEastAsia" w:hAnsiTheme="majorHAnsi" w:cstheme="majorBidi"/>
      <w:color w:val="6B911C" w:themeColor="accent1" w:themeShade="BF"/>
      <w:sz w:val="28"/>
      <w:szCs w:val="28"/>
    </w:rPr>
  </w:style>
  <w:style w:type="paragraph" w:styleId="3">
    <w:name w:val="heading 3"/>
    <w:basedOn w:val="a"/>
    <w:next w:val="a"/>
    <w:link w:val="30"/>
    <w:uiPriority w:val="9"/>
    <w:semiHidden/>
    <w:unhideWhenUsed/>
    <w:qFormat/>
    <w:rsid w:val="003371A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3371A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3371AC"/>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3371A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3371A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3371A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3371A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1AC"/>
    <w:rPr>
      <w:rFonts w:asciiTheme="majorHAnsi" w:eastAsiaTheme="majorEastAsia" w:hAnsiTheme="majorHAnsi" w:cstheme="majorBidi"/>
      <w:color w:val="6B911C" w:themeColor="accent1" w:themeShade="BF"/>
      <w:sz w:val="36"/>
      <w:szCs w:val="36"/>
    </w:rPr>
  </w:style>
  <w:style w:type="character" w:customStyle="1" w:styleId="20">
    <w:name w:val="Заголовок 2 Знак"/>
    <w:basedOn w:val="a0"/>
    <w:link w:val="2"/>
    <w:rsid w:val="003371AC"/>
    <w:rPr>
      <w:rFonts w:asciiTheme="majorHAnsi" w:eastAsiaTheme="majorEastAsia" w:hAnsiTheme="majorHAnsi" w:cstheme="majorBidi"/>
      <w:color w:val="6B911C" w:themeColor="accent1" w:themeShade="BF"/>
      <w:sz w:val="28"/>
      <w:szCs w:val="28"/>
    </w:rPr>
  </w:style>
  <w:style w:type="character" w:customStyle="1" w:styleId="30">
    <w:name w:val="Заголовок 3 Знак"/>
    <w:basedOn w:val="a0"/>
    <w:link w:val="3"/>
    <w:uiPriority w:val="9"/>
    <w:semiHidden/>
    <w:rsid w:val="003371AC"/>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3371AC"/>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3371AC"/>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3371AC"/>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3371AC"/>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3371AC"/>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3371A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3371AC"/>
    <w:pPr>
      <w:spacing w:line="240" w:lineRule="auto"/>
    </w:pPr>
    <w:rPr>
      <w:b/>
      <w:bCs/>
      <w:color w:val="404040" w:themeColor="text1" w:themeTint="BF"/>
      <w:sz w:val="20"/>
      <w:szCs w:val="20"/>
    </w:rPr>
  </w:style>
  <w:style w:type="paragraph" w:styleId="a4">
    <w:name w:val="Title"/>
    <w:basedOn w:val="a"/>
    <w:next w:val="a"/>
    <w:link w:val="a5"/>
    <w:uiPriority w:val="10"/>
    <w:qFormat/>
    <w:rsid w:val="003371AC"/>
    <w:pPr>
      <w:spacing w:after="0" w:line="240" w:lineRule="auto"/>
      <w:contextualSpacing/>
    </w:pPr>
    <w:rPr>
      <w:rFonts w:asciiTheme="majorHAnsi" w:eastAsiaTheme="majorEastAsia" w:hAnsiTheme="majorHAnsi" w:cstheme="majorBidi"/>
      <w:color w:val="6B911C" w:themeColor="accent1" w:themeShade="BF"/>
      <w:spacing w:val="-7"/>
      <w:sz w:val="80"/>
      <w:szCs w:val="80"/>
    </w:rPr>
  </w:style>
  <w:style w:type="character" w:customStyle="1" w:styleId="a5">
    <w:name w:val="Название Знак"/>
    <w:basedOn w:val="a0"/>
    <w:link w:val="a4"/>
    <w:uiPriority w:val="10"/>
    <w:rsid w:val="003371AC"/>
    <w:rPr>
      <w:rFonts w:asciiTheme="majorHAnsi" w:eastAsiaTheme="majorEastAsia" w:hAnsiTheme="majorHAnsi" w:cstheme="majorBidi"/>
      <w:color w:val="6B911C" w:themeColor="accent1" w:themeShade="BF"/>
      <w:spacing w:val="-7"/>
      <w:sz w:val="80"/>
      <w:szCs w:val="80"/>
    </w:rPr>
  </w:style>
  <w:style w:type="paragraph" w:styleId="a6">
    <w:name w:val="Subtitle"/>
    <w:basedOn w:val="a"/>
    <w:next w:val="a"/>
    <w:link w:val="a7"/>
    <w:uiPriority w:val="11"/>
    <w:qFormat/>
    <w:rsid w:val="003371A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3371AC"/>
    <w:rPr>
      <w:rFonts w:asciiTheme="majorHAnsi" w:eastAsiaTheme="majorEastAsia" w:hAnsiTheme="majorHAnsi" w:cstheme="majorBidi"/>
      <w:color w:val="404040" w:themeColor="text1" w:themeTint="BF"/>
      <w:sz w:val="30"/>
      <w:szCs w:val="30"/>
    </w:rPr>
  </w:style>
  <w:style w:type="character" w:styleId="a8">
    <w:name w:val="Strong"/>
    <w:basedOn w:val="a0"/>
    <w:qFormat/>
    <w:rsid w:val="003371AC"/>
    <w:rPr>
      <w:b/>
      <w:bCs/>
    </w:rPr>
  </w:style>
  <w:style w:type="character" w:styleId="a9">
    <w:name w:val="Emphasis"/>
    <w:basedOn w:val="a0"/>
    <w:uiPriority w:val="20"/>
    <w:qFormat/>
    <w:rsid w:val="003371AC"/>
    <w:rPr>
      <w:i/>
      <w:iCs/>
    </w:rPr>
  </w:style>
  <w:style w:type="paragraph" w:styleId="aa">
    <w:name w:val="No Spacing"/>
    <w:aliases w:val="No Spacing"/>
    <w:link w:val="ab"/>
    <w:qFormat/>
    <w:rsid w:val="003371AC"/>
    <w:pPr>
      <w:spacing w:after="0" w:line="240" w:lineRule="auto"/>
    </w:pPr>
  </w:style>
  <w:style w:type="paragraph" w:styleId="21">
    <w:name w:val="Quote"/>
    <w:basedOn w:val="a"/>
    <w:next w:val="a"/>
    <w:link w:val="22"/>
    <w:uiPriority w:val="29"/>
    <w:qFormat/>
    <w:rsid w:val="003371AC"/>
    <w:pPr>
      <w:spacing w:before="240" w:after="240" w:line="252" w:lineRule="auto"/>
      <w:ind w:left="864" w:right="864"/>
      <w:jc w:val="center"/>
    </w:pPr>
    <w:rPr>
      <w:i/>
      <w:iCs/>
    </w:rPr>
  </w:style>
  <w:style w:type="character" w:customStyle="1" w:styleId="22">
    <w:name w:val="Цитата 2 Знак"/>
    <w:basedOn w:val="a0"/>
    <w:link w:val="21"/>
    <w:uiPriority w:val="29"/>
    <w:rsid w:val="003371AC"/>
    <w:rPr>
      <w:i/>
      <w:iCs/>
    </w:rPr>
  </w:style>
  <w:style w:type="paragraph" w:styleId="ac">
    <w:name w:val="Intense Quote"/>
    <w:basedOn w:val="a"/>
    <w:next w:val="a"/>
    <w:link w:val="ad"/>
    <w:uiPriority w:val="30"/>
    <w:qFormat/>
    <w:rsid w:val="003371AC"/>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ad">
    <w:name w:val="Выделенная цитата Знак"/>
    <w:basedOn w:val="a0"/>
    <w:link w:val="ac"/>
    <w:uiPriority w:val="30"/>
    <w:rsid w:val="003371AC"/>
    <w:rPr>
      <w:rFonts w:asciiTheme="majorHAnsi" w:eastAsiaTheme="majorEastAsia" w:hAnsiTheme="majorHAnsi" w:cstheme="majorBidi"/>
      <w:color w:val="90C226" w:themeColor="accent1"/>
      <w:sz w:val="28"/>
      <w:szCs w:val="28"/>
    </w:rPr>
  </w:style>
  <w:style w:type="character" w:styleId="ae">
    <w:name w:val="Subtle Emphasis"/>
    <w:basedOn w:val="a0"/>
    <w:uiPriority w:val="19"/>
    <w:qFormat/>
    <w:rsid w:val="003371AC"/>
    <w:rPr>
      <w:i/>
      <w:iCs/>
      <w:color w:val="595959" w:themeColor="text1" w:themeTint="A6"/>
    </w:rPr>
  </w:style>
  <w:style w:type="character" w:styleId="af">
    <w:name w:val="Intense Emphasis"/>
    <w:basedOn w:val="a0"/>
    <w:uiPriority w:val="21"/>
    <w:qFormat/>
    <w:rsid w:val="003371AC"/>
    <w:rPr>
      <w:b/>
      <w:bCs/>
      <w:i/>
      <w:iCs/>
    </w:rPr>
  </w:style>
  <w:style w:type="character" w:styleId="af0">
    <w:name w:val="Subtle Reference"/>
    <w:basedOn w:val="a0"/>
    <w:uiPriority w:val="31"/>
    <w:qFormat/>
    <w:rsid w:val="003371AC"/>
    <w:rPr>
      <w:smallCaps/>
      <w:color w:val="404040" w:themeColor="text1" w:themeTint="BF"/>
    </w:rPr>
  </w:style>
  <w:style w:type="character" w:styleId="af1">
    <w:name w:val="Intense Reference"/>
    <w:basedOn w:val="a0"/>
    <w:uiPriority w:val="32"/>
    <w:qFormat/>
    <w:rsid w:val="003371AC"/>
    <w:rPr>
      <w:b/>
      <w:bCs/>
      <w:smallCaps/>
      <w:u w:val="single"/>
    </w:rPr>
  </w:style>
  <w:style w:type="character" w:styleId="af2">
    <w:name w:val="Book Title"/>
    <w:basedOn w:val="a0"/>
    <w:uiPriority w:val="33"/>
    <w:qFormat/>
    <w:rsid w:val="003371AC"/>
    <w:rPr>
      <w:b/>
      <w:bCs/>
      <w:smallCaps/>
    </w:rPr>
  </w:style>
  <w:style w:type="paragraph" w:styleId="af3">
    <w:name w:val="TOC Heading"/>
    <w:basedOn w:val="1"/>
    <w:next w:val="a"/>
    <w:uiPriority w:val="39"/>
    <w:semiHidden/>
    <w:unhideWhenUsed/>
    <w:qFormat/>
    <w:rsid w:val="003371AC"/>
    <w:pPr>
      <w:outlineLvl w:val="9"/>
    </w:pPr>
  </w:style>
  <w:style w:type="table" w:styleId="af4">
    <w:name w:val="Table Grid"/>
    <w:basedOn w:val="a1"/>
    <w:uiPriority w:val="59"/>
    <w:rsid w:val="00EC76CE"/>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link w:val="af6"/>
    <w:uiPriority w:val="99"/>
    <w:rsid w:val="00EC76CE"/>
    <w:pPr>
      <w:spacing w:after="0" w:line="240" w:lineRule="auto"/>
    </w:pPr>
    <w:rPr>
      <w:rFonts w:ascii="Times New Roman" w:eastAsia="Times New Roman" w:hAnsi="Times New Roman" w:cs="Times New Roman"/>
      <w:sz w:val="24"/>
      <w:szCs w:val="20"/>
    </w:rPr>
  </w:style>
  <w:style w:type="character" w:customStyle="1" w:styleId="af6">
    <w:name w:val="Нижний колонтитул Знак"/>
    <w:basedOn w:val="a0"/>
    <w:link w:val="af5"/>
    <w:uiPriority w:val="99"/>
    <w:rsid w:val="00EC76CE"/>
    <w:rPr>
      <w:rFonts w:ascii="Times New Roman" w:eastAsia="Times New Roman" w:hAnsi="Times New Roman" w:cs="Times New Roman"/>
      <w:sz w:val="24"/>
      <w:szCs w:val="20"/>
    </w:rPr>
  </w:style>
  <w:style w:type="paragraph" w:customStyle="1" w:styleId="11">
    <w:name w:val="Основной текст с отступом;Нумерованный список !!;Основной текст 1;Надин стиль"/>
    <w:rsid w:val="00EC76CE"/>
    <w:pPr>
      <w:spacing w:after="0" w:line="240" w:lineRule="auto"/>
      <w:ind w:firstLine="709"/>
      <w:jc w:val="both"/>
    </w:pPr>
    <w:rPr>
      <w:rFonts w:ascii="Times New Roman" w:eastAsia="Times New Roman" w:hAnsi="Times New Roman" w:cs="Times New Roman"/>
      <w:sz w:val="24"/>
      <w:szCs w:val="20"/>
    </w:rPr>
  </w:style>
  <w:style w:type="character" w:customStyle="1" w:styleId="ab">
    <w:name w:val="Без интервала Знак"/>
    <w:aliases w:val="No Spacing Знак"/>
    <w:link w:val="aa"/>
    <w:uiPriority w:val="1"/>
    <w:rsid w:val="00EC76CE"/>
  </w:style>
  <w:style w:type="paragraph" w:styleId="af7">
    <w:name w:val="header"/>
    <w:basedOn w:val="a"/>
    <w:link w:val="af8"/>
    <w:uiPriority w:val="99"/>
    <w:unhideWhenUsed/>
    <w:rsid w:val="0002693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26930"/>
    <w:rPr>
      <w:sz w:val="22"/>
      <w:szCs w:val="22"/>
      <w:lang w:eastAsia="en-US"/>
    </w:rPr>
  </w:style>
  <w:style w:type="paragraph" w:styleId="af9">
    <w:name w:val="Normal (Web)"/>
    <w:basedOn w:val="a"/>
    <w:unhideWhenUsed/>
    <w:rsid w:val="00026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rsid w:val="005D1B39"/>
    <w:pPr>
      <w:ind w:left="720"/>
      <w:contextualSpacing/>
    </w:pPr>
    <w:rPr>
      <w:rFonts w:ascii="Calibri" w:eastAsia="Calibri" w:hAnsi="Calibri" w:cs="Times New Roman"/>
    </w:rPr>
  </w:style>
  <w:style w:type="character" w:styleId="afb">
    <w:name w:val="Hyperlink"/>
    <w:uiPriority w:val="99"/>
    <w:semiHidden/>
    <w:unhideWhenUsed/>
    <w:rsid w:val="005D1B39"/>
    <w:rPr>
      <w:color w:val="0000FF"/>
      <w:u w:val="single"/>
    </w:rPr>
  </w:style>
  <w:style w:type="paragraph" w:customStyle="1" w:styleId="12">
    <w:name w:val="Абзац списка1"/>
    <w:basedOn w:val="a"/>
    <w:rsid w:val="005D1B39"/>
    <w:pPr>
      <w:ind w:left="720"/>
      <w:contextualSpacing/>
    </w:pPr>
    <w:rPr>
      <w:rFonts w:ascii="Calibri" w:eastAsia="Times New Roman" w:hAnsi="Calibri" w:cs="Times New Roman"/>
    </w:rPr>
  </w:style>
  <w:style w:type="character" w:customStyle="1" w:styleId="c3">
    <w:name w:val="c3"/>
    <w:rsid w:val="005D1B39"/>
    <w:rPr>
      <w:rFonts w:ascii="Times New Roman" w:hAnsi="Times New Roman" w:cs="Times New Roman" w:hint="default"/>
    </w:rPr>
  </w:style>
  <w:style w:type="paragraph" w:customStyle="1" w:styleId="c2">
    <w:name w:val="c2"/>
    <w:basedOn w:val="a"/>
    <w:rsid w:val="005D1B3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c">
    <w:name w:val="Body Text Indent"/>
    <w:basedOn w:val="a"/>
    <w:link w:val="afd"/>
    <w:uiPriority w:val="99"/>
    <w:semiHidden/>
    <w:unhideWhenUsed/>
    <w:rsid w:val="005D1B39"/>
    <w:pPr>
      <w:spacing w:after="120"/>
      <w:ind w:left="283"/>
    </w:pPr>
    <w:rPr>
      <w:rFonts w:ascii="Calibri" w:eastAsia="Calibri" w:hAnsi="Calibri" w:cs="Times New Roman"/>
      <w:lang w:val="x-none"/>
    </w:rPr>
  </w:style>
  <w:style w:type="character" w:customStyle="1" w:styleId="afd">
    <w:name w:val="Основной текст с отступом Знак"/>
    <w:basedOn w:val="a0"/>
    <w:link w:val="afc"/>
    <w:uiPriority w:val="99"/>
    <w:semiHidden/>
    <w:rsid w:val="005D1B39"/>
    <w:rPr>
      <w:rFonts w:ascii="Calibri" w:eastAsia="Calibri" w:hAnsi="Calibri" w:cs="Times New Roman"/>
      <w:sz w:val="22"/>
      <w:szCs w:val="22"/>
      <w:lang w:val="x-none" w:eastAsia="en-US"/>
    </w:rPr>
  </w:style>
  <w:style w:type="paragraph" w:styleId="23">
    <w:name w:val="Body Text First Indent 2"/>
    <w:basedOn w:val="afc"/>
    <w:link w:val="24"/>
    <w:rsid w:val="005D1B39"/>
    <w:pPr>
      <w:spacing w:line="240" w:lineRule="auto"/>
      <w:ind w:firstLine="210"/>
    </w:pPr>
    <w:rPr>
      <w:rFonts w:ascii="Times New Roman" w:eastAsia="Times New Roman" w:hAnsi="Times New Roman"/>
      <w:sz w:val="24"/>
      <w:szCs w:val="24"/>
    </w:rPr>
  </w:style>
  <w:style w:type="character" w:customStyle="1" w:styleId="24">
    <w:name w:val="Красная строка 2 Знак"/>
    <w:basedOn w:val="afd"/>
    <w:link w:val="23"/>
    <w:rsid w:val="005D1B39"/>
    <w:rPr>
      <w:rFonts w:ascii="Times New Roman" w:eastAsia="Times New Roman" w:hAnsi="Times New Roman" w:cs="Times New Roman"/>
      <w:sz w:val="24"/>
      <w:szCs w:val="24"/>
      <w:lang w:val="x-none" w:eastAsia="en-US"/>
    </w:rPr>
  </w:style>
  <w:style w:type="paragraph" w:styleId="afe">
    <w:name w:val="Balloon Text"/>
    <w:basedOn w:val="a"/>
    <w:link w:val="aff"/>
    <w:uiPriority w:val="99"/>
    <w:semiHidden/>
    <w:unhideWhenUsed/>
    <w:rsid w:val="005D1B39"/>
    <w:pPr>
      <w:spacing w:after="0" w:line="240" w:lineRule="auto"/>
    </w:pPr>
    <w:rPr>
      <w:rFonts w:ascii="Tahoma" w:eastAsia="Calibri" w:hAnsi="Tahoma" w:cs="Times New Roman"/>
      <w:sz w:val="16"/>
      <w:szCs w:val="16"/>
      <w:lang w:val="x-none"/>
    </w:rPr>
  </w:style>
  <w:style w:type="character" w:customStyle="1" w:styleId="aff">
    <w:name w:val="Текст выноски Знак"/>
    <w:basedOn w:val="a0"/>
    <w:link w:val="afe"/>
    <w:uiPriority w:val="99"/>
    <w:semiHidden/>
    <w:rsid w:val="005D1B39"/>
    <w:rPr>
      <w:rFonts w:ascii="Tahoma" w:eastAsia="Calibri" w:hAnsi="Tahoma" w:cs="Times New Roman"/>
      <w:sz w:val="16"/>
      <w:szCs w:val="16"/>
      <w:lang w:val="x-none" w:eastAsia="en-US"/>
    </w:rPr>
  </w:style>
  <w:style w:type="character" w:customStyle="1" w:styleId="25">
    <w:name w:val="Основной текст (2)_"/>
    <w:link w:val="26"/>
    <w:rsid w:val="005D1B39"/>
    <w:rPr>
      <w:sz w:val="26"/>
      <w:szCs w:val="26"/>
      <w:shd w:val="clear" w:color="auto" w:fill="FFFFFF"/>
    </w:rPr>
  </w:style>
  <w:style w:type="paragraph" w:customStyle="1" w:styleId="26">
    <w:name w:val="Основной текст (2)"/>
    <w:basedOn w:val="a"/>
    <w:link w:val="25"/>
    <w:rsid w:val="005D1B39"/>
    <w:pPr>
      <w:widowControl w:val="0"/>
      <w:shd w:val="clear" w:color="auto" w:fill="FFFFFF"/>
      <w:spacing w:after="0" w:line="0" w:lineRule="atLeast"/>
    </w:pPr>
    <w:rPr>
      <w:sz w:val="26"/>
      <w:szCs w:val="26"/>
      <w:lang w:eastAsia="ru-RU"/>
    </w:rPr>
  </w:style>
  <w:style w:type="character" w:customStyle="1" w:styleId="2105pt">
    <w:name w:val="Основной текст (2) + 10;5 pt"/>
    <w:rsid w:val="005D1B3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pple-converted-space">
    <w:name w:val="apple-converted-space"/>
    <w:uiPriority w:val="99"/>
    <w:rsid w:val="005D1B39"/>
  </w:style>
  <w:style w:type="paragraph" w:styleId="aff0">
    <w:name w:val="Body Text"/>
    <w:basedOn w:val="a"/>
    <w:link w:val="aff1"/>
    <w:uiPriority w:val="99"/>
    <w:semiHidden/>
    <w:unhideWhenUsed/>
    <w:rsid w:val="005D1B39"/>
    <w:pPr>
      <w:spacing w:after="120"/>
    </w:pPr>
    <w:rPr>
      <w:rFonts w:ascii="Calibri" w:eastAsia="Calibri" w:hAnsi="Calibri" w:cs="Times New Roman"/>
      <w:lang w:val="x-none"/>
    </w:rPr>
  </w:style>
  <w:style w:type="character" w:customStyle="1" w:styleId="aff1">
    <w:name w:val="Основной текст Знак"/>
    <w:basedOn w:val="a0"/>
    <w:link w:val="aff0"/>
    <w:uiPriority w:val="99"/>
    <w:semiHidden/>
    <w:rsid w:val="005D1B39"/>
    <w:rPr>
      <w:rFonts w:ascii="Calibri" w:eastAsia="Calibri" w:hAnsi="Calibri" w:cs="Times New Roman"/>
      <w:sz w:val="22"/>
      <w:szCs w:val="22"/>
      <w:lang w:val="x-none" w:eastAsia="en-US"/>
    </w:rPr>
  </w:style>
  <w:style w:type="paragraph" w:customStyle="1" w:styleId="41">
    <w:name w:val="Основной текст4"/>
    <w:basedOn w:val="a"/>
    <w:rsid w:val="005D1B39"/>
    <w:pPr>
      <w:widowControl w:val="0"/>
      <w:shd w:val="clear" w:color="auto" w:fill="FFFFFF"/>
      <w:spacing w:after="60" w:line="278" w:lineRule="exact"/>
      <w:ind w:hanging="1420"/>
    </w:pPr>
    <w:rPr>
      <w:rFonts w:ascii="Times New Roman" w:eastAsia="Times New Roman" w:hAnsi="Times New Roman" w:cs="Times New Roman"/>
      <w:color w:val="000000"/>
      <w:spacing w:val="3"/>
      <w:sz w:val="21"/>
      <w:szCs w:val="21"/>
      <w:lang w:eastAsia="ru-RU"/>
    </w:rPr>
  </w:style>
  <w:style w:type="character" w:customStyle="1" w:styleId="NoSpacingChar">
    <w:name w:val="No Spacing Char"/>
    <w:locked/>
    <w:rsid w:val="005D1B39"/>
    <w:rPr>
      <w:rFonts w:eastAsia="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image" Target="media/image7.png"/><Relationship Id="rId21" Type="http://schemas.openxmlformats.org/officeDocument/2006/relationships/chart" Target="charts/chart10.xm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image" Target="media/image5.png"/><Relationship Id="rId40" Type="http://schemas.openxmlformats.org/officeDocument/2006/relationships/hyperlink" Target="http://biblioteka74.ru/index.php/614-doroga-k-khramu"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footer" Target="footer2.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xml"/></Relationships>
</file>

<file path=word/charts/_rels/chart1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18.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5.xml"/></Relationships>
</file>

<file path=word/charts/_rels/chart2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6.xml"/></Relationships>
</file>

<file path=word/charts/_rels/chart2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7.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064267402621168E-2"/>
          <c:y val="3.1746031746031744E-2"/>
          <c:w val="0.47755335730963999"/>
          <c:h val="0.91269841269841268"/>
        </c:manualLayout>
      </c:layout>
      <c:pieChart>
        <c:varyColors val="1"/>
        <c:ser>
          <c:idx val="0"/>
          <c:order val="0"/>
          <c:tx>
            <c:strRef>
              <c:f>Лист1!$B$1</c:f>
              <c:strCache>
                <c:ptCount val="1"/>
                <c:pt idx="0">
                  <c:v>Продажи</c:v>
                </c:pt>
              </c:strCache>
            </c:strRef>
          </c:tx>
          <c:explosion val="25"/>
          <c:dLbls>
            <c:dLbl>
              <c:idx val="2"/>
              <c:layout>
                <c:manualLayout>
                  <c:x val="-0.1390582732808488"/>
                  <c:y val="4.4642857142857144E-2"/>
                </c:manualLayout>
              </c:layout>
              <c:showLegendKey val="0"/>
              <c:showVal val="1"/>
              <c:showCatName val="0"/>
              <c:showSerName val="0"/>
              <c:showPercent val="1"/>
              <c:showBubbleSize val="0"/>
              <c:extLst>
                <c:ext xmlns:c15="http://schemas.microsoft.com/office/drawing/2012/chart" uri="{CE6537A1-D6FC-4f65-9D91-7224C49458BB}"/>
              </c:extLst>
            </c:dLbl>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Налоговые и неналоговые доходы 114304,0</c:v>
                </c:pt>
                <c:pt idx="1">
                  <c:v>Безвозмездные поступления от  других уровней бюджетной системы РФ 430 256,0 тыс. рублей</c:v>
                </c:pt>
                <c:pt idx="2">
                  <c:v>Прочие безвозмездные поступления 3 725,9 тыс. рублей</c:v>
                </c:pt>
                <c:pt idx="3">
                  <c:v>Возврат остатков  субвенций, субсидий прошлых лет</c:v>
                </c:pt>
              </c:strCache>
            </c:strRef>
          </c:cat>
          <c:val>
            <c:numRef>
              <c:f>Лист1!$B$2:$B$5</c:f>
              <c:numCache>
                <c:formatCode>General</c:formatCode>
                <c:ptCount val="4"/>
                <c:pt idx="0">
                  <c:v>114304</c:v>
                </c:pt>
                <c:pt idx="1">
                  <c:v>430256</c:v>
                </c:pt>
                <c:pt idx="2">
                  <c:v>3725.9</c:v>
                </c:pt>
                <c:pt idx="3">
                  <c:v>-486.9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371980676328497E-2"/>
          <c:y val="3.8793103448275863E-2"/>
          <c:w val="0.75362318840579712"/>
          <c:h val="0.86206896551724133"/>
        </c:manualLayout>
      </c:layout>
      <c:bar3DChart>
        <c:barDir val="col"/>
        <c:grouping val="clustered"/>
        <c:varyColors val="0"/>
        <c:ser>
          <c:idx val="0"/>
          <c:order val="0"/>
          <c:tx>
            <c:strRef>
              <c:f>Sheet1!$A$2</c:f>
              <c:strCache>
                <c:ptCount val="1"/>
                <c:pt idx="0">
                  <c:v>2015</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610</c:v>
                </c:pt>
              </c:numCache>
            </c:numRef>
          </c:val>
        </c:ser>
        <c:ser>
          <c:idx val="1"/>
          <c:order val="1"/>
          <c:tx>
            <c:strRef>
              <c:f>Sheet1!$A$3</c:f>
              <c:strCache>
                <c:ptCount val="1"/>
                <c:pt idx="0">
                  <c:v>2016</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518</c:v>
                </c:pt>
              </c:numCache>
            </c:numRef>
          </c:val>
        </c:ser>
        <c:ser>
          <c:idx val="2"/>
          <c:order val="2"/>
          <c:tx>
            <c:strRef>
              <c:f>Sheet1!$A$4</c:f>
              <c:strCache>
                <c:ptCount val="1"/>
                <c:pt idx="0">
                  <c:v>2017</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747</c:v>
                </c:pt>
              </c:numCache>
            </c:numRef>
          </c:val>
        </c:ser>
        <c:dLbls>
          <c:showLegendKey val="0"/>
          <c:showVal val="0"/>
          <c:showCatName val="0"/>
          <c:showSerName val="0"/>
          <c:showPercent val="0"/>
          <c:showBubbleSize val="0"/>
        </c:dLbls>
        <c:gapWidth val="150"/>
        <c:gapDepth val="0"/>
        <c:shape val="box"/>
        <c:axId val="71370752"/>
        <c:axId val="71767104"/>
        <c:axId val="0"/>
      </c:bar3DChart>
      <c:catAx>
        <c:axId val="713707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71767104"/>
        <c:crosses val="autoZero"/>
        <c:auto val="1"/>
        <c:lblAlgn val="ctr"/>
        <c:lblOffset val="100"/>
        <c:tickLblSkip val="1"/>
        <c:tickMarkSkip val="1"/>
        <c:noMultiLvlLbl val="0"/>
      </c:catAx>
      <c:valAx>
        <c:axId val="717671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71370752"/>
        <c:crosses val="autoZero"/>
        <c:crossBetween val="between"/>
      </c:valAx>
      <c:spPr>
        <a:noFill/>
        <a:ln w="25399">
          <a:noFill/>
        </a:ln>
      </c:spPr>
    </c:plotArea>
    <c:legend>
      <c:legendPos val="r"/>
      <c:layout>
        <c:manualLayout>
          <c:xMode val="edge"/>
          <c:yMode val="edge"/>
          <c:x val="0.86956521739130432"/>
          <c:y val="0.35775862068965519"/>
          <c:w val="0.12077294685990338"/>
          <c:h val="0.28879310344827586"/>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371980676328497E-2"/>
          <c:y val="3.8793103448275863E-2"/>
          <c:w val="0.75362318840579712"/>
          <c:h val="0.86206896551724133"/>
        </c:manualLayout>
      </c:layout>
      <c:bar3DChart>
        <c:barDir val="col"/>
        <c:grouping val="clustered"/>
        <c:varyColors val="0"/>
        <c:ser>
          <c:idx val="0"/>
          <c:order val="0"/>
          <c:tx>
            <c:strRef>
              <c:f>Sheet1!$A$2</c:f>
              <c:strCache>
                <c:ptCount val="1"/>
                <c:pt idx="0">
                  <c:v>2015</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130</c:v>
                </c:pt>
              </c:numCache>
            </c:numRef>
          </c:val>
        </c:ser>
        <c:ser>
          <c:idx val="1"/>
          <c:order val="1"/>
          <c:tx>
            <c:strRef>
              <c:f>Sheet1!$A$3</c:f>
              <c:strCache>
                <c:ptCount val="1"/>
                <c:pt idx="0">
                  <c:v>2016</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0</c:v>
                </c:pt>
              </c:numCache>
            </c:numRef>
          </c:val>
        </c:ser>
        <c:ser>
          <c:idx val="2"/>
          <c:order val="2"/>
          <c:tx>
            <c:strRef>
              <c:f>Sheet1!$A$4</c:f>
              <c:strCache>
                <c:ptCount val="1"/>
                <c:pt idx="0">
                  <c:v>2017</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365</c:v>
                </c:pt>
              </c:numCache>
            </c:numRef>
          </c:val>
        </c:ser>
        <c:dLbls>
          <c:showLegendKey val="0"/>
          <c:showVal val="0"/>
          <c:showCatName val="0"/>
          <c:showSerName val="0"/>
          <c:showPercent val="0"/>
          <c:showBubbleSize val="0"/>
        </c:dLbls>
        <c:gapWidth val="150"/>
        <c:gapDepth val="0"/>
        <c:shape val="box"/>
        <c:axId val="71591424"/>
        <c:axId val="71769408"/>
        <c:axId val="0"/>
      </c:bar3DChart>
      <c:catAx>
        <c:axId val="715914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71769408"/>
        <c:crosses val="autoZero"/>
        <c:auto val="1"/>
        <c:lblAlgn val="ctr"/>
        <c:lblOffset val="100"/>
        <c:tickLblSkip val="1"/>
        <c:tickMarkSkip val="1"/>
        <c:noMultiLvlLbl val="0"/>
      </c:catAx>
      <c:valAx>
        <c:axId val="717694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71591424"/>
        <c:crosses val="autoZero"/>
        <c:crossBetween val="between"/>
      </c:valAx>
      <c:spPr>
        <a:noFill/>
        <a:ln w="25399">
          <a:noFill/>
        </a:ln>
      </c:spPr>
    </c:plotArea>
    <c:legend>
      <c:legendPos val="r"/>
      <c:layout>
        <c:manualLayout>
          <c:xMode val="edge"/>
          <c:yMode val="edge"/>
          <c:x val="0.86956521739130432"/>
          <c:y val="0.35775862068965519"/>
          <c:w val="0.12077294685990338"/>
          <c:h val="0.28879310344827586"/>
        </c:manualLayout>
      </c:layout>
      <c:overlay val="0"/>
      <c:spPr>
        <a:no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324618736383449E-2"/>
          <c:y val="2.9900332225913623E-2"/>
          <c:w val="0.75599128540305016"/>
          <c:h val="0.89036544850498334"/>
        </c:manualLayout>
      </c:layout>
      <c:bar3DChart>
        <c:barDir val="col"/>
        <c:grouping val="clustered"/>
        <c:varyColors val="0"/>
        <c:ser>
          <c:idx val="0"/>
          <c:order val="0"/>
          <c:tx>
            <c:strRef>
              <c:f>Sheet1!$A$2</c:f>
              <c:strCache>
                <c:ptCount val="1"/>
                <c:pt idx="0">
                  <c:v>2015</c:v>
                </c:pt>
              </c:strCache>
            </c:strRef>
          </c:tx>
          <c:spPr>
            <a:solidFill>
              <a:srgbClr val="9999FF"/>
            </a:solidFill>
            <a:ln w="1270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623</c:v>
                </c:pt>
              </c:numCache>
            </c:numRef>
          </c:val>
        </c:ser>
        <c:ser>
          <c:idx val="1"/>
          <c:order val="1"/>
          <c:tx>
            <c:strRef>
              <c:f>Sheet1!$A$3</c:f>
              <c:strCache>
                <c:ptCount val="1"/>
                <c:pt idx="0">
                  <c:v>2016</c:v>
                </c:pt>
              </c:strCache>
            </c:strRef>
          </c:tx>
          <c:spPr>
            <a:solidFill>
              <a:srgbClr val="993366"/>
            </a:solidFill>
            <a:ln w="1270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546</c:v>
                </c:pt>
              </c:numCache>
            </c:numRef>
          </c:val>
        </c:ser>
        <c:ser>
          <c:idx val="2"/>
          <c:order val="2"/>
          <c:tx>
            <c:strRef>
              <c:f>Sheet1!$A$4</c:f>
              <c:strCache>
                <c:ptCount val="1"/>
                <c:pt idx="0">
                  <c:v>2017</c:v>
                </c:pt>
              </c:strCache>
            </c:strRef>
          </c:tx>
          <c:spPr>
            <a:solidFill>
              <a:srgbClr val="FFFFCC"/>
            </a:solidFill>
            <a:ln w="1270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796</c:v>
                </c:pt>
              </c:numCache>
            </c:numRef>
          </c:val>
        </c:ser>
        <c:dLbls>
          <c:showLegendKey val="0"/>
          <c:showVal val="0"/>
          <c:showCatName val="0"/>
          <c:showSerName val="0"/>
          <c:showPercent val="0"/>
          <c:showBubbleSize val="0"/>
        </c:dLbls>
        <c:gapWidth val="150"/>
        <c:gapDepth val="0"/>
        <c:shape val="box"/>
        <c:axId val="71592448"/>
        <c:axId val="128468096"/>
        <c:axId val="0"/>
      </c:bar3DChart>
      <c:catAx>
        <c:axId val="715924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28468096"/>
        <c:crosses val="autoZero"/>
        <c:auto val="1"/>
        <c:lblAlgn val="ctr"/>
        <c:lblOffset val="100"/>
        <c:tickLblSkip val="1"/>
        <c:tickMarkSkip val="1"/>
        <c:noMultiLvlLbl val="0"/>
      </c:catAx>
      <c:valAx>
        <c:axId val="1284680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1592448"/>
        <c:crosses val="autoZero"/>
        <c:crossBetween val="between"/>
      </c:valAx>
      <c:spPr>
        <a:noFill/>
        <a:ln w="25399">
          <a:noFill/>
        </a:ln>
      </c:spPr>
    </c:plotArea>
    <c:legend>
      <c:legendPos val="r"/>
      <c:layout>
        <c:manualLayout>
          <c:xMode val="edge"/>
          <c:yMode val="edge"/>
          <c:x val="0.86928104575163401"/>
          <c:y val="0.37873754152823919"/>
          <c:w val="0.12200435729847495"/>
          <c:h val="0.2425249169435216"/>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Предоставленные услуги</a:t>
            </a:r>
          </a:p>
        </c:rich>
      </c:tx>
      <c:overlay val="0"/>
    </c:title>
    <c:autoTitleDeleted val="0"/>
    <c:plotArea>
      <c:layout/>
      <c:barChart>
        <c:barDir val="col"/>
        <c:grouping val="clustered"/>
        <c:varyColors val="0"/>
        <c:ser>
          <c:idx val="0"/>
          <c:order val="0"/>
          <c:tx>
            <c:strRef>
              <c:f>Лист1!$B$1</c:f>
              <c:strCache>
                <c:ptCount val="1"/>
                <c:pt idx="0">
                  <c:v>Государственные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2015 год</c:v>
                </c:pt>
                <c:pt idx="1">
                  <c:v>2016 год</c:v>
                </c:pt>
                <c:pt idx="2">
                  <c:v>2017 год</c:v>
                </c:pt>
              </c:strCache>
            </c:strRef>
          </c:cat>
          <c:val>
            <c:numRef>
              <c:f>Лист1!$B$2:$B$5</c:f>
              <c:numCache>
                <c:formatCode>General</c:formatCode>
                <c:ptCount val="4"/>
                <c:pt idx="0">
                  <c:v>328</c:v>
                </c:pt>
                <c:pt idx="1">
                  <c:v>6492</c:v>
                </c:pt>
                <c:pt idx="2">
                  <c:v>7400</c:v>
                </c:pt>
              </c:numCache>
            </c:numRef>
          </c:val>
        </c:ser>
        <c:ser>
          <c:idx val="1"/>
          <c:order val="1"/>
          <c:tx>
            <c:strRef>
              <c:f>Лист1!$C$1</c:f>
              <c:strCache>
                <c:ptCount val="1"/>
                <c:pt idx="0">
                  <c:v>Региональные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2015 год</c:v>
                </c:pt>
                <c:pt idx="1">
                  <c:v>2016 год</c:v>
                </c:pt>
                <c:pt idx="2">
                  <c:v>2017 год</c:v>
                </c:pt>
              </c:strCache>
            </c:strRef>
          </c:cat>
          <c:val>
            <c:numRef>
              <c:f>Лист1!$C$2:$C$5</c:f>
              <c:numCache>
                <c:formatCode>General</c:formatCode>
                <c:ptCount val="4"/>
                <c:pt idx="1">
                  <c:v>2</c:v>
                </c:pt>
                <c:pt idx="2">
                  <c:v>723</c:v>
                </c:pt>
              </c:numCache>
            </c:numRef>
          </c:val>
        </c:ser>
        <c:ser>
          <c:idx val="2"/>
          <c:order val="2"/>
          <c:tx>
            <c:strRef>
              <c:f>Лист1!$D$1</c:f>
              <c:strCache>
                <c:ptCount val="1"/>
                <c:pt idx="0">
                  <c:v>Муниципальные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2015 год</c:v>
                </c:pt>
                <c:pt idx="1">
                  <c:v>2016 год</c:v>
                </c:pt>
                <c:pt idx="2">
                  <c:v>2017 год</c:v>
                </c:pt>
              </c:strCache>
            </c:strRef>
          </c:cat>
          <c:val>
            <c:numRef>
              <c:f>Лист1!$D$2:$D$5</c:f>
              <c:numCache>
                <c:formatCode>General</c:formatCode>
                <c:ptCount val="4"/>
                <c:pt idx="1">
                  <c:v>2392</c:v>
                </c:pt>
                <c:pt idx="2">
                  <c:v>4048</c:v>
                </c:pt>
              </c:numCache>
            </c:numRef>
          </c:val>
        </c:ser>
        <c:dLbls>
          <c:showLegendKey val="0"/>
          <c:showVal val="1"/>
          <c:showCatName val="0"/>
          <c:showSerName val="0"/>
          <c:showPercent val="0"/>
          <c:showBubbleSize val="0"/>
        </c:dLbls>
        <c:gapWidth val="150"/>
        <c:overlap val="-25"/>
        <c:axId val="71839744"/>
        <c:axId val="128469824"/>
      </c:barChart>
      <c:catAx>
        <c:axId val="71839744"/>
        <c:scaling>
          <c:orientation val="minMax"/>
        </c:scaling>
        <c:delete val="0"/>
        <c:axPos val="b"/>
        <c:numFmt formatCode="General" sourceLinked="0"/>
        <c:majorTickMark val="none"/>
        <c:minorTickMark val="none"/>
        <c:tickLblPos val="nextTo"/>
        <c:crossAx val="128469824"/>
        <c:crosses val="autoZero"/>
        <c:auto val="1"/>
        <c:lblAlgn val="ctr"/>
        <c:lblOffset val="100"/>
        <c:noMultiLvlLbl val="0"/>
      </c:catAx>
      <c:valAx>
        <c:axId val="128469824"/>
        <c:scaling>
          <c:orientation val="minMax"/>
        </c:scaling>
        <c:delete val="1"/>
        <c:axPos val="l"/>
        <c:numFmt formatCode="General" sourceLinked="1"/>
        <c:majorTickMark val="none"/>
        <c:minorTickMark val="none"/>
        <c:tickLblPos val="none"/>
        <c:crossAx val="71839744"/>
        <c:crosses val="autoZero"/>
        <c:crossBetween val="between"/>
      </c:valAx>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Платные услуги</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2016 год</c:v>
                </c:pt>
                <c:pt idx="1">
                  <c:v>2017 год</c:v>
                </c:pt>
              </c:strCache>
            </c:strRef>
          </c:cat>
          <c:val>
            <c:numRef>
              <c:f>Лист1!$B$2:$B$5</c:f>
              <c:numCache>
                <c:formatCode>General</c:formatCode>
                <c:ptCount val="4"/>
                <c:pt idx="0">
                  <c:v>28.1</c:v>
                </c:pt>
                <c:pt idx="1">
                  <c:v>141.69999999999999</c:v>
                </c:pt>
              </c:numCache>
            </c:numRef>
          </c:val>
        </c:ser>
        <c:dLbls>
          <c:showLegendKey val="0"/>
          <c:showVal val="0"/>
          <c:showCatName val="0"/>
          <c:showSerName val="0"/>
          <c:showPercent val="0"/>
          <c:showBubbleSize val="0"/>
        </c:dLbls>
        <c:gapWidth val="150"/>
        <c:axId val="71592960"/>
        <c:axId val="128471552"/>
      </c:barChart>
      <c:valAx>
        <c:axId val="128471552"/>
        <c:scaling>
          <c:orientation val="minMax"/>
        </c:scaling>
        <c:delete val="0"/>
        <c:axPos val="l"/>
        <c:majorGridlines/>
        <c:numFmt formatCode="General" sourceLinked="1"/>
        <c:majorTickMark val="out"/>
        <c:minorTickMark val="none"/>
        <c:tickLblPos val="nextTo"/>
        <c:crossAx val="71592960"/>
        <c:crosses val="autoZero"/>
        <c:crossBetween val="between"/>
      </c:valAx>
      <c:catAx>
        <c:axId val="71592960"/>
        <c:scaling>
          <c:orientation val="minMax"/>
        </c:scaling>
        <c:delete val="0"/>
        <c:axPos val="b"/>
        <c:numFmt formatCode="General" sourceLinked="0"/>
        <c:majorTickMark val="out"/>
        <c:minorTickMark val="none"/>
        <c:tickLblPos val="nextTo"/>
        <c:crossAx val="128471552"/>
        <c:crosses val="autoZero"/>
        <c:auto val="1"/>
        <c:lblAlgn val="ctr"/>
        <c:lblOffset val="100"/>
        <c:noMultiLvlLbl val="0"/>
      </c:cat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5116279069767441"/>
          <c:y val="0.33720930232558138"/>
          <c:w val="0.26744186046511625"/>
          <c:h val="0.36046511627906974"/>
        </c:manualLayout>
      </c:layout>
      <c:pie3DChart>
        <c:varyColors val="1"/>
        <c:dLbls>
          <c:showLegendKey val="0"/>
          <c:showVal val="0"/>
          <c:showCatName val="0"/>
          <c:showSerName val="0"/>
          <c:showPercent val="0"/>
          <c:showBubbleSize val="0"/>
          <c:showLeaderLines val="0"/>
        </c:dLbls>
      </c:pie3DChart>
      <c:spPr>
        <a:solidFill>
          <a:srgbClr val="C0C0C0"/>
        </a:solidFill>
        <a:ln w="10257">
          <a:solidFill>
            <a:srgbClr val="808080"/>
          </a:solidFill>
          <a:prstDash val="solid"/>
        </a:ln>
      </c:spPr>
    </c:plotArea>
    <c:legend>
      <c:legendPos val="r"/>
      <c:overlay val="0"/>
      <c:spPr>
        <a:noFill/>
        <a:ln w="2564">
          <a:solidFill>
            <a:srgbClr val="000000"/>
          </a:solidFill>
          <a:prstDash val="solid"/>
        </a:ln>
      </c:spPr>
      <c:txPr>
        <a:bodyPr/>
        <a:lstStyle/>
        <a:p>
          <a:pPr>
            <a:defRPr sz="186"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202"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Дополнительные меры социальной поддержки многодетной семьи</a:t>
            </a:r>
          </a:p>
        </c:rich>
      </c:tx>
      <c:overlay val="0"/>
    </c:title>
    <c:autoTitleDeleted val="0"/>
    <c:plotArea>
      <c:layout/>
      <c:pieChart>
        <c:varyColors val="1"/>
        <c:ser>
          <c:idx val="0"/>
          <c:order val="0"/>
          <c:tx>
            <c:strRef>
              <c:f>Лист1!$A$4</c:f>
              <c:strCache>
                <c:ptCount val="1"/>
                <c:pt idx="0">
                  <c:v>количество семей</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Лист1!$B$1:$F$3</c:f>
              <c:strCache>
                <c:ptCount val="5"/>
                <c:pt idx="0">
                  <c:v>2013 г.</c:v>
                </c:pt>
                <c:pt idx="1">
                  <c:v>2014 г.</c:v>
                </c:pt>
                <c:pt idx="2">
                  <c:v>2015г. </c:v>
                </c:pt>
                <c:pt idx="3">
                  <c:v>2016 г.</c:v>
                </c:pt>
                <c:pt idx="4">
                  <c:v>2017 г.</c:v>
                </c:pt>
              </c:strCache>
            </c:strRef>
          </c:cat>
          <c:val>
            <c:numRef>
              <c:f>Лист1!$B$4:$F$4</c:f>
              <c:numCache>
                <c:formatCode>General</c:formatCode>
                <c:ptCount val="5"/>
                <c:pt idx="0">
                  <c:v>16</c:v>
                </c:pt>
                <c:pt idx="1">
                  <c:v>19</c:v>
                </c:pt>
                <c:pt idx="2">
                  <c:v>27</c:v>
                </c:pt>
                <c:pt idx="3">
                  <c:v>35</c:v>
                </c:pt>
                <c:pt idx="4">
                  <c:v>24</c:v>
                </c:pt>
              </c:numCache>
            </c:numRef>
          </c:val>
        </c:ser>
        <c:dLbls>
          <c:showLegendKey val="0"/>
          <c:showVal val="0"/>
          <c:showCatName val="0"/>
          <c:showSerName val="0"/>
          <c:showPercent val="0"/>
          <c:showBubbleSize val="0"/>
          <c:showLeaderLines val="1"/>
        </c:dLbls>
        <c:firstSliceAng val="0"/>
      </c:pieChart>
      <c:spPr>
        <a:noFill/>
        <a:ln w="25415">
          <a:noFill/>
        </a:ln>
      </c:spPr>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Лист2!$A$3:$A$8</c:f>
              <c:strCache>
                <c:ptCount val="6"/>
                <c:pt idx="0">
                  <c:v>приемные семьи</c:v>
                </c:pt>
                <c:pt idx="1">
                  <c:v>опека (попечительство)</c:v>
                </c:pt>
                <c:pt idx="2">
                  <c:v>предварительная опека</c:v>
                </c:pt>
                <c:pt idx="3">
                  <c:v>возврат в биологические семьи</c:v>
                </c:pt>
                <c:pt idx="4">
                  <c:v>устроено детей в ЦПД</c:v>
                </c:pt>
                <c:pt idx="5">
                  <c:v>усынолено</c:v>
                </c:pt>
              </c:strCache>
            </c:strRef>
          </c:cat>
          <c:val>
            <c:numRef>
              <c:f>Лист2!$B$3:$B$8</c:f>
              <c:numCache>
                <c:formatCode>General</c:formatCode>
                <c:ptCount val="6"/>
                <c:pt idx="0">
                  <c:v>9</c:v>
                </c:pt>
                <c:pt idx="1">
                  <c:v>1</c:v>
                </c:pt>
                <c:pt idx="2">
                  <c:v>3</c:v>
                </c:pt>
                <c:pt idx="3">
                  <c:v>1</c:v>
                </c:pt>
                <c:pt idx="4">
                  <c:v>4</c:v>
                </c:pt>
                <c:pt idx="5">
                  <c:v>1</c:v>
                </c:pt>
              </c:numCache>
            </c:numRef>
          </c:val>
        </c:ser>
        <c:dLbls>
          <c:showLegendKey val="0"/>
          <c:showVal val="0"/>
          <c:showCatName val="0"/>
          <c:showSerName val="0"/>
          <c:showPercent val="0"/>
          <c:showBubbleSize val="0"/>
        </c:dLbls>
        <c:gapWidth val="150"/>
        <c:shape val="box"/>
        <c:axId val="82179072"/>
        <c:axId val="128474432"/>
        <c:axId val="0"/>
      </c:bar3DChart>
      <c:catAx>
        <c:axId val="82179072"/>
        <c:scaling>
          <c:orientation val="minMax"/>
        </c:scaling>
        <c:delete val="0"/>
        <c:axPos val="b"/>
        <c:numFmt formatCode="General" sourceLinked="0"/>
        <c:majorTickMark val="out"/>
        <c:minorTickMark val="none"/>
        <c:tickLblPos val="nextTo"/>
        <c:crossAx val="128474432"/>
        <c:crosses val="autoZero"/>
        <c:auto val="1"/>
        <c:lblAlgn val="ctr"/>
        <c:lblOffset val="100"/>
        <c:noMultiLvlLbl val="0"/>
      </c:catAx>
      <c:valAx>
        <c:axId val="128474432"/>
        <c:scaling>
          <c:orientation val="minMax"/>
        </c:scaling>
        <c:delete val="0"/>
        <c:axPos val="l"/>
        <c:majorGridlines/>
        <c:numFmt formatCode="General" sourceLinked="1"/>
        <c:majorTickMark val="out"/>
        <c:minorTickMark val="none"/>
        <c:tickLblPos val="nextTo"/>
        <c:crossAx val="82179072"/>
        <c:crosses val="autoZero"/>
        <c:crossBetween val="between"/>
      </c:valAx>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Лист3!$A$3:$A$9</c:f>
              <c:strCache>
                <c:ptCount val="7"/>
                <c:pt idx="0">
                  <c:v>участники ВОВ</c:v>
                </c:pt>
                <c:pt idx="1">
                  <c:v>вдовы участников ВОВ</c:v>
                </c:pt>
                <c:pt idx="2">
                  <c:v>труженики тыла</c:v>
                </c:pt>
                <c:pt idx="3">
                  <c:v>ветераны труда</c:v>
                </c:pt>
                <c:pt idx="4">
                  <c:v>инвалиды</c:v>
                </c:pt>
                <c:pt idx="5">
                  <c:v>реабилитированные</c:v>
                </c:pt>
                <c:pt idx="6">
                  <c:v>ликвидаторы ЧАЭС</c:v>
                </c:pt>
              </c:strCache>
            </c:strRef>
          </c:cat>
          <c:val>
            <c:numRef>
              <c:f>Лист3!$B$3:$B$9</c:f>
              <c:numCache>
                <c:formatCode>General</c:formatCode>
                <c:ptCount val="7"/>
                <c:pt idx="0">
                  <c:v>5</c:v>
                </c:pt>
                <c:pt idx="1">
                  <c:v>6</c:v>
                </c:pt>
                <c:pt idx="2">
                  <c:v>12</c:v>
                </c:pt>
                <c:pt idx="3">
                  <c:v>137</c:v>
                </c:pt>
                <c:pt idx="4">
                  <c:v>124</c:v>
                </c:pt>
                <c:pt idx="5">
                  <c:v>7</c:v>
                </c:pt>
                <c:pt idx="6">
                  <c:v>3</c:v>
                </c:pt>
              </c:numCache>
            </c:numRef>
          </c:val>
        </c:ser>
        <c:dLbls>
          <c:showLegendKey val="0"/>
          <c:showVal val="0"/>
          <c:showCatName val="0"/>
          <c:showSerName val="0"/>
          <c:showPercent val="0"/>
          <c:showBubbleSize val="0"/>
        </c:dLbls>
        <c:gapWidth val="150"/>
        <c:axId val="152211968"/>
        <c:axId val="157691264"/>
      </c:barChart>
      <c:catAx>
        <c:axId val="152211968"/>
        <c:scaling>
          <c:orientation val="minMax"/>
        </c:scaling>
        <c:delete val="0"/>
        <c:axPos val="b"/>
        <c:numFmt formatCode="General" sourceLinked="0"/>
        <c:majorTickMark val="out"/>
        <c:minorTickMark val="none"/>
        <c:tickLblPos val="nextTo"/>
        <c:crossAx val="157691264"/>
        <c:crosses val="autoZero"/>
        <c:auto val="1"/>
        <c:lblAlgn val="ctr"/>
        <c:lblOffset val="100"/>
        <c:noMultiLvlLbl val="0"/>
      </c:catAx>
      <c:valAx>
        <c:axId val="157691264"/>
        <c:scaling>
          <c:orientation val="minMax"/>
        </c:scaling>
        <c:delete val="0"/>
        <c:axPos val="l"/>
        <c:majorGridlines/>
        <c:numFmt formatCode="General" sourceLinked="1"/>
        <c:majorTickMark val="out"/>
        <c:minorTickMark val="none"/>
        <c:tickLblPos val="nextTo"/>
        <c:crossAx val="152211968"/>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9265746148490184"/>
                  <c:y val="-5.0471217476663069E-2"/>
                </c:manualLayout>
              </c:layout>
              <c:tx>
                <c:rich>
                  <a:bodyPr/>
                  <a:lstStyle/>
                  <a:p>
                    <a:r>
                      <a:rPr lang="ru-RU"/>
                      <a:t>29900,9 т.р.</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2.3149387576552934E-2"/>
                  <c:y val="9.6877369495479815E-2"/>
                </c:manualLayout>
              </c:layout>
              <c:tx>
                <c:rich>
                  <a:bodyPr/>
                  <a:lstStyle/>
                  <a:p>
                    <a:r>
                      <a:rPr lang="ru-RU"/>
                      <a:t>18365,3 т.р.</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5.3657917760279963E-2"/>
                  <c:y val="-5.44083552055993E-2"/>
                </c:manualLayout>
              </c:layout>
              <c:tx>
                <c:rich>
                  <a:bodyPr/>
                  <a:lstStyle/>
                  <a:p>
                    <a:r>
                      <a:rPr lang="ru-RU"/>
                      <a:t>8553,3 т.р.</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5.245428696412948E-2"/>
                  <c:y val="-2.450896762904637E-2"/>
                </c:manualLayout>
              </c:layout>
              <c:tx>
                <c:rich>
                  <a:bodyPr/>
                  <a:lstStyle/>
                  <a:p>
                    <a:r>
                      <a:rPr lang="ru-RU"/>
                      <a:t>2882,3 т.р.</a:t>
                    </a:r>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7.7777777777777779E-2"/>
                  <c:y val="-1.5023694954797316E-2"/>
                </c:manualLayout>
              </c:layout>
              <c:tx>
                <c:rich>
                  <a:bodyPr/>
                  <a:lstStyle/>
                  <a:p>
                    <a:r>
                      <a:rPr lang="ru-RU"/>
                      <a:t>100,0 т.р.</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Лист1!$B$23:$F$23</c:f>
              <c:strCache>
                <c:ptCount val="5"/>
                <c:pt idx="0">
                  <c:v>МБ, всего</c:v>
                </c:pt>
                <c:pt idx="1">
                  <c:v>Субвенция госгарантий ДОО</c:v>
                </c:pt>
                <c:pt idx="2">
                  <c:v>Родительская плата за присмотр и уход</c:v>
                </c:pt>
                <c:pt idx="3">
                  <c:v>Ремотные работы МКДОУ №10</c:v>
                </c:pt>
                <c:pt idx="4">
                  <c:v>Софинансирование на субсидию</c:v>
                </c:pt>
              </c:strCache>
            </c:strRef>
          </c:cat>
          <c:val>
            <c:numRef>
              <c:f>Лист1!$B$24:$F$24</c:f>
              <c:numCache>
                <c:formatCode>General</c:formatCode>
                <c:ptCount val="5"/>
                <c:pt idx="0">
                  <c:v>29900.9</c:v>
                </c:pt>
                <c:pt idx="1">
                  <c:v>18365.3</c:v>
                </c:pt>
                <c:pt idx="2">
                  <c:v>8553.2999999999993</c:v>
                </c:pt>
                <c:pt idx="3">
                  <c:v>2882.3</c:v>
                </c:pt>
                <c:pt idx="4">
                  <c:v>100</c:v>
                </c:pt>
              </c:numCache>
            </c:numRef>
          </c:val>
        </c:ser>
        <c:dLbls>
          <c:dLblPos val="inEnd"/>
          <c:showLegendKey val="0"/>
          <c:showVal val="1"/>
          <c:showCatName val="0"/>
          <c:showSerName val="0"/>
          <c:showPercent val="0"/>
          <c:showBubbleSize val="0"/>
          <c:showLeaderLines val="1"/>
        </c:dLbls>
      </c:pie3DChart>
    </c:plotArea>
    <c:legend>
      <c:legendPos val="r"/>
      <c:overlay val="0"/>
      <c:txPr>
        <a:bodyPr/>
        <a:lstStyle/>
        <a:p>
          <a:pPr>
            <a:defRPr sz="110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42245945435307E-2"/>
          <c:y val="0.22246841919765617"/>
          <c:w val="0.87583839419806109"/>
          <c:h val="0.89154070260444307"/>
        </c:manualLayout>
      </c:layout>
      <c:pieChart>
        <c:varyColors val="1"/>
        <c:ser>
          <c:idx val="0"/>
          <c:order val="0"/>
          <c:tx>
            <c:strRef>
              <c:f>Лист1!$B$1</c:f>
              <c:strCache>
                <c:ptCount val="1"/>
                <c:pt idx="0">
                  <c:v>Столбец1</c:v>
                </c:pt>
              </c:strCache>
            </c:strRef>
          </c:tx>
          <c:spPr>
            <a:ln>
              <a:noFill/>
            </a:ln>
          </c:spPr>
          <c:explosion val="7"/>
          <c:dLbls>
            <c:dLbl>
              <c:idx val="1"/>
              <c:layout>
                <c:manualLayout>
                  <c:x val="0.15145226638632958"/>
                  <c:y val="-2.0109189311558577E-3"/>
                </c:manualLayout>
              </c:layout>
              <c:showLegendKey val="0"/>
              <c:showVal val="1"/>
              <c:showCatName val="1"/>
              <c:showSerName val="0"/>
              <c:showPercent val="1"/>
              <c:showBubbleSize val="0"/>
              <c:extLst>
                <c:ext xmlns:c15="http://schemas.microsoft.com/office/drawing/2012/chart" uri="{CE6537A1-D6FC-4f65-9D91-7224C49458BB}"/>
              </c:extLst>
            </c:dLbl>
            <c:dLbl>
              <c:idx val="2"/>
              <c:layout>
                <c:manualLayout>
                  <c:x val="0.24072662997986158"/>
                  <c:y val="6.9699964051749067E-2"/>
                </c:manualLayout>
              </c:layout>
              <c:showLegendKey val="0"/>
              <c:showVal val="1"/>
              <c:showCatName val="1"/>
              <c:showSerName val="0"/>
              <c:showPercent val="1"/>
              <c:showBubbleSize val="0"/>
              <c:extLst>
                <c:ext xmlns:c15="http://schemas.microsoft.com/office/drawing/2012/chart" uri="{CE6537A1-D6FC-4f65-9D91-7224C49458BB}"/>
              </c:extLst>
            </c:dLbl>
            <c:dLbl>
              <c:idx val="3"/>
              <c:layout>
                <c:manualLayout>
                  <c:x val="9.1517781139105928E-2"/>
                  <c:y val="9.1692839052319314E-2"/>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8.6321483147071016E-3"/>
                  <c:y val="6.0373237102461813E-2"/>
                </c:manualLayout>
              </c:layout>
              <c:showLegendKey val="0"/>
              <c:showVal val="1"/>
              <c:showCatName val="1"/>
              <c:showSerName val="0"/>
              <c:showPercent val="1"/>
              <c:showBubbleSize val="0"/>
              <c:extLst>
                <c:ext xmlns:c15="http://schemas.microsoft.com/office/drawing/2012/chart" uri="{CE6537A1-D6FC-4f65-9D91-7224C49458BB}"/>
              </c:extLst>
            </c:dLbl>
            <c:dLbl>
              <c:idx val="5"/>
              <c:layout>
                <c:manualLayout>
                  <c:x val="1.115404186336956E-3"/>
                  <c:y val="-6.0152504726042038E-3"/>
                </c:manualLayout>
              </c:layout>
              <c:showLegendKey val="0"/>
              <c:showVal val="1"/>
              <c:showCatName val="1"/>
              <c:showSerName val="0"/>
              <c:showPercent val="1"/>
              <c:showBubbleSize val="0"/>
              <c:extLst>
                <c:ext xmlns:c15="http://schemas.microsoft.com/office/drawing/2012/chart" uri="{CE6537A1-D6FC-4f65-9D91-7224C49458BB}"/>
              </c:extLst>
            </c:dLbl>
            <c:dLbl>
              <c:idx val="6"/>
              <c:layout>
                <c:manualLayout>
                  <c:x val="0"/>
                  <c:y val="-3.8344685451672161E-2"/>
                </c:manualLayout>
              </c:layout>
              <c:showLegendKey val="0"/>
              <c:showVal val="1"/>
              <c:showCatName val="1"/>
              <c:showSerName val="0"/>
              <c:showPercent val="1"/>
              <c:showBubbleSize val="0"/>
              <c:extLst>
                <c:ext xmlns:c15="http://schemas.microsoft.com/office/drawing/2012/chart" uri="{CE6537A1-D6FC-4f65-9D91-7224C49458BB}"/>
              </c:extLst>
            </c:dLbl>
            <c:dLbl>
              <c:idx val="8"/>
              <c:layout>
                <c:manualLayout>
                  <c:x val="0.10556343273358912"/>
                  <c:y val="1.8438363087683023E-2"/>
                </c:manualLayout>
              </c:layout>
              <c:showLegendKey val="0"/>
              <c:showVal val="1"/>
              <c:showCatName val="1"/>
              <c:showSerName val="0"/>
              <c:showPercent val="1"/>
              <c:showBubbleSize val="0"/>
              <c:extLst>
                <c:ext xmlns:c15="http://schemas.microsoft.com/office/drawing/2012/chart" uri="{CE6537A1-D6FC-4f65-9D91-7224C49458BB}"/>
              </c:extLst>
            </c:dLbl>
            <c:dLbl>
              <c:idx val="11"/>
              <c:layout>
                <c:manualLayout>
                  <c:x val="6.6483743336358744E-2"/>
                  <c:y val="-5.452162716078273E-2"/>
                </c:manualLayout>
              </c:layout>
              <c:showLegendKey val="0"/>
              <c:showVal val="1"/>
              <c:showCatName val="1"/>
              <c:showSerName val="0"/>
              <c:showPercent val="1"/>
              <c:showBubbleSize val="0"/>
              <c:extLst>
                <c:ext xmlns:c15="http://schemas.microsoft.com/office/drawing/2012/chart" uri="{CE6537A1-D6FC-4f65-9D91-7224C49458BB}"/>
              </c:extLst>
            </c:dLbl>
            <c:dLbl>
              <c:idx val="13"/>
              <c:layout>
                <c:manualLayout>
                  <c:x val="-0.21350907614031192"/>
                  <c:y val="-4.0638052775004332E-2"/>
                </c:manualLayout>
              </c:layout>
              <c:showLegendKey val="0"/>
              <c:showVal val="1"/>
              <c:showCatName val="1"/>
              <c:showSerName val="0"/>
              <c:showPercent val="1"/>
              <c:showBubbleSize val="0"/>
              <c:extLst>
                <c:ext xmlns:c15="http://schemas.microsoft.com/office/drawing/2012/chart" uri="{CE6537A1-D6FC-4f65-9D91-7224C49458BB}"/>
              </c:extLst>
            </c:dLbl>
            <c:dLbl>
              <c:idx val="15"/>
              <c:layout>
                <c:manualLayout>
                  <c:x val="0.15414662552620614"/>
                  <c:y val="-6.2587485665215908E-2"/>
                </c:manualLayout>
              </c:layout>
              <c:showLegendKey val="0"/>
              <c:showVal val="1"/>
              <c:showCatName val="1"/>
              <c:showSerName val="0"/>
              <c:showPercent val="1"/>
              <c:showBubbleSize val="0"/>
              <c:extLst>
                <c:ext xmlns:c15="http://schemas.microsoft.com/office/drawing/2012/chart" uri="{CE6537A1-D6FC-4f65-9D91-7224C49458BB}"/>
              </c:extLst>
            </c:dLbl>
            <c:dLbl>
              <c:idx val="16"/>
              <c:layout>
                <c:manualLayout>
                  <c:x val="0.25500938108291604"/>
                  <c:y val="-1.4791887252485102E-2"/>
                </c:manualLayout>
              </c:layout>
              <c:showLegendKey val="0"/>
              <c:showVal val="1"/>
              <c:showCatName val="1"/>
              <c:showSerName val="0"/>
              <c:showPercent val="1"/>
              <c:showBubbleSize val="0"/>
              <c:extLst>
                <c:ext xmlns:c15="http://schemas.microsoft.com/office/drawing/2012/chart" uri="{CE6537A1-D6FC-4f65-9D91-7224C49458BB}"/>
              </c:extLst>
            </c:dLbl>
            <c:dLbl>
              <c:idx val="17"/>
              <c:layout>
                <c:manualLayout>
                  <c:x val="0.10684172108940607"/>
                  <c:y val="3.5295264209943174E-2"/>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Лист1!$A$2:$A$19</c:f>
              <c:strCache>
                <c:ptCount val="18"/>
                <c:pt idx="0">
                  <c:v>Налог на доходы физических лиц</c:v>
                </c:pt>
                <c:pt idx="1">
                  <c:v>Акцизы</c:v>
                </c:pt>
                <c:pt idx="2">
                  <c:v>Налог по упрощенной системе налогооблажения</c:v>
                </c:pt>
                <c:pt idx="3">
                  <c:v>Единый налог на вмененный доход</c:v>
                </c:pt>
                <c:pt idx="4">
                  <c:v>Единый сельскохозяйственный налог</c:v>
                </c:pt>
                <c:pt idx="5">
                  <c:v>Единый налог, взимаемый в связи с применением патентной системы налогообложения</c:v>
                </c:pt>
                <c:pt idx="6">
                  <c:v>Налог на имущество физических лиц</c:v>
                </c:pt>
                <c:pt idx="7">
                  <c:v>Земельный налог </c:v>
                </c:pt>
                <c:pt idx="8">
                  <c:v>Государственная пошлина</c:v>
                </c:pt>
                <c:pt idx="9">
                  <c:v>Аренда земли</c:v>
                </c:pt>
                <c:pt idx="10">
                  <c:v>Аренда имущества</c:v>
                </c:pt>
                <c:pt idx="11">
                  <c:v>Плата за негативное воздействие на окружающую среду</c:v>
                </c:pt>
                <c:pt idx="12">
                  <c:v>Доходы от оказания платных услуг</c:v>
                </c:pt>
                <c:pt idx="13">
                  <c:v>Доходы от реализации муниципального имущества</c:v>
                </c:pt>
                <c:pt idx="14">
                  <c:v>Доходы от компенсации затрат государства</c:v>
                </c:pt>
                <c:pt idx="15">
                  <c:v>Доходы от продажи земельных участков</c:v>
                </c:pt>
                <c:pt idx="16">
                  <c:v>Штрафы, санкции</c:v>
                </c:pt>
                <c:pt idx="17">
                  <c:v>Прочие неналоговые доходы</c:v>
                </c:pt>
              </c:strCache>
            </c:strRef>
          </c:cat>
          <c:val>
            <c:numRef>
              <c:f>Лист1!$B$2:$B$19</c:f>
              <c:numCache>
                <c:formatCode>General</c:formatCode>
                <c:ptCount val="18"/>
                <c:pt idx="0">
                  <c:v>60314</c:v>
                </c:pt>
                <c:pt idx="1">
                  <c:v>5163</c:v>
                </c:pt>
                <c:pt idx="2">
                  <c:v>2947</c:v>
                </c:pt>
                <c:pt idx="3">
                  <c:v>1851</c:v>
                </c:pt>
                <c:pt idx="4">
                  <c:v>11</c:v>
                </c:pt>
                <c:pt idx="5">
                  <c:v>11</c:v>
                </c:pt>
                <c:pt idx="6">
                  <c:v>1256</c:v>
                </c:pt>
                <c:pt idx="7">
                  <c:v>13725</c:v>
                </c:pt>
                <c:pt idx="8">
                  <c:v>3686</c:v>
                </c:pt>
                <c:pt idx="9">
                  <c:v>7753</c:v>
                </c:pt>
                <c:pt idx="10">
                  <c:v>3377</c:v>
                </c:pt>
                <c:pt idx="11">
                  <c:v>-39</c:v>
                </c:pt>
                <c:pt idx="12">
                  <c:v>11041</c:v>
                </c:pt>
                <c:pt idx="13">
                  <c:v>1052</c:v>
                </c:pt>
                <c:pt idx="14">
                  <c:v>795</c:v>
                </c:pt>
                <c:pt idx="15">
                  <c:v>293</c:v>
                </c:pt>
                <c:pt idx="16">
                  <c:v>987</c:v>
                </c:pt>
                <c:pt idx="17">
                  <c:v>78</c:v>
                </c:pt>
              </c:numCache>
            </c:numRef>
          </c:val>
        </c:ser>
        <c:dLbls>
          <c:showLegendKey val="0"/>
          <c:showVal val="0"/>
          <c:showCatName val="0"/>
          <c:showSerName val="0"/>
          <c:showPercent val="0"/>
          <c:showBubbleSize val="0"/>
          <c:showLeaderLines val="1"/>
        </c:dLbls>
        <c:firstSliceAng val="0"/>
      </c:pieChart>
      <c:spPr>
        <a:ln>
          <a:noFill/>
        </a:ln>
      </c:spPr>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ru-RU" b="1"/>
                      <a:t>40568,0</a:t>
                    </a:r>
                    <a:r>
                      <a:rPr lang="ru-RU" b="1" baseline="0"/>
                      <a:t> т.р.</a:t>
                    </a:r>
                    <a:endParaRPr lang="ru-RU"/>
                  </a:p>
                </c:rich>
              </c:tx>
              <c:dLblPos val="in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ru-RU" b="1"/>
                      <a:t>37018,0 т.р</a:t>
                    </a:r>
                    <a:endParaRPr lang="ru-RU"/>
                  </a:p>
                </c:rich>
              </c:tx>
              <c:dLblPos val="inEnd"/>
              <c:showLegendKey val="0"/>
              <c:showVal val="1"/>
              <c:showCatName val="0"/>
              <c:showSerName val="0"/>
              <c:showPercent val="0"/>
              <c:showBubbleSize val="0"/>
              <c:extLst>
                <c:ext xmlns:c15="http://schemas.microsoft.com/office/drawing/2012/chart" uri="{CE6537A1-D6FC-4f65-9D91-7224C49458BB}"/>
              </c:extLst>
            </c:dLbl>
            <c:dLbl>
              <c:idx val="2"/>
              <c:layout>
                <c:manualLayout>
                  <c:x val="-6.0974607541626626E-2"/>
                  <c:y val="-1.5747196070733011E-2"/>
                </c:manualLayout>
              </c:layout>
              <c:tx>
                <c:rich>
                  <a:bodyPr/>
                  <a:lstStyle/>
                  <a:p>
                    <a:r>
                      <a:rPr lang="ru-RU"/>
                      <a:t>2734,2 т.р.</a:t>
                    </a:r>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2.9443913286630527E-3"/>
                  <c:y val="-4.5603254370387619E-2"/>
                </c:manualLayout>
              </c:layout>
              <c:tx>
                <c:rich>
                  <a:bodyPr/>
                  <a:lstStyle/>
                  <a:p>
                    <a:r>
                      <a:rPr lang="ru-RU"/>
                      <a:t>442,8 т.р.</a:t>
                    </a:r>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7.1567681999943303E-2"/>
                  <c:y val="-1.4303440867381983E-2"/>
                </c:manualLayout>
              </c:layout>
              <c:tx>
                <c:rich>
                  <a:bodyPr/>
                  <a:lstStyle/>
                  <a:p>
                    <a:r>
                      <a:rPr lang="ru-RU"/>
                      <a:t>373 т.р.</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Лист1!$B$39:$F$39</c:f>
              <c:strCache>
                <c:ptCount val="5"/>
                <c:pt idx="0">
                  <c:v>ОБ, всего</c:v>
                </c:pt>
                <c:pt idx="1">
                  <c:v>Обеспечение госгарантий</c:v>
                </c:pt>
                <c:pt idx="2">
                  <c:v>Компенсация части род.платы</c:v>
                </c:pt>
                <c:pt idx="3">
                  <c:v>Субсидия МБ на ремонт МКДОУ №10</c:v>
                </c:pt>
                <c:pt idx="4">
                  <c:v>Привлечение детей из малообесп., попавш.в ТЖС</c:v>
                </c:pt>
              </c:strCache>
            </c:strRef>
          </c:cat>
          <c:val>
            <c:numRef>
              <c:f>Лист1!$B$40:$F$40</c:f>
              <c:numCache>
                <c:formatCode>General</c:formatCode>
                <c:ptCount val="5"/>
                <c:pt idx="0">
                  <c:v>40568</c:v>
                </c:pt>
                <c:pt idx="1">
                  <c:v>37018</c:v>
                </c:pt>
                <c:pt idx="2">
                  <c:v>2734.2</c:v>
                </c:pt>
                <c:pt idx="3">
                  <c:v>442.8</c:v>
                </c:pt>
                <c:pt idx="4">
                  <c:v>373</c:v>
                </c:pt>
              </c:numCache>
            </c:numRef>
          </c:val>
        </c:ser>
        <c:dLbls>
          <c:dLblPos val="inEnd"/>
          <c:showLegendKey val="0"/>
          <c:showVal val="1"/>
          <c:showCatName val="0"/>
          <c:showSerName val="0"/>
          <c:showPercent val="0"/>
          <c:showBubbleSize val="0"/>
          <c:showLeaderLines val="1"/>
        </c:dLbls>
      </c:pie3DChart>
    </c:plotArea>
    <c:legend>
      <c:legendPos val="r"/>
      <c:layout>
        <c:manualLayout>
          <c:xMode val="edge"/>
          <c:yMode val="edge"/>
          <c:x val="0.63648532190767881"/>
          <c:y val="7.6873817634416614E-2"/>
          <c:w val="0.30025044898849024"/>
          <c:h val="0.80726322761056735"/>
        </c:manualLayout>
      </c:layout>
      <c:overlay val="0"/>
      <c:txPr>
        <a:bodyPr/>
        <a:lstStyle/>
        <a:p>
          <a:pPr>
            <a:defRPr sz="1000"/>
          </a:pPr>
          <a:endParaRPr lang="ru-RU"/>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Численность обучающихся (чел.)</a:t>
            </a:r>
          </a:p>
        </c:rich>
      </c:tx>
      <c:overlay val="0"/>
    </c:title>
    <c:autoTitleDeleted val="0"/>
    <c:plotArea>
      <c:layout/>
      <c:lineChart>
        <c:grouping val="standard"/>
        <c:varyColors val="0"/>
        <c:ser>
          <c:idx val="0"/>
          <c:order val="0"/>
          <c:marker>
            <c:symbol val="square"/>
            <c:size val="5"/>
          </c:marker>
          <c:dLbls>
            <c:spPr>
              <a:noFill/>
              <a:ln>
                <a:noFill/>
              </a:ln>
              <a:effectLst/>
            </c:spPr>
            <c:txPr>
              <a:bodyPr/>
              <a:lstStyle/>
              <a:p>
                <a:pPr>
                  <a:defRPr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Лист1!$A$3:$F$3</c:f>
              <c:strCache>
                <c:ptCount val="6"/>
                <c:pt idx="0">
                  <c:v>2012г.</c:v>
                </c:pt>
                <c:pt idx="1">
                  <c:v>2013г.</c:v>
                </c:pt>
                <c:pt idx="2">
                  <c:v>2014г.</c:v>
                </c:pt>
                <c:pt idx="3">
                  <c:v>2015г.</c:v>
                </c:pt>
                <c:pt idx="4">
                  <c:v>2016г.</c:v>
                </c:pt>
                <c:pt idx="5">
                  <c:v>2017г.</c:v>
                </c:pt>
              </c:strCache>
            </c:strRef>
          </c:cat>
          <c:val>
            <c:numRef>
              <c:f>Лист1!$A$4:$F$4</c:f>
              <c:numCache>
                <c:formatCode>General</c:formatCode>
                <c:ptCount val="6"/>
                <c:pt idx="0">
                  <c:v>1344</c:v>
                </c:pt>
                <c:pt idx="1">
                  <c:v>1374</c:v>
                </c:pt>
                <c:pt idx="2">
                  <c:v>1396</c:v>
                </c:pt>
                <c:pt idx="3">
                  <c:v>1354</c:v>
                </c:pt>
                <c:pt idx="4">
                  <c:v>1384</c:v>
                </c:pt>
                <c:pt idx="5">
                  <c:v>1415</c:v>
                </c:pt>
              </c:numCache>
            </c:numRef>
          </c:val>
          <c:smooth val="0"/>
        </c:ser>
        <c:dLbls>
          <c:dLblPos val="t"/>
          <c:showLegendKey val="0"/>
          <c:showVal val="1"/>
          <c:showCatName val="0"/>
          <c:showSerName val="0"/>
          <c:showPercent val="0"/>
          <c:showBubbleSize val="0"/>
        </c:dLbls>
        <c:marker val="1"/>
        <c:smooth val="0"/>
        <c:axId val="157853696"/>
        <c:axId val="157695296"/>
      </c:lineChart>
      <c:catAx>
        <c:axId val="157853696"/>
        <c:scaling>
          <c:orientation val="minMax"/>
        </c:scaling>
        <c:delete val="0"/>
        <c:axPos val="b"/>
        <c:numFmt formatCode="General" sourceLinked="0"/>
        <c:majorTickMark val="out"/>
        <c:minorTickMark val="none"/>
        <c:tickLblPos val="nextTo"/>
        <c:txPr>
          <a:bodyPr/>
          <a:lstStyle/>
          <a:p>
            <a:pPr>
              <a:defRPr b="1"/>
            </a:pPr>
            <a:endParaRPr lang="ru-RU"/>
          </a:p>
        </c:txPr>
        <c:crossAx val="157695296"/>
        <c:crosses val="autoZero"/>
        <c:auto val="1"/>
        <c:lblAlgn val="ctr"/>
        <c:lblOffset val="100"/>
        <c:noMultiLvlLbl val="0"/>
      </c:catAx>
      <c:valAx>
        <c:axId val="157695296"/>
        <c:scaling>
          <c:orientation val="minMax"/>
        </c:scaling>
        <c:delete val="1"/>
        <c:axPos val="l"/>
        <c:numFmt formatCode="General" sourceLinked="1"/>
        <c:majorTickMark val="out"/>
        <c:minorTickMark val="none"/>
        <c:tickLblPos val="nextTo"/>
        <c:crossAx val="157853696"/>
        <c:crosses val="autoZero"/>
        <c:crossBetween val="between"/>
      </c:valAx>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Численность первоклассников (чел.)</a:t>
            </a:r>
          </a:p>
        </c:rich>
      </c:tx>
      <c:overlay val="0"/>
    </c:title>
    <c:autoTitleDeleted val="0"/>
    <c:plotArea>
      <c:layout/>
      <c:lineChart>
        <c:grouping val="stacked"/>
        <c:varyColors val="0"/>
        <c:ser>
          <c:idx val="0"/>
          <c:order val="0"/>
          <c:marker>
            <c:symbol val="square"/>
            <c:size val="5"/>
          </c:marker>
          <c:dLbls>
            <c:spPr>
              <a:noFill/>
              <a:ln>
                <a:noFill/>
              </a:ln>
              <a:effectLst/>
            </c:spPr>
            <c:txPr>
              <a:bodyPr/>
              <a:lstStyle/>
              <a:p>
                <a:pPr>
                  <a:defRPr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Лист1!$A$2:$D$2</c:f>
              <c:strCache>
                <c:ptCount val="4"/>
                <c:pt idx="0">
                  <c:v>2014г.</c:v>
                </c:pt>
                <c:pt idx="1">
                  <c:v>2015г.</c:v>
                </c:pt>
                <c:pt idx="2">
                  <c:v>2016г.</c:v>
                </c:pt>
                <c:pt idx="3">
                  <c:v>2017г.</c:v>
                </c:pt>
              </c:strCache>
            </c:strRef>
          </c:cat>
          <c:val>
            <c:numRef>
              <c:f>Лист1!$A$3:$D$3</c:f>
              <c:numCache>
                <c:formatCode>General</c:formatCode>
                <c:ptCount val="4"/>
                <c:pt idx="0">
                  <c:v>151</c:v>
                </c:pt>
                <c:pt idx="1">
                  <c:v>167</c:v>
                </c:pt>
                <c:pt idx="2">
                  <c:v>174</c:v>
                </c:pt>
                <c:pt idx="3">
                  <c:v>156</c:v>
                </c:pt>
              </c:numCache>
            </c:numRef>
          </c:val>
          <c:smooth val="0"/>
        </c:ser>
        <c:dLbls>
          <c:dLblPos val="t"/>
          <c:showLegendKey val="0"/>
          <c:showVal val="1"/>
          <c:showCatName val="0"/>
          <c:showSerName val="0"/>
          <c:showPercent val="0"/>
          <c:showBubbleSize val="0"/>
        </c:dLbls>
        <c:marker val="1"/>
        <c:smooth val="0"/>
        <c:axId val="157855232"/>
        <c:axId val="157694144"/>
      </c:lineChart>
      <c:catAx>
        <c:axId val="157855232"/>
        <c:scaling>
          <c:orientation val="minMax"/>
        </c:scaling>
        <c:delete val="0"/>
        <c:axPos val="b"/>
        <c:numFmt formatCode="General" sourceLinked="0"/>
        <c:majorTickMark val="out"/>
        <c:minorTickMark val="none"/>
        <c:tickLblPos val="nextTo"/>
        <c:txPr>
          <a:bodyPr/>
          <a:lstStyle/>
          <a:p>
            <a:pPr>
              <a:defRPr b="1"/>
            </a:pPr>
            <a:endParaRPr lang="ru-RU"/>
          </a:p>
        </c:txPr>
        <c:crossAx val="157694144"/>
        <c:crosses val="autoZero"/>
        <c:auto val="1"/>
        <c:lblAlgn val="ctr"/>
        <c:lblOffset val="100"/>
        <c:noMultiLvlLbl val="0"/>
      </c:catAx>
      <c:valAx>
        <c:axId val="157694144"/>
        <c:scaling>
          <c:orientation val="minMax"/>
        </c:scaling>
        <c:delete val="1"/>
        <c:axPos val="l"/>
        <c:numFmt formatCode="General" sourceLinked="1"/>
        <c:majorTickMark val="out"/>
        <c:minorTickMark val="none"/>
        <c:tickLblPos val="nextTo"/>
        <c:crossAx val="157855232"/>
        <c:crosses val="autoZero"/>
        <c:crossBetween val="between"/>
      </c:valAx>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0501285569657719E-2"/>
          <c:y val="0.14514006274748625"/>
          <c:w val="0.83100976749436695"/>
          <c:h val="0.8022956837076507"/>
        </c:manualLayout>
      </c:layout>
      <c:pie3DChart>
        <c:varyColors val="1"/>
        <c:ser>
          <c:idx val="0"/>
          <c:order val="0"/>
          <c:tx>
            <c:strRef>
              <c:f>Лист1!$B$1</c:f>
              <c:strCache>
                <c:ptCount val="1"/>
                <c:pt idx="0">
                  <c:v>Столбец1</c:v>
                </c:pt>
              </c:strCache>
            </c:strRef>
          </c:tx>
          <c:explosion val="25"/>
          <c:dPt>
            <c:idx val="0"/>
            <c:bubble3D val="0"/>
            <c:explosion val="3"/>
          </c:dPt>
          <c:dLbls>
            <c:dLbl>
              <c:idx val="0"/>
              <c:layout>
                <c:manualLayout>
                  <c:x val="-0.18866109737217449"/>
                  <c:y val="-0.10126462710557589"/>
                </c:manualLayout>
              </c:layout>
              <c:showLegendKey val="0"/>
              <c:showVal val="1"/>
              <c:showCatName val="1"/>
              <c:showSerName val="0"/>
              <c:showPercent val="1"/>
              <c:showBubbleSize val="0"/>
              <c:extLst>
                <c:ext xmlns:c15="http://schemas.microsoft.com/office/drawing/2012/chart" uri="{CE6537A1-D6FC-4f65-9D91-7224C49458BB}"/>
              </c:extLst>
            </c:dLbl>
            <c:dLbl>
              <c:idx val="3"/>
              <c:layout>
                <c:manualLayout>
                  <c:x val="-1.711913313861428E-3"/>
                  <c:y val="7.7674682815367675E-4"/>
                </c:manualLayout>
              </c:layout>
              <c:showLegendKey val="0"/>
              <c:showVal val="1"/>
              <c:showCatName val="1"/>
              <c:showSerName val="0"/>
              <c:showPercent val="1"/>
              <c:showBubbleSize val="0"/>
              <c:extLst>
                <c:ext xmlns:c15="http://schemas.microsoft.com/office/drawing/2012/chart" uri="{CE6537A1-D6FC-4f65-9D91-7224C49458BB}"/>
              </c:extLst>
            </c:dLbl>
            <c:dLbl>
              <c:idx val="7"/>
              <c:layout>
                <c:manualLayout>
                  <c:x val="0.1192142234442852"/>
                  <c:y val="-0.11490310441116736"/>
                </c:manualLayout>
              </c:layout>
              <c:showLegendKey val="0"/>
              <c:showVal val="1"/>
              <c:showCatName val="1"/>
              <c:showSerName val="0"/>
              <c:showPercent val="1"/>
              <c:showBubbleSize val="0"/>
              <c:extLst>
                <c:ext xmlns:c15="http://schemas.microsoft.com/office/drawing/2012/chart" uri="{CE6537A1-D6FC-4f65-9D91-7224C49458BB}"/>
              </c:extLst>
            </c:dLbl>
            <c:dLbl>
              <c:idx val="8"/>
              <c:layout>
                <c:manualLayout>
                  <c:x val="1.8242020887161154E-3"/>
                  <c:y val="-0.15219427517023931"/>
                </c:manualLayout>
              </c:layout>
              <c:showLegendKey val="0"/>
              <c:showVal val="1"/>
              <c:showCatName val="1"/>
              <c:showSerName val="0"/>
              <c:showPercent val="1"/>
              <c:showBubbleSize val="0"/>
              <c:extLst>
                <c:ext xmlns:c15="http://schemas.microsoft.com/office/drawing/2012/chart" uri="{CE6537A1-D6FC-4f65-9D91-7224C49458BB}"/>
              </c:extLst>
            </c:dLbl>
            <c:dLbl>
              <c:idx val="10"/>
              <c:layout>
                <c:manualLayout>
                  <c:x val="-0.21602714877554821"/>
                  <c:y val="6.1537604825042003E-2"/>
                </c:manualLayout>
              </c:layout>
              <c:showLegendKey val="0"/>
              <c:showVal val="1"/>
              <c:showCatName val="1"/>
              <c:showSerName val="0"/>
              <c:showPercent val="1"/>
              <c:showBubbleSize val="0"/>
              <c:extLst>
                <c:ext xmlns:c15="http://schemas.microsoft.com/office/drawing/2012/chart" uri="{CE6537A1-D6FC-4f65-9D91-7224C49458BB}"/>
              </c:extLst>
            </c:dLbl>
            <c:dLbl>
              <c:idx val="11"/>
              <c:layout>
                <c:manualLayout>
                  <c:x val="-0.15619441654583976"/>
                  <c:y val="-2.4785639993848479E-3"/>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Лист1!$A$2:$A$13</c:f>
              <c:strCache>
                <c:ptCount val="12"/>
                <c:pt idx="0">
                  <c:v>Общегосударственные вопросы</c:v>
                </c:pt>
                <c:pt idx="1">
                  <c:v>Национальная оборона </c:v>
                </c:pt>
                <c:pt idx="2">
                  <c:v>Национальная безопасность и правоохранительная деятельность</c:v>
                </c:pt>
                <c:pt idx="3">
                  <c:v>Национальная экономика</c:v>
                </c:pt>
                <c:pt idx="4">
                  <c:v> Жилищно-коммунальное хозяйство</c:v>
                </c:pt>
                <c:pt idx="5">
                  <c:v>Охрана окружающей среды</c:v>
                </c:pt>
                <c:pt idx="6">
                  <c:v>Образование</c:v>
                </c:pt>
                <c:pt idx="7">
                  <c:v> Культура и кинематография</c:v>
                </c:pt>
                <c:pt idx="8">
                  <c:v>Здравоохранение</c:v>
                </c:pt>
                <c:pt idx="9">
                  <c:v>Социальная политика</c:v>
                </c:pt>
                <c:pt idx="10">
                  <c:v>Физическая культура и спорт</c:v>
                </c:pt>
                <c:pt idx="11">
                  <c:v>Обслуживание государственного и муниципального долга</c:v>
                </c:pt>
              </c:strCache>
            </c:strRef>
          </c:cat>
          <c:val>
            <c:numRef>
              <c:f>Лист1!$B$2:$B$13</c:f>
              <c:numCache>
                <c:formatCode>General</c:formatCode>
                <c:ptCount val="12"/>
                <c:pt idx="0">
                  <c:v>61179.7</c:v>
                </c:pt>
                <c:pt idx="1">
                  <c:v>567</c:v>
                </c:pt>
                <c:pt idx="2">
                  <c:v>6905.2</c:v>
                </c:pt>
                <c:pt idx="3">
                  <c:v>24340.3</c:v>
                </c:pt>
                <c:pt idx="4">
                  <c:v>46157.8</c:v>
                </c:pt>
                <c:pt idx="5">
                  <c:v>0</c:v>
                </c:pt>
                <c:pt idx="6">
                  <c:v>203467.2</c:v>
                </c:pt>
                <c:pt idx="7">
                  <c:v>47060.3</c:v>
                </c:pt>
                <c:pt idx="8">
                  <c:v>550.6</c:v>
                </c:pt>
                <c:pt idx="9">
                  <c:v>136868</c:v>
                </c:pt>
                <c:pt idx="10">
                  <c:v>8281</c:v>
                </c:pt>
                <c:pt idx="11">
                  <c:v>2311.4</c:v>
                </c:pt>
              </c:numCache>
            </c:numRef>
          </c:val>
        </c:ser>
        <c:dLbls>
          <c:showLegendKey val="0"/>
          <c:showVal val="0"/>
          <c:showCatName val="0"/>
          <c:showSerName val="0"/>
          <c:showPercent val="0"/>
          <c:showBubbleSize val="0"/>
          <c:showLeaderLines val="1"/>
        </c:dLbls>
      </c:pie3DChart>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Исполнение расходов</c:v>
                </c:pt>
              </c:strCache>
            </c:strRef>
          </c:tx>
          <c:invertIfNegative val="0"/>
          <c:dLbls>
            <c:dLbl>
              <c:idx val="0"/>
              <c:layout>
                <c:manualLayout>
                  <c:x val="0.10199320735123305"/>
                  <c:y val="1.587301587301587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0003179951755545"/>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003179951755545"/>
                  <c:y val="7.53968253968253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 год</c:v>
                </c:pt>
                <c:pt idx="1">
                  <c:v>2016 год</c:v>
                </c:pt>
                <c:pt idx="2">
                  <c:v>2017 год</c:v>
                </c:pt>
              </c:strCache>
            </c:strRef>
          </c:cat>
          <c:val>
            <c:numRef>
              <c:f>Лист1!$B$2:$B$4</c:f>
              <c:numCache>
                <c:formatCode>General</c:formatCode>
                <c:ptCount val="3"/>
                <c:pt idx="0">
                  <c:v>481886.6</c:v>
                </c:pt>
                <c:pt idx="1">
                  <c:v>504433.1</c:v>
                </c:pt>
                <c:pt idx="2">
                  <c:v>537688.5</c:v>
                </c:pt>
              </c:numCache>
            </c:numRef>
          </c:val>
        </c:ser>
        <c:dLbls>
          <c:showLegendKey val="0"/>
          <c:showVal val="0"/>
          <c:showCatName val="0"/>
          <c:showSerName val="0"/>
          <c:showPercent val="0"/>
          <c:showBubbleSize val="0"/>
        </c:dLbls>
        <c:gapWidth val="150"/>
        <c:shape val="cylinder"/>
        <c:axId val="82180608"/>
        <c:axId val="183757632"/>
        <c:axId val="0"/>
      </c:bar3DChart>
      <c:catAx>
        <c:axId val="82180608"/>
        <c:scaling>
          <c:orientation val="minMax"/>
        </c:scaling>
        <c:delete val="0"/>
        <c:axPos val="b"/>
        <c:numFmt formatCode="General" sourceLinked="0"/>
        <c:majorTickMark val="out"/>
        <c:minorTickMark val="none"/>
        <c:tickLblPos val="nextTo"/>
        <c:crossAx val="183757632"/>
        <c:crosses val="autoZero"/>
        <c:auto val="1"/>
        <c:lblAlgn val="ctr"/>
        <c:lblOffset val="100"/>
        <c:noMultiLvlLbl val="0"/>
      </c:catAx>
      <c:valAx>
        <c:axId val="183757632"/>
        <c:scaling>
          <c:orientation val="minMax"/>
        </c:scaling>
        <c:delete val="0"/>
        <c:axPos val="l"/>
        <c:majorGridlines/>
        <c:numFmt formatCode="General" sourceLinked="1"/>
        <c:majorTickMark val="out"/>
        <c:minorTickMark val="none"/>
        <c:tickLblPos val="nextTo"/>
        <c:crossAx val="821806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0338996245448721"/>
          <c:y val="0.14585414693938148"/>
          <c:w val="0.83712432424016647"/>
          <c:h val="0.61660857867588337"/>
        </c:manualLayout>
      </c:layout>
      <c:bar3DChart>
        <c:barDir val="col"/>
        <c:grouping val="standard"/>
        <c:varyColors val="0"/>
        <c:ser>
          <c:idx val="0"/>
          <c:order val="0"/>
          <c:tx>
            <c:strRef>
              <c:f>Лист1!$B$2</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Лист1!$A$3:$A$5</c:f>
              <c:strCache>
                <c:ptCount val="3"/>
                <c:pt idx="0">
                  <c:v>Инвестиции в человеческий капитал </c:v>
                </c:pt>
                <c:pt idx="1">
                  <c:v>Расходы на социальную защиту населения</c:v>
                </c:pt>
                <c:pt idx="2">
                  <c:v>Расходы на инфраструктурное и экономическое развитие</c:v>
                </c:pt>
              </c:strCache>
            </c:strRef>
          </c:cat>
          <c:val>
            <c:numRef>
              <c:f>Лист1!$B$3:$B$5</c:f>
              <c:numCache>
                <c:formatCode>General</c:formatCode>
                <c:ptCount val="3"/>
                <c:pt idx="0">
                  <c:v>235488.7</c:v>
                </c:pt>
                <c:pt idx="1">
                  <c:v>113137.7</c:v>
                </c:pt>
                <c:pt idx="2">
                  <c:v>80350.5</c:v>
                </c:pt>
              </c:numCache>
            </c:numRef>
          </c:val>
        </c:ser>
        <c:ser>
          <c:idx val="1"/>
          <c:order val="1"/>
          <c:tx>
            <c:strRef>
              <c:f>Лист1!$C$2</c:f>
              <c:strCache>
                <c:ptCount val="1"/>
                <c:pt idx="0">
                  <c:v>2016</c:v>
                </c:pt>
              </c:strCache>
            </c:strRef>
          </c:tx>
          <c:invertIfNegative val="0"/>
          <c:dLbls>
            <c:dLbl>
              <c:idx val="2"/>
              <c:layout>
                <c:manualLayout>
                  <c:x val="7.6207966822045073E-2"/>
                  <c:y val="7.22656340555962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Лист1!$A$3:$A$5</c:f>
              <c:strCache>
                <c:ptCount val="3"/>
                <c:pt idx="0">
                  <c:v>Инвестиции в человеческий капитал </c:v>
                </c:pt>
                <c:pt idx="1">
                  <c:v>Расходы на социальную защиту населения</c:v>
                </c:pt>
                <c:pt idx="2">
                  <c:v>Расходы на инфраструктурное и экономическое развитие</c:v>
                </c:pt>
              </c:strCache>
            </c:strRef>
          </c:cat>
          <c:val>
            <c:numRef>
              <c:f>Лист1!$C$3:$C$5</c:f>
              <c:numCache>
                <c:formatCode>General</c:formatCode>
                <c:ptCount val="3"/>
                <c:pt idx="0">
                  <c:v>249096.6</c:v>
                </c:pt>
                <c:pt idx="1">
                  <c:v>136579.9</c:v>
                </c:pt>
                <c:pt idx="2">
                  <c:v>35736.800000000003</c:v>
                </c:pt>
              </c:numCache>
            </c:numRef>
          </c:val>
        </c:ser>
        <c:ser>
          <c:idx val="2"/>
          <c:order val="2"/>
          <c:tx>
            <c:strRef>
              <c:f>Лист1!$D$2</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Лист1!$A$3:$A$5</c:f>
              <c:strCache>
                <c:ptCount val="3"/>
                <c:pt idx="0">
                  <c:v>Инвестиции в человеческий капитал </c:v>
                </c:pt>
                <c:pt idx="1">
                  <c:v>Расходы на социальную защиту населения</c:v>
                </c:pt>
                <c:pt idx="2">
                  <c:v>Расходы на инфраструктурное и экономическое развитие</c:v>
                </c:pt>
              </c:strCache>
            </c:strRef>
          </c:cat>
          <c:val>
            <c:numRef>
              <c:f>Лист1!$D$3:$D$5</c:f>
              <c:numCache>
                <c:formatCode>General</c:formatCode>
                <c:ptCount val="3"/>
                <c:pt idx="0">
                  <c:v>259359.1</c:v>
                </c:pt>
                <c:pt idx="1">
                  <c:v>136868</c:v>
                </c:pt>
                <c:pt idx="2">
                  <c:v>70498.100000000006</c:v>
                </c:pt>
              </c:numCache>
            </c:numRef>
          </c:val>
        </c:ser>
        <c:dLbls>
          <c:showLegendKey val="0"/>
          <c:showVal val="0"/>
          <c:showCatName val="0"/>
          <c:showSerName val="0"/>
          <c:showPercent val="0"/>
          <c:showBubbleSize val="0"/>
        </c:dLbls>
        <c:gapWidth val="150"/>
        <c:shape val="box"/>
        <c:axId val="71371776"/>
        <c:axId val="183759360"/>
        <c:axId val="82143744"/>
      </c:bar3DChart>
      <c:catAx>
        <c:axId val="71371776"/>
        <c:scaling>
          <c:orientation val="minMax"/>
        </c:scaling>
        <c:delete val="0"/>
        <c:axPos val="b"/>
        <c:numFmt formatCode="General" sourceLinked="0"/>
        <c:majorTickMark val="out"/>
        <c:minorTickMark val="none"/>
        <c:tickLblPos val="nextTo"/>
        <c:crossAx val="183759360"/>
        <c:crosses val="autoZero"/>
        <c:auto val="1"/>
        <c:lblAlgn val="ctr"/>
        <c:lblOffset val="100"/>
        <c:noMultiLvlLbl val="0"/>
      </c:catAx>
      <c:valAx>
        <c:axId val="183759360"/>
        <c:scaling>
          <c:orientation val="minMax"/>
        </c:scaling>
        <c:delete val="0"/>
        <c:axPos val="l"/>
        <c:majorGridlines/>
        <c:numFmt formatCode="General" sourceLinked="1"/>
        <c:majorTickMark val="out"/>
        <c:minorTickMark val="none"/>
        <c:tickLblPos val="nextTo"/>
        <c:crossAx val="71371776"/>
        <c:crosses val="autoZero"/>
        <c:crossBetween val="between"/>
      </c:valAx>
      <c:serAx>
        <c:axId val="82143744"/>
        <c:scaling>
          <c:orientation val="minMax"/>
        </c:scaling>
        <c:delete val="0"/>
        <c:axPos val="b"/>
        <c:majorTickMark val="out"/>
        <c:minorTickMark val="none"/>
        <c:tickLblPos val="nextTo"/>
        <c:crossAx val="183759360"/>
        <c:crosses val="autoZero"/>
      </c:serAx>
      <c:spPr>
        <a:ln>
          <a:noFill/>
        </a:ln>
      </c:spPr>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Финансирование социально ориентированных отраслей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626454103460666"/>
          <c:y val="0.2827925813909023"/>
          <c:w val="0.61121514365315488"/>
          <c:h val="0.60660409170707963"/>
        </c:manualLayout>
      </c:layout>
      <c:bar3DChart>
        <c:barDir val="col"/>
        <c:grouping val="clustered"/>
        <c:varyColors val="0"/>
        <c:ser>
          <c:idx val="0"/>
          <c:order val="0"/>
          <c:tx>
            <c:strRef>
              <c:f>Лист1!$C$13</c:f>
              <c:strCache>
                <c:ptCount val="1"/>
                <c:pt idx="0">
                  <c:v>сумма в тыс.руб.</c:v>
                </c:pt>
              </c:strCache>
            </c:strRef>
          </c:tx>
          <c:spPr>
            <a:solidFill>
              <a:srgbClr val="00B050"/>
            </a:solidFill>
            <a:ln>
              <a:solidFill>
                <a:schemeClr val="accent3">
                  <a:lumMod val="60000"/>
                  <a:lumOff val="40000"/>
                </a:schemeClr>
              </a:solidFill>
            </a:ln>
          </c:spPr>
          <c:invertIfNegative val="0"/>
          <c:dLbls>
            <c:dLbl>
              <c:idx val="0"/>
              <c:layout>
                <c:manualLayout>
                  <c:x val="2.823227177027459E-2"/>
                  <c:y val="-3.09050772626931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399420965604323E-2"/>
                  <c:y val="-2.64900662251656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399420965604323E-2"/>
                  <c:y val="-1.32450331125827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Лист1!$D$12:$F$12</c:f>
              <c:strCache>
                <c:ptCount val="3"/>
                <c:pt idx="0">
                  <c:v>2015 год</c:v>
                </c:pt>
                <c:pt idx="1">
                  <c:v>2016 год</c:v>
                </c:pt>
                <c:pt idx="2">
                  <c:v>2017</c:v>
                </c:pt>
              </c:strCache>
            </c:strRef>
          </c:cat>
          <c:val>
            <c:numRef>
              <c:f>Лист1!$D$13:$F$13</c:f>
              <c:numCache>
                <c:formatCode>General</c:formatCode>
                <c:ptCount val="3"/>
                <c:pt idx="0">
                  <c:v>348626.4</c:v>
                </c:pt>
                <c:pt idx="1">
                  <c:v>385676.5</c:v>
                </c:pt>
                <c:pt idx="2">
                  <c:v>396227.1</c:v>
                </c:pt>
              </c:numCache>
            </c:numRef>
          </c:val>
        </c:ser>
        <c:dLbls>
          <c:showLegendKey val="0"/>
          <c:showVal val="0"/>
          <c:showCatName val="0"/>
          <c:showSerName val="0"/>
          <c:showPercent val="0"/>
          <c:showBubbleSize val="0"/>
        </c:dLbls>
        <c:gapWidth val="150"/>
        <c:shape val="box"/>
        <c:axId val="82181120"/>
        <c:axId val="183761088"/>
        <c:axId val="0"/>
      </c:bar3DChart>
      <c:catAx>
        <c:axId val="82181120"/>
        <c:scaling>
          <c:orientation val="minMax"/>
        </c:scaling>
        <c:delete val="0"/>
        <c:axPos val="b"/>
        <c:numFmt formatCode="General" sourceLinked="0"/>
        <c:majorTickMark val="out"/>
        <c:minorTickMark val="none"/>
        <c:tickLblPos val="nextTo"/>
        <c:crossAx val="183761088"/>
        <c:crosses val="autoZero"/>
        <c:auto val="1"/>
        <c:lblAlgn val="ctr"/>
        <c:lblOffset val="100"/>
        <c:noMultiLvlLbl val="0"/>
      </c:catAx>
      <c:valAx>
        <c:axId val="183761088"/>
        <c:scaling>
          <c:orientation val="minMax"/>
        </c:scaling>
        <c:delete val="0"/>
        <c:axPos val="l"/>
        <c:majorGridlines/>
        <c:numFmt formatCode="General" sourceLinked="1"/>
        <c:majorTickMark val="out"/>
        <c:minorTickMark val="none"/>
        <c:tickLblPos val="nextTo"/>
        <c:crossAx val="8218112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4789915966387"/>
          <c:y val="8.9928057553956831E-2"/>
          <c:w val="0.8613445378151261"/>
          <c:h val="0.73741007194244601"/>
        </c:manualLayout>
      </c:layout>
      <c:barChart>
        <c:barDir val="col"/>
        <c:grouping val="clustered"/>
        <c:varyColors val="0"/>
        <c:ser>
          <c:idx val="0"/>
          <c:order val="0"/>
          <c:tx>
            <c:strRef>
              <c:f>Sheet1!$B$1</c:f>
              <c:strCache>
                <c:ptCount val="1"/>
              </c:strCache>
            </c:strRef>
          </c:tx>
          <c:spPr>
            <a:solidFill>
              <a:srgbClr val="9999FF"/>
            </a:solidFill>
            <a:ln w="12700">
              <a:solidFill>
                <a:srgbClr val="000000"/>
              </a:solidFill>
              <a:prstDash val="solid"/>
            </a:ln>
          </c:spPr>
          <c:invertIfNegative val="0"/>
          <c:cat>
            <c:numRef>
              <c:f>Sheet1!$A$2:$A$4</c:f>
              <c:numCache>
                <c:formatCode>General</c:formatCode>
                <c:ptCount val="3"/>
                <c:pt idx="0">
                  <c:v>2015</c:v>
                </c:pt>
                <c:pt idx="1">
                  <c:v>2016</c:v>
                </c:pt>
                <c:pt idx="2">
                  <c:v>2017</c:v>
                </c:pt>
              </c:numCache>
            </c:numRef>
          </c:cat>
          <c:val>
            <c:numRef>
              <c:f>Sheet1!$B$2:$B$4</c:f>
              <c:numCache>
                <c:formatCode>General</c:formatCode>
                <c:ptCount val="3"/>
                <c:pt idx="0">
                  <c:v>1688</c:v>
                </c:pt>
                <c:pt idx="1">
                  <c:v>1871</c:v>
                </c:pt>
                <c:pt idx="2">
                  <c:v>1681</c:v>
                </c:pt>
              </c:numCache>
            </c:numRef>
          </c:val>
        </c:ser>
        <c:dLbls>
          <c:showLegendKey val="0"/>
          <c:showVal val="0"/>
          <c:showCatName val="0"/>
          <c:showSerName val="0"/>
          <c:showPercent val="0"/>
          <c:showBubbleSize val="0"/>
        </c:dLbls>
        <c:gapWidth val="100"/>
        <c:axId val="71370240"/>
        <c:axId val="183761664"/>
      </c:barChart>
      <c:catAx>
        <c:axId val="713702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3761664"/>
        <c:crosses val="autoZero"/>
        <c:auto val="1"/>
        <c:lblAlgn val="ctr"/>
        <c:lblOffset val="100"/>
        <c:tickLblSkip val="1"/>
        <c:tickMarkSkip val="1"/>
        <c:noMultiLvlLbl val="0"/>
      </c:catAx>
      <c:valAx>
        <c:axId val="1837616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1370240"/>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1799591002044994E-2"/>
          <c:y val="3.1690140845070422E-2"/>
          <c:w val="0.77300613496932513"/>
          <c:h val="0.88380281690140849"/>
        </c:manualLayout>
      </c:layout>
      <c:bar3DChart>
        <c:barDir val="col"/>
        <c:grouping val="clustered"/>
        <c:varyColors val="0"/>
        <c:ser>
          <c:idx val="0"/>
          <c:order val="0"/>
          <c:tx>
            <c:strRef>
              <c:f>Sheet1!$A$2</c:f>
              <c:strCache>
                <c:ptCount val="1"/>
                <c:pt idx="0">
                  <c:v>2015</c:v>
                </c:pt>
              </c:strCache>
            </c:strRef>
          </c:tx>
          <c:spPr>
            <a:solidFill>
              <a:srgbClr val="9999FF"/>
            </a:solidFill>
            <a:ln w="12700">
              <a:solidFill>
                <a:srgbClr val="000000"/>
              </a:solidFill>
              <a:prstDash val="solid"/>
            </a:ln>
          </c:spPr>
          <c:invertIfNegative val="0"/>
          <c:cat>
            <c:numRef>
              <c:f>Sheet1!$B$1:$C$1</c:f>
              <c:numCache>
                <c:formatCode>General</c:formatCode>
                <c:ptCount val="1"/>
              </c:numCache>
            </c:numRef>
          </c:cat>
          <c:val>
            <c:numRef>
              <c:f>Sheet1!$B$2:$C$2</c:f>
              <c:numCache>
                <c:formatCode>General</c:formatCode>
                <c:ptCount val="1"/>
                <c:pt idx="0">
                  <c:v>767</c:v>
                </c:pt>
              </c:numCache>
            </c:numRef>
          </c:val>
        </c:ser>
        <c:ser>
          <c:idx val="1"/>
          <c:order val="1"/>
          <c:tx>
            <c:strRef>
              <c:f>Sheet1!$A$3</c:f>
              <c:strCache>
                <c:ptCount val="1"/>
                <c:pt idx="0">
                  <c:v>2016</c:v>
                </c:pt>
              </c:strCache>
            </c:strRef>
          </c:tx>
          <c:spPr>
            <a:solidFill>
              <a:srgbClr val="993366"/>
            </a:solidFill>
            <a:ln w="12700">
              <a:solidFill>
                <a:srgbClr val="000000"/>
              </a:solidFill>
              <a:prstDash val="solid"/>
            </a:ln>
          </c:spPr>
          <c:invertIfNegative val="0"/>
          <c:cat>
            <c:numRef>
              <c:f>Sheet1!$B$1:$C$1</c:f>
              <c:numCache>
                <c:formatCode>General</c:formatCode>
                <c:ptCount val="1"/>
              </c:numCache>
            </c:numRef>
          </c:cat>
          <c:val>
            <c:numRef>
              <c:f>Sheet1!$B$3:$C$3</c:f>
              <c:numCache>
                <c:formatCode>General</c:formatCode>
                <c:ptCount val="1"/>
                <c:pt idx="0">
                  <c:v>859</c:v>
                </c:pt>
              </c:numCache>
            </c:numRef>
          </c:val>
        </c:ser>
        <c:ser>
          <c:idx val="2"/>
          <c:order val="2"/>
          <c:tx>
            <c:strRef>
              <c:f>Sheet1!$A$4</c:f>
              <c:strCache>
                <c:ptCount val="1"/>
                <c:pt idx="0">
                  <c:v>2017</c:v>
                </c:pt>
              </c:strCache>
            </c:strRef>
          </c:tx>
          <c:spPr>
            <a:solidFill>
              <a:srgbClr val="FFFFCC"/>
            </a:solidFill>
            <a:ln w="12700">
              <a:solidFill>
                <a:srgbClr val="000000"/>
              </a:solidFill>
              <a:prstDash val="solid"/>
            </a:ln>
          </c:spPr>
          <c:invertIfNegative val="0"/>
          <c:cat>
            <c:numRef>
              <c:f>Sheet1!$B$1:$C$1</c:f>
              <c:numCache>
                <c:formatCode>General</c:formatCode>
                <c:ptCount val="1"/>
              </c:numCache>
            </c:numRef>
          </c:cat>
          <c:val>
            <c:numRef>
              <c:f>Sheet1!$B$4:$C$4</c:f>
              <c:numCache>
                <c:formatCode>General</c:formatCode>
                <c:ptCount val="1"/>
                <c:pt idx="0">
                  <c:v>881</c:v>
                </c:pt>
              </c:numCache>
            </c:numRef>
          </c:val>
        </c:ser>
        <c:dLbls>
          <c:showLegendKey val="0"/>
          <c:showVal val="0"/>
          <c:showCatName val="0"/>
          <c:showSerName val="0"/>
          <c:showPercent val="0"/>
          <c:showBubbleSize val="0"/>
        </c:dLbls>
        <c:gapWidth val="150"/>
        <c:gapDepth val="0"/>
        <c:shape val="box"/>
        <c:axId val="71590400"/>
        <c:axId val="71763648"/>
        <c:axId val="0"/>
      </c:bar3DChart>
      <c:catAx>
        <c:axId val="715904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1763648"/>
        <c:crosses val="autoZero"/>
        <c:auto val="1"/>
        <c:lblAlgn val="ctr"/>
        <c:lblOffset val="100"/>
        <c:tickLblSkip val="1"/>
        <c:tickMarkSkip val="1"/>
        <c:noMultiLvlLbl val="0"/>
      </c:catAx>
      <c:valAx>
        <c:axId val="71763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1590400"/>
        <c:crosses val="autoZero"/>
        <c:crossBetween val="between"/>
      </c:valAx>
      <c:spPr>
        <a:noFill/>
        <a:ln w="25399">
          <a:noFill/>
        </a:ln>
      </c:spPr>
    </c:plotArea>
    <c:legend>
      <c:legendPos val="r"/>
      <c:layout>
        <c:manualLayout>
          <c:xMode val="edge"/>
          <c:yMode val="edge"/>
          <c:x val="0.87730061349693256"/>
          <c:y val="0.37323943661971831"/>
          <c:w val="0.11451942740286299"/>
          <c:h val="0.2570422535211267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304449648711944"/>
          <c:y val="3.515625E-2"/>
          <c:w val="0.74238875878220145"/>
          <c:h val="0.87109375"/>
        </c:manualLayout>
      </c:layout>
      <c:bar3DChart>
        <c:barDir val="col"/>
        <c:grouping val="clustered"/>
        <c:varyColors val="0"/>
        <c:ser>
          <c:idx val="0"/>
          <c:order val="0"/>
          <c:tx>
            <c:strRef>
              <c:f>Sheet1!$A$2</c:f>
              <c:strCache>
                <c:ptCount val="1"/>
                <c:pt idx="0">
                  <c:v>2015</c:v>
                </c:pt>
              </c:strCache>
            </c:strRef>
          </c:tx>
          <c:spPr>
            <a:solidFill>
              <a:srgbClr val="9999FF"/>
            </a:solidFill>
            <a:ln w="12699">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921</c:v>
                </c:pt>
              </c:numCache>
            </c:numRef>
          </c:val>
        </c:ser>
        <c:ser>
          <c:idx val="1"/>
          <c:order val="1"/>
          <c:tx>
            <c:strRef>
              <c:f>Sheet1!$A$3</c:f>
              <c:strCache>
                <c:ptCount val="1"/>
                <c:pt idx="0">
                  <c:v>2016</c:v>
                </c:pt>
              </c:strCache>
            </c:strRef>
          </c:tx>
          <c:spPr>
            <a:solidFill>
              <a:srgbClr val="993366"/>
            </a:solidFill>
            <a:ln w="12699">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1012</c:v>
                </c:pt>
              </c:numCache>
            </c:numRef>
          </c:val>
        </c:ser>
        <c:ser>
          <c:idx val="2"/>
          <c:order val="2"/>
          <c:tx>
            <c:strRef>
              <c:f>Sheet1!$A$4</c:f>
              <c:strCache>
                <c:ptCount val="1"/>
                <c:pt idx="0">
                  <c:v>2017</c:v>
                </c:pt>
              </c:strCache>
            </c:strRef>
          </c:tx>
          <c:spPr>
            <a:solidFill>
              <a:srgbClr val="FFFFCC"/>
            </a:solidFill>
            <a:ln w="12699">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800</c:v>
                </c:pt>
              </c:numCache>
            </c:numRef>
          </c:val>
        </c:ser>
        <c:dLbls>
          <c:showLegendKey val="0"/>
          <c:showVal val="0"/>
          <c:showCatName val="0"/>
          <c:showSerName val="0"/>
          <c:showPercent val="0"/>
          <c:showBubbleSize val="0"/>
        </c:dLbls>
        <c:gapWidth val="150"/>
        <c:gapDepth val="0"/>
        <c:shape val="box"/>
        <c:axId val="71591936"/>
        <c:axId val="71765376"/>
        <c:axId val="0"/>
      </c:bar3DChart>
      <c:catAx>
        <c:axId val="715919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71765376"/>
        <c:crosses val="autoZero"/>
        <c:auto val="1"/>
        <c:lblAlgn val="ctr"/>
        <c:lblOffset val="100"/>
        <c:tickLblSkip val="1"/>
        <c:tickMarkSkip val="1"/>
        <c:noMultiLvlLbl val="0"/>
      </c:catAx>
      <c:valAx>
        <c:axId val="717653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71591936"/>
        <c:crosses val="autoZero"/>
        <c:crossBetween val="between"/>
      </c:valAx>
      <c:spPr>
        <a:noFill/>
        <a:ln w="25399">
          <a:noFill/>
        </a:ln>
      </c:spPr>
    </c:plotArea>
    <c:legend>
      <c:legendPos val="r"/>
      <c:layout>
        <c:manualLayout>
          <c:xMode val="edge"/>
          <c:yMode val="edge"/>
          <c:x val="0.87119437939110067"/>
          <c:y val="0.36328125"/>
          <c:w val="0.11943793911007025"/>
          <c:h val="0.2734375"/>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0.61975</cdr:x>
      <cdr:y>0.50525</cdr:y>
    </cdr:from>
    <cdr:to>
      <cdr:x>0.6575</cdr:x>
      <cdr:y>0.59875</cdr:y>
    </cdr:to>
    <cdr:sp macro="" textlink="">
      <cdr:nvSpPr>
        <cdr:cNvPr id="1025" name="Text Box 1"/>
        <cdr:cNvSpPr txBox="1">
          <a:spLocks xmlns:a="http://schemas.openxmlformats.org/drawingml/2006/main" noChangeArrowheads="1"/>
        </cdr:cNvSpPr>
      </cdr:nvSpPr>
      <cdr:spPr bwMode="auto">
        <a:xfrm xmlns:a="http://schemas.openxmlformats.org/drawingml/2006/main">
          <a:off x="2809885" y="1337877"/>
          <a:ext cx="171154" cy="24758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Calibri"/>
              <a:cs typeface="Calibri"/>
            </a:rPr>
            <a:t>1</a:t>
          </a:r>
        </a:p>
      </cdr:txBody>
    </cdr:sp>
  </cdr:relSizeAnchor>
</c:userShape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431B-6FC8-451A-A578-74A2385B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24150</Words>
  <Characters>137660</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laa-k</cp:lastModifiedBy>
  <cp:revision>2</cp:revision>
  <cp:lastPrinted>2018-05-11T05:29:00Z</cp:lastPrinted>
  <dcterms:created xsi:type="dcterms:W3CDTF">2019-05-21T06:47:00Z</dcterms:created>
  <dcterms:modified xsi:type="dcterms:W3CDTF">2019-05-21T06:47:00Z</dcterms:modified>
</cp:coreProperties>
</file>