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F8" w:rsidRDefault="00EE4CF8">
      <w:pPr>
        <w:jc w:val="center"/>
        <w:rPr>
          <w:rFonts w:cs="Tahoma"/>
          <w:sz w:val="28"/>
          <w:szCs w:val="28"/>
        </w:rPr>
      </w:pPr>
    </w:p>
    <w:p w:rsidR="00EE4CF8" w:rsidRDefault="00EE4CF8" w:rsidP="00EE4CF8">
      <w:pPr>
        <w:rPr>
          <w:rFonts w:eastAsia="Times New Roman"/>
          <w:sz w:val="20"/>
          <w:lang w:eastAsia="ar-SA"/>
        </w:rPr>
      </w:pPr>
    </w:p>
    <w:p w:rsidR="00EE4CF8" w:rsidRDefault="00EE4CF8" w:rsidP="00EE4CF8">
      <w:pPr>
        <w:rPr>
          <w:rFonts w:eastAsia="Times New Roman"/>
          <w:sz w:val="20"/>
          <w:lang w:eastAsia="ar-SA"/>
        </w:rPr>
      </w:pPr>
    </w:p>
    <w:p w:rsidR="00EE4CF8" w:rsidRDefault="00EE4CF8" w:rsidP="00EE4CF8">
      <w:pPr>
        <w:rPr>
          <w:rFonts w:eastAsia="Times New Roman"/>
          <w:sz w:val="20"/>
          <w:lang w:eastAsia="ar-SA"/>
        </w:rPr>
      </w:pPr>
    </w:p>
    <w:p w:rsidR="00EE4CF8" w:rsidRPr="00EE4CF8" w:rsidRDefault="00EE4CF8" w:rsidP="00EE4CF8">
      <w:pPr>
        <w:jc w:val="center"/>
        <w:rPr>
          <w:rFonts w:eastAsia="Times New Roman"/>
          <w:lang w:eastAsia="ar-SA"/>
        </w:rPr>
      </w:pPr>
      <w:r>
        <w:rPr>
          <w:rFonts w:eastAsia="Times New Roman"/>
          <w:lang w:eastAsia="ar-SA"/>
        </w:rPr>
        <w:t xml:space="preserve">       </w:t>
      </w:r>
    </w:p>
    <w:p w:rsidR="00EE4CF8" w:rsidRDefault="00EE4CF8" w:rsidP="00EE4CF8">
      <w:pPr>
        <w:jc w:val="center"/>
        <w:rPr>
          <w:rFonts w:eastAsia="Times New Roman"/>
          <w:b/>
          <w:lang w:eastAsia="ar-SA"/>
        </w:rPr>
      </w:pPr>
      <w:r>
        <w:rPr>
          <w:rFonts w:eastAsia="Times New Roman"/>
          <w:b/>
          <w:lang w:eastAsia="ar-SA"/>
        </w:rPr>
        <w:t xml:space="preserve">   АДМИНИСТРАЦИЯ  КАРАБАШСКОГО ГОРОДСКОГО ОКРУГА</w:t>
      </w:r>
    </w:p>
    <w:p w:rsidR="00EE4CF8" w:rsidRDefault="00EE4CF8" w:rsidP="00EE4CF8">
      <w:pPr>
        <w:jc w:val="center"/>
        <w:rPr>
          <w:rFonts w:eastAsia="Times New Roman"/>
          <w:b/>
          <w:lang w:eastAsia="ar-SA"/>
        </w:rPr>
      </w:pPr>
      <w:r>
        <w:rPr>
          <w:rFonts w:eastAsia="Times New Roman"/>
          <w:b/>
          <w:lang w:eastAsia="ar-SA"/>
        </w:rPr>
        <w:t>ЧЕЛЯБИНСКОЙ ОБЛАСТИ</w:t>
      </w:r>
    </w:p>
    <w:p w:rsidR="00EE4CF8" w:rsidRDefault="00EE4CF8" w:rsidP="00EE4CF8">
      <w:pPr>
        <w:jc w:val="center"/>
        <w:rPr>
          <w:rFonts w:eastAsia="Times New Roman"/>
          <w:b/>
          <w:lang w:eastAsia="ar-SA"/>
        </w:rPr>
      </w:pPr>
    </w:p>
    <w:p w:rsidR="00EE4CF8" w:rsidRPr="005A46FE" w:rsidRDefault="005C778A" w:rsidP="00EE4CF8">
      <w:pPr>
        <w:jc w:val="center"/>
        <w:rPr>
          <w:rFonts w:eastAsia="Times New Roman"/>
          <w:b/>
          <w:sz w:val="32"/>
          <w:szCs w:val="32"/>
          <w:lang w:eastAsia="ar-SA"/>
        </w:rPr>
      </w:pPr>
      <w:r>
        <w:rPr>
          <w:rFonts w:eastAsia="Times New Roman"/>
          <w:b/>
          <w:sz w:val="32"/>
          <w:szCs w:val="32"/>
          <w:lang w:eastAsia="ar-SA"/>
        </w:rPr>
        <w:t>ПОСТАНОВЛЕНИЕ</w:t>
      </w:r>
    </w:p>
    <w:p w:rsidR="00EE4CF8" w:rsidRDefault="00EE4CF8" w:rsidP="00EE4CF8">
      <w:pPr>
        <w:rPr>
          <w:rFonts w:eastAsia="Times New Roman"/>
          <w:b/>
          <w:sz w:val="28"/>
          <w:szCs w:val="28"/>
          <w:lang w:eastAsia="ar-SA"/>
        </w:rPr>
      </w:pPr>
    </w:p>
    <w:p w:rsidR="00EE4CF8" w:rsidRPr="000928B6" w:rsidRDefault="00B16FE1" w:rsidP="00EE4CF8">
      <w:pPr>
        <w:rPr>
          <w:rFonts w:eastAsia="Times New Roman"/>
          <w:lang w:eastAsia="ar-SA"/>
        </w:rPr>
      </w:pPr>
      <w:r>
        <w:rPr>
          <w:rFonts w:eastAsia="Times New Roman"/>
          <w:lang w:eastAsia="ar-SA"/>
        </w:rPr>
        <w:t xml:space="preserve">от </w:t>
      </w:r>
      <w:r w:rsidR="00994AA6">
        <w:rPr>
          <w:rFonts w:eastAsia="Times New Roman"/>
          <w:lang w:eastAsia="ar-SA"/>
        </w:rPr>
        <w:t xml:space="preserve">24.10.2017 </w:t>
      </w:r>
      <w:r w:rsidR="00EE4CF8">
        <w:rPr>
          <w:rFonts w:eastAsia="Times New Roman"/>
          <w:lang w:eastAsia="ar-SA"/>
        </w:rPr>
        <w:t>№</w:t>
      </w:r>
      <w:r w:rsidR="00994AA6">
        <w:rPr>
          <w:rFonts w:eastAsia="Times New Roman"/>
          <w:lang w:eastAsia="ar-SA"/>
        </w:rPr>
        <w:t>835</w:t>
      </w:r>
    </w:p>
    <w:p w:rsidR="00EE4CF8" w:rsidRDefault="00994AA6" w:rsidP="00EE4CF8">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7.95pt;margin-top:59pt;width:11pt;height:.05pt;rotation:90;z-index:2" o:connectortype="elbow" adj=",-112212000,-162196"/>
        </w:pict>
      </w:r>
      <w:r>
        <w:rPr>
          <w:noProof/>
          <w:sz w:val="28"/>
          <w:szCs w:val="28"/>
        </w:rPr>
        <w:pict>
          <v:shapetype id="_x0000_t32" coordsize="21600,21600" o:spt="32" o:oned="t" path="m,l21600,21600e" filled="f">
            <v:path arrowok="t" fillok="f" o:connecttype="none"/>
            <o:lock v:ext="edit" shapetype="t"/>
          </v:shapetype>
          <v:shape id="_x0000_s1026" type="#_x0000_t32" style="position:absolute;margin-left:-2.55pt;margin-top:53.55pt;width:15pt;height:0;z-index:1" o:connectortype="elbow" adj="-118800,-1,-118800"/>
        </w:pict>
      </w:r>
      <w:r w:rsidR="00EE4CF8">
        <w:rPr>
          <w:sz w:val="28"/>
          <w:szCs w:val="28"/>
        </w:rPr>
        <w:t xml:space="preserve">                      </w:t>
      </w:r>
      <w:r w:rsidR="00EE4CF8">
        <w:t>г</w:t>
      </w:r>
      <w:r w:rsidR="00EE4CF8" w:rsidRPr="000928B6">
        <w:t>. Карабаш</w:t>
      </w:r>
    </w:p>
    <w:p w:rsidR="00EE4CF8" w:rsidRPr="005E2051" w:rsidRDefault="00EE4CF8" w:rsidP="00EE4CF8"/>
    <w:p w:rsidR="00EE4CF8" w:rsidRDefault="00EE4CF8" w:rsidP="00EE4CF8"/>
    <w:p w:rsidR="00EE4CF8" w:rsidRDefault="00994AA6" w:rsidP="00EE4CF8">
      <w:pPr>
        <w:rPr>
          <w:sz w:val="28"/>
          <w:szCs w:val="28"/>
        </w:rPr>
      </w:pPr>
      <w:r>
        <w:rPr>
          <w:noProof/>
          <w:sz w:val="28"/>
          <w:szCs w:val="28"/>
        </w:rPr>
        <w:pict>
          <v:shape id="_x0000_s1030" type="#_x0000_t32" style="position:absolute;margin-left:204.8pt;margin-top:17.65pt;width:11pt;height:0;rotation:90;z-index:4" o:connectortype="elbow" adj="-506618,-1,-506618"/>
        </w:pict>
      </w:r>
      <w:r>
        <w:rPr>
          <w:noProof/>
          <w:sz w:val="28"/>
          <w:szCs w:val="28"/>
        </w:rPr>
        <w:pict>
          <v:shape id="_x0000_s1029" type="#_x0000_t32" style="position:absolute;margin-left:197.55pt;margin-top:12.15pt;width:12.75pt;height:0;z-index:3" o:connectortype="elbow" adj="-415482,-1,-415482"/>
        </w:pict>
      </w:r>
    </w:p>
    <w:p w:rsidR="00E40477" w:rsidRDefault="00EE4CF8" w:rsidP="00E40477">
      <w:pPr>
        <w:rPr>
          <w:sz w:val="28"/>
          <w:szCs w:val="28"/>
        </w:rPr>
      </w:pPr>
      <w:r>
        <w:rPr>
          <w:sz w:val="28"/>
          <w:szCs w:val="28"/>
        </w:rPr>
        <w:t>О</w:t>
      </w:r>
      <w:r w:rsidR="001E7785">
        <w:rPr>
          <w:sz w:val="28"/>
          <w:szCs w:val="28"/>
        </w:rPr>
        <w:t xml:space="preserve">б </w:t>
      </w:r>
      <w:r w:rsidR="00E40477">
        <w:rPr>
          <w:sz w:val="28"/>
          <w:szCs w:val="28"/>
        </w:rPr>
        <w:t xml:space="preserve">утверждении системы </w:t>
      </w:r>
    </w:p>
    <w:p w:rsidR="00E40477" w:rsidRDefault="00E40477" w:rsidP="00E40477">
      <w:pPr>
        <w:rPr>
          <w:sz w:val="28"/>
          <w:szCs w:val="28"/>
        </w:rPr>
      </w:pPr>
      <w:r>
        <w:rPr>
          <w:sz w:val="28"/>
          <w:szCs w:val="28"/>
        </w:rPr>
        <w:t xml:space="preserve">мониторинга состояния систем </w:t>
      </w:r>
    </w:p>
    <w:p w:rsidR="001E7785" w:rsidRDefault="00E40477" w:rsidP="00E40477">
      <w:pPr>
        <w:rPr>
          <w:sz w:val="28"/>
          <w:szCs w:val="28"/>
        </w:rPr>
      </w:pPr>
      <w:r>
        <w:rPr>
          <w:sz w:val="28"/>
          <w:szCs w:val="28"/>
        </w:rPr>
        <w:t xml:space="preserve">теплоснабжения </w:t>
      </w:r>
      <w:r w:rsidR="001E7785">
        <w:rPr>
          <w:sz w:val="28"/>
          <w:szCs w:val="28"/>
        </w:rPr>
        <w:t>на территории</w:t>
      </w:r>
    </w:p>
    <w:p w:rsidR="00EE4CF8" w:rsidRDefault="00EE4CF8" w:rsidP="00EE4CF8">
      <w:pPr>
        <w:rPr>
          <w:sz w:val="28"/>
          <w:szCs w:val="28"/>
        </w:rPr>
      </w:pPr>
      <w:r>
        <w:rPr>
          <w:sz w:val="28"/>
          <w:szCs w:val="28"/>
        </w:rPr>
        <w:t>Карабашского городского округа</w:t>
      </w:r>
    </w:p>
    <w:p w:rsidR="00EE4CF8" w:rsidRDefault="00EE4CF8" w:rsidP="00EE4CF8"/>
    <w:p w:rsidR="00E61854" w:rsidRDefault="00E61854">
      <w:pPr>
        <w:rPr>
          <w:rFonts w:cs="Tahoma"/>
          <w:sz w:val="28"/>
          <w:szCs w:val="28"/>
        </w:rPr>
      </w:pPr>
    </w:p>
    <w:p w:rsidR="00E61854" w:rsidRDefault="00E61854">
      <w:pPr>
        <w:rPr>
          <w:rFonts w:cs="Tahoma"/>
          <w:sz w:val="28"/>
          <w:szCs w:val="28"/>
        </w:rPr>
      </w:pPr>
    </w:p>
    <w:p w:rsidR="005C778A" w:rsidRDefault="00B56E13">
      <w:pPr>
        <w:jc w:val="both"/>
        <w:rPr>
          <w:rFonts w:cs="Tahoma"/>
          <w:sz w:val="28"/>
          <w:szCs w:val="28"/>
        </w:rPr>
      </w:pPr>
      <w:r w:rsidRPr="00E036D1">
        <w:rPr>
          <w:rFonts w:cs="Tahoma"/>
          <w:sz w:val="26"/>
          <w:szCs w:val="26"/>
        </w:rPr>
        <w:t xml:space="preserve">     </w:t>
      </w:r>
      <w:r w:rsidR="00EE4CF8">
        <w:rPr>
          <w:rFonts w:cs="Tahoma"/>
          <w:sz w:val="26"/>
          <w:szCs w:val="26"/>
        </w:rPr>
        <w:t xml:space="preserve">    </w:t>
      </w:r>
      <w:r w:rsidR="005E5188" w:rsidRPr="00EE4CF8">
        <w:rPr>
          <w:rFonts w:cs="Tahoma"/>
          <w:sz w:val="28"/>
          <w:szCs w:val="28"/>
        </w:rPr>
        <w:t>В</w:t>
      </w:r>
      <w:r w:rsidR="00E40477">
        <w:rPr>
          <w:rFonts w:cs="Tahoma"/>
          <w:sz w:val="28"/>
          <w:szCs w:val="28"/>
        </w:rPr>
        <w:t>о исполнение Федерального закона от 27.07.2010г. № 190-ФЗ «О теплоснабжении», руководствуясь Уставом Карабашского городского округа</w:t>
      </w:r>
      <w:r w:rsidR="005C778A">
        <w:rPr>
          <w:rFonts w:cs="Tahoma"/>
          <w:sz w:val="28"/>
          <w:szCs w:val="28"/>
        </w:rPr>
        <w:t>,</w:t>
      </w:r>
    </w:p>
    <w:p w:rsidR="00E40477" w:rsidRDefault="005C778A">
      <w:pPr>
        <w:jc w:val="both"/>
        <w:rPr>
          <w:rFonts w:cs="Tahoma"/>
          <w:sz w:val="28"/>
          <w:szCs w:val="28"/>
        </w:rPr>
      </w:pPr>
      <w:r>
        <w:rPr>
          <w:rFonts w:cs="Tahoma"/>
          <w:sz w:val="28"/>
          <w:szCs w:val="28"/>
        </w:rPr>
        <w:t>ПО</w:t>
      </w:r>
      <w:r w:rsidR="00A646FF">
        <w:rPr>
          <w:rFonts w:cs="Tahoma"/>
          <w:sz w:val="28"/>
          <w:szCs w:val="28"/>
        </w:rPr>
        <w:t>С</w:t>
      </w:r>
      <w:r>
        <w:rPr>
          <w:rFonts w:cs="Tahoma"/>
          <w:sz w:val="28"/>
          <w:szCs w:val="28"/>
        </w:rPr>
        <w:t>ТАНОВЛЯЮ</w:t>
      </w:r>
      <w:r w:rsidR="00E40477">
        <w:rPr>
          <w:rFonts w:cs="Tahoma"/>
          <w:sz w:val="28"/>
          <w:szCs w:val="28"/>
        </w:rPr>
        <w:t>:</w:t>
      </w:r>
    </w:p>
    <w:p w:rsidR="001E7785" w:rsidRDefault="00635A25">
      <w:pPr>
        <w:jc w:val="both"/>
        <w:rPr>
          <w:rFonts w:cs="Tahoma"/>
          <w:sz w:val="28"/>
          <w:szCs w:val="28"/>
        </w:rPr>
      </w:pPr>
      <w:r>
        <w:rPr>
          <w:rFonts w:cs="Tahoma"/>
          <w:sz w:val="28"/>
          <w:szCs w:val="28"/>
        </w:rPr>
        <w:t xml:space="preserve">    </w:t>
      </w:r>
      <w:r w:rsidR="001E7785">
        <w:rPr>
          <w:rFonts w:cs="Tahoma"/>
          <w:sz w:val="28"/>
          <w:szCs w:val="28"/>
        </w:rPr>
        <w:t xml:space="preserve">1. </w:t>
      </w:r>
      <w:r w:rsidR="00E40477">
        <w:rPr>
          <w:rFonts w:cs="Tahoma"/>
          <w:sz w:val="28"/>
          <w:szCs w:val="28"/>
        </w:rPr>
        <w:t>Утвердить систему мониторинга состояния систем теплоснабжения на территории К</w:t>
      </w:r>
      <w:r w:rsidR="00A77CCB">
        <w:rPr>
          <w:rFonts w:cs="Tahoma"/>
          <w:sz w:val="28"/>
          <w:szCs w:val="28"/>
        </w:rPr>
        <w:t>арабашского городского округа (П</w:t>
      </w:r>
      <w:r w:rsidR="00E40477">
        <w:rPr>
          <w:rFonts w:cs="Tahoma"/>
          <w:sz w:val="28"/>
          <w:szCs w:val="28"/>
        </w:rPr>
        <w:t>риложение</w:t>
      </w:r>
      <w:r w:rsidR="00A77CCB">
        <w:rPr>
          <w:rFonts w:cs="Tahoma"/>
          <w:sz w:val="28"/>
          <w:szCs w:val="28"/>
        </w:rPr>
        <w:t xml:space="preserve"> №1</w:t>
      </w:r>
      <w:r w:rsidR="00E40477">
        <w:rPr>
          <w:rFonts w:cs="Tahoma"/>
          <w:sz w:val="28"/>
          <w:szCs w:val="28"/>
        </w:rPr>
        <w:t>).</w:t>
      </w:r>
    </w:p>
    <w:p w:rsidR="001E7785" w:rsidRDefault="00635A25">
      <w:pPr>
        <w:jc w:val="both"/>
        <w:rPr>
          <w:rFonts w:cs="Tahoma"/>
          <w:sz w:val="28"/>
          <w:szCs w:val="28"/>
        </w:rPr>
      </w:pPr>
      <w:r>
        <w:rPr>
          <w:rFonts w:cs="Tahoma"/>
          <w:sz w:val="28"/>
          <w:szCs w:val="28"/>
        </w:rPr>
        <w:t xml:space="preserve">    </w:t>
      </w:r>
      <w:r w:rsidR="001E7785">
        <w:rPr>
          <w:rFonts w:cs="Tahoma"/>
          <w:sz w:val="28"/>
          <w:szCs w:val="28"/>
        </w:rPr>
        <w:t xml:space="preserve">2. </w:t>
      </w:r>
      <w:r>
        <w:rPr>
          <w:rFonts w:cs="Tahoma"/>
          <w:sz w:val="28"/>
          <w:szCs w:val="28"/>
        </w:rPr>
        <w:t>Отделу организационно – контрольной работы администрации Карабашского городского округа (</w:t>
      </w:r>
      <w:r w:rsidR="00E40477">
        <w:rPr>
          <w:rFonts w:cs="Tahoma"/>
          <w:sz w:val="28"/>
          <w:szCs w:val="28"/>
        </w:rPr>
        <w:t>Бачурина Н.А</w:t>
      </w:r>
      <w:r>
        <w:rPr>
          <w:rFonts w:cs="Tahoma"/>
          <w:sz w:val="28"/>
          <w:szCs w:val="28"/>
        </w:rPr>
        <w:t xml:space="preserve">.) разместить настоящее распоряжение на официальном сайте администрации Карабашского городского округа </w:t>
      </w:r>
      <w:r>
        <w:rPr>
          <w:rFonts w:cs="Tahoma"/>
          <w:sz w:val="28"/>
          <w:szCs w:val="28"/>
          <w:lang w:val="en-US"/>
        </w:rPr>
        <w:t>http</w:t>
      </w:r>
      <w:r>
        <w:rPr>
          <w:rFonts w:cs="Tahoma"/>
          <w:sz w:val="28"/>
          <w:szCs w:val="28"/>
        </w:rPr>
        <w:t xml:space="preserve">: </w:t>
      </w:r>
      <w:hyperlink r:id="rId5" w:history="1">
        <w:r w:rsidRPr="00971553">
          <w:rPr>
            <w:rStyle w:val="ab"/>
            <w:rFonts w:cs="Tahoma"/>
            <w:sz w:val="28"/>
            <w:szCs w:val="28"/>
            <w:lang w:val="en-US"/>
          </w:rPr>
          <w:t>www</w:t>
        </w:r>
        <w:r w:rsidRPr="00971553">
          <w:rPr>
            <w:rStyle w:val="ab"/>
            <w:rFonts w:cs="Tahoma"/>
            <w:sz w:val="28"/>
            <w:szCs w:val="28"/>
          </w:rPr>
          <w:t>.</w:t>
        </w:r>
        <w:proofErr w:type="spellStart"/>
        <w:r w:rsidRPr="00971553">
          <w:rPr>
            <w:rStyle w:val="ab"/>
            <w:rFonts w:cs="Tahoma"/>
            <w:sz w:val="28"/>
            <w:szCs w:val="28"/>
            <w:lang w:val="en-US"/>
          </w:rPr>
          <w:t>karabash</w:t>
        </w:r>
        <w:proofErr w:type="spellEnd"/>
        <w:r w:rsidRPr="00971553">
          <w:rPr>
            <w:rStyle w:val="ab"/>
            <w:rFonts w:cs="Tahoma"/>
            <w:sz w:val="28"/>
            <w:szCs w:val="28"/>
          </w:rPr>
          <w:t>-</w:t>
        </w:r>
        <w:r w:rsidRPr="00971553">
          <w:rPr>
            <w:rStyle w:val="ab"/>
            <w:rFonts w:cs="Tahoma"/>
            <w:sz w:val="28"/>
            <w:szCs w:val="28"/>
            <w:lang w:val="en-US"/>
          </w:rPr>
          <w:t>go</w:t>
        </w:r>
        <w:r w:rsidRPr="00971553">
          <w:rPr>
            <w:rStyle w:val="ab"/>
            <w:rFonts w:cs="Tahoma"/>
            <w:sz w:val="28"/>
            <w:szCs w:val="28"/>
          </w:rPr>
          <w:t>.</w:t>
        </w:r>
        <w:proofErr w:type="spellStart"/>
        <w:r w:rsidRPr="00971553">
          <w:rPr>
            <w:rStyle w:val="ab"/>
            <w:rFonts w:cs="Tahoma"/>
            <w:sz w:val="28"/>
            <w:szCs w:val="28"/>
            <w:lang w:val="en-US"/>
          </w:rPr>
          <w:t>ru</w:t>
        </w:r>
        <w:proofErr w:type="spellEnd"/>
      </w:hyperlink>
      <w:r>
        <w:rPr>
          <w:rFonts w:cs="Tahoma"/>
          <w:sz w:val="28"/>
          <w:szCs w:val="28"/>
        </w:rPr>
        <w:t xml:space="preserve"> и обнародовать на информационных стендах. </w:t>
      </w:r>
    </w:p>
    <w:p w:rsidR="00635A25" w:rsidRPr="00EE4CF8" w:rsidRDefault="00635A25" w:rsidP="00635A25">
      <w:pPr>
        <w:jc w:val="both"/>
        <w:rPr>
          <w:rFonts w:cs="Tahoma"/>
          <w:sz w:val="28"/>
          <w:szCs w:val="28"/>
        </w:rPr>
      </w:pPr>
      <w:r>
        <w:rPr>
          <w:rFonts w:cs="Tahoma"/>
          <w:sz w:val="28"/>
          <w:szCs w:val="28"/>
        </w:rPr>
        <w:t xml:space="preserve">     3. Контроль за исполнением настоящего распоряжения возложить на заместителя главы Карабашского городского округа по </w:t>
      </w:r>
      <w:r w:rsidR="00A77CCB">
        <w:rPr>
          <w:rFonts w:cs="Tahoma"/>
          <w:sz w:val="28"/>
          <w:szCs w:val="28"/>
        </w:rPr>
        <w:t>городскому хозяйству Кроткову О.Н.</w:t>
      </w:r>
      <w:r>
        <w:rPr>
          <w:rFonts w:cs="Tahoma"/>
          <w:sz w:val="28"/>
          <w:szCs w:val="28"/>
        </w:rPr>
        <w:t xml:space="preserve">               </w:t>
      </w:r>
    </w:p>
    <w:p w:rsidR="00635A25" w:rsidRPr="00EE4CF8" w:rsidRDefault="00635A25" w:rsidP="00635A25">
      <w:pPr>
        <w:jc w:val="both"/>
        <w:rPr>
          <w:rFonts w:cs="Tahoma"/>
          <w:sz w:val="28"/>
          <w:szCs w:val="28"/>
        </w:rPr>
      </w:pPr>
      <w:r w:rsidRPr="00EE4CF8">
        <w:rPr>
          <w:rFonts w:cs="Tahoma"/>
          <w:sz w:val="28"/>
          <w:szCs w:val="28"/>
        </w:rPr>
        <w:t xml:space="preserve">    </w:t>
      </w:r>
    </w:p>
    <w:p w:rsidR="00635A25" w:rsidRPr="00635A25" w:rsidRDefault="00635A25">
      <w:pPr>
        <w:jc w:val="both"/>
        <w:rPr>
          <w:rFonts w:cs="Tahoma"/>
          <w:sz w:val="28"/>
          <w:szCs w:val="28"/>
        </w:rPr>
      </w:pPr>
    </w:p>
    <w:p w:rsidR="001E7785" w:rsidRDefault="001E7785">
      <w:pPr>
        <w:jc w:val="both"/>
        <w:rPr>
          <w:rFonts w:cs="Tahoma"/>
          <w:sz w:val="28"/>
          <w:szCs w:val="28"/>
        </w:rPr>
      </w:pPr>
    </w:p>
    <w:p w:rsidR="004E4857" w:rsidRDefault="00F37289">
      <w:pPr>
        <w:jc w:val="both"/>
        <w:rPr>
          <w:rFonts w:cs="Tahoma"/>
          <w:sz w:val="28"/>
          <w:szCs w:val="28"/>
        </w:rPr>
      </w:pPr>
      <w:r w:rsidRPr="00EE4CF8">
        <w:rPr>
          <w:rFonts w:cs="Tahoma"/>
          <w:sz w:val="28"/>
          <w:szCs w:val="28"/>
        </w:rPr>
        <w:t xml:space="preserve">Глава </w:t>
      </w:r>
      <w:r w:rsidR="004E4857">
        <w:rPr>
          <w:rFonts w:cs="Tahoma"/>
          <w:sz w:val="28"/>
          <w:szCs w:val="28"/>
        </w:rPr>
        <w:t>Карабашского</w:t>
      </w:r>
    </w:p>
    <w:p w:rsidR="00F37289" w:rsidRPr="00EE4CF8" w:rsidRDefault="004E4857">
      <w:pPr>
        <w:jc w:val="both"/>
        <w:rPr>
          <w:rFonts w:cs="Tahoma"/>
          <w:sz w:val="28"/>
          <w:szCs w:val="28"/>
        </w:rPr>
      </w:pPr>
      <w:r>
        <w:rPr>
          <w:rFonts w:cs="Tahoma"/>
          <w:sz w:val="28"/>
          <w:szCs w:val="28"/>
        </w:rPr>
        <w:t>городского округа</w:t>
      </w:r>
      <w:r w:rsidR="00F37289" w:rsidRPr="00EE4CF8">
        <w:rPr>
          <w:rFonts w:cs="Tahoma"/>
          <w:sz w:val="28"/>
          <w:szCs w:val="28"/>
        </w:rPr>
        <w:t xml:space="preserve"> </w:t>
      </w:r>
      <w:r w:rsidR="00F37289" w:rsidRPr="00EE4CF8">
        <w:rPr>
          <w:rFonts w:cs="Tahoma"/>
          <w:sz w:val="28"/>
          <w:szCs w:val="28"/>
        </w:rPr>
        <w:tab/>
      </w:r>
      <w:r w:rsidR="00F37289" w:rsidRPr="00EE4CF8">
        <w:rPr>
          <w:rFonts w:cs="Tahoma"/>
          <w:sz w:val="28"/>
          <w:szCs w:val="28"/>
        </w:rPr>
        <w:tab/>
      </w:r>
      <w:r w:rsidR="00F37289" w:rsidRPr="00EE4CF8">
        <w:rPr>
          <w:rFonts w:cs="Tahoma"/>
          <w:sz w:val="28"/>
          <w:szCs w:val="28"/>
        </w:rPr>
        <w:tab/>
      </w:r>
      <w:r w:rsidR="00F37289" w:rsidRPr="00EE4CF8">
        <w:rPr>
          <w:rFonts w:cs="Tahoma"/>
          <w:sz w:val="28"/>
          <w:szCs w:val="28"/>
        </w:rPr>
        <w:tab/>
      </w:r>
      <w:r w:rsidR="00F37289" w:rsidRPr="00EE4CF8">
        <w:rPr>
          <w:rFonts w:cs="Tahoma"/>
          <w:sz w:val="28"/>
          <w:szCs w:val="28"/>
        </w:rPr>
        <w:tab/>
      </w:r>
      <w:r w:rsidR="00F37289" w:rsidRPr="00EE4CF8">
        <w:rPr>
          <w:rFonts w:cs="Tahoma"/>
          <w:sz w:val="28"/>
          <w:szCs w:val="28"/>
        </w:rPr>
        <w:tab/>
      </w:r>
      <w:r w:rsidR="00F37289" w:rsidRPr="00EE4CF8">
        <w:rPr>
          <w:rFonts w:cs="Tahoma"/>
          <w:sz w:val="28"/>
          <w:szCs w:val="28"/>
        </w:rPr>
        <w:tab/>
      </w:r>
      <w:r w:rsidR="00A77CCB">
        <w:rPr>
          <w:rFonts w:cs="Tahoma"/>
          <w:sz w:val="28"/>
          <w:szCs w:val="28"/>
        </w:rPr>
        <w:t>О.Г. Буданов</w:t>
      </w:r>
      <w:r w:rsidR="00E036D1" w:rsidRPr="00EE4CF8">
        <w:rPr>
          <w:rFonts w:cs="Tahoma"/>
          <w:sz w:val="28"/>
          <w:szCs w:val="28"/>
        </w:rPr>
        <w:tab/>
      </w:r>
    </w:p>
    <w:p w:rsidR="00E036D1" w:rsidRPr="00EE4CF8" w:rsidRDefault="00E036D1">
      <w:pPr>
        <w:jc w:val="both"/>
        <w:rPr>
          <w:rFonts w:cs="Tahoma"/>
          <w:sz w:val="28"/>
          <w:szCs w:val="28"/>
        </w:rPr>
      </w:pPr>
    </w:p>
    <w:p w:rsidR="00E036D1" w:rsidRPr="00EE4CF8" w:rsidRDefault="00E036D1">
      <w:pPr>
        <w:jc w:val="both"/>
        <w:rPr>
          <w:rFonts w:cs="Tahoma"/>
          <w:sz w:val="28"/>
          <w:szCs w:val="28"/>
        </w:rPr>
      </w:pPr>
    </w:p>
    <w:p w:rsidR="00980173" w:rsidRDefault="00980173">
      <w:pPr>
        <w:jc w:val="both"/>
        <w:rPr>
          <w:rFonts w:cs="Tahoma"/>
          <w:sz w:val="28"/>
          <w:szCs w:val="28"/>
        </w:rPr>
      </w:pPr>
    </w:p>
    <w:p w:rsidR="00980173" w:rsidRDefault="00980173">
      <w:pPr>
        <w:jc w:val="both"/>
        <w:rPr>
          <w:rFonts w:cs="Tahoma"/>
          <w:sz w:val="28"/>
          <w:szCs w:val="28"/>
        </w:rPr>
      </w:pPr>
    </w:p>
    <w:p w:rsidR="00E40477" w:rsidRDefault="00E40477" w:rsidP="00980173">
      <w:pPr>
        <w:pStyle w:val="aa"/>
        <w:rPr>
          <w:rFonts w:ascii="Times New Roman" w:hAnsi="Times New Roman"/>
          <w:sz w:val="28"/>
          <w:szCs w:val="28"/>
        </w:rPr>
      </w:pPr>
    </w:p>
    <w:p w:rsidR="00E40477" w:rsidRDefault="00E40477" w:rsidP="00980173">
      <w:pPr>
        <w:pStyle w:val="aa"/>
        <w:rPr>
          <w:rFonts w:ascii="Times New Roman" w:hAnsi="Times New Roman"/>
          <w:sz w:val="28"/>
          <w:szCs w:val="28"/>
        </w:rPr>
      </w:pPr>
    </w:p>
    <w:p w:rsidR="00E40477" w:rsidRDefault="00E40477" w:rsidP="00980173">
      <w:pPr>
        <w:pStyle w:val="aa"/>
        <w:rPr>
          <w:rFonts w:ascii="Times New Roman" w:hAnsi="Times New Roman"/>
          <w:sz w:val="28"/>
          <w:szCs w:val="28"/>
        </w:rPr>
      </w:pPr>
    </w:p>
    <w:p w:rsidR="00E40477" w:rsidRDefault="00E40477" w:rsidP="00980173">
      <w:pPr>
        <w:pStyle w:val="aa"/>
        <w:rPr>
          <w:rFonts w:ascii="Times New Roman" w:hAnsi="Times New Roman"/>
          <w:sz w:val="28"/>
          <w:szCs w:val="28"/>
        </w:rPr>
      </w:pPr>
    </w:p>
    <w:p w:rsidR="00E40477" w:rsidRDefault="00E40477" w:rsidP="00980173">
      <w:pPr>
        <w:pStyle w:val="aa"/>
        <w:rPr>
          <w:rFonts w:ascii="Times New Roman" w:hAnsi="Times New Roman"/>
          <w:sz w:val="28"/>
          <w:szCs w:val="28"/>
        </w:rPr>
      </w:pPr>
    </w:p>
    <w:p w:rsidR="00635A25" w:rsidRPr="00553E3A" w:rsidRDefault="00635A25" w:rsidP="00980173">
      <w:pPr>
        <w:pStyle w:val="aa"/>
        <w:rPr>
          <w:rFonts w:ascii="Times New Roman" w:hAnsi="Times New Roman"/>
          <w:sz w:val="28"/>
          <w:szCs w:val="28"/>
        </w:rPr>
      </w:pPr>
    </w:p>
    <w:p w:rsidR="00635A25" w:rsidRDefault="00635A25"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980173">
      <w:pPr>
        <w:pStyle w:val="aa"/>
        <w:rPr>
          <w:rFonts w:ascii="Times New Roman" w:hAnsi="Times New Roman"/>
          <w:sz w:val="28"/>
          <w:szCs w:val="28"/>
        </w:rPr>
      </w:pPr>
    </w:p>
    <w:p w:rsidR="00C422A6" w:rsidRDefault="00C422A6" w:rsidP="00C422A6">
      <w:pPr>
        <w:pStyle w:val="aa"/>
        <w:ind w:left="6237"/>
        <w:rPr>
          <w:rFonts w:ascii="Times New Roman" w:hAnsi="Times New Roman"/>
          <w:sz w:val="28"/>
          <w:szCs w:val="28"/>
        </w:rPr>
      </w:pPr>
      <w:r>
        <w:rPr>
          <w:rFonts w:ascii="Times New Roman" w:hAnsi="Times New Roman"/>
          <w:sz w:val="28"/>
          <w:szCs w:val="28"/>
        </w:rPr>
        <w:t>Приложение №1</w:t>
      </w:r>
    </w:p>
    <w:p w:rsidR="00994AA6" w:rsidRDefault="00C422A6" w:rsidP="00C422A6">
      <w:pPr>
        <w:pStyle w:val="aa"/>
        <w:ind w:left="6237"/>
        <w:rPr>
          <w:rFonts w:ascii="Times New Roman" w:hAnsi="Times New Roman"/>
          <w:sz w:val="28"/>
          <w:szCs w:val="28"/>
        </w:rPr>
      </w:pPr>
      <w:r>
        <w:rPr>
          <w:rFonts w:ascii="Times New Roman" w:hAnsi="Times New Roman"/>
          <w:sz w:val="28"/>
          <w:szCs w:val="28"/>
        </w:rPr>
        <w:t xml:space="preserve">Утверждена постановлением администрации Карабашского городского округа </w:t>
      </w:r>
    </w:p>
    <w:p w:rsidR="00C422A6" w:rsidRDefault="00C422A6" w:rsidP="00C422A6">
      <w:pPr>
        <w:pStyle w:val="aa"/>
        <w:ind w:left="6237"/>
        <w:rPr>
          <w:rFonts w:ascii="Times New Roman" w:hAnsi="Times New Roman"/>
          <w:sz w:val="28"/>
          <w:szCs w:val="28"/>
        </w:rPr>
      </w:pPr>
      <w:bookmarkStart w:id="0" w:name="_GoBack"/>
      <w:bookmarkEnd w:id="0"/>
      <w:r>
        <w:rPr>
          <w:rFonts w:ascii="Times New Roman" w:hAnsi="Times New Roman"/>
          <w:sz w:val="28"/>
          <w:szCs w:val="28"/>
        </w:rPr>
        <w:t xml:space="preserve">от </w:t>
      </w:r>
      <w:r w:rsidR="00994AA6">
        <w:rPr>
          <w:rFonts w:ascii="Times New Roman" w:hAnsi="Times New Roman"/>
          <w:sz w:val="28"/>
          <w:szCs w:val="28"/>
        </w:rPr>
        <w:t>24.10.2017</w:t>
      </w:r>
      <w:r>
        <w:rPr>
          <w:rFonts w:ascii="Times New Roman" w:hAnsi="Times New Roman"/>
          <w:sz w:val="28"/>
          <w:szCs w:val="28"/>
        </w:rPr>
        <w:t xml:space="preserve"> №</w:t>
      </w:r>
      <w:r w:rsidR="00994AA6">
        <w:rPr>
          <w:rFonts w:ascii="Times New Roman" w:hAnsi="Times New Roman"/>
          <w:sz w:val="28"/>
          <w:szCs w:val="28"/>
        </w:rPr>
        <w:t>835</w:t>
      </w:r>
    </w:p>
    <w:p w:rsidR="00C422A6" w:rsidRDefault="00C422A6" w:rsidP="00C422A6">
      <w:pPr>
        <w:pStyle w:val="aa"/>
        <w:ind w:left="6237"/>
        <w:rPr>
          <w:rFonts w:ascii="Times New Roman" w:hAnsi="Times New Roman"/>
          <w:sz w:val="28"/>
          <w:szCs w:val="28"/>
        </w:rPr>
      </w:pPr>
    </w:p>
    <w:p w:rsidR="00C422A6" w:rsidRDefault="00C422A6" w:rsidP="00C422A6">
      <w:pPr>
        <w:pStyle w:val="aa"/>
        <w:jc w:val="center"/>
        <w:rPr>
          <w:rFonts w:ascii="Times New Roman" w:hAnsi="Times New Roman"/>
          <w:sz w:val="28"/>
          <w:szCs w:val="28"/>
        </w:rPr>
      </w:pPr>
      <w:r>
        <w:rPr>
          <w:rFonts w:ascii="Times New Roman" w:hAnsi="Times New Roman"/>
          <w:sz w:val="28"/>
          <w:szCs w:val="28"/>
        </w:rPr>
        <w:t>Система</w:t>
      </w:r>
    </w:p>
    <w:p w:rsidR="00C422A6" w:rsidRDefault="00C422A6" w:rsidP="00C422A6">
      <w:pPr>
        <w:pStyle w:val="aa"/>
        <w:jc w:val="center"/>
        <w:rPr>
          <w:rFonts w:ascii="Times New Roman" w:hAnsi="Times New Roman"/>
          <w:sz w:val="28"/>
          <w:szCs w:val="28"/>
        </w:rPr>
      </w:pPr>
      <w:r>
        <w:rPr>
          <w:rFonts w:ascii="Times New Roman" w:hAnsi="Times New Roman"/>
          <w:sz w:val="28"/>
          <w:szCs w:val="28"/>
        </w:rPr>
        <w:t>Мониторинг состояния систем теплоснабжения</w:t>
      </w:r>
    </w:p>
    <w:p w:rsidR="00C422A6" w:rsidRDefault="00C422A6" w:rsidP="00C422A6">
      <w:pPr>
        <w:pStyle w:val="aa"/>
        <w:jc w:val="center"/>
        <w:rPr>
          <w:rFonts w:ascii="Times New Roman" w:hAnsi="Times New Roman"/>
          <w:sz w:val="28"/>
          <w:szCs w:val="28"/>
        </w:rPr>
      </w:pPr>
      <w:r>
        <w:rPr>
          <w:rFonts w:ascii="Times New Roman" w:hAnsi="Times New Roman"/>
          <w:sz w:val="28"/>
          <w:szCs w:val="28"/>
        </w:rPr>
        <w:t>На территории Карабашского городского округа</w:t>
      </w:r>
    </w:p>
    <w:p w:rsidR="00C422A6" w:rsidRDefault="00C422A6" w:rsidP="00C422A6">
      <w:pPr>
        <w:pStyle w:val="aa"/>
        <w:jc w:val="center"/>
        <w:rPr>
          <w:rFonts w:ascii="Times New Roman" w:hAnsi="Times New Roman"/>
          <w:sz w:val="28"/>
          <w:szCs w:val="28"/>
        </w:rPr>
      </w:pPr>
    </w:p>
    <w:p w:rsidR="00C422A6" w:rsidRDefault="00C422A6" w:rsidP="00C422A6">
      <w:pPr>
        <w:pStyle w:val="aa"/>
        <w:numPr>
          <w:ilvl w:val="0"/>
          <w:numId w:val="1"/>
        </w:numPr>
        <w:jc w:val="center"/>
        <w:rPr>
          <w:rFonts w:ascii="Times New Roman" w:hAnsi="Times New Roman"/>
          <w:sz w:val="28"/>
          <w:szCs w:val="28"/>
        </w:rPr>
      </w:pPr>
      <w:r>
        <w:rPr>
          <w:rFonts w:ascii="Times New Roman" w:hAnsi="Times New Roman"/>
          <w:sz w:val="28"/>
          <w:szCs w:val="28"/>
        </w:rPr>
        <w:t>Вступление</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lastRenderedPageBreak/>
        <w:t>В настоящее время актуальной является задача  осуществления мониторинга состояния технологического оборудования и тепловых сетей.</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Входные данные мониторинга должны строго соответствовать требованиям системы по актуальности  и достоверности.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Система мониторинга включает в себя:</w:t>
      </w:r>
    </w:p>
    <w:p w:rsidR="00C422A6" w:rsidRPr="00C422A6" w:rsidRDefault="00342176" w:rsidP="00C422A6">
      <w:pPr>
        <w:pStyle w:val="aa"/>
        <w:ind w:firstLine="567"/>
        <w:jc w:val="both"/>
        <w:rPr>
          <w:rFonts w:ascii="Times New Roman" w:hAnsi="Times New Roman"/>
          <w:sz w:val="28"/>
          <w:szCs w:val="28"/>
        </w:rPr>
      </w:pPr>
      <w:r>
        <w:rPr>
          <w:rFonts w:ascii="Times New Roman" w:hAnsi="Times New Roman"/>
          <w:sz w:val="28"/>
          <w:szCs w:val="28"/>
        </w:rPr>
        <w:t xml:space="preserve">– </w:t>
      </w:r>
      <w:r w:rsidR="00C422A6" w:rsidRPr="00C422A6">
        <w:rPr>
          <w:rFonts w:ascii="Times New Roman" w:hAnsi="Times New Roman"/>
          <w:sz w:val="28"/>
          <w:szCs w:val="28"/>
        </w:rPr>
        <w:t xml:space="preserve"> Систему сбора данных; </w:t>
      </w:r>
    </w:p>
    <w:p w:rsidR="00C422A6" w:rsidRPr="00C422A6" w:rsidRDefault="00342176" w:rsidP="00C422A6">
      <w:pPr>
        <w:pStyle w:val="aa"/>
        <w:ind w:firstLine="567"/>
        <w:jc w:val="both"/>
        <w:rPr>
          <w:rFonts w:ascii="Times New Roman" w:hAnsi="Times New Roman"/>
          <w:sz w:val="28"/>
          <w:szCs w:val="28"/>
        </w:rPr>
      </w:pPr>
      <w:r>
        <w:rPr>
          <w:rFonts w:ascii="Times New Roman" w:hAnsi="Times New Roman"/>
          <w:sz w:val="28"/>
          <w:szCs w:val="28"/>
        </w:rPr>
        <w:t xml:space="preserve">– </w:t>
      </w:r>
      <w:r w:rsidR="00C422A6" w:rsidRPr="00C422A6">
        <w:rPr>
          <w:rFonts w:ascii="Times New Roman" w:hAnsi="Times New Roman"/>
          <w:sz w:val="28"/>
          <w:szCs w:val="28"/>
        </w:rPr>
        <w:t xml:space="preserve"> Систему хранения, обработки и представления данных; </w:t>
      </w:r>
    </w:p>
    <w:p w:rsidR="002530B1" w:rsidRDefault="00342176" w:rsidP="00C422A6">
      <w:pPr>
        <w:pStyle w:val="aa"/>
        <w:ind w:firstLine="567"/>
        <w:jc w:val="both"/>
        <w:rPr>
          <w:rFonts w:ascii="Times New Roman" w:hAnsi="Times New Roman"/>
          <w:sz w:val="28"/>
          <w:szCs w:val="28"/>
        </w:rPr>
      </w:pPr>
      <w:r>
        <w:rPr>
          <w:rFonts w:ascii="Times New Roman" w:hAnsi="Times New Roman"/>
          <w:sz w:val="28"/>
          <w:szCs w:val="28"/>
        </w:rPr>
        <w:t xml:space="preserve">– </w:t>
      </w:r>
    </w:p>
    <w:p w:rsid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xml:space="preserve"> Систему анализа и выдачи информации для принятия решения.</w:t>
      </w:r>
    </w:p>
    <w:p w:rsidR="00C809AE" w:rsidRDefault="00C809AE" w:rsidP="00980173">
      <w:pPr>
        <w:pStyle w:val="aa"/>
        <w:rPr>
          <w:rFonts w:ascii="Times New Roman" w:hAnsi="Times New Roman"/>
          <w:sz w:val="28"/>
          <w:szCs w:val="28"/>
        </w:rPr>
      </w:pPr>
    </w:p>
    <w:p w:rsidR="00C422A6" w:rsidRDefault="00C422A6" w:rsidP="00C422A6">
      <w:pPr>
        <w:pStyle w:val="aa"/>
        <w:numPr>
          <w:ilvl w:val="0"/>
          <w:numId w:val="1"/>
        </w:numPr>
        <w:ind w:left="0" w:firstLine="567"/>
        <w:jc w:val="center"/>
        <w:rPr>
          <w:rFonts w:ascii="Times New Roman" w:hAnsi="Times New Roman"/>
          <w:sz w:val="28"/>
          <w:szCs w:val="28"/>
        </w:rPr>
      </w:pPr>
      <w:r w:rsidRPr="00C422A6">
        <w:rPr>
          <w:rFonts w:ascii="Times New Roman" w:hAnsi="Times New Roman"/>
          <w:sz w:val="28"/>
          <w:szCs w:val="28"/>
        </w:rPr>
        <w:t>Порядок организации мониторинга и корректировки, развития систем теплоснабжения</w:t>
      </w:r>
    </w:p>
    <w:p w:rsidR="00C422A6" w:rsidRPr="00C422A6" w:rsidRDefault="00C422A6" w:rsidP="00C422A6">
      <w:pPr>
        <w:pStyle w:val="aa"/>
        <w:ind w:left="567"/>
        <w:rPr>
          <w:rFonts w:ascii="Times New Roman" w:hAnsi="Times New Roman"/>
          <w:sz w:val="28"/>
          <w:szCs w:val="28"/>
        </w:rPr>
      </w:pPr>
    </w:p>
    <w:p w:rsidR="00C422A6" w:rsidRDefault="00C422A6" w:rsidP="00C422A6">
      <w:pPr>
        <w:pStyle w:val="aa"/>
        <w:ind w:firstLine="284"/>
        <w:jc w:val="center"/>
        <w:rPr>
          <w:rFonts w:ascii="Times New Roman" w:hAnsi="Times New Roman"/>
          <w:sz w:val="28"/>
          <w:szCs w:val="28"/>
        </w:rPr>
      </w:pPr>
      <w:r w:rsidRPr="00C422A6">
        <w:rPr>
          <w:rFonts w:ascii="Times New Roman" w:hAnsi="Times New Roman"/>
          <w:sz w:val="28"/>
          <w:szCs w:val="28"/>
        </w:rPr>
        <w:t>Общие положения</w:t>
      </w:r>
    </w:p>
    <w:p w:rsidR="00C422A6" w:rsidRPr="00C422A6" w:rsidRDefault="00C422A6" w:rsidP="00C422A6">
      <w:pPr>
        <w:pStyle w:val="aa"/>
        <w:ind w:firstLine="567"/>
        <w:jc w:val="both"/>
        <w:rPr>
          <w:rFonts w:ascii="Times New Roman" w:hAnsi="Times New Roman"/>
          <w:sz w:val="28"/>
          <w:szCs w:val="28"/>
        </w:rPr>
      </w:pPr>
    </w:p>
    <w:p w:rsidR="00C422A6" w:rsidRPr="00C422A6" w:rsidRDefault="00C422A6" w:rsidP="00C422A6">
      <w:pPr>
        <w:pStyle w:val="aa"/>
        <w:ind w:firstLine="567"/>
        <w:jc w:val="both"/>
        <w:rPr>
          <w:rFonts w:ascii="Times New Roman" w:hAnsi="Times New Roman"/>
          <w:sz w:val="28"/>
          <w:szCs w:val="28"/>
        </w:rPr>
      </w:pPr>
      <w:r>
        <w:rPr>
          <w:rFonts w:ascii="Times New Roman" w:hAnsi="Times New Roman"/>
          <w:sz w:val="28"/>
          <w:szCs w:val="28"/>
        </w:rPr>
        <w:t>2.1.</w:t>
      </w:r>
      <w:r w:rsidRPr="00C422A6">
        <w:rPr>
          <w:rFonts w:ascii="Times New Roman" w:hAnsi="Times New Roman"/>
          <w:sz w:val="28"/>
          <w:szCs w:val="28"/>
        </w:rPr>
        <w:t>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C422A6" w:rsidRPr="00C422A6" w:rsidRDefault="00C422A6" w:rsidP="00C422A6">
      <w:pPr>
        <w:pStyle w:val="aa"/>
        <w:ind w:firstLine="567"/>
        <w:jc w:val="both"/>
        <w:rPr>
          <w:rFonts w:ascii="Times New Roman" w:hAnsi="Times New Roman"/>
          <w:sz w:val="28"/>
          <w:szCs w:val="28"/>
        </w:rPr>
      </w:pPr>
      <w:r>
        <w:rPr>
          <w:rFonts w:ascii="Times New Roman" w:hAnsi="Times New Roman"/>
          <w:sz w:val="28"/>
          <w:szCs w:val="28"/>
        </w:rPr>
        <w:t>2.</w:t>
      </w:r>
      <w:r w:rsidRPr="00C422A6">
        <w:rPr>
          <w:rFonts w:ascii="Times New Roman" w:hAnsi="Times New Roman"/>
          <w:sz w:val="28"/>
          <w:szCs w:val="28"/>
        </w:rPr>
        <w:t>2.      Мониторинг проведения, развития систем теплоснабжения муниципального образования осуществляется в соответствии с Федеральным законом от  27 июля 2010 г. N 190-ФЗ «О теплоснабжении».</w:t>
      </w:r>
    </w:p>
    <w:p w:rsidR="00C422A6" w:rsidRPr="00C422A6" w:rsidRDefault="00C422A6" w:rsidP="00C422A6">
      <w:pPr>
        <w:pStyle w:val="aa"/>
        <w:ind w:firstLine="567"/>
        <w:jc w:val="both"/>
        <w:rPr>
          <w:rFonts w:ascii="Times New Roman" w:hAnsi="Times New Roman"/>
          <w:sz w:val="28"/>
          <w:szCs w:val="28"/>
        </w:rPr>
      </w:pPr>
      <w:r>
        <w:rPr>
          <w:rFonts w:ascii="Times New Roman" w:hAnsi="Times New Roman"/>
          <w:sz w:val="28"/>
          <w:szCs w:val="28"/>
        </w:rPr>
        <w:t>2.</w:t>
      </w:r>
      <w:r w:rsidRPr="00C422A6">
        <w:rPr>
          <w:rFonts w:ascii="Times New Roman" w:hAnsi="Times New Roman"/>
          <w:sz w:val="28"/>
          <w:szCs w:val="28"/>
        </w:rPr>
        <w:t>3.      Целью проведения мониторинга является совершенствование, развитие, обеспечение ее соответствия изменившимся условиям внешней среды</w:t>
      </w:r>
    </w:p>
    <w:p w:rsidR="00C422A6" w:rsidRPr="00C422A6" w:rsidRDefault="00C422A6" w:rsidP="00C422A6">
      <w:pPr>
        <w:pStyle w:val="aa"/>
        <w:ind w:firstLine="567"/>
        <w:jc w:val="both"/>
        <w:rPr>
          <w:rFonts w:ascii="Times New Roman" w:hAnsi="Times New Roman"/>
          <w:sz w:val="28"/>
          <w:szCs w:val="28"/>
        </w:rPr>
      </w:pPr>
      <w:r>
        <w:rPr>
          <w:rFonts w:ascii="Times New Roman" w:hAnsi="Times New Roman"/>
          <w:sz w:val="28"/>
          <w:szCs w:val="28"/>
        </w:rPr>
        <w:t>2.</w:t>
      </w:r>
      <w:r w:rsidRPr="00C422A6">
        <w:rPr>
          <w:rFonts w:ascii="Times New Roman" w:hAnsi="Times New Roman"/>
          <w:sz w:val="28"/>
          <w:szCs w:val="28"/>
        </w:rPr>
        <w:t>4.      Основными задачами проведения мониторинга являются:</w:t>
      </w:r>
    </w:p>
    <w:p w:rsidR="00C422A6" w:rsidRPr="00C422A6" w:rsidRDefault="00C422A6" w:rsidP="00C422A6">
      <w:pPr>
        <w:pStyle w:val="aa"/>
        <w:ind w:firstLine="567"/>
        <w:jc w:val="both"/>
        <w:rPr>
          <w:rFonts w:ascii="Times New Roman" w:hAnsi="Times New Roman"/>
          <w:sz w:val="28"/>
          <w:szCs w:val="28"/>
        </w:rPr>
      </w:pPr>
      <w:proofErr w:type="gramStart"/>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анализ</w:t>
      </w:r>
      <w:proofErr w:type="gramEnd"/>
      <w:r w:rsidRPr="00C422A6">
        <w:rPr>
          <w:rFonts w:ascii="Times New Roman" w:hAnsi="Times New Roman"/>
          <w:sz w:val="28"/>
          <w:szCs w:val="28"/>
        </w:rPr>
        <w:t xml:space="preserve"> соответствия запланированных мероприятий фактически осуществленным (оценка хода реализации);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анализ соответствия фактических результатов, ее целям (анализ результативности);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анализ соотношения затрат, направленных на реализацию с полученным эффектом (анализ эффективности);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анализ влияния изменений внешних условий;</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анализ причин успехов и неудач выполнения;</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анализ эффективности организации выполнения;</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корректировка с учетом происходящих изменений, в том числе уточнение целей и задач.</w:t>
      </w:r>
    </w:p>
    <w:p w:rsidR="00C422A6" w:rsidRPr="00C422A6" w:rsidRDefault="00C422A6" w:rsidP="00C422A6">
      <w:pPr>
        <w:pStyle w:val="aa"/>
        <w:ind w:firstLine="567"/>
        <w:jc w:val="both"/>
        <w:rPr>
          <w:rFonts w:ascii="Times New Roman" w:hAnsi="Times New Roman"/>
          <w:sz w:val="28"/>
          <w:szCs w:val="28"/>
        </w:rPr>
      </w:pPr>
      <w:r>
        <w:rPr>
          <w:rFonts w:ascii="Times New Roman" w:hAnsi="Times New Roman"/>
          <w:sz w:val="28"/>
          <w:szCs w:val="28"/>
        </w:rPr>
        <w:t>2.</w:t>
      </w:r>
      <w:r w:rsidRPr="00C422A6">
        <w:rPr>
          <w:rFonts w:ascii="Times New Roman" w:hAnsi="Times New Roman"/>
          <w:sz w:val="28"/>
          <w:szCs w:val="28"/>
        </w:rPr>
        <w:t>5. Основными этапами проведения мониторинга являются:</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определение целей и задач проведения мониторинга систем теплоснабжения;</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формирование системы индикаторов, отражающих реализацию целей,  развития систем теплоснабжения;</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анализ полученной информации;</w:t>
      </w:r>
    </w:p>
    <w:p w:rsidR="00C422A6" w:rsidRPr="00C422A6" w:rsidRDefault="00C422A6" w:rsidP="00C422A6">
      <w:pPr>
        <w:pStyle w:val="aa"/>
        <w:ind w:firstLine="567"/>
        <w:jc w:val="both"/>
        <w:rPr>
          <w:rFonts w:ascii="Times New Roman" w:hAnsi="Times New Roman"/>
          <w:sz w:val="28"/>
          <w:szCs w:val="28"/>
        </w:rPr>
      </w:pPr>
      <w:r>
        <w:rPr>
          <w:rFonts w:ascii="Times New Roman" w:hAnsi="Times New Roman"/>
          <w:sz w:val="28"/>
          <w:szCs w:val="28"/>
        </w:rPr>
        <w:t>2.</w:t>
      </w:r>
      <w:r w:rsidRPr="00C422A6">
        <w:rPr>
          <w:rFonts w:ascii="Times New Roman" w:hAnsi="Times New Roman"/>
          <w:sz w:val="28"/>
          <w:szCs w:val="28"/>
        </w:rPr>
        <w:t>6.      Основными индикаторами, применяемыми для мониторинга развития систем теплоснабжения являются:</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lastRenderedPageBreak/>
        <w:t>–   объем выработки тепловой энергии;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уровень загрузки мощностей теплоисточников;</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уровень соответствия тепловых мощностей потребностям потребителей тепловой энергии;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обеспеченность тепловыми мощностями нового строительства;</w:t>
      </w:r>
    </w:p>
    <w:p w:rsidR="00C422A6" w:rsidRPr="00C422A6" w:rsidRDefault="00C422A6" w:rsidP="00C422A6">
      <w:pPr>
        <w:pStyle w:val="aa"/>
        <w:ind w:firstLine="567"/>
        <w:jc w:val="both"/>
        <w:rPr>
          <w:rFonts w:ascii="Times New Roman" w:hAnsi="Times New Roman"/>
          <w:sz w:val="28"/>
          <w:szCs w:val="28"/>
        </w:rPr>
      </w:pPr>
      <w:proofErr w:type="gramStart"/>
      <w:r w:rsidRPr="00C422A6">
        <w:rPr>
          <w:rFonts w:ascii="Times New Roman" w:hAnsi="Times New Roman"/>
          <w:sz w:val="28"/>
          <w:szCs w:val="28"/>
        </w:rPr>
        <w:t>–  удельный</w:t>
      </w:r>
      <w:proofErr w:type="gramEnd"/>
      <w:r w:rsidRPr="00C422A6">
        <w:rPr>
          <w:rFonts w:ascii="Times New Roman" w:hAnsi="Times New Roman"/>
          <w:sz w:val="28"/>
          <w:szCs w:val="28"/>
        </w:rPr>
        <w:t xml:space="preserve"> расход тепловой энергии на отопление 1 </w:t>
      </w:r>
      <w:proofErr w:type="spellStart"/>
      <w:r w:rsidRPr="00C422A6">
        <w:rPr>
          <w:rFonts w:ascii="Times New Roman" w:hAnsi="Times New Roman"/>
          <w:sz w:val="28"/>
          <w:szCs w:val="28"/>
        </w:rPr>
        <w:t>кв.метра</w:t>
      </w:r>
      <w:proofErr w:type="spellEnd"/>
      <w:r w:rsidRPr="00C422A6">
        <w:rPr>
          <w:rFonts w:ascii="Times New Roman" w:hAnsi="Times New Roman"/>
          <w:sz w:val="28"/>
          <w:szCs w:val="28"/>
        </w:rPr>
        <w:t xml:space="preserve"> за рассматриваемый период;</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удельный расход тепловой энергии на ГВС в расчете на 1 жителя за рассматриваемый период;</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удельные нормы расхода топлива на выработку тепловой энергии;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удельные расход ресурсов на производство тепловой энергии;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удельный расход ресурсов на транспортировку тепловой энергии;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аварийность систем теплоснабжения (единиц на километр протяженности сетей);</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доля ежегодно заменяемых сетей (в процентах от общей протяженности);</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C422A6" w:rsidRP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уровень платежей потребителей;</w:t>
      </w:r>
    </w:p>
    <w:p w:rsidR="00C422A6" w:rsidRDefault="00C422A6" w:rsidP="00C422A6">
      <w:pPr>
        <w:pStyle w:val="aa"/>
        <w:ind w:firstLine="567"/>
        <w:jc w:val="both"/>
        <w:rPr>
          <w:rFonts w:ascii="Times New Roman" w:hAnsi="Times New Roman"/>
          <w:sz w:val="28"/>
          <w:szCs w:val="28"/>
        </w:rPr>
      </w:pPr>
      <w:r w:rsidRPr="00C422A6">
        <w:rPr>
          <w:rFonts w:ascii="Times New Roman" w:hAnsi="Times New Roman"/>
          <w:sz w:val="28"/>
          <w:szCs w:val="28"/>
        </w:rPr>
        <w:t>– </w:t>
      </w:r>
      <w:r w:rsidR="00342176">
        <w:rPr>
          <w:rFonts w:ascii="Times New Roman" w:hAnsi="Times New Roman"/>
          <w:sz w:val="28"/>
          <w:szCs w:val="28"/>
        </w:rPr>
        <w:t xml:space="preserve"> </w:t>
      </w:r>
      <w:r w:rsidRPr="00C422A6">
        <w:rPr>
          <w:rFonts w:ascii="Times New Roman" w:hAnsi="Times New Roman"/>
          <w:sz w:val="28"/>
          <w:szCs w:val="28"/>
        </w:rPr>
        <w:t>уровень рентабельности.</w:t>
      </w:r>
    </w:p>
    <w:p w:rsidR="00C422A6" w:rsidRDefault="00C422A6" w:rsidP="00C422A6">
      <w:pPr>
        <w:pStyle w:val="aa"/>
        <w:ind w:firstLine="567"/>
        <w:jc w:val="both"/>
        <w:rPr>
          <w:rFonts w:ascii="Times New Roman" w:hAnsi="Times New Roman"/>
          <w:sz w:val="28"/>
          <w:szCs w:val="28"/>
        </w:rPr>
      </w:pPr>
    </w:p>
    <w:p w:rsidR="00C422A6" w:rsidRDefault="00C422A6" w:rsidP="00C422A6">
      <w:pPr>
        <w:numPr>
          <w:ilvl w:val="0"/>
          <w:numId w:val="1"/>
        </w:numPr>
        <w:jc w:val="center"/>
        <w:rPr>
          <w:rFonts w:eastAsia="Times New Roman"/>
          <w:sz w:val="28"/>
          <w:szCs w:val="28"/>
        </w:rPr>
      </w:pPr>
      <w:r w:rsidRPr="00C422A6">
        <w:rPr>
          <w:rFonts w:eastAsia="Times New Roman"/>
          <w:sz w:val="28"/>
          <w:szCs w:val="28"/>
        </w:rPr>
        <w:t>Принципы проведения мониторинга, систем теплоснабжения</w:t>
      </w:r>
    </w:p>
    <w:p w:rsidR="00C422A6" w:rsidRDefault="00C422A6" w:rsidP="00C422A6">
      <w:pPr>
        <w:ind w:left="927"/>
        <w:rPr>
          <w:rFonts w:eastAsia="Times New Roman"/>
          <w:sz w:val="28"/>
          <w:szCs w:val="28"/>
        </w:rPr>
      </w:pPr>
    </w:p>
    <w:p w:rsidR="00C422A6" w:rsidRPr="00C422A6" w:rsidRDefault="00C422A6" w:rsidP="00C422A6">
      <w:pPr>
        <w:numPr>
          <w:ilvl w:val="1"/>
          <w:numId w:val="1"/>
        </w:numPr>
        <w:ind w:left="0" w:firstLine="567"/>
        <w:rPr>
          <w:rFonts w:eastAsia="Times New Roman"/>
          <w:sz w:val="28"/>
          <w:szCs w:val="28"/>
        </w:rPr>
      </w:pPr>
      <w:r w:rsidRPr="00C422A6">
        <w:rPr>
          <w:rFonts w:eastAsia="Times New Roman"/>
          <w:sz w:val="28"/>
          <w:szCs w:val="28"/>
        </w:rPr>
        <w:t>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C422A6" w:rsidRPr="00C422A6" w:rsidRDefault="00C422A6" w:rsidP="00C422A6">
      <w:pPr>
        <w:numPr>
          <w:ilvl w:val="1"/>
          <w:numId w:val="1"/>
        </w:numPr>
        <w:ind w:left="0" w:firstLine="567"/>
        <w:rPr>
          <w:rFonts w:eastAsia="Times New Roman"/>
          <w:sz w:val="28"/>
          <w:szCs w:val="28"/>
        </w:rPr>
      </w:pPr>
      <w:r w:rsidRPr="00C422A6">
        <w:rPr>
          <w:rFonts w:eastAsia="Times New Roman"/>
          <w:sz w:val="28"/>
          <w:szCs w:val="28"/>
        </w:rPr>
        <w:t>Проведение мониторинга и оценки, развития систем теплоснабжения базируется на следующих принципах:</w:t>
      </w:r>
    </w:p>
    <w:p w:rsidR="00C422A6" w:rsidRPr="00C422A6" w:rsidRDefault="00C422A6" w:rsidP="00C422A6">
      <w:pPr>
        <w:ind w:left="567"/>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определенность – четкое определение показателей, последовательность измерений показателей от одного отчетного периода к другому;</w:t>
      </w:r>
    </w:p>
    <w:p w:rsidR="00C422A6" w:rsidRPr="00C422A6" w:rsidRDefault="00C422A6" w:rsidP="00C422A6">
      <w:pPr>
        <w:ind w:left="567"/>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регулярность – проведение мониторинга достаточно часто и через равные промежутки времени;</w:t>
      </w:r>
    </w:p>
    <w:p w:rsidR="00C422A6" w:rsidRDefault="00C422A6" w:rsidP="00C422A6">
      <w:pPr>
        <w:ind w:left="567"/>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достоверность – использование точной и достоверной информации, формализация методов сбора информации.</w:t>
      </w:r>
    </w:p>
    <w:p w:rsidR="00C422A6" w:rsidRDefault="00C422A6" w:rsidP="00C422A6">
      <w:pPr>
        <w:ind w:left="567"/>
        <w:rPr>
          <w:rFonts w:eastAsia="Times New Roman"/>
          <w:sz w:val="28"/>
          <w:szCs w:val="28"/>
        </w:rPr>
      </w:pPr>
    </w:p>
    <w:p w:rsidR="00C422A6" w:rsidRPr="00C422A6" w:rsidRDefault="00C422A6" w:rsidP="00C422A6">
      <w:pPr>
        <w:numPr>
          <w:ilvl w:val="0"/>
          <w:numId w:val="1"/>
        </w:numPr>
        <w:jc w:val="center"/>
        <w:rPr>
          <w:rFonts w:eastAsia="Times New Roman"/>
          <w:sz w:val="28"/>
          <w:szCs w:val="28"/>
        </w:rPr>
      </w:pPr>
      <w:r w:rsidRPr="00C422A6">
        <w:rPr>
          <w:rFonts w:eastAsia="Times New Roman"/>
          <w:sz w:val="28"/>
          <w:szCs w:val="28"/>
        </w:rPr>
        <w:t>Сбор и систематизация информации</w:t>
      </w:r>
    </w:p>
    <w:p w:rsidR="00C422A6" w:rsidRPr="00C422A6" w:rsidRDefault="00C422A6" w:rsidP="00C422A6">
      <w:pPr>
        <w:ind w:left="567"/>
        <w:rPr>
          <w:rFonts w:eastAsia="Times New Roman"/>
          <w:sz w:val="28"/>
          <w:szCs w:val="28"/>
        </w:rPr>
      </w:pPr>
    </w:p>
    <w:p w:rsidR="00C422A6" w:rsidRPr="00C422A6" w:rsidRDefault="00C422A6" w:rsidP="00C422A6">
      <w:pPr>
        <w:ind w:firstLine="567"/>
        <w:jc w:val="both"/>
        <w:rPr>
          <w:rFonts w:eastAsia="Times New Roman"/>
          <w:sz w:val="28"/>
          <w:szCs w:val="28"/>
        </w:rPr>
      </w:pPr>
      <w:r>
        <w:rPr>
          <w:rFonts w:eastAsia="Times New Roman"/>
          <w:sz w:val="28"/>
          <w:szCs w:val="28"/>
        </w:rPr>
        <w:t>4.1.</w:t>
      </w:r>
      <w:r w:rsidRPr="00C422A6">
        <w:rPr>
          <w:rFonts w:eastAsia="Times New Roman"/>
          <w:sz w:val="28"/>
          <w:szCs w:val="28"/>
        </w:rPr>
        <w:t xml:space="preserve"> Разработка системы индикаторов, позволяющих отслеживать ход выполнения, развития систем теплоснабжения.</w:t>
      </w:r>
    </w:p>
    <w:p w:rsidR="00C422A6" w:rsidRPr="00C422A6" w:rsidRDefault="00C422A6" w:rsidP="00C422A6">
      <w:pPr>
        <w:ind w:firstLine="567"/>
        <w:jc w:val="both"/>
        <w:rPr>
          <w:rFonts w:eastAsia="Times New Roman"/>
          <w:sz w:val="28"/>
          <w:szCs w:val="28"/>
        </w:rPr>
      </w:pPr>
      <w:r>
        <w:rPr>
          <w:rFonts w:eastAsia="Times New Roman"/>
          <w:sz w:val="28"/>
          <w:szCs w:val="28"/>
        </w:rPr>
        <w:t>4.2.</w:t>
      </w:r>
      <w:r w:rsidRPr="00C422A6">
        <w:rPr>
          <w:rFonts w:eastAsia="Times New Roman"/>
          <w:sz w:val="28"/>
          <w:szCs w:val="28"/>
        </w:rPr>
        <w:t xml:space="preserve">      Для каждого индикатора необходимо установить:</w:t>
      </w:r>
    </w:p>
    <w:p w:rsidR="00C422A6" w:rsidRPr="00C422A6" w:rsidRDefault="00C422A6" w:rsidP="00C422A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определение (что отражает данный индикатор);</w:t>
      </w:r>
    </w:p>
    <w:p w:rsidR="00C422A6" w:rsidRPr="00C422A6" w:rsidRDefault="00C422A6" w:rsidP="00C422A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и</w:t>
      </w:r>
      <w:r w:rsidRPr="00C422A6">
        <w:rPr>
          <w:rFonts w:eastAsia="Times New Roman"/>
          <w:sz w:val="28"/>
          <w:szCs w:val="28"/>
        </w:rPr>
        <w:t>сточник информации;</w:t>
      </w:r>
    </w:p>
    <w:p w:rsidR="00C422A6" w:rsidRPr="00C422A6" w:rsidRDefault="00C422A6" w:rsidP="00C422A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 xml:space="preserve"> периодичность (с какой частотой собирается);</w:t>
      </w:r>
    </w:p>
    <w:p w:rsidR="00C422A6" w:rsidRPr="00C422A6" w:rsidRDefault="00C422A6" w:rsidP="00C422A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 xml:space="preserve"> точка отсчета (значение показателя «на входе» до момента реализации,);</w:t>
      </w:r>
    </w:p>
    <w:p w:rsidR="00C422A6" w:rsidRPr="00C422A6" w:rsidRDefault="00C422A6" w:rsidP="00C422A6">
      <w:pPr>
        <w:ind w:firstLine="567"/>
        <w:jc w:val="both"/>
        <w:rPr>
          <w:rFonts w:eastAsia="Times New Roman"/>
          <w:sz w:val="28"/>
          <w:szCs w:val="28"/>
        </w:rPr>
      </w:pPr>
      <w:r w:rsidRPr="00C422A6">
        <w:rPr>
          <w:rFonts w:eastAsia="Times New Roman"/>
          <w:sz w:val="28"/>
          <w:szCs w:val="28"/>
        </w:rPr>
        <w:lastRenderedPageBreak/>
        <w:t>–</w:t>
      </w:r>
      <w:r w:rsidR="00342176">
        <w:rPr>
          <w:rFonts w:eastAsia="Times New Roman"/>
          <w:sz w:val="28"/>
          <w:szCs w:val="28"/>
        </w:rPr>
        <w:t xml:space="preserve">  </w:t>
      </w:r>
      <w:r w:rsidRPr="00C422A6">
        <w:rPr>
          <w:rFonts w:eastAsia="Times New Roman"/>
          <w:sz w:val="28"/>
          <w:szCs w:val="28"/>
        </w:rPr>
        <w:t>целевое значение (ожидаемое значение «на выходе» по итогам реализации запланированных мероприятий);</w:t>
      </w:r>
    </w:p>
    <w:p w:rsidR="00C422A6" w:rsidRPr="00C422A6" w:rsidRDefault="00C422A6" w:rsidP="00C422A6">
      <w:pPr>
        <w:ind w:firstLine="567"/>
        <w:jc w:val="both"/>
        <w:rPr>
          <w:rFonts w:eastAsia="Times New Roman"/>
          <w:sz w:val="28"/>
          <w:szCs w:val="28"/>
        </w:rPr>
      </w:pPr>
      <w:r w:rsidRPr="00C422A6">
        <w:rPr>
          <w:rFonts w:eastAsia="Times New Roman"/>
          <w:sz w:val="28"/>
          <w:szCs w:val="28"/>
        </w:rPr>
        <w:t>–        единица измерения.</w:t>
      </w:r>
    </w:p>
    <w:p w:rsidR="00C422A6" w:rsidRPr="00C422A6" w:rsidRDefault="00C422A6" w:rsidP="00C422A6">
      <w:pPr>
        <w:ind w:firstLine="567"/>
        <w:jc w:val="both"/>
        <w:rPr>
          <w:rFonts w:eastAsia="Times New Roman"/>
          <w:sz w:val="28"/>
          <w:szCs w:val="28"/>
        </w:rPr>
      </w:pPr>
      <w:r>
        <w:rPr>
          <w:rFonts w:eastAsia="Times New Roman"/>
          <w:sz w:val="28"/>
          <w:szCs w:val="28"/>
        </w:rPr>
        <w:t>4.3.</w:t>
      </w:r>
      <w:r w:rsidRPr="00C422A6">
        <w:rPr>
          <w:rFonts w:eastAsia="Times New Roman"/>
          <w:sz w:val="28"/>
          <w:szCs w:val="28"/>
        </w:rPr>
        <w:t xml:space="preserve">      Основными источниками получения информации являются:</w:t>
      </w:r>
    </w:p>
    <w:p w:rsidR="00C422A6" w:rsidRPr="00C422A6" w:rsidRDefault="00C422A6" w:rsidP="00C422A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субъекты теплоснабжения;</w:t>
      </w:r>
    </w:p>
    <w:p w:rsidR="00C422A6" w:rsidRPr="00C422A6" w:rsidRDefault="00C422A6" w:rsidP="00C422A6">
      <w:pPr>
        <w:ind w:firstLine="567"/>
        <w:jc w:val="both"/>
        <w:rPr>
          <w:rFonts w:eastAsia="Times New Roman"/>
          <w:sz w:val="28"/>
          <w:szCs w:val="28"/>
        </w:rPr>
      </w:pPr>
      <w:r w:rsidRPr="00C422A6">
        <w:rPr>
          <w:rFonts w:eastAsia="Times New Roman"/>
          <w:sz w:val="28"/>
          <w:szCs w:val="28"/>
        </w:rPr>
        <w:t>–</w:t>
      </w:r>
      <w:r w:rsidR="00342176">
        <w:rPr>
          <w:rFonts w:eastAsia="Times New Roman"/>
          <w:sz w:val="28"/>
          <w:szCs w:val="28"/>
        </w:rPr>
        <w:t xml:space="preserve"> </w:t>
      </w:r>
      <w:r w:rsidRPr="00C422A6">
        <w:rPr>
          <w:rFonts w:eastAsia="Times New Roman"/>
          <w:sz w:val="28"/>
          <w:szCs w:val="28"/>
        </w:rPr>
        <w:t xml:space="preserve"> потребители тепловой энергии;</w:t>
      </w:r>
    </w:p>
    <w:p w:rsidR="00C422A6" w:rsidRDefault="00C422A6" w:rsidP="00C422A6">
      <w:pPr>
        <w:ind w:firstLine="567"/>
        <w:jc w:val="both"/>
        <w:rPr>
          <w:rFonts w:eastAsia="Times New Roman"/>
          <w:sz w:val="28"/>
          <w:szCs w:val="28"/>
        </w:rPr>
      </w:pPr>
      <w:r>
        <w:rPr>
          <w:rFonts w:eastAsia="Times New Roman"/>
          <w:sz w:val="28"/>
          <w:szCs w:val="28"/>
        </w:rPr>
        <w:t>4.4.</w:t>
      </w:r>
      <w:r w:rsidRPr="00C422A6">
        <w:rPr>
          <w:rFonts w:eastAsia="Times New Roman"/>
          <w:sz w:val="28"/>
          <w:szCs w:val="28"/>
        </w:rPr>
        <w:t xml:space="preserve">     Формат и периодичность предоставления информации устанавливаются отдельно для каждого источника получения информации.</w:t>
      </w:r>
    </w:p>
    <w:p w:rsidR="00C422A6" w:rsidRDefault="00C422A6" w:rsidP="00C422A6">
      <w:pPr>
        <w:ind w:firstLine="567"/>
        <w:jc w:val="both"/>
        <w:rPr>
          <w:rFonts w:eastAsia="Times New Roman"/>
          <w:sz w:val="28"/>
          <w:szCs w:val="28"/>
        </w:rPr>
      </w:pPr>
    </w:p>
    <w:p w:rsidR="00C422A6" w:rsidRPr="00C422A6" w:rsidRDefault="00C422A6" w:rsidP="00C422A6">
      <w:pPr>
        <w:numPr>
          <w:ilvl w:val="0"/>
          <w:numId w:val="1"/>
        </w:numPr>
        <w:jc w:val="center"/>
        <w:rPr>
          <w:rFonts w:eastAsia="Times New Roman"/>
          <w:sz w:val="28"/>
          <w:szCs w:val="28"/>
        </w:rPr>
      </w:pPr>
      <w:r w:rsidRPr="00C422A6">
        <w:rPr>
          <w:color w:val="000000"/>
          <w:sz w:val="28"/>
          <w:szCs w:val="28"/>
        </w:rPr>
        <w:t>Анализ информации и формирование рекомендаций</w:t>
      </w:r>
    </w:p>
    <w:p w:rsidR="00C422A6" w:rsidRDefault="00C422A6" w:rsidP="00C422A6">
      <w:pPr>
        <w:ind w:left="927"/>
        <w:rPr>
          <w:color w:val="000000"/>
          <w:sz w:val="28"/>
          <w:szCs w:val="28"/>
        </w:rPr>
      </w:pPr>
    </w:p>
    <w:p w:rsidR="00C422A6" w:rsidRPr="00C422A6" w:rsidRDefault="00342176" w:rsidP="00342176">
      <w:pPr>
        <w:numPr>
          <w:ilvl w:val="1"/>
          <w:numId w:val="1"/>
        </w:numPr>
        <w:ind w:left="0" w:firstLine="567"/>
        <w:jc w:val="both"/>
        <w:rPr>
          <w:rFonts w:eastAsia="Times New Roman"/>
          <w:sz w:val="28"/>
          <w:szCs w:val="28"/>
        </w:rPr>
      </w:pPr>
      <w:r>
        <w:rPr>
          <w:rFonts w:eastAsia="Times New Roman"/>
          <w:sz w:val="28"/>
          <w:szCs w:val="28"/>
        </w:rPr>
        <w:t xml:space="preserve"> </w:t>
      </w:r>
      <w:r w:rsidR="00C422A6" w:rsidRPr="00C422A6">
        <w:rPr>
          <w:rFonts w:eastAsia="Times New Roman"/>
          <w:sz w:val="28"/>
          <w:szCs w:val="28"/>
        </w:rPr>
        <w:t>Основными этапами анализа информации о проведении, развития систем теплоснабжения являются:</w:t>
      </w:r>
    </w:p>
    <w:p w:rsidR="00C422A6" w:rsidRPr="00C422A6" w:rsidRDefault="00C422A6" w:rsidP="00342176">
      <w:pPr>
        <w:ind w:left="567"/>
        <w:jc w:val="both"/>
        <w:rPr>
          <w:rFonts w:eastAsia="Times New Roman"/>
          <w:sz w:val="28"/>
          <w:szCs w:val="28"/>
        </w:rPr>
      </w:pPr>
      <w:r w:rsidRPr="00C422A6">
        <w:rPr>
          <w:rFonts w:eastAsia="Times New Roman"/>
          <w:sz w:val="28"/>
          <w:szCs w:val="28"/>
        </w:rPr>
        <w:t>–</w:t>
      </w:r>
      <w:r w:rsidR="00342176">
        <w:rPr>
          <w:rFonts w:eastAsia="Times New Roman"/>
          <w:sz w:val="28"/>
          <w:szCs w:val="28"/>
        </w:rPr>
        <w:t xml:space="preserve"> </w:t>
      </w:r>
      <w:r w:rsidRPr="00C422A6">
        <w:rPr>
          <w:rFonts w:eastAsia="Times New Roman"/>
          <w:sz w:val="28"/>
          <w:szCs w:val="28"/>
        </w:rPr>
        <w:t>описание фактической ситуации (фактическое значение индикаторов на момент сбора информации, описание условий внешней среды);</w:t>
      </w:r>
    </w:p>
    <w:p w:rsidR="00C422A6" w:rsidRPr="00C422A6" w:rsidRDefault="00C422A6" w:rsidP="00342176">
      <w:pPr>
        <w:ind w:firstLine="567"/>
        <w:jc w:val="both"/>
        <w:rPr>
          <w:rFonts w:eastAsia="Times New Roman"/>
          <w:sz w:val="28"/>
          <w:szCs w:val="28"/>
        </w:rPr>
      </w:pPr>
      <w:r w:rsidRPr="00C422A6">
        <w:rPr>
          <w:rFonts w:eastAsia="Times New Roman"/>
          <w:sz w:val="28"/>
          <w:szCs w:val="28"/>
        </w:rPr>
        <w:t>–</w:t>
      </w:r>
      <w:r w:rsidR="00342176">
        <w:rPr>
          <w:rFonts w:eastAsia="Times New Roman"/>
          <w:sz w:val="28"/>
          <w:szCs w:val="28"/>
        </w:rPr>
        <w:t xml:space="preserve"> </w:t>
      </w:r>
      <w:r w:rsidRPr="00C422A6">
        <w:rPr>
          <w:rFonts w:eastAsia="Times New Roman"/>
          <w:sz w:val="28"/>
          <w:szCs w:val="28"/>
        </w:rPr>
        <w:t>анализ ситуации в динамике (сравнение фактического значения индикаторов на момент сбора информации с точкой отсчета);</w:t>
      </w:r>
    </w:p>
    <w:p w:rsidR="00C422A6" w:rsidRPr="00C422A6" w:rsidRDefault="00C422A6" w:rsidP="0034217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сравнение затрат и эффектов;</w:t>
      </w:r>
    </w:p>
    <w:p w:rsidR="00C422A6" w:rsidRPr="00C422A6" w:rsidRDefault="00C422A6" w:rsidP="0034217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анализ успехов и неудач;</w:t>
      </w:r>
    </w:p>
    <w:p w:rsidR="00C422A6" w:rsidRPr="00C422A6" w:rsidRDefault="00C422A6" w:rsidP="00342176">
      <w:pPr>
        <w:ind w:firstLine="567"/>
        <w:jc w:val="both"/>
        <w:rPr>
          <w:rFonts w:eastAsia="Times New Roman"/>
          <w:sz w:val="28"/>
          <w:szCs w:val="28"/>
        </w:rPr>
      </w:pPr>
      <w:r w:rsidRPr="00C422A6">
        <w:rPr>
          <w:rFonts w:eastAsia="Times New Roman"/>
          <w:sz w:val="28"/>
          <w:szCs w:val="28"/>
        </w:rPr>
        <w:t>–</w:t>
      </w:r>
      <w:r w:rsidR="00342176">
        <w:rPr>
          <w:rFonts w:eastAsia="Times New Roman"/>
          <w:sz w:val="28"/>
          <w:szCs w:val="28"/>
        </w:rPr>
        <w:t xml:space="preserve">  </w:t>
      </w:r>
      <w:r w:rsidRPr="00C422A6">
        <w:rPr>
          <w:rFonts w:eastAsia="Times New Roman"/>
          <w:sz w:val="28"/>
          <w:szCs w:val="28"/>
        </w:rPr>
        <w:t>анализ влияния изменений внешних условий;</w:t>
      </w:r>
    </w:p>
    <w:p w:rsidR="00C422A6" w:rsidRPr="00C422A6" w:rsidRDefault="00C422A6" w:rsidP="0034217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анализ эффективности эксплуатации;</w:t>
      </w:r>
    </w:p>
    <w:p w:rsidR="00C422A6" w:rsidRPr="00C422A6" w:rsidRDefault="00C422A6" w:rsidP="0034217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выводы;</w:t>
      </w:r>
    </w:p>
    <w:p w:rsidR="00C422A6" w:rsidRPr="00C422A6" w:rsidRDefault="00C422A6" w:rsidP="00342176">
      <w:pPr>
        <w:ind w:firstLine="567"/>
        <w:jc w:val="both"/>
        <w:rPr>
          <w:rFonts w:eastAsia="Times New Roman"/>
          <w:sz w:val="28"/>
          <w:szCs w:val="28"/>
        </w:rPr>
      </w:pPr>
      <w:r w:rsidRPr="00C422A6">
        <w:rPr>
          <w:rFonts w:eastAsia="Times New Roman"/>
          <w:sz w:val="28"/>
          <w:szCs w:val="28"/>
        </w:rPr>
        <w:t xml:space="preserve">– </w:t>
      </w:r>
      <w:r w:rsidR="00342176">
        <w:rPr>
          <w:rFonts w:eastAsia="Times New Roman"/>
          <w:sz w:val="28"/>
          <w:szCs w:val="28"/>
        </w:rPr>
        <w:t xml:space="preserve"> </w:t>
      </w:r>
      <w:r w:rsidRPr="00C422A6">
        <w:rPr>
          <w:rFonts w:eastAsia="Times New Roman"/>
          <w:sz w:val="28"/>
          <w:szCs w:val="28"/>
        </w:rPr>
        <w:t>рекомендации.</w:t>
      </w:r>
    </w:p>
    <w:p w:rsidR="00C422A6" w:rsidRPr="00C422A6" w:rsidRDefault="00C422A6" w:rsidP="00342176">
      <w:pPr>
        <w:numPr>
          <w:ilvl w:val="1"/>
          <w:numId w:val="1"/>
        </w:numPr>
        <w:ind w:left="0" w:firstLine="567"/>
        <w:jc w:val="both"/>
        <w:rPr>
          <w:rFonts w:eastAsia="Times New Roman"/>
          <w:sz w:val="28"/>
          <w:szCs w:val="28"/>
        </w:rPr>
      </w:pPr>
      <w:r w:rsidRPr="00C422A6">
        <w:rPr>
          <w:rFonts w:eastAsia="Times New Roman"/>
          <w:sz w:val="28"/>
          <w:szCs w:val="28"/>
        </w:rPr>
        <w:t>Основными методами анализа информации являются:</w:t>
      </w:r>
    </w:p>
    <w:p w:rsidR="00C422A6" w:rsidRPr="00C422A6" w:rsidRDefault="00C422A6" w:rsidP="00342176">
      <w:pPr>
        <w:ind w:firstLine="567"/>
        <w:jc w:val="both"/>
        <w:rPr>
          <w:rFonts w:eastAsia="Times New Roman"/>
          <w:sz w:val="28"/>
          <w:szCs w:val="28"/>
        </w:rPr>
      </w:pPr>
      <w:r w:rsidRPr="00C422A6">
        <w:rPr>
          <w:rFonts w:eastAsia="Times New Roman"/>
          <w:sz w:val="28"/>
          <w:szCs w:val="28"/>
        </w:rPr>
        <w:t>–</w:t>
      </w:r>
      <w:r w:rsidR="00342176">
        <w:rPr>
          <w:rFonts w:eastAsia="Times New Roman"/>
          <w:sz w:val="28"/>
          <w:szCs w:val="28"/>
        </w:rPr>
        <w:t xml:space="preserve"> </w:t>
      </w:r>
      <w:r w:rsidRPr="00C422A6">
        <w:rPr>
          <w:rFonts w:eastAsia="Times New Roman"/>
          <w:sz w:val="28"/>
          <w:szCs w:val="28"/>
        </w:rPr>
        <w:t>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C422A6" w:rsidRPr="00C422A6" w:rsidRDefault="00C422A6" w:rsidP="00342176">
      <w:pPr>
        <w:ind w:firstLine="567"/>
        <w:jc w:val="both"/>
        <w:rPr>
          <w:rFonts w:eastAsia="Times New Roman"/>
          <w:sz w:val="28"/>
          <w:szCs w:val="28"/>
        </w:rPr>
      </w:pPr>
      <w:r w:rsidRPr="00C422A6">
        <w:rPr>
          <w:rFonts w:eastAsia="Times New Roman"/>
          <w:sz w:val="28"/>
          <w:szCs w:val="28"/>
        </w:rPr>
        <w:t>–</w:t>
      </w:r>
      <w:r w:rsidR="00342176">
        <w:rPr>
          <w:rFonts w:eastAsia="Times New Roman"/>
          <w:sz w:val="28"/>
          <w:szCs w:val="28"/>
        </w:rPr>
        <w:t xml:space="preserve">  </w:t>
      </w:r>
      <w:r w:rsidRPr="00C422A6">
        <w:rPr>
          <w:rFonts w:eastAsia="Times New Roman"/>
          <w:sz w:val="28"/>
          <w:szCs w:val="28"/>
        </w:rPr>
        <w:t>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C422A6" w:rsidRPr="00C422A6" w:rsidRDefault="00C422A6" w:rsidP="00342176">
      <w:pPr>
        <w:numPr>
          <w:ilvl w:val="1"/>
          <w:numId w:val="1"/>
        </w:numPr>
        <w:ind w:left="0" w:firstLine="567"/>
        <w:jc w:val="both"/>
        <w:rPr>
          <w:rFonts w:eastAsia="Times New Roman"/>
          <w:sz w:val="28"/>
          <w:szCs w:val="28"/>
        </w:rPr>
      </w:pPr>
      <w:r w:rsidRPr="00C422A6">
        <w:rPr>
          <w:rFonts w:eastAsia="Times New Roman"/>
          <w:sz w:val="28"/>
          <w:szCs w:val="28"/>
        </w:rPr>
        <w:t>Анализ информации об эксплуатации, развития систем теплоснабжения осуществляется  эксплуатирующей организацией.</w:t>
      </w:r>
    </w:p>
    <w:p w:rsidR="00C422A6" w:rsidRDefault="00C422A6" w:rsidP="00342176">
      <w:pPr>
        <w:numPr>
          <w:ilvl w:val="1"/>
          <w:numId w:val="1"/>
        </w:numPr>
        <w:ind w:left="0" w:firstLine="567"/>
        <w:jc w:val="both"/>
        <w:rPr>
          <w:rFonts w:eastAsia="Times New Roman"/>
          <w:sz w:val="28"/>
          <w:szCs w:val="28"/>
        </w:rPr>
      </w:pPr>
      <w:r w:rsidRPr="00C422A6">
        <w:rPr>
          <w:rFonts w:eastAsia="Times New Roman"/>
          <w:sz w:val="28"/>
          <w:szCs w:val="28"/>
        </w:rPr>
        <w:t>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6D4D43" w:rsidRPr="00C422A6" w:rsidRDefault="006D4D43" w:rsidP="00342176">
      <w:pPr>
        <w:numPr>
          <w:ilvl w:val="1"/>
          <w:numId w:val="1"/>
        </w:numPr>
        <w:ind w:left="0" w:firstLine="567"/>
        <w:jc w:val="both"/>
        <w:rPr>
          <w:rFonts w:eastAsia="Times New Roman"/>
          <w:sz w:val="28"/>
          <w:szCs w:val="28"/>
        </w:rPr>
      </w:pPr>
      <w:r>
        <w:rPr>
          <w:rFonts w:eastAsia="Times New Roman"/>
          <w:sz w:val="28"/>
          <w:szCs w:val="28"/>
        </w:rPr>
        <w:t>Подготовка отчета об  эксплуатации, развития систем теплоснабжения Карабашского городского округа осуществляется отделом жилищно-коммунального хозяйства администрации Карабашского городского округа.</w:t>
      </w:r>
    </w:p>
    <w:p w:rsidR="00C422A6" w:rsidRPr="00C422A6" w:rsidRDefault="00C422A6" w:rsidP="00C422A6">
      <w:pPr>
        <w:ind w:firstLine="567"/>
        <w:jc w:val="both"/>
        <w:rPr>
          <w:rFonts w:eastAsia="Times New Roman"/>
          <w:sz w:val="28"/>
          <w:szCs w:val="28"/>
        </w:rPr>
      </w:pPr>
    </w:p>
    <w:p w:rsidR="00C422A6" w:rsidRPr="00C422A6" w:rsidRDefault="00C422A6" w:rsidP="00C422A6">
      <w:pPr>
        <w:pStyle w:val="aa"/>
        <w:ind w:left="927"/>
        <w:jc w:val="both"/>
        <w:rPr>
          <w:rFonts w:ascii="Times New Roman" w:hAnsi="Times New Roman"/>
          <w:sz w:val="28"/>
          <w:szCs w:val="28"/>
        </w:rPr>
      </w:pPr>
    </w:p>
    <w:p w:rsidR="00C422A6" w:rsidRPr="00C422A6" w:rsidRDefault="00C422A6" w:rsidP="00C422A6">
      <w:pPr>
        <w:pStyle w:val="aa"/>
        <w:ind w:firstLine="284"/>
        <w:jc w:val="center"/>
        <w:rPr>
          <w:rFonts w:ascii="Times New Roman" w:hAnsi="Times New Roman"/>
          <w:sz w:val="28"/>
          <w:szCs w:val="28"/>
        </w:rPr>
      </w:pPr>
    </w:p>
    <w:p w:rsidR="00C422A6" w:rsidRDefault="00C422A6" w:rsidP="00C422A6">
      <w:pPr>
        <w:pStyle w:val="aa"/>
        <w:ind w:left="927"/>
        <w:rPr>
          <w:rFonts w:ascii="Times New Roman" w:hAnsi="Times New Roman"/>
          <w:sz w:val="28"/>
          <w:szCs w:val="28"/>
        </w:rPr>
      </w:pPr>
    </w:p>
    <w:p w:rsidR="00980173" w:rsidRPr="005979FB" w:rsidRDefault="00980173" w:rsidP="00980173">
      <w:pPr>
        <w:pStyle w:val="aa"/>
        <w:rPr>
          <w:rFonts w:ascii="Times New Roman" w:hAnsi="Times New Roman"/>
          <w:sz w:val="28"/>
          <w:szCs w:val="28"/>
        </w:rPr>
      </w:pPr>
      <w:r w:rsidRPr="005979FB">
        <w:rPr>
          <w:rFonts w:ascii="Times New Roman" w:hAnsi="Times New Roman"/>
          <w:sz w:val="28"/>
          <w:szCs w:val="28"/>
        </w:rPr>
        <w:t xml:space="preserve">                                                          </w:t>
      </w:r>
    </w:p>
    <w:p w:rsidR="00980173" w:rsidRPr="00EE4CF8" w:rsidRDefault="00980173">
      <w:pPr>
        <w:jc w:val="both"/>
        <w:rPr>
          <w:rFonts w:cs="Tahoma"/>
          <w:sz w:val="28"/>
          <w:szCs w:val="28"/>
        </w:rPr>
      </w:pPr>
    </w:p>
    <w:sectPr w:rsidR="00980173" w:rsidRPr="00EE4CF8" w:rsidSect="00D86D06">
      <w:footnotePr>
        <w:pos w:val="beneathText"/>
      </w:footnotePr>
      <w:pgSz w:w="11905" w:h="16837"/>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C45D7"/>
    <w:multiLevelType w:val="multilevel"/>
    <w:tmpl w:val="70CA6E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685"/>
    <w:rsid w:val="00044685"/>
    <w:rsid w:val="001E7785"/>
    <w:rsid w:val="002530B1"/>
    <w:rsid w:val="002C0E3E"/>
    <w:rsid w:val="002F31DF"/>
    <w:rsid w:val="00342176"/>
    <w:rsid w:val="003D2C1A"/>
    <w:rsid w:val="003F6AB9"/>
    <w:rsid w:val="0048066D"/>
    <w:rsid w:val="004C41BE"/>
    <w:rsid w:val="004E4857"/>
    <w:rsid w:val="00553E3A"/>
    <w:rsid w:val="005835BE"/>
    <w:rsid w:val="005A2520"/>
    <w:rsid w:val="005C778A"/>
    <w:rsid w:val="005E5188"/>
    <w:rsid w:val="00635A25"/>
    <w:rsid w:val="006D4D43"/>
    <w:rsid w:val="007C6F3A"/>
    <w:rsid w:val="007D01D9"/>
    <w:rsid w:val="00917D4A"/>
    <w:rsid w:val="0097364E"/>
    <w:rsid w:val="00980173"/>
    <w:rsid w:val="00994AA6"/>
    <w:rsid w:val="009E3648"/>
    <w:rsid w:val="00A62064"/>
    <w:rsid w:val="00A646FF"/>
    <w:rsid w:val="00A77CCB"/>
    <w:rsid w:val="00AD520F"/>
    <w:rsid w:val="00B16FE1"/>
    <w:rsid w:val="00B56E13"/>
    <w:rsid w:val="00BA3DE9"/>
    <w:rsid w:val="00C422A6"/>
    <w:rsid w:val="00C809AE"/>
    <w:rsid w:val="00C96B14"/>
    <w:rsid w:val="00D13DA9"/>
    <w:rsid w:val="00D86D06"/>
    <w:rsid w:val="00E036D1"/>
    <w:rsid w:val="00E40477"/>
    <w:rsid w:val="00E56430"/>
    <w:rsid w:val="00E61854"/>
    <w:rsid w:val="00EE4CF8"/>
    <w:rsid w:val="00F21FC6"/>
    <w:rsid w:val="00F3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 id="V:Rule2" type="connector" idref="#_x0000_s1029"/>
        <o:r id="V:Rule3" type="connector" idref="#_x0000_s1026"/>
        <o:r id="V:Rule4" type="connector" idref="#_x0000_s1030"/>
      </o:rules>
    </o:shapelayout>
  </w:shapeDefaults>
  <w:decimalSymbol w:val=","/>
  <w:listSeparator w:val=";"/>
  <w15:docId w15:val="{C6FDB959-60D7-48D7-ABF6-61776A8F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D06"/>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D86D06"/>
  </w:style>
  <w:style w:type="character" w:customStyle="1" w:styleId="a4">
    <w:name w:val="Маркеры списка"/>
    <w:rsid w:val="00D86D06"/>
    <w:rPr>
      <w:rFonts w:ascii="StarSymbol" w:eastAsia="StarSymbol" w:hAnsi="StarSymbol" w:cs="StarSymbol"/>
      <w:sz w:val="18"/>
      <w:szCs w:val="18"/>
    </w:rPr>
  </w:style>
  <w:style w:type="character" w:customStyle="1" w:styleId="Absatz-Standardschriftart">
    <w:name w:val="Absatz-Standardschriftart"/>
    <w:rsid w:val="00D86D06"/>
  </w:style>
  <w:style w:type="paragraph" w:styleId="a5">
    <w:name w:val="Body Text"/>
    <w:basedOn w:val="a"/>
    <w:semiHidden/>
    <w:rsid w:val="00D86D06"/>
    <w:pPr>
      <w:spacing w:after="120"/>
    </w:pPr>
  </w:style>
  <w:style w:type="paragraph" w:customStyle="1" w:styleId="a6">
    <w:name w:val="Заголовок"/>
    <w:basedOn w:val="a"/>
    <w:next w:val="a5"/>
    <w:rsid w:val="00D86D06"/>
    <w:pPr>
      <w:keepNext/>
      <w:spacing w:before="240" w:after="120"/>
    </w:pPr>
    <w:rPr>
      <w:rFonts w:ascii="Arial" w:hAnsi="Arial" w:cs="Tahoma"/>
      <w:sz w:val="28"/>
      <w:szCs w:val="28"/>
    </w:rPr>
  </w:style>
  <w:style w:type="paragraph" w:styleId="a7">
    <w:name w:val="Title"/>
    <w:basedOn w:val="a6"/>
    <w:next w:val="a8"/>
    <w:qFormat/>
    <w:rsid w:val="00D86D06"/>
  </w:style>
  <w:style w:type="paragraph" w:styleId="a8">
    <w:name w:val="Subtitle"/>
    <w:basedOn w:val="a6"/>
    <w:next w:val="a5"/>
    <w:qFormat/>
    <w:rsid w:val="00D86D06"/>
    <w:pPr>
      <w:jc w:val="center"/>
    </w:pPr>
    <w:rPr>
      <w:i/>
      <w:iCs/>
    </w:rPr>
  </w:style>
  <w:style w:type="paragraph" w:styleId="a9">
    <w:name w:val="List"/>
    <w:basedOn w:val="a5"/>
    <w:semiHidden/>
    <w:rsid w:val="00D86D06"/>
    <w:rPr>
      <w:rFonts w:cs="Tahoma"/>
    </w:rPr>
  </w:style>
  <w:style w:type="paragraph" w:customStyle="1" w:styleId="1">
    <w:name w:val="Название1"/>
    <w:basedOn w:val="a"/>
    <w:rsid w:val="00D86D06"/>
    <w:pPr>
      <w:suppressLineNumbers/>
      <w:spacing w:before="120" w:after="120"/>
    </w:pPr>
    <w:rPr>
      <w:rFonts w:cs="Tahoma"/>
      <w:i/>
      <w:iCs/>
    </w:rPr>
  </w:style>
  <w:style w:type="paragraph" w:customStyle="1" w:styleId="10">
    <w:name w:val="Указатель1"/>
    <w:basedOn w:val="a"/>
    <w:rsid w:val="00D86D06"/>
    <w:pPr>
      <w:suppressLineNumbers/>
    </w:pPr>
    <w:rPr>
      <w:rFonts w:cs="Tahoma"/>
    </w:rPr>
  </w:style>
  <w:style w:type="paragraph" w:styleId="aa">
    <w:name w:val="No Spacing"/>
    <w:uiPriority w:val="1"/>
    <w:qFormat/>
    <w:rsid w:val="00980173"/>
    <w:rPr>
      <w:rFonts w:ascii="Calibri" w:hAnsi="Calibri"/>
      <w:sz w:val="22"/>
      <w:szCs w:val="22"/>
    </w:rPr>
  </w:style>
  <w:style w:type="character" w:styleId="ab">
    <w:name w:val="Hyperlink"/>
    <w:uiPriority w:val="99"/>
    <w:unhideWhenUsed/>
    <w:rsid w:val="00635A25"/>
    <w:rPr>
      <w:color w:val="0000FF"/>
      <w:u w:val="single"/>
    </w:rPr>
  </w:style>
  <w:style w:type="paragraph" w:styleId="ac">
    <w:name w:val="Balloon Text"/>
    <w:basedOn w:val="a"/>
    <w:link w:val="ad"/>
    <w:uiPriority w:val="99"/>
    <w:semiHidden/>
    <w:unhideWhenUsed/>
    <w:rsid w:val="00342176"/>
    <w:rPr>
      <w:rFonts w:ascii="Tahoma" w:hAnsi="Tahoma" w:cs="Tahoma"/>
      <w:sz w:val="16"/>
      <w:szCs w:val="16"/>
    </w:rPr>
  </w:style>
  <w:style w:type="character" w:customStyle="1" w:styleId="ad">
    <w:name w:val="Текст выноски Знак"/>
    <w:link w:val="ac"/>
    <w:uiPriority w:val="99"/>
    <w:semiHidden/>
    <w:rsid w:val="00342176"/>
    <w:rPr>
      <w:rFonts w:ascii="Tahoma" w:eastAsia="Lucida Sans Unicod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abash-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8111</CharactersWithSpaces>
  <SharedDoc>false</SharedDoc>
  <HLinks>
    <vt:vector size="6" baseType="variant">
      <vt:variant>
        <vt:i4>3932261</vt:i4>
      </vt:variant>
      <vt:variant>
        <vt:i4>0</vt:i4>
      </vt:variant>
      <vt:variant>
        <vt:i4>0</vt:i4>
      </vt:variant>
      <vt:variant>
        <vt:i4>5</vt:i4>
      </vt:variant>
      <vt:variant>
        <vt:lpwstr>http://www.karabash-go.ru/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cp:lastModifiedBy>User</cp:lastModifiedBy>
  <cp:revision>12</cp:revision>
  <cp:lastPrinted>2017-10-25T08:31:00Z</cp:lastPrinted>
  <dcterms:created xsi:type="dcterms:W3CDTF">2015-10-16T08:17:00Z</dcterms:created>
  <dcterms:modified xsi:type="dcterms:W3CDTF">2017-10-30T09:39:00Z</dcterms:modified>
</cp:coreProperties>
</file>