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1549A6">
        <w:rPr>
          <w:b/>
        </w:rPr>
        <w:t xml:space="preserve"> 7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1549A6">
        <w:t>26.05</w:t>
      </w:r>
      <w:r w:rsidR="00507A9C">
        <w:t>.2016</w:t>
      </w:r>
      <w:r>
        <w:t>г.</w:t>
      </w:r>
    </w:p>
    <w:p w:rsidR="00B20D72" w:rsidRPr="00B20D72" w:rsidRDefault="00B20D72" w:rsidP="00BF5B8A">
      <w:pPr>
        <w:pStyle w:val="a3"/>
      </w:pPr>
    </w:p>
    <w:p w:rsidR="006A177D" w:rsidRDefault="006A177D" w:rsidP="006A177D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</w:t>
      </w:r>
      <w:r w:rsidR="001549A6">
        <w:t>башского городского округа от 19 апреля</w:t>
      </w:r>
      <w:r>
        <w:t xml:space="preserve"> 2016</w:t>
      </w:r>
      <w:r w:rsidR="001549A6">
        <w:t>г. № 358</w:t>
      </w:r>
      <w:r>
        <w:t xml:space="preserve"> «О проведении плановой проверки </w:t>
      </w:r>
      <w:r w:rsidR="001549A6">
        <w:t>Управления финансов администрации Карабашского городского округа»</w:t>
      </w:r>
      <w:r>
        <w:t xml:space="preserve">  проведена плановая проверка в следующем составе:</w:t>
      </w:r>
    </w:p>
    <w:p w:rsidR="006A177D" w:rsidRDefault="006A177D" w:rsidP="006A177D">
      <w:pPr>
        <w:pStyle w:val="a3"/>
        <w:ind w:firstLine="567"/>
      </w:pPr>
      <w:r>
        <w:t>Руководитель инспекции:</w:t>
      </w:r>
    </w:p>
    <w:p w:rsidR="006A177D" w:rsidRDefault="006A177D" w:rsidP="006A177D">
      <w:pPr>
        <w:pStyle w:val="a3"/>
        <w:ind w:firstLine="567"/>
      </w:pPr>
      <w:r>
        <w:t>Кислова Л.В.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6A177D" w:rsidRDefault="006A177D" w:rsidP="006A177D">
      <w:pPr>
        <w:pStyle w:val="a3"/>
        <w:ind w:firstLine="567"/>
      </w:pPr>
      <w:r>
        <w:t>Члены инспекции:</w:t>
      </w:r>
    </w:p>
    <w:p w:rsidR="006A177D" w:rsidRDefault="006A177D" w:rsidP="006A177D">
      <w:pPr>
        <w:pStyle w:val="a3"/>
        <w:ind w:firstLine="567"/>
      </w:pPr>
      <w:r>
        <w:t>Демидова Г.Н. -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6A177D" w:rsidRDefault="006A177D" w:rsidP="006A177D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Колотушкина</w:t>
      </w:r>
      <w:proofErr w:type="spellEnd"/>
      <w:r>
        <w:rPr>
          <w:szCs w:val="28"/>
        </w:rPr>
        <w:t xml:space="preserve"> А.Ю. – ведущий специалист правового отдела администрации Карабашского городского округа</w:t>
      </w:r>
      <w:r w:rsidR="006A61F1">
        <w:rPr>
          <w:szCs w:val="28"/>
        </w:rPr>
        <w:t>.</w:t>
      </w:r>
    </w:p>
    <w:p w:rsidR="006A177D" w:rsidRDefault="006A177D" w:rsidP="006A177D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6A177D" w:rsidRDefault="006A177D" w:rsidP="006A177D">
      <w:pPr>
        <w:pStyle w:val="a3"/>
        <w:ind w:firstLine="567"/>
      </w:pPr>
      <w:r>
        <w:rPr>
          <w:szCs w:val="28"/>
        </w:rPr>
        <w:t>1.</w:t>
      </w:r>
      <w:r>
        <w:t xml:space="preserve"> </w:t>
      </w:r>
      <w:proofErr w:type="gramStart"/>
      <w:r>
        <w:t xml:space="preserve">План проведения плановых проверок, 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>
        <w:rPr>
          <w:lang w:val="en-US"/>
        </w:rPr>
        <w:t>I</w:t>
      </w:r>
      <w:r>
        <w:t xml:space="preserve"> полугодии 2016 года, утвержденный распоряжением администрации Карабашского городского округа от 21.12.2015г. № 2167 «Об утверждении плана проведения плановых проверок осуществляемых отделом</w:t>
      </w:r>
      <w:proofErr w:type="gramEnd"/>
      <w:r>
        <w:t xml:space="preserve"> по осуществлению контроля в сфере закупок и внутреннего финансового контроля в </w:t>
      </w:r>
      <w:r>
        <w:rPr>
          <w:lang w:val="en-US"/>
        </w:rPr>
        <w:t>I</w:t>
      </w:r>
      <w:r>
        <w:t xml:space="preserve"> полугодии 2016 года». </w:t>
      </w:r>
    </w:p>
    <w:p w:rsidR="006A177D" w:rsidRDefault="006A177D" w:rsidP="006A177D">
      <w:pPr>
        <w:pStyle w:val="a3"/>
        <w:ind w:firstLine="567"/>
      </w:pPr>
      <w:r>
        <w:t>2.</w:t>
      </w:r>
      <w:r>
        <w:rPr>
          <w:szCs w:val="28"/>
        </w:rPr>
        <w:t xml:space="preserve"> Распоряжение </w:t>
      </w:r>
      <w:r>
        <w:t>администрации Карабашского городского</w:t>
      </w:r>
      <w:r w:rsidR="00CE2971">
        <w:t xml:space="preserve"> округ</w:t>
      </w:r>
      <w:r w:rsidR="004C0B84">
        <w:t>а от 19 апреля  2016г. № 358</w:t>
      </w:r>
      <w:r>
        <w:t xml:space="preserve"> «О проведении плановой проверки </w:t>
      </w:r>
      <w:r w:rsidR="004C0B84">
        <w:t>Управления финансов администрации Карабашского городского округа</w:t>
      </w:r>
      <w:r>
        <w:t>».</w:t>
      </w:r>
    </w:p>
    <w:p w:rsidR="006A177D" w:rsidRDefault="006A177D" w:rsidP="006A177D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3,8 и 9 </w:t>
      </w:r>
      <w:r>
        <w:t>статьи  99 Федерального закона</w:t>
      </w:r>
      <w:r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    </w:t>
      </w:r>
    </w:p>
    <w:p w:rsidR="006A177D" w:rsidRDefault="006A177D" w:rsidP="006A177D">
      <w:pPr>
        <w:pStyle w:val="a3"/>
        <w:ind w:firstLine="567"/>
      </w:pPr>
      <w:r>
        <w:rPr>
          <w:szCs w:val="28"/>
        </w:rPr>
        <w:t xml:space="preserve">4. Постановление администрации Карабашского городского округа от </w:t>
      </w:r>
      <w:r>
        <w:t>21.04.2014г. № 157 «Об утверждении порядка проведения плановых проверок в сфере закупок».</w:t>
      </w:r>
    </w:p>
    <w:p w:rsidR="006A177D" w:rsidRDefault="006A177D" w:rsidP="006A177D">
      <w:pPr>
        <w:pStyle w:val="a3"/>
        <w:ind w:firstLine="567"/>
      </w:pPr>
      <w:r>
        <w:lastRenderedPageBreak/>
        <w:t>5. Постановление администрации Карабашского городского округа № 47  от 06.02.2014г. «О создании отдела по осуществлению контроля в сфере закупок и внутреннего финансового контроля администрации Карабашского городского округа».</w:t>
      </w:r>
    </w:p>
    <w:p w:rsidR="006A177D" w:rsidRDefault="006A177D" w:rsidP="006A177D">
      <w:pPr>
        <w:pStyle w:val="a3"/>
        <w:ind w:firstLine="567"/>
      </w:pPr>
      <w:r>
        <w:t>6. Постановление администрации Карабашского городского округа № 300 от 08.09.2015г. «О внесении изменений в постановление администрации Карабашского городского округа от 06.02.2014г. № 47».</w:t>
      </w:r>
    </w:p>
    <w:p w:rsidR="006A177D" w:rsidRDefault="006A177D" w:rsidP="006A177D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6A177D" w:rsidRDefault="006A177D" w:rsidP="006A177D">
      <w:pPr>
        <w:pStyle w:val="a3"/>
        <w:ind w:firstLine="567"/>
      </w:pPr>
      <w:r>
        <w:t xml:space="preserve">Основание: </w:t>
      </w:r>
      <w:proofErr w:type="gramStart"/>
      <w:r>
        <w:t>ч</w:t>
      </w:r>
      <w:proofErr w:type="gramEnd"/>
      <w:r>
        <w:t>.3,8 и ч.9 ст.99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нужд».</w:t>
      </w:r>
    </w:p>
    <w:p w:rsidR="006A177D" w:rsidRDefault="006A177D" w:rsidP="006A177D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 и иных нормативных актов о контрактной системе в сфере закупок.</w:t>
      </w:r>
    </w:p>
    <w:p w:rsidR="006A177D" w:rsidRDefault="006A177D" w:rsidP="006A177D">
      <w:pPr>
        <w:pStyle w:val="a3"/>
        <w:ind w:firstLine="567"/>
      </w:pPr>
      <w:r>
        <w:t>Дата</w:t>
      </w:r>
      <w:r w:rsidR="00CC321C">
        <w:t xml:space="preserve"> начала проведения проверки – 10 мая</w:t>
      </w:r>
      <w:r>
        <w:t xml:space="preserve"> 2016 года. </w:t>
      </w:r>
    </w:p>
    <w:p w:rsidR="006A177D" w:rsidRDefault="006A177D" w:rsidP="006A177D">
      <w:pPr>
        <w:pStyle w:val="a3"/>
        <w:ind w:firstLine="567"/>
      </w:pPr>
      <w:r>
        <w:t>Дата окончания проведения провер</w:t>
      </w:r>
      <w:r w:rsidR="00CC321C">
        <w:t>ки – 26 мая</w:t>
      </w:r>
      <w:r>
        <w:t xml:space="preserve"> 2016 года.</w:t>
      </w:r>
    </w:p>
    <w:p w:rsidR="006A177D" w:rsidRDefault="006A177D" w:rsidP="006A177D">
      <w:pPr>
        <w:pStyle w:val="a3"/>
        <w:ind w:firstLine="567"/>
      </w:pPr>
      <w:r>
        <w:t>Проверяемый период: с 01 января 2015 года по 31 декабря 2015 года.</w:t>
      </w:r>
    </w:p>
    <w:p w:rsidR="006A177D" w:rsidRDefault="006A177D" w:rsidP="006A177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проверки о</w:t>
      </w:r>
      <w:r w:rsidR="00CC321C">
        <w:rPr>
          <w:sz w:val="28"/>
          <w:szCs w:val="28"/>
        </w:rPr>
        <w:t>т 22.04.2016г. № 6</w:t>
      </w:r>
      <w:r>
        <w:rPr>
          <w:sz w:val="28"/>
          <w:szCs w:val="28"/>
        </w:rPr>
        <w:t>.</w:t>
      </w:r>
    </w:p>
    <w:p w:rsidR="00FC0BFE" w:rsidRDefault="00FC0BFE" w:rsidP="006A177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FC0BFE" w:rsidRDefault="00FC0BFE" w:rsidP="00FC0BF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проверяемой организации</w:t>
      </w:r>
    </w:p>
    <w:p w:rsidR="00FC0BFE" w:rsidRDefault="00FC0BFE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F581D" w:rsidRPr="00911C48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CC321C">
        <w:rPr>
          <w:sz w:val="28"/>
          <w:szCs w:val="28"/>
        </w:rPr>
        <w:t>Управление финан</w:t>
      </w:r>
      <w:r w:rsidR="006A0738">
        <w:rPr>
          <w:sz w:val="28"/>
          <w:szCs w:val="28"/>
        </w:rPr>
        <w:t xml:space="preserve">сов администрации Карабашского городского округа </w:t>
      </w:r>
      <w:r w:rsidR="00DB5122">
        <w:rPr>
          <w:sz w:val="28"/>
          <w:szCs w:val="28"/>
        </w:rPr>
        <w:t xml:space="preserve"> </w:t>
      </w:r>
      <w:r w:rsidR="00477FD7">
        <w:rPr>
          <w:sz w:val="28"/>
          <w:szCs w:val="28"/>
        </w:rPr>
        <w:t xml:space="preserve"> </w:t>
      </w:r>
      <w:r w:rsidR="008369D8">
        <w:rPr>
          <w:sz w:val="28"/>
          <w:szCs w:val="28"/>
        </w:rPr>
        <w:t xml:space="preserve"> </w:t>
      </w:r>
      <w:r w:rsidR="000C76B1" w:rsidRPr="00911C48">
        <w:rPr>
          <w:sz w:val="28"/>
          <w:szCs w:val="28"/>
        </w:rPr>
        <w:t xml:space="preserve">(ИНН </w:t>
      </w:r>
      <w:r w:rsidR="006A0738">
        <w:rPr>
          <w:sz w:val="28"/>
          <w:szCs w:val="28"/>
        </w:rPr>
        <w:t>7406000572</w:t>
      </w:r>
      <w:r w:rsidR="000C76B1" w:rsidRPr="00911C48">
        <w:rPr>
          <w:sz w:val="28"/>
          <w:szCs w:val="28"/>
        </w:rPr>
        <w:t xml:space="preserve">, адрес местонахождения: </w:t>
      </w:r>
      <w:proofErr w:type="gramStart"/>
      <w:r w:rsidR="000C76B1" w:rsidRPr="00911C48">
        <w:rPr>
          <w:sz w:val="28"/>
          <w:szCs w:val="28"/>
        </w:rPr>
        <w:t>г</w:t>
      </w:r>
      <w:proofErr w:type="gramEnd"/>
      <w:r w:rsidR="000C76B1" w:rsidRPr="00911C48">
        <w:rPr>
          <w:sz w:val="28"/>
          <w:szCs w:val="28"/>
        </w:rPr>
        <w:t xml:space="preserve">. Карабаш, улица </w:t>
      </w:r>
      <w:r w:rsidR="006A0738">
        <w:rPr>
          <w:sz w:val="28"/>
          <w:szCs w:val="28"/>
        </w:rPr>
        <w:t>Металлургов, 3</w:t>
      </w:r>
      <w:r w:rsidR="000C76B1" w:rsidRPr="00911C48">
        <w:rPr>
          <w:sz w:val="28"/>
          <w:szCs w:val="28"/>
        </w:rPr>
        <w:t>)</w:t>
      </w:r>
      <w:r w:rsidR="00130B06" w:rsidRPr="00911C48">
        <w:rPr>
          <w:sz w:val="28"/>
          <w:szCs w:val="28"/>
        </w:rPr>
        <w:t>.</w:t>
      </w:r>
    </w:p>
    <w:p w:rsidR="008369D8" w:rsidRDefault="008369D8" w:rsidP="008369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>Учреждение осуществляет свою деятельность на основании</w:t>
      </w:r>
      <w:r w:rsidR="00172E62">
        <w:rPr>
          <w:sz w:val="28"/>
          <w:szCs w:val="28"/>
        </w:rPr>
        <w:t xml:space="preserve"> Положения об Управлении финансов администрации Карабашского городского округа, </w:t>
      </w:r>
      <w:r w:rsidRPr="00911C48">
        <w:rPr>
          <w:sz w:val="28"/>
          <w:szCs w:val="28"/>
        </w:rPr>
        <w:t xml:space="preserve">утвержденного </w:t>
      </w:r>
      <w:r w:rsidR="009A2984">
        <w:rPr>
          <w:sz w:val="28"/>
          <w:szCs w:val="28"/>
        </w:rPr>
        <w:t>постановлением администрации</w:t>
      </w:r>
      <w:r w:rsidR="005529F0">
        <w:rPr>
          <w:sz w:val="28"/>
          <w:szCs w:val="28"/>
        </w:rPr>
        <w:t xml:space="preserve"> Карабашского</w:t>
      </w:r>
      <w:r w:rsidR="009A2984">
        <w:rPr>
          <w:sz w:val="28"/>
          <w:szCs w:val="28"/>
        </w:rPr>
        <w:t xml:space="preserve"> городского округа  23</w:t>
      </w:r>
      <w:r w:rsidR="00172E62">
        <w:rPr>
          <w:sz w:val="28"/>
          <w:szCs w:val="28"/>
        </w:rPr>
        <w:t>.06.200</w:t>
      </w:r>
      <w:r w:rsidR="009A2984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172E62">
        <w:rPr>
          <w:sz w:val="28"/>
          <w:szCs w:val="28"/>
        </w:rPr>
        <w:t xml:space="preserve"> № 34</w:t>
      </w:r>
      <w:r w:rsidR="008D615E">
        <w:rPr>
          <w:sz w:val="28"/>
          <w:szCs w:val="28"/>
        </w:rPr>
        <w:t>.</w:t>
      </w:r>
    </w:p>
    <w:p w:rsidR="00130B06" w:rsidRDefault="00172E62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  <w:r w:rsidR="005529F0">
        <w:rPr>
          <w:sz w:val="28"/>
          <w:szCs w:val="28"/>
        </w:rPr>
        <w:t xml:space="preserve"> Карабашского городского округа  </w:t>
      </w:r>
      <w:r w:rsidR="00864D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04</w:t>
      </w:r>
      <w:r w:rsidR="00864DFD" w:rsidRPr="008126A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864DFD" w:rsidRPr="008126A6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="00864DFD" w:rsidRPr="008126A6">
        <w:rPr>
          <w:sz w:val="28"/>
          <w:szCs w:val="28"/>
        </w:rPr>
        <w:t xml:space="preserve"> г. №</w:t>
      </w:r>
      <w:r w:rsidR="008D615E">
        <w:rPr>
          <w:sz w:val="28"/>
          <w:szCs w:val="28"/>
        </w:rPr>
        <w:t xml:space="preserve"> </w:t>
      </w:r>
      <w:r w:rsidR="00864DFD" w:rsidRPr="008126A6">
        <w:rPr>
          <w:sz w:val="28"/>
          <w:szCs w:val="28"/>
        </w:rPr>
        <w:t>1</w:t>
      </w:r>
      <w:r>
        <w:rPr>
          <w:sz w:val="28"/>
          <w:szCs w:val="28"/>
        </w:rPr>
        <w:t>485</w:t>
      </w:r>
      <w:r w:rsidR="00C20A61" w:rsidRPr="00911C4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Управления финансов администрации Карабашского городского округа</w:t>
      </w:r>
      <w:r w:rsidR="00E245B1">
        <w:rPr>
          <w:sz w:val="28"/>
          <w:szCs w:val="28"/>
        </w:rPr>
        <w:t xml:space="preserve"> </w:t>
      </w:r>
      <w:r w:rsidR="00051728">
        <w:rPr>
          <w:sz w:val="28"/>
          <w:szCs w:val="28"/>
        </w:rPr>
        <w:t>назначен</w:t>
      </w:r>
      <w:r w:rsidR="00864DFD">
        <w:rPr>
          <w:sz w:val="28"/>
          <w:szCs w:val="28"/>
        </w:rPr>
        <w:t>а</w:t>
      </w:r>
      <w:r w:rsidR="00C20A61" w:rsidRPr="00911C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Резанцева</w:t>
      </w:r>
      <w:proofErr w:type="spellEnd"/>
      <w:r>
        <w:rPr>
          <w:sz w:val="28"/>
          <w:szCs w:val="28"/>
        </w:rPr>
        <w:t xml:space="preserve"> Галина Николаевна</w:t>
      </w:r>
      <w:r w:rsidR="00E245B1">
        <w:rPr>
          <w:sz w:val="28"/>
          <w:szCs w:val="28"/>
        </w:rPr>
        <w:t>.</w:t>
      </w:r>
    </w:p>
    <w:p w:rsidR="00172E62" w:rsidRDefault="007A06B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</w:t>
      </w:r>
      <w:proofErr w:type="gramStart"/>
      <w:r>
        <w:rPr>
          <w:sz w:val="28"/>
          <w:szCs w:val="28"/>
        </w:rPr>
        <w:t>уведомлен</w:t>
      </w:r>
      <w:r w:rsidR="00864DFD">
        <w:rPr>
          <w:sz w:val="28"/>
          <w:szCs w:val="28"/>
        </w:rPr>
        <w:t>а</w:t>
      </w:r>
      <w:proofErr w:type="gramEnd"/>
      <w:r w:rsidR="00864DFD">
        <w:rPr>
          <w:sz w:val="28"/>
          <w:szCs w:val="28"/>
        </w:rPr>
        <w:t xml:space="preserve"> (уведомление от </w:t>
      </w:r>
      <w:r w:rsidR="00172E62">
        <w:rPr>
          <w:sz w:val="28"/>
          <w:szCs w:val="28"/>
        </w:rPr>
        <w:t>22.04</w:t>
      </w:r>
      <w:r w:rsidR="008D615E">
        <w:rPr>
          <w:sz w:val="28"/>
          <w:szCs w:val="28"/>
        </w:rPr>
        <w:t>.2016</w:t>
      </w:r>
      <w:r w:rsidR="00E245B1">
        <w:rPr>
          <w:sz w:val="28"/>
          <w:szCs w:val="28"/>
        </w:rPr>
        <w:t xml:space="preserve">г. </w:t>
      </w:r>
      <w:r w:rsidR="00172E62">
        <w:rPr>
          <w:sz w:val="28"/>
          <w:szCs w:val="28"/>
        </w:rPr>
        <w:t>№ 6, вручено 22.04</w:t>
      </w:r>
      <w:r w:rsidR="008D615E">
        <w:rPr>
          <w:sz w:val="28"/>
          <w:szCs w:val="28"/>
        </w:rPr>
        <w:t>.2016</w:t>
      </w:r>
      <w:r>
        <w:rPr>
          <w:sz w:val="28"/>
          <w:szCs w:val="28"/>
        </w:rPr>
        <w:t>г.)</w:t>
      </w:r>
      <w:r w:rsidR="00967B7A">
        <w:rPr>
          <w:sz w:val="28"/>
          <w:szCs w:val="28"/>
        </w:rPr>
        <w:t>.</w:t>
      </w:r>
      <w:r w:rsidR="00172E62" w:rsidRPr="00172E62">
        <w:rPr>
          <w:sz w:val="28"/>
          <w:szCs w:val="28"/>
        </w:rPr>
        <w:t xml:space="preserve"> </w:t>
      </w:r>
    </w:p>
    <w:p w:rsidR="00172E62" w:rsidRDefault="00172E62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Закона о контрактной системе, приказом  от 28.01.2014г.</w:t>
      </w:r>
      <w:r w:rsidRPr="009B7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4, создана контрактная служба в Управлении финансов администрации Карабашского городского округа без образования специального (самостоятельного) структурного подразделения, а также утверждено «Положение о контрактной службе Управления финансов администрации Карабашского городского округа».  Руководителем контрактной службы назначена заместитель начальника, экономист по бюджету управления финансов администрации Карабашского городского округа главы Карабашского городского округа 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Л.А. (выписка из приказа  № 4/2 от 28.01.2014г.). </w:t>
      </w:r>
    </w:p>
    <w:p w:rsidR="00172E62" w:rsidRDefault="00172E62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Приказами по управлению финансов администрации Карабашского городского округа  (Выписки из приказов № 4/1 от 28.01.2014г., № 45 от 19.05.2014г., № 110 от 26.12.2014г.) внесены изменения в должностные инструкции следующих </w:t>
      </w:r>
      <w:r>
        <w:rPr>
          <w:sz w:val="28"/>
          <w:szCs w:val="28"/>
        </w:rPr>
        <w:lastRenderedPageBreak/>
        <w:t xml:space="preserve">работников  и утвержден состав работников, выполняющих функции контрактной службы по направлениям осуществления закупок: </w:t>
      </w:r>
    </w:p>
    <w:p w:rsidR="00172E62" w:rsidRDefault="00172E62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Л.А.;</w:t>
      </w:r>
    </w:p>
    <w:p w:rsidR="00172E62" w:rsidRDefault="00172E62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Гадельшина</w:t>
      </w:r>
      <w:proofErr w:type="spellEnd"/>
      <w:r>
        <w:rPr>
          <w:sz w:val="28"/>
          <w:szCs w:val="28"/>
        </w:rPr>
        <w:t xml:space="preserve"> И.А.;</w:t>
      </w:r>
    </w:p>
    <w:p w:rsidR="00172E62" w:rsidRDefault="00172E62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Т.Л.</w:t>
      </w:r>
    </w:p>
    <w:p w:rsidR="00ED3EFD" w:rsidRDefault="00ED3EF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от 28.01.2014г. № 4 утратил силу.</w:t>
      </w:r>
    </w:p>
    <w:p w:rsidR="00ED3EFD" w:rsidRDefault="00ED3EF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01.12.2015г. приказом от 27.11.2015г. № 37 утверждено Положение о контрактной службе Управления финансов администрации Карабашского городского округа. В состав контрактной службы вошли следующие сотрудники:</w:t>
      </w:r>
    </w:p>
    <w:p w:rsidR="00ED3EFD" w:rsidRDefault="00ED3EF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Л.А.;</w:t>
      </w:r>
    </w:p>
    <w:p w:rsidR="00ED3EFD" w:rsidRDefault="00ED3EF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Зубова Е.В.;</w:t>
      </w:r>
    </w:p>
    <w:p w:rsidR="00ED3EFD" w:rsidRDefault="00ED3EF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Т.Л.;</w:t>
      </w:r>
    </w:p>
    <w:p w:rsidR="00ED3EFD" w:rsidRDefault="00ED3EFD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Супроненко</w:t>
      </w:r>
      <w:proofErr w:type="spellEnd"/>
      <w:r>
        <w:rPr>
          <w:sz w:val="28"/>
          <w:szCs w:val="28"/>
        </w:rPr>
        <w:t xml:space="preserve"> И.А.</w:t>
      </w:r>
    </w:p>
    <w:p w:rsidR="00172E62" w:rsidRDefault="00172E62" w:rsidP="00172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работников контрактной службы содержит требования в соответствии с Законом о контрактной системе. С должностной инструкцией заместитель начальника - экономист по бюджету,  бухгалтер-экономист, главный бухгалтер и </w:t>
      </w:r>
      <w:r w:rsidR="00ED3EFD">
        <w:rPr>
          <w:sz w:val="28"/>
          <w:szCs w:val="28"/>
        </w:rPr>
        <w:t>начальник отдела планирования и мониторинга исполнения бюджета</w:t>
      </w:r>
      <w:r>
        <w:rPr>
          <w:sz w:val="28"/>
          <w:szCs w:val="28"/>
        </w:rPr>
        <w:t xml:space="preserve"> ознакомлены своевременно. </w:t>
      </w:r>
    </w:p>
    <w:p w:rsidR="001F2DA8" w:rsidRDefault="00172E62" w:rsidP="001F2DA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в соответствии со статьей 39 Закона о контрактной системе.</w:t>
      </w:r>
      <w:r w:rsidR="001F2DA8">
        <w:rPr>
          <w:sz w:val="28"/>
          <w:szCs w:val="28"/>
        </w:rPr>
        <w:t xml:space="preserve">   </w:t>
      </w:r>
    </w:p>
    <w:p w:rsidR="001F2DA8" w:rsidRDefault="001F2DA8" w:rsidP="001F2DA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Предоставлены документы о прохождении обучения </w:t>
      </w:r>
      <w:r w:rsidRPr="00B17954">
        <w:rPr>
          <w:sz w:val="28"/>
          <w:szCs w:val="28"/>
        </w:rPr>
        <w:t>лиц</w:t>
      </w:r>
      <w:r>
        <w:rPr>
          <w:sz w:val="28"/>
          <w:szCs w:val="28"/>
        </w:rPr>
        <w:t xml:space="preserve"> входящих в контрактную службу на следующих сотрудников</w:t>
      </w:r>
      <w:r w:rsidRPr="00B179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2DA8" w:rsidRDefault="001F2DA8" w:rsidP="001F2DA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10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 Л.А.</w:t>
      </w:r>
      <w:r w:rsidR="004B16E8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прошедшая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 дополнительной профессиональной образовательной программе </w:t>
      </w:r>
      <w:r w:rsidRPr="009754A5">
        <w:rPr>
          <w:sz w:val="28"/>
          <w:szCs w:val="28"/>
        </w:rPr>
        <w:t>«</w:t>
      </w:r>
      <w:r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нужд»</w:t>
      </w:r>
      <w:r w:rsidRPr="009754A5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ая</w:t>
      </w:r>
      <w:r w:rsidRPr="009754A5">
        <w:rPr>
          <w:sz w:val="28"/>
          <w:szCs w:val="28"/>
        </w:rPr>
        <w:t xml:space="preserve"> «Удостоверение о повышении квалификации» от </w:t>
      </w:r>
      <w:r>
        <w:rPr>
          <w:sz w:val="28"/>
          <w:szCs w:val="28"/>
        </w:rPr>
        <w:t>30</w:t>
      </w:r>
      <w:r w:rsidRPr="009754A5">
        <w:rPr>
          <w:sz w:val="28"/>
          <w:szCs w:val="28"/>
        </w:rPr>
        <w:t>.</w:t>
      </w:r>
      <w:r>
        <w:rPr>
          <w:sz w:val="28"/>
          <w:szCs w:val="28"/>
        </w:rPr>
        <w:t>12.2013г. №</w:t>
      </w:r>
      <w:r w:rsidR="004B16E8">
        <w:rPr>
          <w:sz w:val="28"/>
          <w:szCs w:val="28"/>
        </w:rPr>
        <w:t xml:space="preserve"> </w:t>
      </w:r>
      <w:r>
        <w:rPr>
          <w:sz w:val="28"/>
          <w:szCs w:val="28"/>
        </w:rPr>
        <w:t>14 0212391</w:t>
      </w:r>
      <w:r w:rsidRPr="009754A5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АНО ДПО «Межрегиональная академия повышения квалификации»</w:t>
      </w:r>
      <w:r w:rsidRPr="009754A5">
        <w:rPr>
          <w:sz w:val="28"/>
          <w:szCs w:val="28"/>
        </w:rPr>
        <w:t>.</w:t>
      </w:r>
    </w:p>
    <w:p w:rsidR="004B16E8" w:rsidRDefault="001F2DA8" w:rsidP="004B16E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3E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16E8">
        <w:rPr>
          <w:sz w:val="28"/>
          <w:szCs w:val="28"/>
        </w:rPr>
        <w:t xml:space="preserve">Зубова Е.В., прошедшая </w:t>
      </w:r>
      <w:proofErr w:type="gramStart"/>
      <w:r w:rsidR="004B16E8">
        <w:rPr>
          <w:sz w:val="28"/>
          <w:szCs w:val="28"/>
        </w:rPr>
        <w:t>обучение</w:t>
      </w:r>
      <w:proofErr w:type="gramEnd"/>
      <w:r w:rsidR="004B16E8">
        <w:rPr>
          <w:sz w:val="28"/>
          <w:szCs w:val="28"/>
        </w:rPr>
        <w:t xml:space="preserve"> по  дополнительной профессиональной образовательной программе </w:t>
      </w:r>
      <w:r w:rsidR="004B16E8" w:rsidRPr="009754A5">
        <w:rPr>
          <w:sz w:val="28"/>
          <w:szCs w:val="28"/>
        </w:rPr>
        <w:t>«</w:t>
      </w:r>
      <w:r w:rsidR="004B16E8"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нужд»</w:t>
      </w:r>
      <w:r w:rsidR="004B16E8" w:rsidRPr="009754A5">
        <w:rPr>
          <w:sz w:val="28"/>
          <w:szCs w:val="28"/>
        </w:rPr>
        <w:t xml:space="preserve"> и получивш</w:t>
      </w:r>
      <w:r w:rsidR="004B16E8">
        <w:rPr>
          <w:sz w:val="28"/>
          <w:szCs w:val="28"/>
        </w:rPr>
        <w:t>ая</w:t>
      </w:r>
      <w:r w:rsidR="004B16E8" w:rsidRPr="009754A5">
        <w:rPr>
          <w:sz w:val="28"/>
          <w:szCs w:val="28"/>
        </w:rPr>
        <w:t xml:space="preserve"> «Удостоверение о повышении квалификации» от </w:t>
      </w:r>
      <w:r w:rsidR="004B16E8">
        <w:rPr>
          <w:sz w:val="28"/>
          <w:szCs w:val="28"/>
        </w:rPr>
        <w:t>28</w:t>
      </w:r>
      <w:r w:rsidR="004B16E8" w:rsidRPr="009754A5">
        <w:rPr>
          <w:sz w:val="28"/>
          <w:szCs w:val="28"/>
        </w:rPr>
        <w:t>.</w:t>
      </w:r>
      <w:r w:rsidR="004B16E8">
        <w:rPr>
          <w:sz w:val="28"/>
          <w:szCs w:val="28"/>
        </w:rPr>
        <w:t>12.2015г. № 14 0386503</w:t>
      </w:r>
      <w:r w:rsidR="004B16E8" w:rsidRPr="009754A5">
        <w:rPr>
          <w:sz w:val="28"/>
          <w:szCs w:val="28"/>
        </w:rPr>
        <w:t xml:space="preserve"> выданное</w:t>
      </w:r>
      <w:r w:rsidR="004B16E8">
        <w:rPr>
          <w:sz w:val="28"/>
          <w:szCs w:val="28"/>
        </w:rPr>
        <w:t xml:space="preserve"> АНО ДПО «Межрегиональная академия повышения квалификации»</w:t>
      </w:r>
      <w:r w:rsidR="004B16E8" w:rsidRPr="009754A5">
        <w:rPr>
          <w:sz w:val="28"/>
          <w:szCs w:val="28"/>
        </w:rPr>
        <w:t>.</w:t>
      </w:r>
    </w:p>
    <w:p w:rsidR="001F2DA8" w:rsidRDefault="004B16E8" w:rsidP="001F2DA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DA8">
        <w:rPr>
          <w:sz w:val="28"/>
          <w:szCs w:val="28"/>
        </w:rPr>
        <w:t>.</w:t>
      </w:r>
      <w:r w:rsidRPr="004B16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Хуснуллина</w:t>
      </w:r>
      <w:proofErr w:type="spellEnd"/>
      <w:r>
        <w:rPr>
          <w:sz w:val="28"/>
          <w:szCs w:val="28"/>
        </w:rPr>
        <w:t xml:space="preserve"> Т.Л., прошедшая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 дополнительной профессиональной образовательной программе </w:t>
      </w:r>
      <w:r w:rsidRPr="009754A5">
        <w:rPr>
          <w:sz w:val="28"/>
          <w:szCs w:val="28"/>
        </w:rPr>
        <w:t>«</w:t>
      </w:r>
      <w:r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нужд»</w:t>
      </w:r>
      <w:r w:rsidRPr="009754A5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ая</w:t>
      </w:r>
      <w:r w:rsidRPr="009754A5">
        <w:rPr>
          <w:sz w:val="28"/>
          <w:szCs w:val="28"/>
        </w:rPr>
        <w:t xml:space="preserve"> «Удостоверение о повышении квалификации» от </w:t>
      </w:r>
      <w:r>
        <w:rPr>
          <w:sz w:val="28"/>
          <w:szCs w:val="28"/>
        </w:rPr>
        <w:t>01</w:t>
      </w:r>
      <w:r w:rsidRPr="009754A5">
        <w:rPr>
          <w:sz w:val="28"/>
          <w:szCs w:val="28"/>
        </w:rPr>
        <w:t>.</w:t>
      </w:r>
      <w:r>
        <w:rPr>
          <w:sz w:val="28"/>
          <w:szCs w:val="28"/>
        </w:rPr>
        <w:t>09.2014г. № 14 0386889</w:t>
      </w:r>
      <w:r w:rsidRPr="009754A5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АНО ДПО «Межрегиональная академия повышения квалификации»</w:t>
      </w:r>
      <w:r w:rsidRPr="009754A5">
        <w:rPr>
          <w:sz w:val="28"/>
          <w:szCs w:val="28"/>
        </w:rPr>
        <w:t>.</w:t>
      </w:r>
      <w:r w:rsidR="001F2DA8">
        <w:rPr>
          <w:sz w:val="28"/>
          <w:szCs w:val="28"/>
        </w:rPr>
        <w:t xml:space="preserve">  </w:t>
      </w:r>
    </w:p>
    <w:p w:rsidR="004B16E8" w:rsidRDefault="004B16E8" w:rsidP="004B16E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6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Гадельшина</w:t>
      </w:r>
      <w:proofErr w:type="spellEnd"/>
      <w:r>
        <w:rPr>
          <w:sz w:val="28"/>
          <w:szCs w:val="28"/>
        </w:rPr>
        <w:t xml:space="preserve"> И.А., прошедшая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 дополнительной профессиональной образовательной программе </w:t>
      </w:r>
      <w:r w:rsidRPr="009754A5">
        <w:rPr>
          <w:sz w:val="28"/>
          <w:szCs w:val="28"/>
        </w:rPr>
        <w:t>«</w:t>
      </w:r>
      <w:r>
        <w:rPr>
          <w:sz w:val="28"/>
          <w:szCs w:val="28"/>
        </w:rPr>
        <w:t>Контрактная система в сфере закупок товаров, работ и услуг для обеспечения государственных и муниципальных нужд»</w:t>
      </w:r>
      <w:r w:rsidRPr="009754A5">
        <w:rPr>
          <w:sz w:val="28"/>
          <w:szCs w:val="28"/>
        </w:rPr>
        <w:t xml:space="preserve"> и получивш</w:t>
      </w:r>
      <w:r>
        <w:rPr>
          <w:sz w:val="28"/>
          <w:szCs w:val="28"/>
        </w:rPr>
        <w:t>ая</w:t>
      </w:r>
      <w:r w:rsidRPr="009754A5">
        <w:rPr>
          <w:sz w:val="28"/>
          <w:szCs w:val="28"/>
        </w:rPr>
        <w:t xml:space="preserve"> «Удостоверение о повышении квалификации» от </w:t>
      </w:r>
      <w:r>
        <w:rPr>
          <w:sz w:val="28"/>
          <w:szCs w:val="28"/>
        </w:rPr>
        <w:t>30</w:t>
      </w:r>
      <w:r w:rsidRPr="009754A5">
        <w:rPr>
          <w:sz w:val="28"/>
          <w:szCs w:val="28"/>
        </w:rPr>
        <w:t>.</w:t>
      </w:r>
      <w:r>
        <w:rPr>
          <w:sz w:val="28"/>
          <w:szCs w:val="28"/>
        </w:rPr>
        <w:t>12.2013г. № 14 0212392</w:t>
      </w:r>
      <w:r w:rsidRPr="009754A5">
        <w:rPr>
          <w:sz w:val="28"/>
          <w:szCs w:val="28"/>
        </w:rPr>
        <w:t xml:space="preserve"> выданное</w:t>
      </w:r>
      <w:r>
        <w:rPr>
          <w:sz w:val="28"/>
          <w:szCs w:val="28"/>
        </w:rPr>
        <w:t xml:space="preserve"> АНО ДПО «Межрегиональная академия повышения квалификации»</w:t>
      </w:r>
      <w:r w:rsidRPr="009754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72E62" w:rsidRDefault="00172E62" w:rsidP="00172E6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</w:t>
      </w:r>
      <w:r>
        <w:rPr>
          <w:sz w:val="28"/>
          <w:szCs w:val="28"/>
        </w:rPr>
        <w:t xml:space="preserve"> </w:t>
      </w:r>
      <w:r w:rsidRPr="00923907">
        <w:rPr>
          <w:sz w:val="28"/>
          <w:szCs w:val="28"/>
        </w:rPr>
        <w:t>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 xml:space="preserve">олномочиями по </w:t>
      </w:r>
      <w:r w:rsidRPr="00923907">
        <w:rPr>
          <w:sz w:val="28"/>
          <w:szCs w:val="28"/>
        </w:rPr>
        <w:lastRenderedPageBreak/>
        <w:t>определению поставщиков (подрядчиков, исполнителей)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</w:p>
    <w:p w:rsidR="00172E62" w:rsidRDefault="00172E62" w:rsidP="00172E6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67B7A" w:rsidRDefault="00967B7A" w:rsidP="00967B7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FF7FB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253D0B" w:rsidP="00FF7FBA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FF7FBA" w:rsidRDefault="00FF7FBA" w:rsidP="00253D0B">
      <w:pPr>
        <w:tabs>
          <w:tab w:val="left" w:pos="851"/>
        </w:tabs>
        <w:suppressAutoHyphens w:val="0"/>
        <w:ind w:firstLine="993"/>
        <w:jc w:val="both"/>
        <w:rPr>
          <w:sz w:val="28"/>
          <w:szCs w:val="28"/>
        </w:rPr>
      </w:pPr>
    </w:p>
    <w:p w:rsidR="00BF613D" w:rsidRPr="00C83C70" w:rsidRDefault="00BF613D" w:rsidP="006E17A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</w:t>
      </w:r>
      <w:r w:rsidR="002D7047" w:rsidRPr="00C83C70">
        <w:rPr>
          <w:sz w:val="28"/>
          <w:szCs w:val="28"/>
        </w:rPr>
        <w:t>Уточнённой б</w:t>
      </w:r>
      <w:r w:rsidR="008C21CE" w:rsidRPr="00C83C70">
        <w:rPr>
          <w:sz w:val="28"/>
          <w:szCs w:val="28"/>
        </w:rPr>
        <w:t xml:space="preserve">юджетной </w:t>
      </w:r>
      <w:r w:rsidR="00920FB3">
        <w:rPr>
          <w:sz w:val="28"/>
          <w:szCs w:val="28"/>
        </w:rPr>
        <w:t>сметой</w:t>
      </w:r>
      <w:r w:rsidR="008C21CE" w:rsidRPr="00C83C70">
        <w:rPr>
          <w:sz w:val="28"/>
          <w:szCs w:val="28"/>
        </w:rPr>
        <w:t xml:space="preserve"> на </w:t>
      </w:r>
      <w:r w:rsidR="000E23C2">
        <w:rPr>
          <w:sz w:val="28"/>
          <w:szCs w:val="28"/>
        </w:rPr>
        <w:t>31.12</w:t>
      </w:r>
      <w:r w:rsidR="002D7047" w:rsidRPr="00C83C70">
        <w:rPr>
          <w:sz w:val="28"/>
          <w:szCs w:val="28"/>
        </w:rPr>
        <w:t>.</w:t>
      </w:r>
      <w:r w:rsidR="000E23C2">
        <w:rPr>
          <w:sz w:val="28"/>
          <w:szCs w:val="28"/>
        </w:rPr>
        <w:t>2015</w:t>
      </w:r>
      <w:r w:rsidR="00FC0CBF">
        <w:rPr>
          <w:sz w:val="28"/>
          <w:szCs w:val="28"/>
        </w:rPr>
        <w:t xml:space="preserve"> </w:t>
      </w:r>
      <w:r w:rsidR="002D7047" w:rsidRPr="00C83C70">
        <w:rPr>
          <w:sz w:val="28"/>
          <w:szCs w:val="28"/>
        </w:rPr>
        <w:t>г</w:t>
      </w:r>
      <w:r w:rsidR="00FC0CBF">
        <w:rPr>
          <w:sz w:val="28"/>
          <w:szCs w:val="28"/>
        </w:rPr>
        <w:t>.</w:t>
      </w:r>
      <w:r w:rsidR="008C21CE" w:rsidRPr="00C83C70">
        <w:rPr>
          <w:sz w:val="28"/>
          <w:szCs w:val="28"/>
        </w:rPr>
        <w:t xml:space="preserve"> </w:t>
      </w:r>
      <w:r w:rsidR="00F0388E" w:rsidRPr="00C83C70">
        <w:rPr>
          <w:sz w:val="28"/>
          <w:szCs w:val="28"/>
        </w:rPr>
        <w:t>средства</w:t>
      </w:r>
      <w:r w:rsidR="00BE3F58">
        <w:rPr>
          <w:sz w:val="28"/>
          <w:szCs w:val="28"/>
        </w:rPr>
        <w:t>,</w:t>
      </w:r>
      <w:r w:rsidR="00F0388E" w:rsidRPr="00C83C70">
        <w:rPr>
          <w:sz w:val="28"/>
          <w:szCs w:val="28"/>
        </w:rPr>
        <w:t xml:space="preserve"> предусмотренные </w:t>
      </w:r>
      <w:r w:rsidR="00D33436">
        <w:rPr>
          <w:sz w:val="28"/>
          <w:szCs w:val="28"/>
        </w:rPr>
        <w:t>на закупки в</w:t>
      </w:r>
      <w:r w:rsidR="000E23C2">
        <w:rPr>
          <w:sz w:val="28"/>
          <w:szCs w:val="28"/>
        </w:rPr>
        <w:t xml:space="preserve"> 2015</w:t>
      </w:r>
      <w:r w:rsidRPr="00C83C70">
        <w:rPr>
          <w:sz w:val="28"/>
          <w:szCs w:val="28"/>
        </w:rPr>
        <w:t xml:space="preserve"> год</w:t>
      </w:r>
      <w:r w:rsidR="00D33436">
        <w:rPr>
          <w:sz w:val="28"/>
          <w:szCs w:val="28"/>
        </w:rPr>
        <w:t>у</w:t>
      </w:r>
      <w:r w:rsidR="00C83C70">
        <w:rPr>
          <w:sz w:val="28"/>
          <w:szCs w:val="28"/>
        </w:rPr>
        <w:t xml:space="preserve"> (СГОЗ)</w:t>
      </w:r>
      <w:r w:rsidR="00BE3F58">
        <w:rPr>
          <w:sz w:val="28"/>
          <w:szCs w:val="28"/>
        </w:rPr>
        <w:t>,</w:t>
      </w:r>
      <w:r w:rsidRPr="00C83C70">
        <w:rPr>
          <w:sz w:val="28"/>
          <w:szCs w:val="28"/>
        </w:rPr>
        <w:t xml:space="preserve"> состав</w:t>
      </w:r>
      <w:r w:rsidR="00F0388E" w:rsidRPr="00C83C70">
        <w:rPr>
          <w:sz w:val="28"/>
          <w:szCs w:val="28"/>
        </w:rPr>
        <w:t>ляют</w:t>
      </w:r>
      <w:r w:rsidRPr="00C83C70">
        <w:rPr>
          <w:sz w:val="28"/>
          <w:szCs w:val="28"/>
        </w:rPr>
        <w:t xml:space="preserve"> в сумме </w:t>
      </w:r>
      <w:r w:rsidR="0057199D">
        <w:rPr>
          <w:sz w:val="28"/>
          <w:szCs w:val="28"/>
        </w:rPr>
        <w:t xml:space="preserve"> 2528892,7</w:t>
      </w:r>
      <w:r w:rsidRPr="00C83C70">
        <w:rPr>
          <w:sz w:val="28"/>
          <w:szCs w:val="28"/>
        </w:rPr>
        <w:t xml:space="preserve"> руб</w:t>
      </w:r>
      <w:r w:rsidR="00C83C70" w:rsidRPr="00C83C70">
        <w:rPr>
          <w:sz w:val="28"/>
          <w:szCs w:val="28"/>
        </w:rPr>
        <w:t xml:space="preserve">. 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закупки у СМП и СОНКО (15%) в соответствии со статьей </w:t>
      </w:r>
      <w:r w:rsidR="006E17A5">
        <w:rPr>
          <w:sz w:val="28"/>
          <w:szCs w:val="28"/>
        </w:rPr>
        <w:t>30 Закона о контрактной системе</w:t>
      </w:r>
      <w:r w:rsidR="002D7047">
        <w:rPr>
          <w:sz w:val="28"/>
          <w:szCs w:val="28"/>
        </w:rPr>
        <w:t xml:space="preserve"> предусмотрены</w:t>
      </w:r>
      <w:r w:rsidR="006E17A5">
        <w:rPr>
          <w:sz w:val="28"/>
          <w:szCs w:val="28"/>
        </w:rPr>
        <w:t xml:space="preserve"> п</w:t>
      </w:r>
      <w:r w:rsidR="0057199D">
        <w:rPr>
          <w:sz w:val="28"/>
          <w:szCs w:val="28"/>
        </w:rPr>
        <w:t>ланом–графиком в сумме 426,0</w:t>
      </w:r>
      <w:r w:rsidR="004E186A">
        <w:rPr>
          <w:sz w:val="28"/>
          <w:szCs w:val="28"/>
        </w:rPr>
        <w:t xml:space="preserve"> тыс.</w:t>
      </w:r>
      <w:r w:rsidR="006E17A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BF613D" w:rsidRDefault="003963F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F613D">
        <w:rPr>
          <w:sz w:val="28"/>
          <w:szCs w:val="28"/>
        </w:rPr>
        <w:t xml:space="preserve"> году </w:t>
      </w:r>
      <w:r w:rsidR="00C83C70">
        <w:rPr>
          <w:sz w:val="28"/>
          <w:szCs w:val="28"/>
        </w:rPr>
        <w:t xml:space="preserve">заключены муниципальные контракты (договора) (далее – контракт) </w:t>
      </w:r>
      <w:r w:rsidR="00BF613D">
        <w:rPr>
          <w:sz w:val="28"/>
          <w:szCs w:val="28"/>
        </w:rPr>
        <w:t xml:space="preserve"> со сроком исполнения</w:t>
      </w:r>
      <w:r w:rsidR="00F038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2015</w:t>
      </w:r>
      <w:r w:rsidR="00BF613D">
        <w:rPr>
          <w:sz w:val="28"/>
          <w:szCs w:val="28"/>
        </w:rPr>
        <w:t xml:space="preserve"> год</w:t>
      </w:r>
      <w:r w:rsidR="00F0388E">
        <w:rPr>
          <w:sz w:val="28"/>
          <w:szCs w:val="28"/>
        </w:rPr>
        <w:t>у</w:t>
      </w:r>
      <w:r w:rsidR="00BF613D">
        <w:rPr>
          <w:sz w:val="28"/>
          <w:szCs w:val="28"/>
        </w:rPr>
        <w:t xml:space="preserve"> на сумму </w:t>
      </w:r>
      <w:r w:rsidR="004E186A">
        <w:rPr>
          <w:sz w:val="28"/>
          <w:szCs w:val="28"/>
        </w:rPr>
        <w:t>2229217,93</w:t>
      </w:r>
      <w:r w:rsidR="008F5C68">
        <w:rPr>
          <w:sz w:val="28"/>
          <w:szCs w:val="28"/>
        </w:rPr>
        <w:t xml:space="preserve"> руб.</w:t>
      </w:r>
    </w:p>
    <w:p w:rsidR="001A47B2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</w:t>
      </w:r>
      <w:r w:rsidR="001A47B2">
        <w:rPr>
          <w:sz w:val="28"/>
          <w:szCs w:val="28"/>
        </w:rPr>
        <w:t xml:space="preserve"> было проведено и заключено:</w:t>
      </w:r>
    </w:p>
    <w:p w:rsidR="0090272F" w:rsidRDefault="001A47B2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 единственным поставщиком (ст.93 Закона о контрактной системе)</w:t>
      </w:r>
      <w:r w:rsidR="00EC04F2">
        <w:rPr>
          <w:sz w:val="28"/>
          <w:szCs w:val="28"/>
        </w:rPr>
        <w:t xml:space="preserve"> </w:t>
      </w:r>
      <w:r w:rsidR="004E186A">
        <w:rPr>
          <w:sz w:val="28"/>
          <w:szCs w:val="28"/>
        </w:rPr>
        <w:t>34 контракта</w:t>
      </w:r>
      <w:r w:rsidR="00BF613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 </w:t>
      </w:r>
      <w:r w:rsidR="004E186A">
        <w:rPr>
          <w:sz w:val="28"/>
          <w:szCs w:val="28"/>
        </w:rPr>
        <w:t>436809,12</w:t>
      </w:r>
      <w:r w:rsidR="00BE3F5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4E186A">
        <w:rPr>
          <w:sz w:val="28"/>
          <w:szCs w:val="28"/>
        </w:rPr>
        <w:t>;</w:t>
      </w:r>
      <w:r w:rsidR="00BE3F58">
        <w:rPr>
          <w:sz w:val="28"/>
          <w:szCs w:val="28"/>
        </w:rPr>
        <w:t xml:space="preserve"> </w:t>
      </w:r>
    </w:p>
    <w:p w:rsidR="0090272F" w:rsidRDefault="0090272F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договора, закл</w:t>
      </w:r>
      <w:r w:rsidR="004E186A">
        <w:rPr>
          <w:sz w:val="28"/>
          <w:szCs w:val="28"/>
        </w:rPr>
        <w:t>юченные в устной форме 14868,81</w:t>
      </w:r>
      <w:r>
        <w:rPr>
          <w:sz w:val="28"/>
          <w:szCs w:val="28"/>
        </w:rPr>
        <w:t xml:space="preserve"> руб.</w:t>
      </w:r>
    </w:p>
    <w:p w:rsidR="001A47B2" w:rsidRDefault="001A47B2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аукционов</w:t>
      </w:r>
      <w:r w:rsidR="003963FD">
        <w:rPr>
          <w:sz w:val="28"/>
          <w:szCs w:val="28"/>
        </w:rPr>
        <w:t xml:space="preserve"> в электро</w:t>
      </w:r>
      <w:r w:rsidR="00B27320">
        <w:rPr>
          <w:sz w:val="28"/>
          <w:szCs w:val="28"/>
        </w:rPr>
        <w:t>нной форме проведено 3</w:t>
      </w:r>
      <w:r w:rsidR="002C74BA">
        <w:rPr>
          <w:sz w:val="28"/>
          <w:szCs w:val="28"/>
        </w:rPr>
        <w:t xml:space="preserve"> всего</w:t>
      </w:r>
      <w:r w:rsidR="004E186A">
        <w:rPr>
          <w:sz w:val="28"/>
          <w:szCs w:val="28"/>
        </w:rPr>
        <w:t xml:space="preserve"> на сумму 1785640,0</w:t>
      </w:r>
      <w:r>
        <w:rPr>
          <w:sz w:val="28"/>
          <w:szCs w:val="28"/>
        </w:rPr>
        <w:t xml:space="preserve"> руб. (в том числ</w:t>
      </w:r>
      <w:r w:rsidR="004E186A">
        <w:rPr>
          <w:sz w:val="28"/>
          <w:szCs w:val="28"/>
        </w:rPr>
        <w:t>е среди СМП и СОНКО – 426000,0 руб.), заключено 3 контракта на сумму 1777540,0</w:t>
      </w:r>
      <w:r w:rsidR="003963FD">
        <w:rPr>
          <w:sz w:val="28"/>
          <w:szCs w:val="28"/>
        </w:rPr>
        <w:t xml:space="preserve"> руб.</w:t>
      </w:r>
    </w:p>
    <w:p w:rsidR="00D33436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D33436">
        <w:rPr>
          <w:sz w:val="28"/>
          <w:szCs w:val="28"/>
        </w:rPr>
        <w:t xml:space="preserve">  К</w:t>
      </w:r>
      <w:r w:rsidR="00253D0B" w:rsidRPr="00D33436">
        <w:rPr>
          <w:sz w:val="28"/>
          <w:szCs w:val="28"/>
        </w:rPr>
        <w:t>онтрактов заключено на сумму</w:t>
      </w:r>
      <w:r>
        <w:rPr>
          <w:sz w:val="28"/>
          <w:szCs w:val="28"/>
        </w:rPr>
        <w:t>,</w:t>
      </w:r>
      <w:r w:rsidR="00253D0B" w:rsidRPr="00D33436">
        <w:rPr>
          <w:sz w:val="28"/>
          <w:szCs w:val="28"/>
        </w:rPr>
        <w:t xml:space="preserve"> </w:t>
      </w:r>
      <w:r w:rsidRPr="00D33436">
        <w:rPr>
          <w:sz w:val="28"/>
          <w:szCs w:val="28"/>
        </w:rPr>
        <w:t xml:space="preserve">не </w:t>
      </w:r>
      <w:r w:rsidR="00253D0B" w:rsidRPr="00D33436">
        <w:rPr>
          <w:sz w:val="28"/>
          <w:szCs w:val="28"/>
        </w:rPr>
        <w:t>превышающую размер выделенных лимитов бюджетных обязательств</w:t>
      </w:r>
      <w:r w:rsidR="00D7256A" w:rsidRPr="00D33436">
        <w:rPr>
          <w:sz w:val="28"/>
          <w:szCs w:val="28"/>
        </w:rPr>
        <w:t>:</w:t>
      </w:r>
    </w:p>
    <w:p w:rsidR="00D33436" w:rsidRDefault="00D33436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2"/>
        <w:gridCol w:w="2694"/>
        <w:gridCol w:w="2835"/>
        <w:gridCol w:w="2409"/>
      </w:tblGrid>
      <w:tr w:rsidR="00B27320" w:rsidTr="00B27320">
        <w:tc>
          <w:tcPr>
            <w:tcW w:w="5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4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436">
              <w:rPr>
                <w:sz w:val="24"/>
                <w:szCs w:val="24"/>
              </w:rPr>
              <w:t>/</w:t>
            </w:r>
            <w:proofErr w:type="spellStart"/>
            <w:r w:rsidRPr="00D334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Заключено контрактов на сумму</w:t>
            </w:r>
          </w:p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Выделено лимитов</w:t>
            </w:r>
          </w:p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Отклонение</w:t>
            </w:r>
          </w:p>
        </w:tc>
      </w:tr>
      <w:tr w:rsidR="00B27320" w:rsidTr="00B27320">
        <w:tc>
          <w:tcPr>
            <w:tcW w:w="5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221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60988,39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61075,16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86,77</w:t>
            </w:r>
          </w:p>
        </w:tc>
      </w:tr>
      <w:tr w:rsidR="00B27320" w:rsidTr="00B27320">
        <w:tc>
          <w:tcPr>
            <w:tcW w:w="5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225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26910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26910,0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320" w:rsidTr="00B27320">
        <w:tc>
          <w:tcPr>
            <w:tcW w:w="5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226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1576649,75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1876237,75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299588,0</w:t>
            </w:r>
          </w:p>
        </w:tc>
      </w:tr>
      <w:tr w:rsidR="00B27320" w:rsidTr="00B27320">
        <w:tc>
          <w:tcPr>
            <w:tcW w:w="5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310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425874,70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425874,70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320" w:rsidTr="00B27320">
        <w:tc>
          <w:tcPr>
            <w:tcW w:w="5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340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138795,09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138795,09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7320" w:rsidTr="00B27320">
        <w:tc>
          <w:tcPr>
            <w:tcW w:w="2126" w:type="dxa"/>
            <w:gridSpan w:val="2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2229217,93</w:t>
            </w:r>
          </w:p>
        </w:tc>
        <w:tc>
          <w:tcPr>
            <w:tcW w:w="2835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2528892,70</w:t>
            </w:r>
          </w:p>
        </w:tc>
        <w:tc>
          <w:tcPr>
            <w:tcW w:w="2409" w:type="dxa"/>
            <w:vAlign w:val="center"/>
          </w:tcPr>
          <w:p w:rsidR="00B27320" w:rsidRPr="00D33436" w:rsidRDefault="00B27320" w:rsidP="00D7256A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299674,77</w:t>
            </w:r>
          </w:p>
        </w:tc>
      </w:tr>
    </w:tbl>
    <w:p w:rsidR="00D7256A" w:rsidRDefault="00D7256A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A60A3" w:rsidRDefault="00B07D14" w:rsidP="00931D9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</w:t>
      </w:r>
      <w:r>
        <w:rPr>
          <w:sz w:val="28"/>
          <w:szCs w:val="28"/>
        </w:rPr>
        <w:lastRenderedPageBreak/>
        <w:t>заказчиков и формы планов-графиков размещения заказа на поставки товара выполнение работ, оказание услуг для нужд заказчиков» от 27.12.2011г. №761/20н.</w:t>
      </w:r>
      <w:proofErr w:type="gramEnd"/>
    </w:p>
    <w:p w:rsidR="00D61474" w:rsidRDefault="00D61474" w:rsidP="00D614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в план график вносится своевременно, в соответствии с совместным Приказом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20.09.2013г. № 544/18н (далее – Совместный приказ), Приказом Минэкономразвития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31.03.2015г. № 182/7н (далее – Совместный приказ).</w:t>
      </w:r>
      <w:proofErr w:type="gramEnd"/>
    </w:p>
    <w:p w:rsidR="0097709E" w:rsidRDefault="00D61474" w:rsidP="009770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вышеуказанным приказом Планы-графики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11.12.2014г. № 539. План – график </w:t>
      </w:r>
      <w:r w:rsidR="00B27320">
        <w:rPr>
          <w:sz w:val="28"/>
          <w:szCs w:val="28"/>
        </w:rPr>
        <w:t>Управления финансов администрации Карабашского городского округа</w:t>
      </w:r>
      <w:r>
        <w:rPr>
          <w:sz w:val="28"/>
          <w:szCs w:val="28"/>
        </w:rPr>
        <w:t xml:space="preserve"> опу</w:t>
      </w:r>
      <w:r w:rsidR="009B4E5F">
        <w:rPr>
          <w:sz w:val="28"/>
          <w:szCs w:val="28"/>
        </w:rPr>
        <w:t>бликован на официальном сайте 10</w:t>
      </w:r>
      <w:r>
        <w:rPr>
          <w:sz w:val="28"/>
          <w:szCs w:val="28"/>
        </w:rPr>
        <w:t>.01.2015г. План-график размещен своевременно.</w:t>
      </w:r>
      <w:r w:rsidR="0097709E" w:rsidRPr="0097709E">
        <w:rPr>
          <w:sz w:val="28"/>
          <w:szCs w:val="28"/>
        </w:rPr>
        <w:t xml:space="preserve"> </w:t>
      </w:r>
      <w:r w:rsidR="0097709E">
        <w:rPr>
          <w:sz w:val="28"/>
          <w:szCs w:val="28"/>
        </w:rPr>
        <w:t>Изменения в план-график вносятся своевременно.</w:t>
      </w:r>
    </w:p>
    <w:p w:rsidR="0097709E" w:rsidRPr="002D0EAA" w:rsidRDefault="0097709E" w:rsidP="009770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B4E5F" w:rsidRDefault="009B4E5F" w:rsidP="009B4E5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начальной (максимальной) цены контракта, цены контракта заключаемого с единственным поставщиком (подрядчиком исполнителем) (статья 22 Закона о контрактной системе).</w:t>
      </w:r>
    </w:p>
    <w:p w:rsidR="009B4E5F" w:rsidRDefault="009B4E5F" w:rsidP="009B4E5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B4E5F" w:rsidRDefault="009B4E5F" w:rsidP="009B4E5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с соблюдением статьи 22 Закона о контрактной системе. </w:t>
      </w:r>
    </w:p>
    <w:p w:rsidR="00477E09" w:rsidRPr="00967B7A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C0D0C" w:rsidRDefault="00BD0C23" w:rsidP="003C0D0C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0D0C">
        <w:rPr>
          <w:b/>
          <w:sz w:val="28"/>
          <w:szCs w:val="28"/>
        </w:rPr>
        <w:t>. Проверка порядка соблюдения  проведения аукционов в электронной форме (далее – аукцион)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7320">
        <w:rPr>
          <w:sz w:val="28"/>
          <w:szCs w:val="28"/>
        </w:rPr>
        <w:t xml:space="preserve"> проверяемом периоде размещено 3 аукциона</w:t>
      </w:r>
      <w:r>
        <w:rPr>
          <w:sz w:val="28"/>
          <w:szCs w:val="28"/>
        </w:rPr>
        <w:t xml:space="preserve"> НМЦК на с</w:t>
      </w:r>
      <w:r w:rsidR="00B27320">
        <w:rPr>
          <w:sz w:val="28"/>
          <w:szCs w:val="28"/>
        </w:rPr>
        <w:t>умму 1785640,0</w:t>
      </w:r>
      <w:r>
        <w:rPr>
          <w:sz w:val="28"/>
          <w:szCs w:val="28"/>
        </w:rPr>
        <w:t xml:space="preserve"> </w:t>
      </w:r>
      <w:r w:rsidR="000132D7">
        <w:rPr>
          <w:sz w:val="28"/>
          <w:szCs w:val="28"/>
        </w:rPr>
        <w:t>рублей</w:t>
      </w:r>
      <w:r>
        <w:rPr>
          <w:sz w:val="28"/>
          <w:szCs w:val="28"/>
        </w:rPr>
        <w:t>: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41294">
        <w:rPr>
          <w:sz w:val="28"/>
          <w:szCs w:val="28"/>
        </w:rPr>
        <w:t xml:space="preserve"> 2 </w:t>
      </w:r>
      <w:r w:rsidR="002C74BA">
        <w:rPr>
          <w:sz w:val="28"/>
          <w:szCs w:val="28"/>
        </w:rPr>
        <w:t>аукцион</w:t>
      </w:r>
      <w:r w:rsidR="00641294">
        <w:rPr>
          <w:sz w:val="28"/>
          <w:szCs w:val="28"/>
        </w:rPr>
        <w:t>а</w:t>
      </w:r>
      <w:r w:rsidRPr="00FD3BAF">
        <w:rPr>
          <w:sz w:val="28"/>
          <w:szCs w:val="28"/>
        </w:rPr>
        <w:t xml:space="preserve"> </w:t>
      </w:r>
      <w:r w:rsidR="002C74BA">
        <w:rPr>
          <w:sz w:val="28"/>
          <w:szCs w:val="28"/>
        </w:rPr>
        <w:t>подано</w:t>
      </w:r>
      <w:r w:rsidR="00950BB4">
        <w:rPr>
          <w:sz w:val="28"/>
          <w:szCs w:val="28"/>
        </w:rPr>
        <w:t xml:space="preserve"> 2 заявки</w:t>
      </w:r>
      <w:r w:rsidRPr="00FD3BAF">
        <w:rPr>
          <w:sz w:val="28"/>
          <w:szCs w:val="28"/>
        </w:rPr>
        <w:t xml:space="preserve"> на сумму </w:t>
      </w:r>
      <w:r w:rsidR="00641294">
        <w:rPr>
          <w:sz w:val="28"/>
          <w:szCs w:val="28"/>
        </w:rPr>
        <w:t xml:space="preserve"> 809350,0</w:t>
      </w:r>
      <w:r>
        <w:rPr>
          <w:sz w:val="28"/>
          <w:szCs w:val="28"/>
        </w:rPr>
        <w:t xml:space="preserve"> рублей;</w:t>
      </w:r>
    </w:p>
    <w:p w:rsidR="003C0D0C" w:rsidRPr="00FD3BAF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1 </w:t>
      </w:r>
      <w:r w:rsidR="00DC54D4">
        <w:rPr>
          <w:sz w:val="28"/>
          <w:szCs w:val="28"/>
        </w:rPr>
        <w:t>аукцион подана 1 заявка</w:t>
      </w:r>
      <w:r w:rsidR="00271C1C">
        <w:rPr>
          <w:sz w:val="28"/>
          <w:szCs w:val="28"/>
        </w:rPr>
        <w:t xml:space="preserve"> на сумму 976290,0</w:t>
      </w:r>
      <w:r w:rsidRPr="00FD3BA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C0D0C" w:rsidRDefault="003C0D0C" w:rsidP="003C0D0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Заключено</w:t>
      </w:r>
      <w:r w:rsidR="002351F1">
        <w:rPr>
          <w:sz w:val="28"/>
          <w:szCs w:val="28"/>
        </w:rPr>
        <w:t xml:space="preserve"> в 2015 году 3</w:t>
      </w:r>
      <w:r w:rsidR="00641294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 xml:space="preserve"> на сумму </w:t>
      </w:r>
      <w:r w:rsidR="002351F1">
        <w:rPr>
          <w:sz w:val="28"/>
          <w:szCs w:val="28"/>
        </w:rPr>
        <w:t>1777540,0</w:t>
      </w:r>
      <w:r>
        <w:rPr>
          <w:sz w:val="28"/>
          <w:szCs w:val="28"/>
        </w:rPr>
        <w:t xml:space="preserve"> рублей. </w:t>
      </w:r>
    </w:p>
    <w:p w:rsidR="00425D8C" w:rsidRDefault="00425D8C" w:rsidP="003C0D0C">
      <w:pPr>
        <w:pStyle w:val="a7"/>
        <w:ind w:firstLine="567"/>
        <w:jc w:val="both"/>
        <w:rPr>
          <w:sz w:val="28"/>
          <w:szCs w:val="28"/>
        </w:rPr>
      </w:pPr>
    </w:p>
    <w:p w:rsidR="00BF7E7E" w:rsidRDefault="00BD0C23" w:rsidP="00BF7E7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F7E7E">
        <w:rPr>
          <w:b/>
          <w:sz w:val="28"/>
          <w:szCs w:val="28"/>
        </w:rPr>
        <w:t>. Проверка соблюдения проведения запроса</w:t>
      </w:r>
      <w:r w:rsidR="002D46DE">
        <w:rPr>
          <w:b/>
          <w:sz w:val="28"/>
          <w:szCs w:val="28"/>
        </w:rPr>
        <w:t xml:space="preserve"> котировок</w:t>
      </w:r>
      <w:r w:rsidR="00BF7E7E">
        <w:rPr>
          <w:b/>
          <w:sz w:val="28"/>
          <w:szCs w:val="28"/>
        </w:rPr>
        <w:t xml:space="preserve"> в соответствии со </w:t>
      </w:r>
      <w:r w:rsidR="00BF7E7E" w:rsidRPr="00A512F4">
        <w:rPr>
          <w:b/>
          <w:sz w:val="28"/>
          <w:szCs w:val="28"/>
        </w:rPr>
        <w:t xml:space="preserve">статьей </w:t>
      </w:r>
      <w:r w:rsidR="00552732" w:rsidRPr="00A512F4">
        <w:rPr>
          <w:b/>
          <w:sz w:val="28"/>
          <w:szCs w:val="28"/>
        </w:rPr>
        <w:t>72-79</w:t>
      </w:r>
      <w:r w:rsidR="00BF7E7E">
        <w:rPr>
          <w:b/>
          <w:sz w:val="28"/>
          <w:szCs w:val="28"/>
        </w:rPr>
        <w:t xml:space="preserve"> Закона о контрактной системе.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65BE6" w:rsidRDefault="004B56F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</w:t>
      </w:r>
      <w:r w:rsidR="00B65BE6">
        <w:rPr>
          <w:sz w:val="28"/>
          <w:szCs w:val="28"/>
        </w:rPr>
        <w:t xml:space="preserve"> осуществление закупок способом</w:t>
      </w:r>
      <w:r>
        <w:rPr>
          <w:sz w:val="28"/>
          <w:szCs w:val="28"/>
        </w:rPr>
        <w:t xml:space="preserve"> </w:t>
      </w:r>
      <w:r w:rsidR="00B65BE6">
        <w:rPr>
          <w:sz w:val="28"/>
          <w:szCs w:val="28"/>
        </w:rPr>
        <w:t xml:space="preserve">запрос котировок не проводился. </w:t>
      </w:r>
    </w:p>
    <w:p w:rsidR="00BF7E7E" w:rsidRDefault="00B65BE6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7F31" w:rsidRDefault="00BD0C23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>осуществлении закупки у субъектов малого 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97709E" w:rsidRDefault="0097709E" w:rsidP="009770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Совокупный годовой объем закупок (далее – СГОЗ), с учетом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.1.1 ст.30 Закона о контрактной системе составляет 1777540,0 рублей.</w:t>
      </w:r>
    </w:p>
    <w:p w:rsidR="0097709E" w:rsidRDefault="0097709E" w:rsidP="009770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Субъектом проверки было осуществлено закупок среди СМП и СОНКО в сумме 426000,0 рублей.</w:t>
      </w:r>
    </w:p>
    <w:p w:rsidR="0097709E" w:rsidRPr="00081902" w:rsidRDefault="0097709E" w:rsidP="009770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РФ от 17.03.2015г. № 238 «</w:t>
      </w:r>
      <w:r w:rsidRPr="009D5118">
        <w:rPr>
          <w:sz w:val="28"/>
          <w:szCs w:val="28"/>
        </w:rPr>
        <w:t>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</w:t>
      </w:r>
      <w:proofErr w:type="gramEnd"/>
      <w:r w:rsidRPr="009D5118">
        <w:rPr>
          <w:sz w:val="28"/>
          <w:szCs w:val="28"/>
        </w:rPr>
        <w:t xml:space="preserve"> территории Российской Федерации на основе проектного финансирования</w:t>
      </w:r>
      <w:r>
        <w:rPr>
          <w:sz w:val="28"/>
          <w:szCs w:val="28"/>
        </w:rPr>
        <w:t>» объем закупок осуществленный у СМП, СОНКО, считается по сумме заключенных контрактов. Субъектом проверки из проведенных з</w:t>
      </w:r>
      <w:r w:rsidR="00081902">
        <w:rPr>
          <w:sz w:val="28"/>
          <w:szCs w:val="28"/>
        </w:rPr>
        <w:t>акупок был заключен договор</w:t>
      </w:r>
      <w:r>
        <w:rPr>
          <w:sz w:val="28"/>
          <w:szCs w:val="28"/>
        </w:rPr>
        <w:t xml:space="preserve"> у СМП и СОНК</w:t>
      </w:r>
      <w:r w:rsidR="00081902">
        <w:rPr>
          <w:sz w:val="28"/>
          <w:szCs w:val="28"/>
        </w:rPr>
        <w:t>О на сумму 421740,0</w:t>
      </w:r>
      <w:r>
        <w:rPr>
          <w:sz w:val="28"/>
          <w:szCs w:val="28"/>
        </w:rPr>
        <w:t xml:space="preserve"> рублей, </w:t>
      </w:r>
      <w:r w:rsidR="00081902" w:rsidRPr="00081902">
        <w:rPr>
          <w:sz w:val="28"/>
          <w:szCs w:val="28"/>
        </w:rPr>
        <w:t>что составляет 23,7</w:t>
      </w:r>
      <w:r w:rsidRPr="00081902">
        <w:rPr>
          <w:sz w:val="28"/>
          <w:szCs w:val="28"/>
        </w:rPr>
        <w:t>%.</w:t>
      </w:r>
    </w:p>
    <w:p w:rsidR="001C47B1" w:rsidRPr="0016392E" w:rsidRDefault="001C47B1" w:rsidP="001C47B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ст.30 Закона о контрактной системе Субъект проверки обязательства по соблюдению объема в 15% </w:t>
      </w:r>
      <w:r w:rsidRPr="0016392E">
        <w:rPr>
          <w:b/>
          <w:sz w:val="28"/>
          <w:szCs w:val="28"/>
        </w:rPr>
        <w:t xml:space="preserve"> </w:t>
      </w:r>
      <w:r w:rsidRPr="004B16E8">
        <w:rPr>
          <w:sz w:val="28"/>
          <w:szCs w:val="28"/>
        </w:rPr>
        <w:t>выполнил.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BD0C23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450F">
        <w:rPr>
          <w:b/>
          <w:sz w:val="28"/>
          <w:szCs w:val="28"/>
        </w:rPr>
        <w:t>. Проверка осуществления закупок  на основании положений части 1 статьи 93 Закона о контрактной системе.</w:t>
      </w:r>
    </w:p>
    <w:p w:rsidR="00FF7FBA" w:rsidRPr="00E30C45" w:rsidRDefault="00FF7FBA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="00B70B53">
        <w:rPr>
          <w:sz w:val="28"/>
          <w:szCs w:val="28"/>
        </w:rPr>
        <w:t>с единст</w:t>
      </w:r>
      <w:r w:rsidR="003857BD">
        <w:rPr>
          <w:sz w:val="28"/>
          <w:szCs w:val="28"/>
        </w:rPr>
        <w:t>венным поставщиком заключено 34 договора</w:t>
      </w:r>
      <w:r w:rsidR="00B70B53">
        <w:rPr>
          <w:sz w:val="28"/>
          <w:szCs w:val="28"/>
        </w:rPr>
        <w:t xml:space="preserve"> на общ</w:t>
      </w:r>
      <w:r w:rsidR="008F5C68">
        <w:rPr>
          <w:sz w:val="28"/>
          <w:szCs w:val="28"/>
        </w:rPr>
        <w:t>ую сумму</w:t>
      </w:r>
      <w:r w:rsidR="003857BD">
        <w:rPr>
          <w:sz w:val="28"/>
          <w:szCs w:val="28"/>
        </w:rPr>
        <w:t xml:space="preserve"> 451677,93</w:t>
      </w:r>
      <w:r w:rsidR="00B70B53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9D450F" w:rsidRDefault="009D450F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закона о контрактной системе</w:t>
      </w:r>
      <w:r w:rsidR="003857BD">
        <w:rPr>
          <w:sz w:val="28"/>
          <w:szCs w:val="28"/>
        </w:rPr>
        <w:t xml:space="preserve"> всего на сумму 393989,54</w:t>
      </w:r>
      <w:r>
        <w:rPr>
          <w:sz w:val="28"/>
          <w:szCs w:val="28"/>
        </w:rPr>
        <w:t xml:space="preserve"> рублей из них</w:t>
      </w:r>
      <w:r w:rsidRPr="00AC67DC">
        <w:rPr>
          <w:sz w:val="28"/>
          <w:szCs w:val="28"/>
        </w:rPr>
        <w:t xml:space="preserve"> </w:t>
      </w:r>
      <w:r w:rsidR="003857BD">
        <w:rPr>
          <w:sz w:val="28"/>
          <w:szCs w:val="28"/>
        </w:rPr>
        <w:t xml:space="preserve">31 договор </w:t>
      </w:r>
      <w:r w:rsidRPr="00AC67DC">
        <w:rPr>
          <w:sz w:val="28"/>
          <w:szCs w:val="28"/>
        </w:rPr>
        <w:t xml:space="preserve">на сумму </w:t>
      </w:r>
      <w:r w:rsidR="003857BD">
        <w:rPr>
          <w:sz w:val="28"/>
          <w:szCs w:val="28"/>
        </w:rPr>
        <w:t>379120,73</w:t>
      </w:r>
      <w:r>
        <w:rPr>
          <w:sz w:val="28"/>
          <w:szCs w:val="28"/>
        </w:rPr>
        <w:t xml:space="preserve"> рублей,</w:t>
      </w:r>
      <w:r w:rsidR="00A3611F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заключены договора в устной форм</w:t>
      </w:r>
      <w:r w:rsidR="003857BD">
        <w:rPr>
          <w:sz w:val="28"/>
          <w:szCs w:val="28"/>
        </w:rPr>
        <w:t>е (подотчет) на сумму 14868,81</w:t>
      </w:r>
      <w:r>
        <w:rPr>
          <w:sz w:val="28"/>
          <w:szCs w:val="28"/>
        </w:rPr>
        <w:t xml:space="preserve"> рублей;</w:t>
      </w:r>
    </w:p>
    <w:p w:rsidR="00453D27" w:rsidRDefault="00453D27" w:rsidP="009D450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п.1 ч.1 ст.93 Закона о </w:t>
      </w:r>
      <w:r w:rsidR="003857BD">
        <w:rPr>
          <w:sz w:val="28"/>
          <w:szCs w:val="28"/>
        </w:rPr>
        <w:t>контрактной системе 3</w:t>
      </w:r>
      <w:r>
        <w:rPr>
          <w:sz w:val="28"/>
          <w:szCs w:val="28"/>
        </w:rPr>
        <w:t xml:space="preserve"> договор</w:t>
      </w:r>
      <w:r w:rsidR="003857BD">
        <w:rPr>
          <w:sz w:val="28"/>
          <w:szCs w:val="28"/>
        </w:rPr>
        <w:t>а на сумму 57688,39</w:t>
      </w:r>
      <w:r w:rsidR="001C47B1">
        <w:rPr>
          <w:sz w:val="28"/>
          <w:szCs w:val="28"/>
        </w:rPr>
        <w:t xml:space="preserve"> рублей.</w:t>
      </w:r>
    </w:p>
    <w:p w:rsidR="001C47B1" w:rsidRDefault="001C47B1" w:rsidP="001C47B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контрактов с единственным поставщиком проводится с соблюдением статьи 93 Закона о контрактной системе.</w:t>
      </w:r>
    </w:p>
    <w:p w:rsidR="001C47B1" w:rsidRDefault="001C47B1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BD0C23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450F">
        <w:rPr>
          <w:b/>
          <w:sz w:val="28"/>
          <w:szCs w:val="28"/>
        </w:rPr>
        <w:t xml:space="preserve"> </w:t>
      </w:r>
      <w:r w:rsidR="009D450F" w:rsidRPr="003A60A3">
        <w:rPr>
          <w:b/>
          <w:sz w:val="28"/>
          <w:szCs w:val="28"/>
        </w:rPr>
        <w:t>.</w:t>
      </w:r>
      <w:r w:rsidR="009D450F">
        <w:rPr>
          <w:b/>
          <w:sz w:val="28"/>
          <w:szCs w:val="28"/>
        </w:rPr>
        <w:t xml:space="preserve"> Проверка соблюдения требований </w:t>
      </w:r>
      <w:r w:rsidR="009D450F" w:rsidRPr="003A60A3">
        <w:rPr>
          <w:b/>
          <w:sz w:val="28"/>
          <w:szCs w:val="28"/>
        </w:rPr>
        <w:t xml:space="preserve"> </w:t>
      </w:r>
      <w:r w:rsidR="009D450F">
        <w:rPr>
          <w:b/>
          <w:sz w:val="28"/>
          <w:szCs w:val="28"/>
        </w:rPr>
        <w:t xml:space="preserve">законодательства о контрактной системе  при ведении реестра контрактов, заключенных заказчиками (статья 103 Закона о контрактной системе), а также </w:t>
      </w:r>
      <w:r w:rsidR="009D450F" w:rsidRPr="00AE4090">
        <w:rPr>
          <w:b/>
          <w:sz w:val="28"/>
          <w:szCs w:val="28"/>
        </w:rPr>
        <w:t>Постановления правительства РФ от 28.11.2013г.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="009D450F">
        <w:rPr>
          <w:b/>
          <w:sz w:val="28"/>
          <w:szCs w:val="28"/>
        </w:rPr>
        <w:t>.</w:t>
      </w:r>
    </w:p>
    <w:p w:rsidR="00FF7FBA" w:rsidRDefault="00FF7FBA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D450F" w:rsidRDefault="00397111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выявлено следующее нарушение</w:t>
      </w:r>
      <w:r w:rsidR="009D450F">
        <w:rPr>
          <w:sz w:val="28"/>
          <w:szCs w:val="28"/>
        </w:rPr>
        <w:t>:</w:t>
      </w: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1757D5">
        <w:rPr>
          <w:sz w:val="28"/>
          <w:szCs w:val="28"/>
        </w:rPr>
        <w:t xml:space="preserve">В нарушении </w:t>
      </w:r>
      <w:proofErr w:type="gramStart"/>
      <w:r w:rsidRPr="001757D5">
        <w:rPr>
          <w:sz w:val="28"/>
          <w:szCs w:val="28"/>
        </w:rPr>
        <w:t>ч</w:t>
      </w:r>
      <w:proofErr w:type="gramEnd"/>
      <w:r w:rsidRPr="001757D5">
        <w:rPr>
          <w:sz w:val="28"/>
          <w:szCs w:val="28"/>
        </w:rPr>
        <w:t>.ч.1, 3 и 8 ст.103</w:t>
      </w:r>
      <w:r>
        <w:rPr>
          <w:sz w:val="28"/>
          <w:szCs w:val="28"/>
        </w:rPr>
        <w:t xml:space="preserve"> Закона о к</w:t>
      </w:r>
      <w:r w:rsidR="00B67FE4">
        <w:rPr>
          <w:sz w:val="28"/>
          <w:szCs w:val="28"/>
        </w:rPr>
        <w:t xml:space="preserve">онтрактной системе в </w:t>
      </w:r>
      <w:r w:rsidR="00AB68C4">
        <w:rPr>
          <w:sz w:val="28"/>
          <w:szCs w:val="28"/>
        </w:rPr>
        <w:t xml:space="preserve"> контракте № 7 от 27.01.2015г., заключенный</w:t>
      </w:r>
      <w:r w:rsidR="00534703">
        <w:rPr>
          <w:sz w:val="28"/>
          <w:szCs w:val="28"/>
        </w:rPr>
        <w:t xml:space="preserve"> с единственным поставщиком,</w:t>
      </w:r>
      <w:r w:rsidR="000D6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68C4">
        <w:rPr>
          <w:sz w:val="28"/>
          <w:szCs w:val="28"/>
        </w:rPr>
        <w:t>соглашение о расторжении контракта размещено</w:t>
      </w:r>
      <w:r>
        <w:rPr>
          <w:sz w:val="28"/>
          <w:szCs w:val="28"/>
        </w:rPr>
        <w:t xml:space="preserve"> в ЕИС</w:t>
      </w:r>
      <w:r w:rsidR="00AB68C4">
        <w:rPr>
          <w:sz w:val="28"/>
          <w:szCs w:val="28"/>
        </w:rPr>
        <w:t xml:space="preserve"> несвоевременно</w:t>
      </w:r>
      <w:r>
        <w:rPr>
          <w:sz w:val="28"/>
          <w:szCs w:val="28"/>
        </w:rPr>
        <w:t>.</w:t>
      </w:r>
    </w:p>
    <w:p w:rsidR="00C003D2" w:rsidRDefault="00C003D2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D450F" w:rsidRDefault="008B31E7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9</w:t>
      </w:r>
      <w:r w:rsidR="009D450F">
        <w:rPr>
          <w:b/>
          <w:sz w:val="28"/>
          <w:szCs w:val="28"/>
        </w:rPr>
        <w:t xml:space="preserve"> </w:t>
      </w:r>
      <w:r w:rsidR="009D450F" w:rsidRPr="003A60A3">
        <w:rPr>
          <w:b/>
          <w:sz w:val="28"/>
          <w:szCs w:val="28"/>
        </w:rPr>
        <w:t>.</w:t>
      </w:r>
      <w:r w:rsidR="009D450F">
        <w:rPr>
          <w:b/>
          <w:sz w:val="28"/>
          <w:szCs w:val="28"/>
        </w:rPr>
        <w:t xml:space="preserve"> Проверка соблюдения требований </w:t>
      </w:r>
      <w:r w:rsidR="009D450F" w:rsidRPr="003A60A3">
        <w:rPr>
          <w:b/>
          <w:sz w:val="28"/>
          <w:szCs w:val="28"/>
        </w:rPr>
        <w:t xml:space="preserve"> </w:t>
      </w:r>
      <w:r w:rsidR="009D450F"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="009D450F" w:rsidRPr="003E4406">
        <w:rPr>
          <w:b/>
          <w:sz w:val="28"/>
          <w:szCs w:val="28"/>
        </w:rPr>
        <w:t>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="009D450F" w:rsidRPr="003E4406">
        <w:rPr>
          <w:b/>
          <w:sz w:val="28"/>
          <w:szCs w:val="28"/>
        </w:rPr>
        <w:t xml:space="preserve"> его исполнения»</w:t>
      </w:r>
    </w:p>
    <w:p w:rsidR="00C003D2" w:rsidRDefault="00C003D2" w:rsidP="009D450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8D5FD8" w:rsidRDefault="009D450F" w:rsidP="008D5FD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52665">
        <w:rPr>
          <w:sz w:val="28"/>
          <w:szCs w:val="28"/>
        </w:rPr>
        <w:t xml:space="preserve"> </w:t>
      </w:r>
      <w:r w:rsidR="008D5FD8">
        <w:rPr>
          <w:sz w:val="28"/>
          <w:szCs w:val="28"/>
        </w:rPr>
        <w:t xml:space="preserve">Отчет размещается заказчиком в единой информационной системе в течение 7 рабочих дней со дня исполнения (расторжения) контракта. </w:t>
      </w:r>
      <w:r w:rsidR="008D5FD8">
        <w:rPr>
          <w:sz w:val="28"/>
          <w:szCs w:val="28"/>
        </w:rPr>
        <w:br/>
        <w:t xml:space="preserve">       </w:t>
      </w:r>
      <w:proofErr w:type="gramStart"/>
      <w:r>
        <w:rPr>
          <w:sz w:val="28"/>
          <w:szCs w:val="28"/>
        </w:rPr>
        <w:t>В нарушение ч.9 ст.94 Закона о контрактной системе, а также  Постановления правительства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</w:t>
      </w:r>
      <w:r w:rsidR="008967C9">
        <w:rPr>
          <w:sz w:val="28"/>
          <w:szCs w:val="28"/>
        </w:rPr>
        <w:t>выявлены следующие нарушения:</w:t>
      </w:r>
      <w:r w:rsidR="008D5FD8">
        <w:rPr>
          <w:sz w:val="28"/>
          <w:szCs w:val="28"/>
        </w:rPr>
        <w:t xml:space="preserve"> </w:t>
      </w:r>
      <w:r w:rsidR="008D5FD8" w:rsidRPr="00871EA0">
        <w:rPr>
          <w:sz w:val="28"/>
          <w:szCs w:val="28"/>
        </w:rPr>
        <w:t>отчет</w:t>
      </w:r>
      <w:r w:rsidR="008D5FD8">
        <w:rPr>
          <w:sz w:val="28"/>
          <w:szCs w:val="28"/>
        </w:rPr>
        <w:t>ы об исполнении контрактов</w:t>
      </w:r>
      <w:r w:rsidR="008D5FD8" w:rsidRPr="00871EA0">
        <w:rPr>
          <w:sz w:val="28"/>
          <w:szCs w:val="28"/>
        </w:rPr>
        <w:t xml:space="preserve"> </w:t>
      </w:r>
      <w:r w:rsidR="008D5FD8">
        <w:rPr>
          <w:sz w:val="28"/>
          <w:szCs w:val="28"/>
        </w:rPr>
        <w:t>от</w:t>
      </w:r>
      <w:r w:rsidR="00136908">
        <w:rPr>
          <w:sz w:val="28"/>
          <w:szCs w:val="28"/>
        </w:rPr>
        <w:t xml:space="preserve"> 18</w:t>
      </w:r>
      <w:r w:rsidR="008D5FD8">
        <w:rPr>
          <w:sz w:val="28"/>
          <w:szCs w:val="28"/>
        </w:rPr>
        <w:t>.02.2015г. №  0169300040515000018, 24.02.2015г. № 0169300040515000017, от 21.04.2015</w:t>
      </w:r>
      <w:proofErr w:type="gramEnd"/>
      <w:r w:rsidR="008D5FD8">
        <w:rPr>
          <w:sz w:val="28"/>
          <w:szCs w:val="28"/>
        </w:rPr>
        <w:t>г. № 0169300040515000040, от 27.01.2015г. № 7</w:t>
      </w:r>
      <w:r w:rsidR="008D5FD8" w:rsidRPr="00871EA0">
        <w:rPr>
          <w:sz w:val="28"/>
          <w:szCs w:val="28"/>
        </w:rPr>
        <w:t xml:space="preserve"> размещены на официальном сайте  в сети Интернет несвоевременно</w:t>
      </w:r>
    </w:p>
    <w:p w:rsidR="009D450F" w:rsidRDefault="009D450F" w:rsidP="009D450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595F72" w:rsidRDefault="0097709E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5F72">
        <w:rPr>
          <w:sz w:val="28"/>
          <w:szCs w:val="28"/>
        </w:rPr>
        <w:t xml:space="preserve">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 4 «Расчеты с поставщиками и подрядчиками») с заключенными контрактами. 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  <w:r w:rsidRPr="0016005A">
        <w:rPr>
          <w:sz w:val="28"/>
          <w:szCs w:val="28"/>
        </w:rPr>
        <w:t xml:space="preserve"> </w:t>
      </w:r>
    </w:p>
    <w:p w:rsidR="00595F72" w:rsidRDefault="00595F72" w:rsidP="00A3611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Инспекции представлена Учетная политика </w:t>
      </w:r>
      <w:r w:rsidR="00A3611F">
        <w:rPr>
          <w:sz w:val="28"/>
          <w:szCs w:val="28"/>
        </w:rPr>
        <w:t>Управления финансов администрации Карабашского городского округа</w:t>
      </w:r>
      <w:r>
        <w:rPr>
          <w:sz w:val="28"/>
          <w:szCs w:val="28"/>
        </w:rPr>
        <w:t>,</w:t>
      </w:r>
      <w:r w:rsidR="00A3611F">
        <w:rPr>
          <w:sz w:val="28"/>
          <w:szCs w:val="28"/>
        </w:rPr>
        <w:t xml:space="preserve"> утвержденная приказом от 21.04.2014г. № 33/1</w:t>
      </w:r>
      <w:r>
        <w:rPr>
          <w:sz w:val="28"/>
          <w:szCs w:val="28"/>
        </w:rPr>
        <w:t xml:space="preserve">. 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94223">
        <w:rPr>
          <w:sz w:val="28"/>
          <w:szCs w:val="28"/>
        </w:rPr>
        <w:t>В проверяемом пери</w:t>
      </w:r>
      <w:r>
        <w:rPr>
          <w:sz w:val="28"/>
          <w:szCs w:val="28"/>
        </w:rPr>
        <w:t>о</w:t>
      </w:r>
      <w:r w:rsidRPr="0099422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A3611F">
        <w:rPr>
          <w:sz w:val="28"/>
          <w:szCs w:val="28"/>
        </w:rPr>
        <w:t>Управление финансов администрации Карабашского городского округа</w:t>
      </w:r>
      <w:r>
        <w:rPr>
          <w:sz w:val="28"/>
          <w:szCs w:val="28"/>
        </w:rPr>
        <w:t xml:space="preserve"> осуществлял ведение бухгалтерского учета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 06.12.2011г. № 402-ФЗ «О бухгалтерском учете»;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 применению».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Минфина РФ от 06.12.2010г. № 162н «Об утверждении  Плана счетов бюджетного и Инструкции по его применению».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15.12.2010г.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>
        <w:rPr>
          <w:sz w:val="28"/>
          <w:szCs w:val="28"/>
        </w:rPr>
        <w:lastRenderedPageBreak/>
        <w:t>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иными нормативно-правовыми</w:t>
      </w:r>
      <w:proofErr w:type="gramEnd"/>
      <w:r>
        <w:rPr>
          <w:sz w:val="28"/>
          <w:szCs w:val="28"/>
        </w:rPr>
        <w:t xml:space="preserve"> актами, регулирующими вопросы бухгалтерского (бюджетного) учета.</w:t>
      </w:r>
    </w:p>
    <w:p w:rsidR="00FF7FBA" w:rsidRDefault="00FF7FBA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DC6">
        <w:rPr>
          <w:sz w:val="28"/>
          <w:szCs w:val="28"/>
        </w:rPr>
        <w:t>Приказом Управления финансов администрации Карабашского городского округа от 22.12.2014г. № 30 утвержден Порядок осуществления внутреннего финансового контроля внутреннего финансового аудита в Управлении финансов администрации Карабашского городского округа</w:t>
      </w:r>
      <w:r>
        <w:rPr>
          <w:sz w:val="28"/>
          <w:szCs w:val="28"/>
        </w:rPr>
        <w:t>.</w:t>
      </w:r>
      <w:r w:rsidR="00E50BDE">
        <w:rPr>
          <w:sz w:val="28"/>
          <w:szCs w:val="28"/>
        </w:rPr>
        <w:t xml:space="preserve"> </w:t>
      </w:r>
      <w:r w:rsidR="00787D30">
        <w:rPr>
          <w:sz w:val="28"/>
          <w:szCs w:val="28"/>
        </w:rPr>
        <w:t>С</w:t>
      </w:r>
      <w:r w:rsidR="003919BD">
        <w:rPr>
          <w:sz w:val="28"/>
          <w:szCs w:val="28"/>
        </w:rPr>
        <w:t xml:space="preserve">огласно вышеуказанному порядку </w:t>
      </w:r>
      <w:r w:rsidR="00787D30">
        <w:rPr>
          <w:sz w:val="28"/>
          <w:szCs w:val="28"/>
        </w:rPr>
        <w:t xml:space="preserve"> внутренний финансовый контроль осуществляется </w:t>
      </w:r>
      <w:r w:rsidR="003919BD">
        <w:rPr>
          <w:sz w:val="28"/>
          <w:szCs w:val="28"/>
        </w:rPr>
        <w:t>руководителем, иными должностными лицами.</w:t>
      </w:r>
    </w:p>
    <w:p w:rsidR="007B7D3F" w:rsidRDefault="007B7D3F" w:rsidP="0097709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7709E" w:rsidRDefault="0097709E" w:rsidP="0097709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Исполнение муниципального контракта.</w:t>
      </w:r>
    </w:p>
    <w:p w:rsidR="0097709E" w:rsidRPr="00DC02F4" w:rsidRDefault="0097709E" w:rsidP="0097709E">
      <w:pPr>
        <w:tabs>
          <w:tab w:val="left" w:pos="28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ст.94 Закона о контрактной системе, а также ст.309 ГК РФ, расчеты с подрядчиками (исполнителями) проведены в соответствии со сроками, установленными контрактом.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F72" w:rsidRDefault="0097709E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95F72">
        <w:rPr>
          <w:b/>
          <w:sz w:val="28"/>
          <w:szCs w:val="28"/>
        </w:rPr>
        <w:t xml:space="preserve">. </w:t>
      </w:r>
      <w:r w:rsidR="00595F72"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меры ответственности к поставщикам (подрядчикам, исполнителям) не применялись.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rPr>
          <w:sz w:val="28"/>
          <w:szCs w:val="28"/>
        </w:rPr>
      </w:pPr>
    </w:p>
    <w:p w:rsidR="00595F72" w:rsidRDefault="0097709E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95F72" w:rsidRPr="00757BEE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595F72" w:rsidRDefault="00595F72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FF7FBA" w:rsidRDefault="00FF7FBA" w:rsidP="00595F7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97709E" w:rsidRPr="003D414B" w:rsidRDefault="0097709E" w:rsidP="0097709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были проверены муниципальные контракты в полном объеме, нарушения не выявлены.</w:t>
      </w:r>
    </w:p>
    <w:p w:rsidR="00E67DE0" w:rsidRDefault="00E67DE0" w:rsidP="00E67DE0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397111" w:rsidRDefault="00397111" w:rsidP="009D450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9D450F" w:rsidRDefault="009D450F" w:rsidP="009D450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410A2A" w:rsidRDefault="00410A2A" w:rsidP="009D450F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9D450F" w:rsidRPr="00804167" w:rsidRDefault="009D450F" w:rsidP="009D450F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 проверки нарушения ст</w:t>
      </w:r>
      <w:r w:rsidR="007B7D3F">
        <w:rPr>
          <w:sz w:val="28"/>
          <w:szCs w:val="28"/>
        </w:rPr>
        <w:t xml:space="preserve">атей  </w:t>
      </w:r>
      <w:r w:rsidR="00662AAA">
        <w:rPr>
          <w:sz w:val="28"/>
          <w:szCs w:val="28"/>
        </w:rPr>
        <w:t>94,</w:t>
      </w:r>
      <w:r>
        <w:rPr>
          <w:sz w:val="28"/>
          <w:szCs w:val="28"/>
        </w:rPr>
        <w:t xml:space="preserve"> 103  Зако</w:t>
      </w:r>
      <w:r w:rsidR="0003391A">
        <w:rPr>
          <w:sz w:val="28"/>
          <w:szCs w:val="28"/>
        </w:rPr>
        <w:t>на о контрактной системе</w:t>
      </w:r>
      <w:r w:rsidR="00662A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167">
        <w:rPr>
          <w:sz w:val="28"/>
          <w:szCs w:val="28"/>
        </w:rPr>
        <w:t xml:space="preserve"> </w:t>
      </w:r>
    </w:p>
    <w:p w:rsidR="00662AAA" w:rsidRDefault="002E4C25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AAA">
        <w:rPr>
          <w:sz w:val="28"/>
          <w:szCs w:val="28"/>
        </w:rPr>
        <w:t>. Разработать план мероприятий направленных на предупрежд</w:t>
      </w:r>
      <w:r w:rsidR="007B7D3F">
        <w:rPr>
          <w:sz w:val="28"/>
          <w:szCs w:val="28"/>
        </w:rPr>
        <w:t>ение и устранение нарушений</w:t>
      </w:r>
      <w:r w:rsidR="00662AAA">
        <w:rPr>
          <w:sz w:val="28"/>
          <w:szCs w:val="28"/>
        </w:rPr>
        <w:t xml:space="preserve"> законодательства о контрактной системе.</w:t>
      </w:r>
    </w:p>
    <w:p w:rsidR="00662AAA" w:rsidRPr="005A1767" w:rsidRDefault="00397111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07</w:t>
      </w:r>
      <w:r w:rsidR="007B7D3F">
        <w:rPr>
          <w:sz w:val="28"/>
          <w:szCs w:val="28"/>
        </w:rPr>
        <w:t>.06</w:t>
      </w:r>
      <w:r w:rsidR="00662AAA">
        <w:rPr>
          <w:sz w:val="28"/>
          <w:szCs w:val="28"/>
        </w:rPr>
        <w:t xml:space="preserve">.2016  года предоставить в отдел  по осуществлению контроля в сфере закупок и внутреннего финансового контроля администрации Карабашского </w:t>
      </w:r>
      <w:r w:rsidR="00662AAA" w:rsidRPr="005A1767">
        <w:rPr>
          <w:sz w:val="28"/>
          <w:szCs w:val="28"/>
        </w:rPr>
        <w:t>городского округа разработанный план мероприятий.</w:t>
      </w:r>
    </w:p>
    <w:p w:rsidR="00662AAA" w:rsidRDefault="002E4C25" w:rsidP="00662A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2AAA">
        <w:rPr>
          <w:sz w:val="28"/>
          <w:szCs w:val="28"/>
        </w:rPr>
        <w:t xml:space="preserve">. </w:t>
      </w:r>
      <w:r w:rsidR="00662AAA" w:rsidRPr="005A1767">
        <w:rPr>
          <w:sz w:val="28"/>
          <w:szCs w:val="28"/>
        </w:rPr>
        <w:t>Выявленные</w:t>
      </w:r>
      <w:r w:rsidR="00662AAA"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допускать.</w:t>
      </w:r>
    </w:p>
    <w:p w:rsidR="002E4C25" w:rsidRDefault="002E4C25" w:rsidP="002E4C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Рассмотреть вопрос о привлечении</w:t>
      </w:r>
      <w:r w:rsidRPr="00307379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 xml:space="preserve"> </w:t>
      </w:r>
      <w:r w:rsidRPr="00307379">
        <w:rPr>
          <w:sz w:val="28"/>
          <w:szCs w:val="28"/>
        </w:rPr>
        <w:t xml:space="preserve">лиц, ответственных за </w:t>
      </w:r>
      <w:r>
        <w:rPr>
          <w:sz w:val="28"/>
          <w:szCs w:val="28"/>
        </w:rPr>
        <w:t>не</w:t>
      </w:r>
      <w:r w:rsidRPr="00307379">
        <w:rPr>
          <w:sz w:val="28"/>
          <w:szCs w:val="28"/>
        </w:rPr>
        <w:t>исполнение требований</w:t>
      </w:r>
      <w:r>
        <w:rPr>
          <w:sz w:val="28"/>
          <w:szCs w:val="28"/>
        </w:rPr>
        <w:t xml:space="preserve"> Законодательства о контрактной системе.</w:t>
      </w:r>
    </w:p>
    <w:p w:rsidR="00662AAA" w:rsidRDefault="00FD7D5A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AAA">
        <w:rPr>
          <w:sz w:val="28"/>
          <w:szCs w:val="28"/>
        </w:rPr>
        <w:t xml:space="preserve">. </w:t>
      </w:r>
      <w:proofErr w:type="gramStart"/>
      <w:r w:rsidR="00662AAA">
        <w:rPr>
          <w:sz w:val="28"/>
          <w:szCs w:val="28"/>
        </w:rPr>
        <w:t>Р</w:t>
      </w:r>
      <w:r w:rsidR="00662AAA" w:rsidRPr="00625BFE">
        <w:rPr>
          <w:sz w:val="28"/>
          <w:szCs w:val="28"/>
        </w:rPr>
        <w:t>азместить Акт</w:t>
      </w:r>
      <w:proofErr w:type="gramEnd"/>
      <w:r w:rsidR="00662AAA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662AAA">
        <w:rPr>
          <w:sz w:val="28"/>
          <w:szCs w:val="28"/>
        </w:rPr>
        <w:t xml:space="preserve">Карабашского </w:t>
      </w:r>
      <w:r w:rsidR="00662AAA" w:rsidRPr="00625BFE">
        <w:rPr>
          <w:sz w:val="28"/>
          <w:szCs w:val="28"/>
        </w:rPr>
        <w:t xml:space="preserve">городского округа  и </w:t>
      </w:r>
      <w:r w:rsidR="00662AAA" w:rsidRPr="00C60BB5">
        <w:rPr>
          <w:sz w:val="28"/>
          <w:szCs w:val="28"/>
        </w:rPr>
        <w:t xml:space="preserve">на </w:t>
      </w:r>
      <w:r w:rsidR="00662AAA">
        <w:rPr>
          <w:sz w:val="28"/>
          <w:szCs w:val="28"/>
        </w:rPr>
        <w:t xml:space="preserve">официальном сайте </w:t>
      </w:r>
      <w:r w:rsidR="00662AAA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662AAA" w:rsidRPr="00D116B3">
          <w:rPr>
            <w:rStyle w:val="a8"/>
            <w:sz w:val="28"/>
            <w:szCs w:val="28"/>
          </w:rPr>
          <w:t>www.zakupki.gov.ru</w:t>
        </w:r>
      </w:hyperlink>
      <w:r w:rsidR="00662AAA" w:rsidRPr="003A60A3">
        <w:rPr>
          <w:sz w:val="28"/>
          <w:szCs w:val="28"/>
        </w:rPr>
        <w:t>)</w:t>
      </w:r>
      <w:r w:rsidR="00662AAA" w:rsidRPr="00625BFE">
        <w:rPr>
          <w:sz w:val="28"/>
          <w:szCs w:val="28"/>
        </w:rPr>
        <w:t>.</w:t>
      </w:r>
    </w:p>
    <w:p w:rsidR="00662AAA" w:rsidRPr="00625BFE" w:rsidRDefault="002E4C25" w:rsidP="00662AA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62AAA">
        <w:rPr>
          <w:sz w:val="28"/>
          <w:szCs w:val="28"/>
        </w:rPr>
        <w:t xml:space="preserve">. </w:t>
      </w:r>
      <w:proofErr w:type="gramStart"/>
      <w:r w:rsidR="00662AAA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410A2A" w:rsidRDefault="00410A2A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C3051B" w:rsidRDefault="00C3051B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 Подписи членов инспекции:</w:t>
      </w:r>
    </w:p>
    <w:p w:rsidR="00C3051B" w:rsidRDefault="00C3051B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Pr="00804167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</w:t>
      </w:r>
      <w:proofErr w:type="gramStart"/>
      <w:r w:rsidRPr="00804167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  <w:r w:rsidRPr="00804167">
        <w:rPr>
          <w:rFonts w:eastAsiaTheme="minorHAnsi"/>
          <w:sz w:val="28"/>
          <w:szCs w:val="28"/>
          <w:lang w:eastAsia="en-US"/>
        </w:rPr>
        <w:t xml:space="preserve"> финансового</w:t>
      </w: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 w:rsidR="00526E3B"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 ________  Л.В. Кислова </w:t>
      </w:r>
    </w:p>
    <w:p w:rsidR="005632FE" w:rsidRPr="00804167" w:rsidRDefault="005632FE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Ведущий специалист отдела по осуществлению </w:t>
      </w:r>
    </w:p>
    <w:p w:rsidR="00526E3B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контроля</w:t>
      </w:r>
      <w:r w:rsidR="00526E3B">
        <w:rPr>
          <w:rFonts w:eastAsiaTheme="minorHAnsi"/>
          <w:sz w:val="28"/>
          <w:szCs w:val="28"/>
          <w:lang w:eastAsia="en-US"/>
        </w:rPr>
        <w:t xml:space="preserve"> </w:t>
      </w: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внутреннего </w:t>
      </w:r>
    </w:p>
    <w:p w:rsidR="00397111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финансового контроля </w:t>
      </w:r>
      <w:r w:rsidR="00526E3B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Pr="00804167">
        <w:rPr>
          <w:rFonts w:eastAsiaTheme="minorHAnsi"/>
          <w:sz w:val="28"/>
          <w:szCs w:val="28"/>
          <w:lang w:eastAsia="en-US"/>
        </w:rPr>
        <w:t xml:space="preserve">  ________   Г.Н. Демидова  </w:t>
      </w:r>
    </w:p>
    <w:p w:rsidR="00FF1A40" w:rsidRDefault="00FF1A40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9D450F" w:rsidRDefault="009D450F" w:rsidP="009D450F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</w:t>
      </w:r>
    </w:p>
    <w:p w:rsidR="009D450F" w:rsidRPr="00804167" w:rsidRDefault="009D450F" w:rsidP="009D450F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p w:rsidR="0090149E" w:rsidRPr="0090149E" w:rsidRDefault="009D450F" w:rsidP="00E67DE0">
      <w:pPr>
        <w:suppressAutoHyphens w:val="0"/>
        <w:jc w:val="both"/>
        <w:rPr>
          <w:sz w:val="28"/>
          <w:szCs w:val="28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="00526E3B">
        <w:rPr>
          <w:rFonts w:eastAsiaTheme="minorHAnsi"/>
          <w:sz w:val="28"/>
          <w:szCs w:val="28"/>
          <w:lang w:eastAsia="en-US"/>
        </w:rPr>
        <w:t xml:space="preserve">правового </w:t>
      </w:r>
      <w:r w:rsidRPr="00804167">
        <w:rPr>
          <w:rFonts w:eastAsiaTheme="minorHAnsi"/>
          <w:sz w:val="28"/>
          <w:szCs w:val="28"/>
          <w:lang w:eastAsia="en-US"/>
        </w:rPr>
        <w:t xml:space="preserve">отдела </w:t>
      </w:r>
      <w:r w:rsidR="00526E3B">
        <w:rPr>
          <w:rFonts w:eastAsiaTheme="minorHAnsi"/>
          <w:sz w:val="28"/>
          <w:szCs w:val="28"/>
          <w:lang w:eastAsia="en-US"/>
        </w:rPr>
        <w:t xml:space="preserve">                ________    А.Ю. </w:t>
      </w:r>
      <w:proofErr w:type="spellStart"/>
      <w:r w:rsidR="00526E3B">
        <w:rPr>
          <w:rFonts w:eastAsiaTheme="minorHAnsi"/>
          <w:sz w:val="28"/>
          <w:szCs w:val="28"/>
          <w:lang w:eastAsia="en-US"/>
        </w:rPr>
        <w:t>Колотушкина</w:t>
      </w:r>
      <w:proofErr w:type="spellEnd"/>
    </w:p>
    <w:sectPr w:rsidR="0090149E" w:rsidRPr="0090149E" w:rsidSect="005D5E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4503"/>
    <w:multiLevelType w:val="hybridMultilevel"/>
    <w:tmpl w:val="AA202B76"/>
    <w:lvl w:ilvl="0" w:tplc="DB2CC9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2D7"/>
    <w:rsid w:val="00013E8D"/>
    <w:rsid w:val="0001526B"/>
    <w:rsid w:val="000155B7"/>
    <w:rsid w:val="00015743"/>
    <w:rsid w:val="00015EDD"/>
    <w:rsid w:val="00016507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19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391A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02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68D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D4E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3C2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914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571"/>
    <w:rsid w:val="0013674E"/>
    <w:rsid w:val="00136908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4D68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9A6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E62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1CB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2F0"/>
    <w:rsid w:val="001C1465"/>
    <w:rsid w:val="001C1A0F"/>
    <w:rsid w:val="001C2451"/>
    <w:rsid w:val="001C2A21"/>
    <w:rsid w:val="001C2B3E"/>
    <w:rsid w:val="001C2B8E"/>
    <w:rsid w:val="001C368B"/>
    <w:rsid w:val="001C3FC2"/>
    <w:rsid w:val="001C4234"/>
    <w:rsid w:val="001C45AD"/>
    <w:rsid w:val="001C47B1"/>
    <w:rsid w:val="001C6E4E"/>
    <w:rsid w:val="001C711E"/>
    <w:rsid w:val="001C71F7"/>
    <w:rsid w:val="001C72CB"/>
    <w:rsid w:val="001C7844"/>
    <w:rsid w:val="001D0698"/>
    <w:rsid w:val="001D0805"/>
    <w:rsid w:val="001D0838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2DA8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1F1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6D4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1A7"/>
    <w:rsid w:val="00271984"/>
    <w:rsid w:val="00271BD6"/>
    <w:rsid w:val="00271C1C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0C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BA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C2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BE"/>
    <w:rsid w:val="002F4FE6"/>
    <w:rsid w:val="002F5734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7BD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19BD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3FD"/>
    <w:rsid w:val="00396A95"/>
    <w:rsid w:val="00396B8A"/>
    <w:rsid w:val="00397111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0D0C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1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BDB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A2A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8C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1E5F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27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6E8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B84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AD5"/>
    <w:rsid w:val="004D0E49"/>
    <w:rsid w:val="004D15D3"/>
    <w:rsid w:val="004D1D4F"/>
    <w:rsid w:val="004D2905"/>
    <w:rsid w:val="004D2A07"/>
    <w:rsid w:val="004D2D21"/>
    <w:rsid w:val="004D32B6"/>
    <w:rsid w:val="004D35CB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86A"/>
    <w:rsid w:val="004E1C15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7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07A9C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6E3B"/>
    <w:rsid w:val="0052731E"/>
    <w:rsid w:val="00527486"/>
    <w:rsid w:val="0052789A"/>
    <w:rsid w:val="00527F8C"/>
    <w:rsid w:val="00527FD2"/>
    <w:rsid w:val="00530ADC"/>
    <w:rsid w:val="00530B97"/>
    <w:rsid w:val="00531271"/>
    <w:rsid w:val="005312B5"/>
    <w:rsid w:val="0053136C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03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2FE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99D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5F72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1E98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5E19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A0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4B6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294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626"/>
    <w:rsid w:val="00660E8B"/>
    <w:rsid w:val="006615FA"/>
    <w:rsid w:val="006622B9"/>
    <w:rsid w:val="00662AAA"/>
    <w:rsid w:val="00662CA3"/>
    <w:rsid w:val="00663132"/>
    <w:rsid w:val="0066348E"/>
    <w:rsid w:val="00663606"/>
    <w:rsid w:val="00664168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738"/>
    <w:rsid w:val="006A0B54"/>
    <w:rsid w:val="006A13D4"/>
    <w:rsid w:val="006A177D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1F1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0D18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C57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87D30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3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9B2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1A4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1CE1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7C9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1E7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5FD8"/>
    <w:rsid w:val="008D615E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68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72F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5945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BB4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920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09E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984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4E5F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00F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50F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BB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96E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11F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68C4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5E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320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67FE4"/>
    <w:rsid w:val="00B70B5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C7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0C23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3F58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3D2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183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51B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091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21C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2971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350A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3436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8CF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74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5C69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350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4D4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51B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BDE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DC6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67DE0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33B0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3EFD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2A7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BFE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D5A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40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C6D99-5F54-47DE-A879-00CFDEB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457</cp:revision>
  <cp:lastPrinted>2016-05-25T04:20:00Z</cp:lastPrinted>
  <dcterms:created xsi:type="dcterms:W3CDTF">2014-11-17T06:35:00Z</dcterms:created>
  <dcterms:modified xsi:type="dcterms:W3CDTF">2016-05-25T05:30:00Z</dcterms:modified>
</cp:coreProperties>
</file>