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tblGrid>
      <w:tr w:rsidR="00216819" w:rsidRPr="00216819" w:rsidTr="00216819">
        <w:tc>
          <w:tcPr>
            <w:tcW w:w="3304" w:type="dxa"/>
          </w:tcPr>
          <w:p w:rsidR="00216819" w:rsidRPr="00216819" w:rsidRDefault="00216819" w:rsidP="00216819">
            <w:pPr>
              <w:rPr>
                <w:rFonts w:ascii="Times New Roman" w:hAnsi="Times New Roman" w:cs="Times New Roman"/>
              </w:rPr>
            </w:pPr>
            <w:r w:rsidRPr="00216819">
              <w:rPr>
                <w:rFonts w:ascii="Times New Roman" w:hAnsi="Times New Roman" w:cs="Times New Roman"/>
              </w:rPr>
              <w:t xml:space="preserve">Приложение </w:t>
            </w:r>
            <w:r>
              <w:rPr>
                <w:rFonts w:ascii="Times New Roman" w:hAnsi="Times New Roman" w:cs="Times New Roman"/>
              </w:rPr>
              <w:t xml:space="preserve"> 14</w:t>
            </w:r>
            <w:bookmarkStart w:id="0" w:name="_GoBack"/>
            <w:bookmarkEnd w:id="0"/>
            <w:r w:rsidRPr="00216819">
              <w:rPr>
                <w:rFonts w:ascii="Times New Roman" w:hAnsi="Times New Roman" w:cs="Times New Roman"/>
              </w:rPr>
              <w:t xml:space="preserve"> к приказу </w:t>
            </w:r>
          </w:p>
          <w:p w:rsidR="00216819" w:rsidRPr="00216819" w:rsidRDefault="00216819" w:rsidP="00216819">
            <w:pPr>
              <w:rPr>
                <w:rFonts w:ascii="Times New Roman" w:hAnsi="Times New Roman" w:cs="Times New Roman"/>
              </w:rPr>
            </w:pPr>
            <w:r w:rsidRPr="00216819">
              <w:rPr>
                <w:rFonts w:ascii="Times New Roman" w:hAnsi="Times New Roman" w:cs="Times New Roman"/>
              </w:rPr>
              <w:t xml:space="preserve">№ </w:t>
            </w:r>
            <w:r w:rsidRPr="00216819">
              <w:rPr>
                <w:rFonts w:ascii="Times New Roman" w:hAnsi="Times New Roman" w:cs="Times New Roman"/>
                <w:u w:val="single"/>
              </w:rPr>
              <w:t>69</w:t>
            </w:r>
            <w:r w:rsidRPr="00216819">
              <w:rPr>
                <w:rFonts w:ascii="Times New Roman" w:hAnsi="Times New Roman" w:cs="Times New Roman"/>
              </w:rPr>
              <w:t xml:space="preserve"> от «</w:t>
            </w:r>
            <w:r w:rsidRPr="00216819">
              <w:rPr>
                <w:rFonts w:ascii="Times New Roman" w:hAnsi="Times New Roman" w:cs="Times New Roman"/>
                <w:u w:val="single"/>
              </w:rPr>
              <w:t>26</w:t>
            </w:r>
            <w:r w:rsidRPr="00216819">
              <w:rPr>
                <w:rFonts w:ascii="Times New Roman" w:hAnsi="Times New Roman" w:cs="Times New Roman"/>
              </w:rPr>
              <w:t xml:space="preserve">»  </w:t>
            </w:r>
            <w:r w:rsidRPr="00216819">
              <w:rPr>
                <w:rFonts w:ascii="Times New Roman" w:hAnsi="Times New Roman" w:cs="Times New Roman"/>
                <w:u w:val="single"/>
              </w:rPr>
              <w:t>августа</w:t>
            </w:r>
            <w:r w:rsidRPr="00216819">
              <w:rPr>
                <w:rFonts w:ascii="Times New Roman" w:hAnsi="Times New Roman" w:cs="Times New Roman"/>
              </w:rPr>
              <w:t xml:space="preserve"> 2019г.</w:t>
            </w:r>
          </w:p>
          <w:p w:rsidR="00216819" w:rsidRPr="00216819" w:rsidRDefault="00216819" w:rsidP="00216819">
            <w:pPr>
              <w:autoSpaceDE w:val="0"/>
              <w:autoSpaceDN w:val="0"/>
              <w:adjustRightInd w:val="0"/>
              <w:rPr>
                <w:rFonts w:ascii="Times New Roman" w:hAnsi="Times New Roman" w:cs="Times New Roman"/>
                <w:b/>
                <w:bCs/>
                <w:color w:val="26282F"/>
              </w:rPr>
            </w:pPr>
            <w:r w:rsidRPr="00216819">
              <w:rPr>
                <w:rFonts w:ascii="Times New Roman" w:hAnsi="Times New Roman" w:cs="Times New Roman"/>
              </w:rPr>
              <w:t>Управления финансов администрации Карабашского городского округа</w:t>
            </w:r>
          </w:p>
        </w:tc>
      </w:tr>
    </w:tbl>
    <w:p w:rsidR="001D509E" w:rsidRPr="002F5466" w:rsidRDefault="001D509E" w:rsidP="002F5466">
      <w:pPr>
        <w:autoSpaceDE w:val="0"/>
        <w:autoSpaceDN w:val="0"/>
        <w:adjustRightInd w:val="0"/>
        <w:spacing w:after="0" w:line="240" w:lineRule="auto"/>
        <w:ind w:firstLine="698"/>
        <w:jc w:val="right"/>
        <w:rPr>
          <w:rFonts w:ascii="Times New Roman" w:hAnsi="Times New Roman" w:cs="Times New Roman"/>
          <w:sz w:val="24"/>
          <w:szCs w:val="24"/>
        </w:rPr>
      </w:pPr>
      <w:r w:rsidRPr="002F5466">
        <w:rPr>
          <w:rFonts w:ascii="Times New Roman" w:hAnsi="Times New Roman" w:cs="Times New Roman"/>
          <w:b/>
          <w:bCs/>
          <w:color w:val="26282F"/>
          <w:sz w:val="24"/>
          <w:szCs w:val="24"/>
        </w:rPr>
        <w:br/>
      </w:r>
    </w:p>
    <w:p w:rsidR="001D509E" w:rsidRPr="002F5466" w:rsidRDefault="001D509E" w:rsidP="002F5466">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2F5466">
        <w:rPr>
          <w:rFonts w:ascii="Times New Roman" w:hAnsi="Times New Roman" w:cs="Times New Roman"/>
          <w:b/>
          <w:bCs/>
          <w:color w:val="26282F"/>
          <w:sz w:val="24"/>
          <w:szCs w:val="24"/>
        </w:rPr>
        <w:t>Положение о комиссии по поступлению и выбытию активов</w:t>
      </w:r>
    </w:p>
    <w:p w:rsidR="001D509E" w:rsidRPr="002F5466" w:rsidRDefault="001D509E" w:rsidP="002F5466">
      <w:pPr>
        <w:autoSpaceDE w:val="0"/>
        <w:autoSpaceDN w:val="0"/>
        <w:adjustRightInd w:val="0"/>
        <w:spacing w:after="0" w:line="240" w:lineRule="auto"/>
        <w:ind w:firstLine="720"/>
        <w:jc w:val="both"/>
        <w:rPr>
          <w:rFonts w:ascii="Times New Roman" w:hAnsi="Times New Roman" w:cs="Times New Roman"/>
          <w:sz w:val="24"/>
          <w:szCs w:val="24"/>
        </w:rPr>
      </w:pPr>
    </w:p>
    <w:p w:rsidR="0045157A" w:rsidRPr="009B7447" w:rsidRDefault="0045157A" w:rsidP="009B7447">
      <w:pPr>
        <w:autoSpaceDE w:val="0"/>
        <w:autoSpaceDN w:val="0"/>
        <w:adjustRightInd w:val="0"/>
        <w:spacing w:after="0" w:line="240" w:lineRule="auto"/>
        <w:ind w:firstLine="720"/>
        <w:jc w:val="center"/>
        <w:rPr>
          <w:rFonts w:ascii="Times New Roman" w:hAnsi="Times New Roman" w:cs="Times New Roman"/>
          <w:b/>
          <w:sz w:val="24"/>
          <w:szCs w:val="24"/>
        </w:rPr>
      </w:pPr>
      <w:r w:rsidRPr="009B7447">
        <w:rPr>
          <w:rFonts w:ascii="Times New Roman" w:hAnsi="Times New Roman" w:cs="Times New Roman"/>
          <w:b/>
          <w:sz w:val="24"/>
          <w:szCs w:val="24"/>
        </w:rPr>
        <w:t>1. Общие положения</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1.1. Персональный состав комиссии утверждается настоящей учетной политикой  в следующем составе:</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председатель комиссии главный бухгалтер Юрьева Е.А.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члены комиссии:</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 ведущий специалист по доходам и ЖКХ Маркина Ю.В., </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 бухгалтер – экономист </w:t>
      </w:r>
      <w:proofErr w:type="spellStart"/>
      <w:r w:rsidRPr="009B7447">
        <w:rPr>
          <w:rFonts w:ascii="Times New Roman" w:hAnsi="Times New Roman" w:cs="Times New Roman"/>
          <w:sz w:val="24"/>
          <w:szCs w:val="24"/>
        </w:rPr>
        <w:t>Хавренко</w:t>
      </w:r>
      <w:proofErr w:type="spellEnd"/>
      <w:r w:rsidRPr="009B7447">
        <w:rPr>
          <w:rFonts w:ascii="Times New Roman" w:hAnsi="Times New Roman" w:cs="Times New Roman"/>
          <w:sz w:val="24"/>
          <w:szCs w:val="24"/>
        </w:rPr>
        <w:t xml:space="preserve"> А.В.</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w:t>
      </w:r>
      <w:r w:rsidR="00ED1615" w:rsidRPr="009B7447">
        <w:rPr>
          <w:rFonts w:ascii="Times New Roman" w:hAnsi="Times New Roman" w:cs="Times New Roman"/>
          <w:sz w:val="24"/>
          <w:szCs w:val="24"/>
        </w:rPr>
        <w:t>3</w:t>
      </w:r>
      <w:r w:rsidRPr="009B7447">
        <w:rPr>
          <w:rFonts w:ascii="Times New Roman" w:hAnsi="Times New Roman" w:cs="Times New Roman"/>
          <w:sz w:val="24"/>
          <w:szCs w:val="24"/>
        </w:rPr>
        <w:t>. Комиссия проводит заседания по мере необходимости</w:t>
      </w:r>
      <w:r w:rsidR="00ED1615" w:rsidRPr="009B7447">
        <w:rPr>
          <w:rFonts w:ascii="Times New Roman" w:hAnsi="Times New Roman" w:cs="Times New Roman"/>
          <w:sz w:val="24"/>
          <w:szCs w:val="24"/>
        </w:rPr>
        <w:t>.</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w:t>
      </w:r>
      <w:r w:rsidR="00ED1615" w:rsidRPr="009B7447">
        <w:rPr>
          <w:rFonts w:ascii="Times New Roman" w:hAnsi="Times New Roman" w:cs="Times New Roman"/>
          <w:sz w:val="24"/>
          <w:szCs w:val="24"/>
        </w:rPr>
        <w:t>4</w:t>
      </w:r>
      <w:r w:rsidRPr="009B7447">
        <w:rPr>
          <w:rFonts w:ascii="Times New Roman" w:hAnsi="Times New Roman" w:cs="Times New Roman"/>
          <w:sz w:val="24"/>
          <w:szCs w:val="24"/>
        </w:rPr>
        <w:t>. Срок рассмотрения комиссией представленных ей документов не должен превышать 14 дней</w:t>
      </w:r>
      <w:r w:rsidR="00ED1615" w:rsidRPr="009B7447">
        <w:rPr>
          <w:rFonts w:ascii="Times New Roman" w:hAnsi="Times New Roman" w:cs="Times New Roman"/>
          <w:sz w:val="24"/>
          <w:szCs w:val="24"/>
        </w:rPr>
        <w:t>.</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w:t>
      </w:r>
      <w:r w:rsidR="00ED1615" w:rsidRPr="009B7447">
        <w:rPr>
          <w:rFonts w:ascii="Times New Roman" w:hAnsi="Times New Roman" w:cs="Times New Roman"/>
          <w:sz w:val="24"/>
          <w:szCs w:val="24"/>
        </w:rPr>
        <w:t>5</w:t>
      </w:r>
      <w:r w:rsidRPr="009B7447">
        <w:rPr>
          <w:rFonts w:ascii="Times New Roman" w:hAnsi="Times New Roman" w:cs="Times New Roman"/>
          <w:sz w:val="24"/>
          <w:szCs w:val="24"/>
        </w:rPr>
        <w:t>. Решения комиссии считаются правомочными, если на ее заседании прису</w:t>
      </w:r>
      <w:r w:rsidR="00ED1615" w:rsidRPr="009B7447">
        <w:rPr>
          <w:rFonts w:ascii="Times New Roman" w:hAnsi="Times New Roman" w:cs="Times New Roman"/>
          <w:sz w:val="24"/>
          <w:szCs w:val="24"/>
        </w:rPr>
        <w:t>тствует не менее двух т</w:t>
      </w:r>
      <w:r w:rsidRPr="009B7447">
        <w:rPr>
          <w:rFonts w:ascii="Times New Roman" w:hAnsi="Times New Roman" w:cs="Times New Roman"/>
          <w:sz w:val="24"/>
          <w:szCs w:val="24"/>
        </w:rPr>
        <w:t>ретей</w:t>
      </w:r>
      <w:r w:rsidR="00ED1615" w:rsidRPr="009B7447">
        <w:rPr>
          <w:rFonts w:ascii="Times New Roman" w:hAnsi="Times New Roman" w:cs="Times New Roman"/>
          <w:sz w:val="24"/>
          <w:szCs w:val="24"/>
        </w:rPr>
        <w:t xml:space="preserve"> </w:t>
      </w:r>
      <w:r w:rsidRPr="009B7447">
        <w:rPr>
          <w:rFonts w:ascii="Times New Roman" w:hAnsi="Times New Roman" w:cs="Times New Roman"/>
          <w:sz w:val="24"/>
          <w:szCs w:val="24"/>
        </w:rPr>
        <w:t>от общего числа ее членов.</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w:t>
      </w:r>
      <w:r w:rsidR="00ED1615" w:rsidRPr="009B7447">
        <w:rPr>
          <w:rFonts w:ascii="Times New Roman" w:hAnsi="Times New Roman" w:cs="Times New Roman"/>
          <w:sz w:val="24"/>
          <w:szCs w:val="24"/>
        </w:rPr>
        <w:t>6</w:t>
      </w:r>
      <w:r w:rsidRPr="009B7447">
        <w:rPr>
          <w:rFonts w:ascii="Times New Roman" w:hAnsi="Times New Roman" w:cs="Times New Roman"/>
          <w:sz w:val="24"/>
          <w:szCs w:val="24"/>
        </w:rPr>
        <w:t>. Комиссия принимает решения по вопросам поступления и выбытия нефинансовых активов</w:t>
      </w:r>
      <w:r w:rsidR="00ED1615" w:rsidRPr="009B7447">
        <w:rPr>
          <w:rFonts w:ascii="Times New Roman" w:hAnsi="Times New Roman" w:cs="Times New Roman"/>
          <w:sz w:val="24"/>
          <w:szCs w:val="24"/>
        </w:rPr>
        <w:t>.</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К полномочиям комиссии также относится проведение плановых и внеплановых инвентаризаций имущества и обязательств согласно Положению об инвентаризации (Приложение N </w:t>
      </w:r>
      <w:r w:rsidR="005E4987" w:rsidRPr="009B7447">
        <w:rPr>
          <w:rFonts w:ascii="Times New Roman" w:hAnsi="Times New Roman" w:cs="Times New Roman"/>
          <w:sz w:val="24"/>
          <w:szCs w:val="24"/>
        </w:rPr>
        <w:t>8</w:t>
      </w:r>
      <w:r w:rsidRPr="009B7447">
        <w:rPr>
          <w:rFonts w:ascii="Times New Roman" w:hAnsi="Times New Roman" w:cs="Times New Roman"/>
          <w:sz w:val="24"/>
          <w:szCs w:val="24"/>
        </w:rPr>
        <w:t xml:space="preserve"> к Учетной политике д</w:t>
      </w:r>
      <w:r w:rsidR="005E4987" w:rsidRPr="009B7447">
        <w:rPr>
          <w:rFonts w:ascii="Times New Roman" w:hAnsi="Times New Roman" w:cs="Times New Roman"/>
          <w:sz w:val="24"/>
          <w:szCs w:val="24"/>
        </w:rPr>
        <w:t>ля целей бухгалтерского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w:t>
      </w:r>
      <w:r w:rsidR="005E4987" w:rsidRPr="009B7447">
        <w:rPr>
          <w:rFonts w:ascii="Times New Roman" w:hAnsi="Times New Roman" w:cs="Times New Roman"/>
          <w:sz w:val="24"/>
          <w:szCs w:val="24"/>
        </w:rPr>
        <w:t>7</w:t>
      </w:r>
      <w:r w:rsidRPr="009B7447">
        <w:rPr>
          <w:rFonts w:ascii="Times New Roman" w:hAnsi="Times New Roman" w:cs="Times New Roman"/>
          <w:sz w:val="24"/>
          <w:szCs w:val="24"/>
        </w:rPr>
        <w:t>.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w:t>
      </w:r>
      <w:r w:rsidR="005E4987" w:rsidRPr="009B7447">
        <w:rPr>
          <w:rFonts w:ascii="Times New Roman" w:hAnsi="Times New Roman" w:cs="Times New Roman"/>
          <w:sz w:val="24"/>
          <w:szCs w:val="24"/>
        </w:rPr>
        <w:t>8</w:t>
      </w:r>
      <w:r w:rsidRPr="009B7447">
        <w:rPr>
          <w:rFonts w:ascii="Times New Roman" w:hAnsi="Times New Roman" w:cs="Times New Roman"/>
          <w:sz w:val="24"/>
          <w:szCs w:val="24"/>
        </w:rPr>
        <w:t>. Решение комиссии оформляется протоколом.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p w:rsidR="0045157A"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w:t>
      </w:r>
      <w:r w:rsidR="005E4987" w:rsidRPr="009B7447">
        <w:rPr>
          <w:rFonts w:ascii="Times New Roman" w:hAnsi="Times New Roman" w:cs="Times New Roman"/>
          <w:sz w:val="24"/>
          <w:szCs w:val="24"/>
        </w:rPr>
        <w:t>9</w:t>
      </w:r>
      <w:r w:rsidRPr="009B7447">
        <w:rPr>
          <w:rFonts w:ascii="Times New Roman" w:hAnsi="Times New Roman" w:cs="Times New Roman"/>
          <w:sz w:val="24"/>
          <w:szCs w:val="24"/>
        </w:rPr>
        <w:t xml:space="preserve">. Оформленные в установленном порядке документы, необходимые для согласования решения о списании имущества, комиссия передает в соответствии с Графиком документооборота  в </w:t>
      </w:r>
      <w:r w:rsidR="003A0DB5">
        <w:rPr>
          <w:rFonts w:ascii="Times New Roman" w:hAnsi="Times New Roman" w:cs="Times New Roman"/>
          <w:sz w:val="24"/>
          <w:szCs w:val="24"/>
        </w:rPr>
        <w:t>бухгалтерскую службу учреждения.</w:t>
      </w:r>
    </w:p>
    <w:p w:rsidR="003A0DB5" w:rsidRPr="009B7447" w:rsidRDefault="003A0DB5" w:rsidP="009B7447">
      <w:pPr>
        <w:autoSpaceDE w:val="0"/>
        <w:autoSpaceDN w:val="0"/>
        <w:adjustRightInd w:val="0"/>
        <w:spacing w:after="0" w:line="240" w:lineRule="auto"/>
        <w:ind w:firstLine="720"/>
        <w:jc w:val="both"/>
        <w:rPr>
          <w:rFonts w:ascii="Times New Roman" w:hAnsi="Times New Roman" w:cs="Times New Roman"/>
          <w:sz w:val="24"/>
          <w:szCs w:val="24"/>
        </w:rPr>
      </w:pPr>
    </w:p>
    <w:p w:rsidR="0045157A" w:rsidRPr="003A0DB5" w:rsidRDefault="0045157A" w:rsidP="003A0DB5">
      <w:pPr>
        <w:autoSpaceDE w:val="0"/>
        <w:autoSpaceDN w:val="0"/>
        <w:adjustRightInd w:val="0"/>
        <w:spacing w:after="0" w:line="240" w:lineRule="auto"/>
        <w:ind w:firstLine="720"/>
        <w:jc w:val="center"/>
        <w:rPr>
          <w:rFonts w:ascii="Times New Roman" w:hAnsi="Times New Roman" w:cs="Times New Roman"/>
          <w:b/>
          <w:sz w:val="24"/>
          <w:szCs w:val="24"/>
        </w:rPr>
      </w:pPr>
      <w:r w:rsidRPr="003A0DB5">
        <w:rPr>
          <w:rFonts w:ascii="Times New Roman" w:hAnsi="Times New Roman" w:cs="Times New Roman"/>
          <w:b/>
          <w:sz w:val="24"/>
          <w:szCs w:val="24"/>
        </w:rPr>
        <w:t>2. Принятие решений при поступлении нефинансовых активов и в ходе их эксплуатации</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2.1. Комиссия принимает решения по следующим вопросам:</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 выявление при приемке нефинансовых активов товаров ненадлежащего качества;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3)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lastRenderedPageBreak/>
        <w:t>4) определение первоначальной (фактической) стоимости поступающих в учреждение нефинансовых активов в установленных случаях;</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5) выбор метода и определение справедливой стоимости активов в установленных нормативными актами и Учетной политикой случаях;</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6)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8) </w:t>
      </w:r>
      <w:proofErr w:type="gramStart"/>
      <w:r w:rsidRPr="009B7447">
        <w:rPr>
          <w:rFonts w:ascii="Times New Roman" w:hAnsi="Times New Roman" w:cs="Times New Roman"/>
          <w:sz w:val="24"/>
          <w:szCs w:val="24"/>
        </w:rPr>
        <w:t>контроль за</w:t>
      </w:r>
      <w:proofErr w:type="gramEnd"/>
      <w:r w:rsidRPr="009B7447">
        <w:rPr>
          <w:rFonts w:ascii="Times New Roman" w:hAnsi="Times New Roman" w:cs="Times New Roman"/>
          <w:sz w:val="24"/>
          <w:szCs w:val="24"/>
        </w:rPr>
        <w:t xml:space="preserve"> обозначением материально ответственными лицами инвентарных номеров на соответствующих объектах основных средств;</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2.2. В случае выявления товаров ненадлежащего качества при их приемке комиссией оформляется Акт приемки материалов (материальных ценностей) (ф. 0504220)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п.п. 7, 8 стандарта "Основные средства", п.п. 38, 39, 41, 56, 57, 70, 98, 99 Инструкции N 157н, а также соответствующих положений Учетной политики для целей бухгалтерского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2.5. Решение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п. 35 стандарта "Основные средства", п.п. 44, 60, 61 Инструкции N 157н, а также согласно положениям Учетной политики для целей бухгалтерского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2.6. </w:t>
      </w:r>
      <w:proofErr w:type="gramStart"/>
      <w:r w:rsidRPr="009B7447">
        <w:rPr>
          <w:rFonts w:ascii="Times New Roman" w:hAnsi="Times New Roman" w:cs="Times New Roman"/>
          <w:sz w:val="24"/>
          <w:szCs w:val="24"/>
        </w:rPr>
        <w:t>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п.п. 15 - 24 стандарта "Основные средства", требованиям п.п. 23, 47, 62, 72, 102, 103 Инструкции N 157н и соответствующим положениям Учетной политики для целей бухгалтерского</w:t>
      </w:r>
      <w:proofErr w:type="gramEnd"/>
      <w:r w:rsidRPr="009B7447">
        <w:rPr>
          <w:rFonts w:ascii="Times New Roman" w:hAnsi="Times New Roman" w:cs="Times New Roman"/>
          <w:sz w:val="24"/>
          <w:szCs w:val="24"/>
        </w:rPr>
        <w:t xml:space="preserve">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Инструкцией N 157н и Учетной политикой для целей бухгалтерского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2.8. </w:t>
      </w:r>
      <w:proofErr w:type="gramStart"/>
      <w:r w:rsidRPr="009B7447">
        <w:rPr>
          <w:rFonts w:ascii="Times New Roman" w:hAnsi="Times New Roman" w:cs="Times New Roman"/>
          <w:sz w:val="24"/>
          <w:szCs w:val="24"/>
        </w:rPr>
        <w:t xml:space="preserve">При получении объектов муниципального имущества от органов </w:t>
      </w:r>
      <w:r w:rsidR="005E4987" w:rsidRPr="009B7447">
        <w:rPr>
          <w:rFonts w:ascii="Times New Roman" w:hAnsi="Times New Roman" w:cs="Times New Roman"/>
          <w:sz w:val="24"/>
          <w:szCs w:val="24"/>
        </w:rPr>
        <w:t>местного самоуправления</w:t>
      </w:r>
      <w:r w:rsidRPr="009B7447">
        <w:rPr>
          <w:rFonts w:ascii="Times New Roman" w:hAnsi="Times New Roman" w:cs="Times New Roman"/>
          <w:sz w:val="24"/>
          <w:szCs w:val="24"/>
        </w:rPr>
        <w:t>, муниципальных организаций, созданных на базе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п. 29 Инструкции N 157н, п. 24 стандарта "Основные средства": в оценке, определенной</w:t>
      </w:r>
      <w:proofErr w:type="gramEnd"/>
      <w:r w:rsidRPr="009B7447">
        <w:rPr>
          <w:rFonts w:ascii="Times New Roman" w:hAnsi="Times New Roman" w:cs="Times New Roman"/>
          <w:sz w:val="24"/>
          <w:szCs w:val="24"/>
        </w:rPr>
        <w:t xml:space="preserve"> передающей стороной (собственником) - по стоимости, отраженной в передаточных документах.</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lastRenderedPageBreak/>
        <w:t xml:space="preserve">2.9. </w:t>
      </w:r>
      <w:proofErr w:type="gramStart"/>
      <w:r w:rsidRPr="009B7447">
        <w:rPr>
          <w:rFonts w:ascii="Times New Roman" w:hAnsi="Times New Roman" w:cs="Times New Roman"/>
          <w:sz w:val="24"/>
          <w:szCs w:val="24"/>
        </w:rPr>
        <w:t xml:space="preserve">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w:t>
      </w:r>
      <w:proofErr w:type="spellStart"/>
      <w:r w:rsidRPr="009B7447">
        <w:rPr>
          <w:rFonts w:ascii="Times New Roman" w:hAnsi="Times New Roman" w:cs="Times New Roman"/>
          <w:sz w:val="24"/>
          <w:szCs w:val="24"/>
        </w:rPr>
        <w:t>разукомплектации</w:t>
      </w:r>
      <w:proofErr w:type="spellEnd"/>
      <w:r w:rsidRPr="009B7447">
        <w:rPr>
          <w:rFonts w:ascii="Times New Roman" w:hAnsi="Times New Roman" w:cs="Times New Roman"/>
          <w:sz w:val="24"/>
          <w:szCs w:val="24"/>
        </w:rPr>
        <w:t xml:space="preserve">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п. 52 стандарта "Концептуальные основы _", п. 22 стандарта</w:t>
      </w:r>
      <w:proofErr w:type="gramEnd"/>
      <w:r w:rsidRPr="009B7447">
        <w:rPr>
          <w:rFonts w:ascii="Times New Roman" w:hAnsi="Times New Roman" w:cs="Times New Roman"/>
          <w:sz w:val="24"/>
          <w:szCs w:val="24"/>
        </w:rPr>
        <w:t xml:space="preserve"> "Основные средства", п.п. 23, 25, 31, 106, 357 Инструкции N 157н и соответствующим положениям Учетной политики для целей бухгалтерского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(п. 23 Инструкции N 157н).</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п. 220 Инструкции N 157н и Учетной политики для целей бухгалтерского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2.1</w:t>
      </w:r>
      <w:r w:rsidR="00F861B3" w:rsidRPr="009B7447">
        <w:rPr>
          <w:rFonts w:ascii="Times New Roman" w:hAnsi="Times New Roman" w:cs="Times New Roman"/>
          <w:sz w:val="24"/>
          <w:szCs w:val="24"/>
        </w:rPr>
        <w:t>3</w:t>
      </w:r>
      <w:r w:rsidRPr="009B7447">
        <w:rPr>
          <w:rFonts w:ascii="Times New Roman" w:hAnsi="Times New Roman" w:cs="Times New Roman"/>
          <w:sz w:val="24"/>
          <w:szCs w:val="24"/>
        </w:rPr>
        <w:t xml:space="preserve">. </w:t>
      </w:r>
      <w:proofErr w:type="gramStart"/>
      <w:r w:rsidRPr="009B7447">
        <w:rPr>
          <w:rFonts w:ascii="Times New Roman" w:hAnsi="Times New Roman" w:cs="Times New Roman"/>
          <w:sz w:val="24"/>
          <w:szCs w:val="24"/>
        </w:rPr>
        <w:t>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(п. 19 стандарта "Основные средства", п.п. 27, 69, 120 Инструкции N 157н; соответствующие положения Учетной политики для целей бухгалтерского учета).</w:t>
      </w:r>
      <w:proofErr w:type="gramEnd"/>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2.1</w:t>
      </w:r>
      <w:r w:rsidR="00F861B3" w:rsidRPr="009B7447">
        <w:rPr>
          <w:rFonts w:ascii="Times New Roman" w:hAnsi="Times New Roman" w:cs="Times New Roman"/>
          <w:sz w:val="24"/>
          <w:szCs w:val="24"/>
        </w:rPr>
        <w:t>4</w:t>
      </w:r>
      <w:r w:rsidRPr="009B7447">
        <w:rPr>
          <w:rFonts w:ascii="Times New Roman" w:hAnsi="Times New Roman" w:cs="Times New Roman"/>
          <w:sz w:val="24"/>
          <w:szCs w:val="24"/>
        </w:rPr>
        <w:t>.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п.п. 46, 118 Инструкции N 157н и Учетной политики для целей бухгалтерского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2.1</w:t>
      </w:r>
      <w:r w:rsidR="00F861B3" w:rsidRPr="009B7447">
        <w:rPr>
          <w:rFonts w:ascii="Times New Roman" w:hAnsi="Times New Roman" w:cs="Times New Roman"/>
          <w:sz w:val="24"/>
          <w:szCs w:val="24"/>
        </w:rPr>
        <w:t>5</w:t>
      </w:r>
      <w:r w:rsidRPr="009B7447">
        <w:rPr>
          <w:rFonts w:ascii="Times New Roman" w:hAnsi="Times New Roman" w:cs="Times New Roman"/>
          <w:sz w:val="24"/>
          <w:szCs w:val="24"/>
        </w:rPr>
        <w:t>. При частичной ликвидации (</w:t>
      </w:r>
      <w:proofErr w:type="spellStart"/>
      <w:r w:rsidRPr="009B7447">
        <w:rPr>
          <w:rFonts w:ascii="Times New Roman" w:hAnsi="Times New Roman" w:cs="Times New Roman"/>
          <w:sz w:val="24"/>
          <w:szCs w:val="24"/>
        </w:rPr>
        <w:t>разукомплектации</w:t>
      </w:r>
      <w:proofErr w:type="spellEnd"/>
      <w:r w:rsidRPr="009B7447">
        <w:rPr>
          <w:rFonts w:ascii="Times New Roman" w:hAnsi="Times New Roman" w:cs="Times New Roman"/>
          <w:sz w:val="24"/>
          <w:szCs w:val="24"/>
        </w:rPr>
        <w:t>)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2.1</w:t>
      </w:r>
      <w:r w:rsidR="00F861B3" w:rsidRPr="009B7447">
        <w:rPr>
          <w:rFonts w:ascii="Times New Roman" w:hAnsi="Times New Roman" w:cs="Times New Roman"/>
          <w:sz w:val="24"/>
          <w:szCs w:val="24"/>
        </w:rPr>
        <w:t>6</w:t>
      </w:r>
      <w:r w:rsidRPr="009B7447">
        <w:rPr>
          <w:rFonts w:ascii="Times New Roman" w:hAnsi="Times New Roman" w:cs="Times New Roman"/>
          <w:sz w:val="24"/>
          <w:szCs w:val="24"/>
        </w:rPr>
        <w:t>.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4255"/>
        <w:gridCol w:w="5885"/>
      </w:tblGrid>
      <w:tr w:rsidR="00F861B3" w:rsidRPr="00F861B3" w:rsidTr="00F861B3">
        <w:tc>
          <w:tcPr>
            <w:tcW w:w="4255" w:type="dxa"/>
            <w:tcBorders>
              <w:top w:val="single" w:sz="6" w:space="0" w:color="000000"/>
              <w:left w:val="single" w:sz="6" w:space="0" w:color="000000"/>
              <w:bottom w:val="single" w:sz="6" w:space="0" w:color="000000"/>
            </w:tcBorders>
            <w:shd w:val="clear" w:color="auto" w:fill="FFFFFF"/>
            <w:hideMark/>
          </w:tcPr>
          <w:p w:rsidR="00F861B3" w:rsidRPr="00F861B3" w:rsidRDefault="00F861B3" w:rsidP="009B7447">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Первичные учетные документы</w:t>
            </w:r>
          </w:p>
        </w:tc>
        <w:tc>
          <w:tcPr>
            <w:tcW w:w="5885" w:type="dxa"/>
            <w:tcBorders>
              <w:top w:val="single" w:sz="6" w:space="0" w:color="000000"/>
              <w:left w:val="single" w:sz="6" w:space="0" w:color="000000"/>
              <w:bottom w:val="single" w:sz="6" w:space="0" w:color="000000"/>
              <w:right w:val="single" w:sz="6" w:space="0" w:color="000000"/>
            </w:tcBorders>
            <w:shd w:val="clear" w:color="auto" w:fill="FFFFFF"/>
            <w:hideMark/>
          </w:tcPr>
          <w:p w:rsidR="00F861B3" w:rsidRPr="00F861B3" w:rsidRDefault="00F861B3" w:rsidP="009B7447">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Основания для оформления</w:t>
            </w:r>
          </w:p>
        </w:tc>
      </w:tr>
      <w:tr w:rsidR="00F861B3" w:rsidRPr="00F861B3" w:rsidTr="00F861B3">
        <w:tc>
          <w:tcPr>
            <w:tcW w:w="4255" w:type="dxa"/>
            <w:vMerge w:val="restart"/>
            <w:tcBorders>
              <w:left w:val="single" w:sz="6" w:space="0" w:color="000000"/>
              <w:bottom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Акт о приеме-передаче объектов нефинансовых активов (</w:t>
            </w:r>
            <w:hyperlink r:id="rId5" w:anchor="/document/70951956/entry/2010" w:history="1">
              <w:r w:rsidRPr="0098644F">
                <w:rPr>
                  <w:rFonts w:ascii="Times New Roman" w:eastAsia="Times New Roman" w:hAnsi="Times New Roman" w:cs="Times New Roman"/>
                  <w:sz w:val="24"/>
                  <w:szCs w:val="24"/>
                  <w:lang w:eastAsia="ru-RU"/>
                </w:rPr>
                <w:t>ф. 0504101</w:t>
              </w:r>
            </w:hyperlink>
            <w:r w:rsidRPr="00F861B3">
              <w:rPr>
                <w:rFonts w:ascii="Times New Roman" w:eastAsia="Times New Roman" w:hAnsi="Times New Roman" w:cs="Times New Roman"/>
                <w:color w:val="22272F"/>
                <w:sz w:val="24"/>
                <w:szCs w:val="24"/>
                <w:lang w:eastAsia="ru-RU"/>
              </w:rPr>
              <w:t>)</w:t>
            </w:r>
          </w:p>
        </w:tc>
        <w:tc>
          <w:tcPr>
            <w:tcW w:w="5885" w:type="dxa"/>
            <w:tcBorders>
              <w:left w:val="single" w:sz="6" w:space="0" w:color="000000"/>
              <w:bottom w:val="single" w:sz="6" w:space="0" w:color="000000"/>
              <w:right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6" w:anchor="/document/70951956/entry/2010" w:history="1">
              <w:r w:rsidRPr="00F861B3">
                <w:rPr>
                  <w:rFonts w:ascii="Times New Roman" w:eastAsia="Times New Roman" w:hAnsi="Times New Roman" w:cs="Times New Roman"/>
                  <w:color w:val="551A8B"/>
                  <w:sz w:val="24"/>
                  <w:szCs w:val="24"/>
                  <w:lang w:eastAsia="ru-RU"/>
                </w:rPr>
                <w:t>Акту</w:t>
              </w:r>
            </w:hyperlink>
            <w:r w:rsidRPr="009B7447">
              <w:rPr>
                <w:rFonts w:ascii="Times New Roman" w:eastAsia="Times New Roman" w:hAnsi="Times New Roman" w:cs="Times New Roman"/>
                <w:color w:val="22272F"/>
                <w:sz w:val="24"/>
                <w:szCs w:val="24"/>
                <w:lang w:eastAsia="ru-RU"/>
              </w:rPr>
              <w:t xml:space="preserve"> </w:t>
            </w:r>
            <w:r w:rsidRPr="00F861B3">
              <w:rPr>
                <w:rFonts w:ascii="Times New Roman" w:eastAsia="Times New Roman" w:hAnsi="Times New Roman" w:cs="Times New Roman"/>
                <w:color w:val="22272F"/>
                <w:sz w:val="24"/>
                <w:szCs w:val="24"/>
                <w:lang w:eastAsia="ru-RU"/>
              </w:rPr>
              <w:t>прилагаются документы, подтверждающие государственную регистрацию объектов недвижимости</w:t>
            </w:r>
          </w:p>
        </w:tc>
      </w:tr>
      <w:tr w:rsidR="00F861B3" w:rsidRPr="00F861B3" w:rsidTr="00F861B3">
        <w:tc>
          <w:tcPr>
            <w:tcW w:w="0" w:type="auto"/>
            <w:vMerge/>
            <w:tcBorders>
              <w:left w:val="single" w:sz="6" w:space="0" w:color="000000"/>
              <w:bottom w:val="single" w:sz="6" w:space="0" w:color="000000"/>
            </w:tcBorders>
            <w:shd w:val="clear" w:color="auto" w:fill="FFFFFF"/>
            <w:vAlign w:val="center"/>
            <w:hideMark/>
          </w:tcPr>
          <w:p w:rsidR="00F861B3" w:rsidRPr="00F861B3" w:rsidRDefault="00F861B3" w:rsidP="009B7447">
            <w:pPr>
              <w:spacing w:after="0" w:line="240" w:lineRule="auto"/>
              <w:rPr>
                <w:rFonts w:ascii="Times New Roman" w:eastAsia="Times New Roman" w:hAnsi="Times New Roman" w:cs="Times New Roman"/>
                <w:color w:val="22272F"/>
                <w:sz w:val="24"/>
                <w:szCs w:val="24"/>
                <w:lang w:eastAsia="ru-RU"/>
              </w:rPr>
            </w:pPr>
          </w:p>
        </w:tc>
        <w:tc>
          <w:tcPr>
            <w:tcW w:w="5885" w:type="dxa"/>
            <w:tcBorders>
              <w:left w:val="single" w:sz="6" w:space="0" w:color="000000"/>
              <w:bottom w:val="single" w:sz="6" w:space="0" w:color="000000"/>
              <w:right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Поступление объектов движимого имущества (в том числе отдельных видов непроизведенных активов), нематериальных активов по любым основаниям, </w:t>
            </w:r>
            <w:proofErr w:type="gramStart"/>
            <w:r w:rsidRPr="00F861B3">
              <w:rPr>
                <w:rFonts w:ascii="Times New Roman" w:eastAsia="Times New Roman" w:hAnsi="Times New Roman" w:cs="Times New Roman"/>
                <w:b/>
                <w:bCs/>
                <w:color w:val="22272F"/>
                <w:sz w:val="24"/>
                <w:szCs w:val="24"/>
                <w:lang w:eastAsia="ru-RU"/>
              </w:rPr>
              <w:t>кроме</w:t>
            </w:r>
            <w:proofErr w:type="gramEnd"/>
            <w:r w:rsidRPr="00F861B3">
              <w:rPr>
                <w:rFonts w:ascii="Times New Roman" w:eastAsia="Times New Roman" w:hAnsi="Times New Roman" w:cs="Times New Roman"/>
                <w:color w:val="22272F"/>
                <w:sz w:val="24"/>
                <w:szCs w:val="24"/>
                <w:lang w:eastAsia="ru-RU"/>
              </w:rPr>
              <w:t>:</w:t>
            </w:r>
          </w:p>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 объектов основных сре</w:t>
            </w:r>
            <w:proofErr w:type="gramStart"/>
            <w:r w:rsidRPr="00F861B3">
              <w:rPr>
                <w:rFonts w:ascii="Times New Roman" w:eastAsia="Times New Roman" w:hAnsi="Times New Roman" w:cs="Times New Roman"/>
                <w:color w:val="22272F"/>
                <w:sz w:val="24"/>
                <w:szCs w:val="24"/>
                <w:lang w:eastAsia="ru-RU"/>
              </w:rPr>
              <w:t>дств ст</w:t>
            </w:r>
            <w:proofErr w:type="gramEnd"/>
            <w:r w:rsidRPr="00F861B3">
              <w:rPr>
                <w:rFonts w:ascii="Times New Roman" w:eastAsia="Times New Roman" w:hAnsi="Times New Roman" w:cs="Times New Roman"/>
                <w:color w:val="22272F"/>
                <w:sz w:val="24"/>
                <w:szCs w:val="24"/>
                <w:lang w:eastAsia="ru-RU"/>
              </w:rPr>
              <w:t xml:space="preserve">оимостью до 10 000 </w:t>
            </w:r>
            <w:r w:rsidRPr="00F861B3">
              <w:rPr>
                <w:rFonts w:ascii="Times New Roman" w:eastAsia="Times New Roman" w:hAnsi="Times New Roman" w:cs="Times New Roman"/>
                <w:color w:val="22272F"/>
                <w:sz w:val="24"/>
                <w:szCs w:val="24"/>
                <w:lang w:eastAsia="ru-RU"/>
              </w:rPr>
              <w:lastRenderedPageBreak/>
              <w:t>рублей включительно;</w:t>
            </w:r>
          </w:p>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 библиотечного фонда.</w:t>
            </w:r>
          </w:p>
        </w:tc>
      </w:tr>
      <w:tr w:rsidR="00F861B3" w:rsidRPr="00F861B3" w:rsidTr="00F861B3">
        <w:tc>
          <w:tcPr>
            <w:tcW w:w="0" w:type="auto"/>
            <w:vMerge/>
            <w:tcBorders>
              <w:left w:val="single" w:sz="6" w:space="0" w:color="000000"/>
              <w:bottom w:val="single" w:sz="6" w:space="0" w:color="000000"/>
            </w:tcBorders>
            <w:shd w:val="clear" w:color="auto" w:fill="FFFFFF"/>
            <w:vAlign w:val="center"/>
            <w:hideMark/>
          </w:tcPr>
          <w:p w:rsidR="00F861B3" w:rsidRPr="00F861B3" w:rsidRDefault="00F861B3" w:rsidP="009B7447">
            <w:pPr>
              <w:spacing w:after="0" w:line="240" w:lineRule="auto"/>
              <w:rPr>
                <w:rFonts w:ascii="Times New Roman" w:eastAsia="Times New Roman" w:hAnsi="Times New Roman" w:cs="Times New Roman"/>
                <w:color w:val="22272F"/>
                <w:sz w:val="24"/>
                <w:szCs w:val="24"/>
                <w:lang w:eastAsia="ru-RU"/>
              </w:rPr>
            </w:pPr>
          </w:p>
        </w:tc>
        <w:tc>
          <w:tcPr>
            <w:tcW w:w="5885" w:type="dxa"/>
            <w:tcBorders>
              <w:left w:val="single" w:sz="6" w:space="0" w:color="000000"/>
              <w:bottom w:val="single" w:sz="6" w:space="0" w:color="000000"/>
              <w:right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Поступление однородных групп объектов основных средств, нематериальных и непроизведенных активов по любым основаниям, </w:t>
            </w:r>
            <w:r w:rsidRPr="00F861B3">
              <w:rPr>
                <w:rFonts w:ascii="Times New Roman" w:eastAsia="Times New Roman" w:hAnsi="Times New Roman" w:cs="Times New Roman"/>
                <w:b/>
                <w:bCs/>
                <w:color w:val="22272F"/>
                <w:sz w:val="24"/>
                <w:szCs w:val="24"/>
                <w:lang w:eastAsia="ru-RU"/>
              </w:rPr>
              <w:t>кроме</w:t>
            </w:r>
            <w:r w:rsidRPr="00F861B3">
              <w:rPr>
                <w:rFonts w:ascii="Times New Roman" w:eastAsia="Times New Roman" w:hAnsi="Times New Roman" w:cs="Times New Roman"/>
                <w:color w:val="22272F"/>
                <w:sz w:val="24"/>
                <w:szCs w:val="24"/>
                <w:lang w:eastAsia="ru-RU"/>
              </w:rPr>
              <w:t>, объектов движимого имущества, стоимостью до 10 000 руб. включительно.</w:t>
            </w:r>
          </w:p>
        </w:tc>
      </w:tr>
      <w:tr w:rsidR="00F861B3" w:rsidRPr="00F861B3" w:rsidTr="00F861B3">
        <w:tc>
          <w:tcPr>
            <w:tcW w:w="4255" w:type="dxa"/>
            <w:tcBorders>
              <w:left w:val="single" w:sz="6" w:space="0" w:color="000000"/>
              <w:bottom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 xml:space="preserve">Приходный ордер на приемку материальных ценностей (нефинансовых активов) </w:t>
            </w:r>
            <w:r w:rsidRPr="00435D95">
              <w:rPr>
                <w:rFonts w:ascii="Times New Roman" w:eastAsia="Times New Roman" w:hAnsi="Times New Roman" w:cs="Times New Roman"/>
                <w:sz w:val="24"/>
                <w:szCs w:val="24"/>
                <w:lang w:eastAsia="ru-RU"/>
              </w:rPr>
              <w:t>(</w:t>
            </w:r>
            <w:hyperlink r:id="rId7" w:anchor="/document/70951956/entry/2130" w:history="1">
              <w:r w:rsidRPr="00435D95">
                <w:rPr>
                  <w:rFonts w:ascii="Times New Roman" w:eastAsia="Times New Roman" w:hAnsi="Times New Roman" w:cs="Times New Roman"/>
                  <w:sz w:val="24"/>
                  <w:szCs w:val="24"/>
                  <w:lang w:eastAsia="ru-RU"/>
                </w:rPr>
                <w:t>ф. 0504207</w:t>
              </w:r>
            </w:hyperlink>
            <w:r w:rsidRPr="00F861B3">
              <w:rPr>
                <w:rFonts w:ascii="Times New Roman" w:eastAsia="Times New Roman" w:hAnsi="Times New Roman" w:cs="Times New Roman"/>
                <w:color w:val="22272F"/>
                <w:sz w:val="24"/>
                <w:szCs w:val="24"/>
                <w:lang w:eastAsia="ru-RU"/>
              </w:rPr>
              <w:t>)</w:t>
            </w:r>
          </w:p>
        </w:tc>
        <w:tc>
          <w:tcPr>
            <w:tcW w:w="5885" w:type="dxa"/>
            <w:tcBorders>
              <w:left w:val="single" w:sz="6" w:space="0" w:color="000000"/>
              <w:bottom w:val="single" w:sz="6" w:space="0" w:color="000000"/>
              <w:right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Поступление нефинансовых активов, включая:</w:t>
            </w:r>
          </w:p>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 объекты движимого имущества, стоимостью до 10 000 руб. включительно;</w:t>
            </w:r>
          </w:p>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 объекты библиотечного фонда, драгоценных металлов и драгоценных камней;</w:t>
            </w:r>
          </w:p>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F861B3" w:rsidRPr="00F861B3" w:rsidTr="00F861B3">
        <w:tc>
          <w:tcPr>
            <w:tcW w:w="4255" w:type="dxa"/>
            <w:tcBorders>
              <w:left w:val="single" w:sz="6" w:space="0" w:color="000000"/>
              <w:bottom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Акт о приеме-сдаче отремонтированных, реконструированных, модернизированных объектов основных средств (</w:t>
            </w:r>
            <w:hyperlink r:id="rId8" w:anchor="/document/70951956/entry/2030" w:history="1">
              <w:r w:rsidRPr="00435D95">
                <w:rPr>
                  <w:rFonts w:ascii="Times New Roman" w:eastAsia="Times New Roman" w:hAnsi="Times New Roman" w:cs="Times New Roman"/>
                  <w:sz w:val="24"/>
                  <w:szCs w:val="24"/>
                  <w:lang w:eastAsia="ru-RU"/>
                </w:rPr>
                <w:t>ф. 0504103</w:t>
              </w:r>
            </w:hyperlink>
            <w:r w:rsidRPr="00F861B3">
              <w:rPr>
                <w:rFonts w:ascii="Times New Roman" w:eastAsia="Times New Roman" w:hAnsi="Times New Roman" w:cs="Times New Roman"/>
                <w:color w:val="22272F"/>
                <w:sz w:val="24"/>
                <w:szCs w:val="24"/>
                <w:lang w:eastAsia="ru-RU"/>
              </w:rPr>
              <w:t>)</w:t>
            </w:r>
          </w:p>
        </w:tc>
        <w:tc>
          <w:tcPr>
            <w:tcW w:w="5885" w:type="dxa"/>
            <w:tcBorders>
              <w:left w:val="single" w:sz="6" w:space="0" w:color="000000"/>
              <w:bottom w:val="single" w:sz="6" w:space="0" w:color="000000"/>
              <w:right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Завершение работ по достройке, реконструкции, модернизации, дооборудованию объектов основных средств</w:t>
            </w:r>
          </w:p>
        </w:tc>
      </w:tr>
      <w:tr w:rsidR="00F861B3" w:rsidRPr="00F861B3" w:rsidTr="00F861B3">
        <w:tc>
          <w:tcPr>
            <w:tcW w:w="4255" w:type="dxa"/>
            <w:tcBorders>
              <w:left w:val="single" w:sz="6" w:space="0" w:color="000000"/>
              <w:bottom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Акт о приемке материалов (материальных ценностей) (</w:t>
            </w:r>
            <w:hyperlink r:id="rId9" w:anchor="/document/70951956/entry/2150" w:history="1">
              <w:r w:rsidRPr="00435D95">
                <w:rPr>
                  <w:rFonts w:ascii="Times New Roman" w:eastAsia="Times New Roman" w:hAnsi="Times New Roman" w:cs="Times New Roman"/>
                  <w:sz w:val="24"/>
                  <w:szCs w:val="24"/>
                  <w:lang w:eastAsia="ru-RU"/>
                </w:rPr>
                <w:t>ф. 0504220</w:t>
              </w:r>
            </w:hyperlink>
            <w:r w:rsidRPr="00F861B3">
              <w:rPr>
                <w:rFonts w:ascii="Times New Roman" w:eastAsia="Times New Roman" w:hAnsi="Times New Roman" w:cs="Times New Roman"/>
                <w:color w:val="22272F"/>
                <w:sz w:val="24"/>
                <w:szCs w:val="24"/>
                <w:lang w:eastAsia="ru-RU"/>
              </w:rPr>
              <w:t>)</w:t>
            </w:r>
          </w:p>
        </w:tc>
        <w:tc>
          <w:tcPr>
            <w:tcW w:w="5885" w:type="dxa"/>
            <w:tcBorders>
              <w:left w:val="single" w:sz="6" w:space="0" w:color="000000"/>
              <w:bottom w:val="single" w:sz="6" w:space="0" w:color="000000"/>
              <w:right w:val="single" w:sz="6" w:space="0" w:color="000000"/>
            </w:tcBorders>
            <w:shd w:val="clear" w:color="auto" w:fill="FFFFFF"/>
            <w:hideMark/>
          </w:tcPr>
          <w:p w:rsidR="00F861B3" w:rsidRPr="00F861B3" w:rsidRDefault="00F861B3"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F861B3">
              <w:rPr>
                <w:rFonts w:ascii="Times New Roman" w:eastAsia="Times New Roman" w:hAnsi="Times New Roman" w:cs="Times New Roman"/>
                <w:color w:val="22272F"/>
                <w:sz w:val="24"/>
                <w:szCs w:val="24"/>
                <w:lang w:eastAsia="ru-RU"/>
              </w:rPr>
              <w:t>- Выявление расхождений фактического наличия материалов с данными документов поставщика</w:t>
            </w:r>
          </w:p>
        </w:tc>
      </w:tr>
    </w:tbl>
    <w:p w:rsidR="003A0DB5" w:rsidRDefault="00F861B3" w:rsidP="003A0DB5">
      <w:pPr>
        <w:pStyle w:val="s1"/>
        <w:shd w:val="clear" w:color="auto" w:fill="FFFFFF"/>
        <w:spacing w:before="0" w:beforeAutospacing="0" w:after="0" w:afterAutospacing="0"/>
        <w:jc w:val="both"/>
        <w:rPr>
          <w:color w:val="22272F"/>
        </w:rPr>
      </w:pPr>
      <w:r w:rsidRPr="009B7447">
        <w:rPr>
          <w:color w:val="22272F"/>
        </w:rPr>
        <w:t>Соответствующие Акты и (или) приходные ордера составляются также в случае:</w:t>
      </w:r>
    </w:p>
    <w:p w:rsidR="00F861B3" w:rsidRPr="009B7447" w:rsidRDefault="00F861B3" w:rsidP="003A0DB5">
      <w:pPr>
        <w:pStyle w:val="s1"/>
        <w:shd w:val="clear" w:color="auto" w:fill="FFFFFF"/>
        <w:spacing w:before="0" w:beforeAutospacing="0" w:after="0" w:afterAutospacing="0"/>
        <w:jc w:val="both"/>
        <w:rPr>
          <w:color w:val="22272F"/>
        </w:rPr>
      </w:pPr>
      <w:r w:rsidRPr="009B7447">
        <w:rPr>
          <w:color w:val="22272F"/>
        </w:rPr>
        <w:t>- оприходования неучтенных объектов нефинансовых активов, выявленных при инвентаризации;</w:t>
      </w:r>
    </w:p>
    <w:p w:rsidR="00F861B3" w:rsidRPr="009B7447" w:rsidRDefault="00F861B3" w:rsidP="003A0DB5">
      <w:pPr>
        <w:pStyle w:val="s1"/>
        <w:shd w:val="clear" w:color="auto" w:fill="FFFFFF"/>
        <w:spacing w:before="0" w:beforeAutospacing="0" w:after="0" w:afterAutospacing="0"/>
        <w:jc w:val="both"/>
        <w:rPr>
          <w:color w:val="22272F"/>
        </w:rPr>
      </w:pPr>
      <w:r w:rsidRPr="009B7447">
        <w:rPr>
          <w:color w:val="22272F"/>
        </w:rPr>
        <w:t>- принятия к учету материальных ценностей, поступивших в порядке возмещения в натуральной форме ущерба, причиненного виновным лицом.</w:t>
      </w:r>
    </w:p>
    <w:p w:rsidR="00F861B3" w:rsidRPr="009B7447" w:rsidRDefault="00F861B3" w:rsidP="009B7447">
      <w:pPr>
        <w:autoSpaceDE w:val="0"/>
        <w:autoSpaceDN w:val="0"/>
        <w:adjustRightInd w:val="0"/>
        <w:spacing w:after="0" w:line="240" w:lineRule="auto"/>
        <w:ind w:firstLine="720"/>
        <w:jc w:val="both"/>
        <w:rPr>
          <w:rFonts w:ascii="Times New Roman" w:hAnsi="Times New Roman" w:cs="Times New Roman"/>
          <w:sz w:val="24"/>
          <w:szCs w:val="24"/>
        </w:rPr>
      </w:pP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p>
    <w:p w:rsidR="0045157A" w:rsidRPr="003A0DB5" w:rsidRDefault="0045157A" w:rsidP="003A0DB5">
      <w:pPr>
        <w:autoSpaceDE w:val="0"/>
        <w:autoSpaceDN w:val="0"/>
        <w:adjustRightInd w:val="0"/>
        <w:spacing w:after="0" w:line="240" w:lineRule="auto"/>
        <w:ind w:firstLine="720"/>
        <w:jc w:val="center"/>
        <w:rPr>
          <w:rFonts w:ascii="Times New Roman" w:hAnsi="Times New Roman" w:cs="Times New Roman"/>
          <w:b/>
          <w:sz w:val="24"/>
          <w:szCs w:val="24"/>
        </w:rPr>
      </w:pPr>
      <w:r w:rsidRPr="003A0DB5">
        <w:rPr>
          <w:rFonts w:ascii="Times New Roman" w:hAnsi="Times New Roman" w:cs="Times New Roman"/>
          <w:b/>
          <w:sz w:val="24"/>
          <w:szCs w:val="24"/>
        </w:rPr>
        <w:t>3. Принятие решений по выбытию активов</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3.1. При выбытии (списании) активов комиссия осуществляет следующие полномочия:</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 осмотр имущества;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3) установление причин списания имущества;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4) проверка документов, представленных должностными лицами, инициировавшими рассмотрение вопроса о списании имущества;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5) принятие решения о необходимости:</w:t>
      </w:r>
    </w:p>
    <w:p w:rsidR="003A0DB5"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затребования дополнительных документов (информации);</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привлечения специалистов (экспертов) и (или) специализированных организаций для принятия решения;</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lastRenderedPageBreak/>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7) подготовка Акта о списании имущества и документов для согласования списания имущества;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8) </w:t>
      </w:r>
      <w:proofErr w:type="gramStart"/>
      <w:r w:rsidRPr="009B7447">
        <w:rPr>
          <w:rFonts w:ascii="Times New Roman" w:hAnsi="Times New Roman" w:cs="Times New Roman"/>
          <w:sz w:val="24"/>
          <w:szCs w:val="24"/>
        </w:rPr>
        <w:t>контроль за</w:t>
      </w:r>
      <w:proofErr w:type="gramEnd"/>
      <w:r w:rsidRPr="009B7447">
        <w:rPr>
          <w:rFonts w:ascii="Times New Roman" w:hAnsi="Times New Roman" w:cs="Times New Roman"/>
          <w:sz w:val="24"/>
          <w:szCs w:val="24"/>
        </w:rPr>
        <w:t xml:space="preserve"> изъятием из списываемого имущества пригодных узлов, деталей, конструкций и материалов;</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11) установление лиц, виновных в списании имущества в результате нарушение условий содержания и (или) эксплуатации, недостач, порчи, хищений;</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12) осуществление сверок с дебиторами и кредиторами с целью принятия решения о списании дебиторской и кредиторской задолженности;</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3.2. Комиссия принимает решение о выбытии (списании) активов учреждения согласно положениям п.п. 45, 46 стандарта "Основные средства", п.п. 34, 51, 63, 339, 371, 377 Инструкции N 157н в следующих случаях:</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3) имущество в установленном порядке передается иной организации государственного сектора, муниципальному</w:t>
      </w:r>
      <w:r w:rsidR="00F861B3" w:rsidRPr="009B7447">
        <w:rPr>
          <w:rFonts w:ascii="Times New Roman" w:hAnsi="Times New Roman" w:cs="Times New Roman"/>
          <w:sz w:val="24"/>
          <w:szCs w:val="24"/>
        </w:rPr>
        <w:t xml:space="preserve"> </w:t>
      </w:r>
      <w:r w:rsidRPr="009B7447">
        <w:rPr>
          <w:rFonts w:ascii="Times New Roman" w:hAnsi="Times New Roman" w:cs="Times New Roman"/>
          <w:sz w:val="24"/>
          <w:szCs w:val="24"/>
        </w:rPr>
        <w:t>предприятию;</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4) в иных случаях прекращения права оперативного управления, предусмотренных действующим законодательством;</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5) признание дебиторской задолженности по доходам бюджета безнадежной </w:t>
      </w:r>
      <w:proofErr w:type="gramStart"/>
      <w:r w:rsidRPr="009B7447">
        <w:rPr>
          <w:rFonts w:ascii="Times New Roman" w:hAnsi="Times New Roman" w:cs="Times New Roman"/>
          <w:sz w:val="24"/>
          <w:szCs w:val="24"/>
        </w:rPr>
        <w:t>ко</w:t>
      </w:r>
      <w:proofErr w:type="gramEnd"/>
      <w:r w:rsidRPr="009B7447">
        <w:rPr>
          <w:rFonts w:ascii="Times New Roman" w:hAnsi="Times New Roman" w:cs="Times New Roman"/>
          <w:sz w:val="24"/>
          <w:szCs w:val="24"/>
        </w:rPr>
        <w:t xml:space="preserve"> взысканию в целях ее списания с балансового учета по основаниям, указанным в п.п. 1, 2 ст. 47.2 БК РФ;</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6) признание дебиторской задолженности, подлежащей списанию с </w:t>
      </w:r>
      <w:proofErr w:type="spellStart"/>
      <w:r w:rsidRPr="009B7447">
        <w:rPr>
          <w:rFonts w:ascii="Times New Roman" w:hAnsi="Times New Roman" w:cs="Times New Roman"/>
          <w:sz w:val="24"/>
          <w:szCs w:val="24"/>
        </w:rPr>
        <w:t>забалансового</w:t>
      </w:r>
      <w:proofErr w:type="spellEnd"/>
      <w:r w:rsidRPr="009B7447">
        <w:rPr>
          <w:rFonts w:ascii="Times New Roman" w:hAnsi="Times New Roman" w:cs="Times New Roman"/>
          <w:sz w:val="24"/>
          <w:szCs w:val="24"/>
        </w:rPr>
        <w:t xml:space="preserve"> учета, при завершении </w:t>
      </w:r>
      <w:proofErr w:type="gramStart"/>
      <w:r w:rsidRPr="009B7447">
        <w:rPr>
          <w:rFonts w:ascii="Times New Roman" w:hAnsi="Times New Roman" w:cs="Times New Roman"/>
          <w:sz w:val="24"/>
          <w:szCs w:val="24"/>
        </w:rPr>
        <w:t>срока возможного возобновления процедуры взыскания задолженности</w:t>
      </w:r>
      <w:proofErr w:type="gramEnd"/>
      <w:r w:rsidRPr="009B7447">
        <w:rPr>
          <w:rFonts w:ascii="Times New Roman" w:hAnsi="Times New Roman" w:cs="Times New Roman"/>
          <w:sz w:val="24"/>
          <w:szCs w:val="24"/>
        </w:rPr>
        <w:t xml:space="preserve">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7) признание согласно положениям Учетной политики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w:t>
      </w:r>
      <w:proofErr w:type="spellStart"/>
      <w:r w:rsidRPr="009B7447">
        <w:rPr>
          <w:rFonts w:ascii="Times New Roman" w:hAnsi="Times New Roman" w:cs="Times New Roman"/>
          <w:sz w:val="24"/>
          <w:szCs w:val="24"/>
        </w:rPr>
        <w:t>забалансового</w:t>
      </w:r>
      <w:proofErr w:type="spellEnd"/>
      <w:r w:rsidRPr="009B7447">
        <w:rPr>
          <w:rFonts w:ascii="Times New Roman" w:hAnsi="Times New Roman" w:cs="Times New Roman"/>
          <w:sz w:val="24"/>
          <w:szCs w:val="24"/>
        </w:rPr>
        <w:t xml:space="preserve"> учета.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3.3. Комиссия принимает решения по выбытию (списанию) активов с учетом:</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p>
    <w:p w:rsidR="0045157A" w:rsidRPr="009B7447" w:rsidRDefault="00F861B3"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2</w:t>
      </w:r>
      <w:r w:rsidR="0045157A" w:rsidRPr="009B7447">
        <w:rPr>
          <w:rFonts w:ascii="Times New Roman" w:hAnsi="Times New Roman" w:cs="Times New Roman"/>
          <w:sz w:val="24"/>
          <w:szCs w:val="24"/>
        </w:rPr>
        <w:t>)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45157A" w:rsidRPr="009B7447" w:rsidRDefault="00F861B3"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lastRenderedPageBreak/>
        <w:t>3</w:t>
      </w:r>
      <w:r w:rsidR="0045157A" w:rsidRPr="009B7447">
        <w:rPr>
          <w:rFonts w:ascii="Times New Roman" w:hAnsi="Times New Roman" w:cs="Times New Roman"/>
          <w:sz w:val="24"/>
          <w:szCs w:val="24"/>
        </w:rPr>
        <w:t>) наличия иных документов, подтверждающих факт преждевременного выбытия имущества из владения, пользования и распоряжения.</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3.4. В установленных действующими нормативными правовыми актами случаях комиссия передает в уполномоченный орган </w:t>
      </w:r>
      <w:r w:rsidR="00F861B3" w:rsidRPr="009B7447">
        <w:rPr>
          <w:rFonts w:ascii="Times New Roman" w:hAnsi="Times New Roman" w:cs="Times New Roman"/>
          <w:sz w:val="24"/>
          <w:szCs w:val="24"/>
        </w:rPr>
        <w:t>местного самоуправления</w:t>
      </w:r>
      <w:r w:rsidRPr="009B7447">
        <w:rPr>
          <w:rFonts w:ascii="Times New Roman" w:hAnsi="Times New Roman" w:cs="Times New Roman"/>
          <w:sz w:val="24"/>
          <w:szCs w:val="24"/>
        </w:rPr>
        <w:t xml:space="preserve">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3.6. При выбытии (списании) активов комиссией оформляются следующие первичные документы:</w:t>
      </w: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5130"/>
        <w:gridCol w:w="5010"/>
      </w:tblGrid>
      <w:tr w:rsidR="00CA0D34" w:rsidRPr="00CA0D34" w:rsidTr="00CA0D34">
        <w:tc>
          <w:tcPr>
            <w:tcW w:w="5130" w:type="dxa"/>
            <w:tcBorders>
              <w:top w:val="single" w:sz="6" w:space="0" w:color="000000"/>
              <w:left w:val="single" w:sz="6" w:space="0" w:color="000000"/>
              <w:bottom w:val="single" w:sz="6" w:space="0" w:color="000000"/>
            </w:tcBorders>
            <w:shd w:val="clear" w:color="auto" w:fill="FFFFFF"/>
            <w:hideMark/>
          </w:tcPr>
          <w:p w:rsidR="00CA0D34" w:rsidRPr="00CA0D34" w:rsidRDefault="00CA0D34" w:rsidP="009B7447">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Первичные учетные документы</w:t>
            </w:r>
          </w:p>
        </w:tc>
        <w:tc>
          <w:tcPr>
            <w:tcW w:w="5010" w:type="dxa"/>
            <w:tcBorders>
              <w:top w:val="single" w:sz="6" w:space="0" w:color="000000"/>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Основания для оформления</w:t>
            </w:r>
          </w:p>
        </w:tc>
      </w:tr>
      <w:tr w:rsidR="00CA0D34" w:rsidRPr="00CA0D34" w:rsidTr="00CA0D34">
        <w:tc>
          <w:tcPr>
            <w:tcW w:w="5130" w:type="dxa"/>
            <w:tcBorders>
              <w:left w:val="single" w:sz="6" w:space="0" w:color="000000"/>
              <w:bottom w:val="single" w:sz="6" w:space="0" w:color="000000"/>
            </w:tcBorders>
            <w:shd w:val="clear" w:color="auto" w:fill="FFFFFF"/>
            <w:hideMark/>
          </w:tcPr>
          <w:p w:rsidR="00CA0D34" w:rsidRPr="00FF0E9D" w:rsidRDefault="00CA0D34" w:rsidP="009B7447">
            <w:pPr>
              <w:spacing w:before="100" w:beforeAutospacing="1" w:after="100" w:afterAutospacing="1" w:line="240" w:lineRule="auto"/>
              <w:rPr>
                <w:rFonts w:ascii="Times New Roman" w:eastAsia="Times New Roman" w:hAnsi="Times New Roman" w:cs="Times New Roman"/>
                <w:sz w:val="24"/>
                <w:szCs w:val="24"/>
                <w:lang w:eastAsia="ru-RU"/>
              </w:rPr>
            </w:pPr>
            <w:r w:rsidRPr="00FF0E9D">
              <w:rPr>
                <w:rFonts w:ascii="Times New Roman" w:eastAsia="Times New Roman" w:hAnsi="Times New Roman" w:cs="Times New Roman"/>
                <w:sz w:val="24"/>
                <w:szCs w:val="24"/>
                <w:lang w:eastAsia="ru-RU"/>
              </w:rPr>
              <w:t>Акт о списании объектов нефинансовых активов (кроме транспортных средств) (</w:t>
            </w:r>
            <w:hyperlink r:id="rId10" w:anchor="/document/70951956/entry/2040" w:history="1">
              <w:r w:rsidRPr="00FF0E9D">
                <w:rPr>
                  <w:rFonts w:ascii="Times New Roman" w:eastAsia="Times New Roman" w:hAnsi="Times New Roman" w:cs="Times New Roman"/>
                  <w:sz w:val="24"/>
                  <w:szCs w:val="24"/>
                  <w:lang w:eastAsia="ru-RU"/>
                </w:rPr>
                <w:t>ф. 0504104</w:t>
              </w:r>
            </w:hyperlink>
            <w:r w:rsidRPr="00FF0E9D">
              <w:rPr>
                <w:rFonts w:ascii="Times New Roman" w:eastAsia="Times New Roman" w:hAnsi="Times New Roman" w:cs="Times New Roman"/>
                <w:sz w:val="24"/>
                <w:szCs w:val="24"/>
                <w:lang w:eastAsia="ru-RU"/>
              </w:rPr>
              <w:t>)</w:t>
            </w:r>
          </w:p>
        </w:tc>
        <w:tc>
          <w:tcPr>
            <w:tcW w:w="5010" w:type="dxa"/>
            <w:tcBorders>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Списание основных средств (кроме автотранспортных средств), нематериальных активов, непроизведенных активов</w:t>
            </w:r>
          </w:p>
        </w:tc>
      </w:tr>
      <w:tr w:rsidR="00CA0D34" w:rsidRPr="00CA0D34" w:rsidTr="00CA0D34">
        <w:tc>
          <w:tcPr>
            <w:tcW w:w="5130" w:type="dxa"/>
            <w:tcBorders>
              <w:left w:val="single" w:sz="6" w:space="0" w:color="000000"/>
              <w:bottom w:val="single" w:sz="6" w:space="0" w:color="000000"/>
            </w:tcBorders>
            <w:shd w:val="clear" w:color="auto" w:fill="FFFFFF"/>
            <w:hideMark/>
          </w:tcPr>
          <w:p w:rsidR="00CA0D34" w:rsidRPr="00FF0E9D" w:rsidRDefault="00CA0D34" w:rsidP="009B7447">
            <w:pPr>
              <w:spacing w:before="100" w:beforeAutospacing="1" w:after="100" w:afterAutospacing="1" w:line="240" w:lineRule="auto"/>
              <w:rPr>
                <w:rFonts w:ascii="Times New Roman" w:eastAsia="Times New Roman" w:hAnsi="Times New Roman" w:cs="Times New Roman"/>
                <w:sz w:val="24"/>
                <w:szCs w:val="24"/>
                <w:lang w:eastAsia="ru-RU"/>
              </w:rPr>
            </w:pPr>
            <w:r w:rsidRPr="00FF0E9D">
              <w:rPr>
                <w:rFonts w:ascii="Times New Roman" w:eastAsia="Times New Roman" w:hAnsi="Times New Roman" w:cs="Times New Roman"/>
                <w:sz w:val="24"/>
                <w:szCs w:val="24"/>
                <w:lang w:eastAsia="ru-RU"/>
              </w:rPr>
              <w:t>Акт о списании транспортного средства (</w:t>
            </w:r>
            <w:hyperlink r:id="rId11" w:anchor="/document/70951956/entry/2050" w:history="1">
              <w:r w:rsidRPr="00FF0E9D">
                <w:rPr>
                  <w:rFonts w:ascii="Times New Roman" w:eastAsia="Times New Roman" w:hAnsi="Times New Roman" w:cs="Times New Roman"/>
                  <w:sz w:val="24"/>
                  <w:szCs w:val="24"/>
                  <w:lang w:eastAsia="ru-RU"/>
                </w:rPr>
                <w:t>ф. 0504105</w:t>
              </w:r>
            </w:hyperlink>
            <w:r w:rsidRPr="00FF0E9D">
              <w:rPr>
                <w:rFonts w:ascii="Times New Roman" w:eastAsia="Times New Roman" w:hAnsi="Times New Roman" w:cs="Times New Roman"/>
                <w:sz w:val="24"/>
                <w:szCs w:val="24"/>
                <w:lang w:eastAsia="ru-RU"/>
              </w:rPr>
              <w:t>)</w:t>
            </w:r>
          </w:p>
        </w:tc>
        <w:tc>
          <w:tcPr>
            <w:tcW w:w="5010" w:type="dxa"/>
            <w:tcBorders>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Списание транспортных средств</w:t>
            </w:r>
          </w:p>
        </w:tc>
      </w:tr>
      <w:tr w:rsidR="00CA0D34" w:rsidRPr="00CA0D34" w:rsidTr="00CA0D34">
        <w:tc>
          <w:tcPr>
            <w:tcW w:w="5130" w:type="dxa"/>
            <w:tcBorders>
              <w:left w:val="single" w:sz="6" w:space="0" w:color="000000"/>
              <w:bottom w:val="single" w:sz="6" w:space="0" w:color="000000"/>
            </w:tcBorders>
            <w:shd w:val="clear" w:color="auto" w:fill="FFFFFF"/>
            <w:hideMark/>
          </w:tcPr>
          <w:p w:rsidR="00CA0D34" w:rsidRPr="00FF0E9D" w:rsidRDefault="00CA0D34" w:rsidP="009B7447">
            <w:pPr>
              <w:spacing w:before="100" w:beforeAutospacing="1" w:after="100" w:afterAutospacing="1" w:line="240" w:lineRule="auto"/>
              <w:rPr>
                <w:rFonts w:ascii="Times New Roman" w:eastAsia="Times New Roman" w:hAnsi="Times New Roman" w:cs="Times New Roman"/>
                <w:sz w:val="24"/>
                <w:szCs w:val="24"/>
                <w:lang w:eastAsia="ru-RU"/>
              </w:rPr>
            </w:pPr>
            <w:r w:rsidRPr="00FF0E9D">
              <w:rPr>
                <w:rFonts w:ascii="Times New Roman" w:eastAsia="Times New Roman" w:hAnsi="Times New Roman" w:cs="Times New Roman"/>
                <w:sz w:val="24"/>
                <w:szCs w:val="24"/>
                <w:lang w:eastAsia="ru-RU"/>
              </w:rPr>
              <w:t>Акт о списании мягкого и хозяйственного инвентаря</w:t>
            </w:r>
          </w:p>
          <w:p w:rsidR="00CA0D34" w:rsidRPr="00FF0E9D" w:rsidRDefault="00CA0D34" w:rsidP="009B7447">
            <w:pPr>
              <w:spacing w:before="100" w:beforeAutospacing="1" w:after="100" w:afterAutospacing="1" w:line="240" w:lineRule="auto"/>
              <w:rPr>
                <w:rFonts w:ascii="Times New Roman" w:eastAsia="Times New Roman" w:hAnsi="Times New Roman" w:cs="Times New Roman"/>
                <w:sz w:val="24"/>
                <w:szCs w:val="24"/>
                <w:lang w:eastAsia="ru-RU"/>
              </w:rPr>
            </w:pPr>
            <w:r w:rsidRPr="00FF0E9D">
              <w:rPr>
                <w:rFonts w:ascii="Times New Roman" w:eastAsia="Times New Roman" w:hAnsi="Times New Roman" w:cs="Times New Roman"/>
                <w:sz w:val="24"/>
                <w:szCs w:val="24"/>
                <w:lang w:eastAsia="ru-RU"/>
              </w:rPr>
              <w:t>(</w:t>
            </w:r>
            <w:hyperlink r:id="rId12" w:anchor="/document/70951956/entry/2060" w:history="1">
              <w:r w:rsidRPr="00FF0E9D">
                <w:rPr>
                  <w:rFonts w:ascii="Times New Roman" w:eastAsia="Times New Roman" w:hAnsi="Times New Roman" w:cs="Times New Roman"/>
                  <w:sz w:val="24"/>
                  <w:szCs w:val="24"/>
                  <w:lang w:eastAsia="ru-RU"/>
                </w:rPr>
                <w:t>ф. 0504143</w:t>
              </w:r>
            </w:hyperlink>
            <w:r w:rsidRPr="00FF0E9D">
              <w:rPr>
                <w:rFonts w:ascii="Times New Roman" w:eastAsia="Times New Roman" w:hAnsi="Times New Roman" w:cs="Times New Roman"/>
                <w:sz w:val="24"/>
                <w:szCs w:val="24"/>
                <w:lang w:eastAsia="ru-RU"/>
              </w:rPr>
              <w:t>)</w:t>
            </w:r>
          </w:p>
        </w:tc>
        <w:tc>
          <w:tcPr>
            <w:tcW w:w="5010" w:type="dxa"/>
            <w:tcBorders>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 xml:space="preserve">Списание однородных предметов хозяйственного инвентаря (в т.ч. списание указанных объектов с </w:t>
            </w:r>
            <w:proofErr w:type="spellStart"/>
            <w:r w:rsidRPr="00CA0D34">
              <w:rPr>
                <w:rFonts w:ascii="Times New Roman" w:eastAsia="Times New Roman" w:hAnsi="Times New Roman" w:cs="Times New Roman"/>
                <w:color w:val="22272F"/>
                <w:sz w:val="24"/>
                <w:szCs w:val="24"/>
                <w:lang w:eastAsia="ru-RU"/>
              </w:rPr>
              <w:t>забалансового</w:t>
            </w:r>
            <w:proofErr w:type="spellEnd"/>
            <w:r w:rsidRPr="00CA0D34">
              <w:rPr>
                <w:rFonts w:ascii="Times New Roman" w:eastAsia="Times New Roman" w:hAnsi="Times New Roman" w:cs="Times New Roman"/>
                <w:color w:val="22272F"/>
                <w:sz w:val="24"/>
                <w:szCs w:val="24"/>
                <w:lang w:eastAsia="ru-RU"/>
              </w:rPr>
              <w:t xml:space="preserve"> учета)</w:t>
            </w:r>
          </w:p>
        </w:tc>
      </w:tr>
      <w:tr w:rsidR="00CA0D34" w:rsidRPr="00CA0D34" w:rsidTr="00CA0D34">
        <w:tc>
          <w:tcPr>
            <w:tcW w:w="5130" w:type="dxa"/>
            <w:tcBorders>
              <w:left w:val="single" w:sz="6" w:space="0" w:color="000000"/>
              <w:bottom w:val="single" w:sz="6" w:space="0" w:color="000000"/>
            </w:tcBorders>
            <w:shd w:val="clear" w:color="auto" w:fill="FFFFFF"/>
            <w:hideMark/>
          </w:tcPr>
          <w:p w:rsidR="00CA0D34" w:rsidRPr="00FF0E9D" w:rsidRDefault="00CA0D34" w:rsidP="009B7447">
            <w:pPr>
              <w:spacing w:before="100" w:beforeAutospacing="1" w:after="100" w:afterAutospacing="1" w:line="240" w:lineRule="auto"/>
              <w:rPr>
                <w:rFonts w:ascii="Times New Roman" w:eastAsia="Times New Roman" w:hAnsi="Times New Roman" w:cs="Times New Roman"/>
                <w:sz w:val="24"/>
                <w:szCs w:val="24"/>
                <w:lang w:eastAsia="ru-RU"/>
              </w:rPr>
            </w:pPr>
            <w:r w:rsidRPr="00FF0E9D">
              <w:rPr>
                <w:rFonts w:ascii="Times New Roman" w:eastAsia="Times New Roman" w:hAnsi="Times New Roman" w:cs="Times New Roman"/>
                <w:sz w:val="24"/>
                <w:szCs w:val="24"/>
                <w:lang w:eastAsia="ru-RU"/>
              </w:rPr>
              <w:t>Акт о ликвидации (уничтожении) основного средства</w:t>
            </w:r>
          </w:p>
        </w:tc>
        <w:tc>
          <w:tcPr>
            <w:tcW w:w="5010" w:type="dxa"/>
            <w:tcBorders>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Оформляется при ликвидации (уничтожении) объектов основных средств силами учреждения (Учетная политика для целей бухгалтерского учета)</w:t>
            </w:r>
          </w:p>
        </w:tc>
      </w:tr>
      <w:tr w:rsidR="00CA0D34" w:rsidRPr="00CA0D34" w:rsidTr="00CA0D34">
        <w:tc>
          <w:tcPr>
            <w:tcW w:w="5130" w:type="dxa"/>
            <w:tcBorders>
              <w:left w:val="single" w:sz="6" w:space="0" w:color="000000"/>
              <w:bottom w:val="single" w:sz="6" w:space="0" w:color="000000"/>
            </w:tcBorders>
            <w:shd w:val="clear" w:color="auto" w:fill="FFFFFF"/>
            <w:hideMark/>
          </w:tcPr>
          <w:p w:rsidR="00CA0D34" w:rsidRPr="00FF0E9D" w:rsidRDefault="00CA0D34" w:rsidP="009B7447">
            <w:pPr>
              <w:spacing w:before="100" w:beforeAutospacing="1" w:after="100" w:afterAutospacing="1" w:line="240" w:lineRule="auto"/>
              <w:rPr>
                <w:rFonts w:ascii="Times New Roman" w:eastAsia="Times New Roman" w:hAnsi="Times New Roman" w:cs="Times New Roman"/>
                <w:sz w:val="24"/>
                <w:szCs w:val="24"/>
                <w:lang w:eastAsia="ru-RU"/>
              </w:rPr>
            </w:pPr>
            <w:r w:rsidRPr="00FF0E9D">
              <w:rPr>
                <w:rFonts w:ascii="Times New Roman" w:eastAsia="Times New Roman" w:hAnsi="Times New Roman" w:cs="Times New Roman"/>
                <w:sz w:val="24"/>
                <w:szCs w:val="24"/>
                <w:lang w:eastAsia="ru-RU"/>
              </w:rPr>
              <w:t>Акт о списании материальных запасов (</w:t>
            </w:r>
            <w:hyperlink r:id="rId13" w:anchor="/document/70951956/entry/2160" w:history="1">
              <w:r w:rsidRPr="00FF0E9D">
                <w:rPr>
                  <w:rFonts w:ascii="Times New Roman" w:eastAsia="Times New Roman" w:hAnsi="Times New Roman" w:cs="Times New Roman"/>
                  <w:sz w:val="24"/>
                  <w:szCs w:val="24"/>
                  <w:lang w:eastAsia="ru-RU"/>
                </w:rPr>
                <w:t>ф. 0504230</w:t>
              </w:r>
            </w:hyperlink>
            <w:r w:rsidRPr="00FF0E9D">
              <w:rPr>
                <w:rFonts w:ascii="Times New Roman" w:eastAsia="Times New Roman" w:hAnsi="Times New Roman" w:cs="Times New Roman"/>
                <w:sz w:val="24"/>
                <w:szCs w:val="24"/>
                <w:lang w:eastAsia="ru-RU"/>
              </w:rPr>
              <w:t>)</w:t>
            </w:r>
          </w:p>
        </w:tc>
        <w:tc>
          <w:tcPr>
            <w:tcW w:w="5010" w:type="dxa"/>
            <w:tcBorders>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 строительных материалов;</w:t>
            </w:r>
          </w:p>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 запасных частей и иных материалов, используемых для изготовления (ремонта) нефинансовых активов;</w:t>
            </w:r>
          </w:p>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 дорогостоящих канцелярских принадлежностей;</w:t>
            </w:r>
          </w:p>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CA0D34" w:rsidRPr="00CA0D34" w:rsidTr="00CA0D34">
        <w:tc>
          <w:tcPr>
            <w:tcW w:w="5130" w:type="dxa"/>
            <w:vMerge w:val="restart"/>
            <w:tcBorders>
              <w:left w:val="single" w:sz="6" w:space="0" w:color="000000"/>
              <w:bottom w:val="single" w:sz="6" w:space="0" w:color="000000"/>
            </w:tcBorders>
            <w:shd w:val="clear" w:color="auto" w:fill="FFFFFF"/>
            <w:hideMark/>
          </w:tcPr>
          <w:p w:rsidR="00CA0D34" w:rsidRPr="00FF0E9D" w:rsidRDefault="00CA0D34" w:rsidP="009B7447">
            <w:pPr>
              <w:spacing w:before="100" w:beforeAutospacing="1" w:after="100" w:afterAutospacing="1" w:line="240" w:lineRule="auto"/>
              <w:rPr>
                <w:rFonts w:ascii="Times New Roman" w:eastAsia="Times New Roman" w:hAnsi="Times New Roman" w:cs="Times New Roman"/>
                <w:sz w:val="24"/>
                <w:szCs w:val="24"/>
                <w:lang w:eastAsia="ru-RU"/>
              </w:rPr>
            </w:pPr>
            <w:r w:rsidRPr="00FF0E9D">
              <w:rPr>
                <w:rFonts w:ascii="Times New Roman" w:eastAsia="Times New Roman" w:hAnsi="Times New Roman" w:cs="Times New Roman"/>
                <w:sz w:val="24"/>
                <w:szCs w:val="24"/>
                <w:lang w:eastAsia="ru-RU"/>
              </w:rPr>
              <w:t>Акт о приеме-передаче объектов нефинансовых активов (</w:t>
            </w:r>
            <w:hyperlink r:id="rId14" w:anchor="/document/70951956/entry/2010" w:history="1">
              <w:r w:rsidRPr="00FF0E9D">
                <w:rPr>
                  <w:rFonts w:ascii="Times New Roman" w:eastAsia="Times New Roman" w:hAnsi="Times New Roman" w:cs="Times New Roman"/>
                  <w:sz w:val="24"/>
                  <w:szCs w:val="24"/>
                  <w:lang w:eastAsia="ru-RU"/>
                </w:rPr>
                <w:t>ф. 0504101</w:t>
              </w:r>
            </w:hyperlink>
            <w:r w:rsidRPr="00FF0E9D">
              <w:rPr>
                <w:rFonts w:ascii="Times New Roman" w:eastAsia="Times New Roman" w:hAnsi="Times New Roman" w:cs="Times New Roman"/>
                <w:sz w:val="24"/>
                <w:szCs w:val="24"/>
                <w:lang w:eastAsia="ru-RU"/>
              </w:rPr>
              <w:t>)</w:t>
            </w:r>
          </w:p>
        </w:tc>
        <w:tc>
          <w:tcPr>
            <w:tcW w:w="5010" w:type="dxa"/>
            <w:tcBorders>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Составляется при выбытии здания (сооружения) в связи с передачей или при продаже объекта недвижимости.</w:t>
            </w:r>
          </w:p>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 xml:space="preserve">К Акту прилагаются документы о </w:t>
            </w:r>
            <w:r w:rsidRPr="00CA0D34">
              <w:rPr>
                <w:rFonts w:ascii="Times New Roman" w:eastAsia="Times New Roman" w:hAnsi="Times New Roman" w:cs="Times New Roman"/>
                <w:color w:val="22272F"/>
                <w:sz w:val="24"/>
                <w:szCs w:val="24"/>
                <w:lang w:eastAsia="ru-RU"/>
              </w:rPr>
              <w:lastRenderedPageBreak/>
              <w:t>государственной регистрации прав (прекращении прав) на недвижимость (их заверенные копии)</w:t>
            </w:r>
          </w:p>
        </w:tc>
      </w:tr>
      <w:tr w:rsidR="00CA0D34" w:rsidRPr="00CA0D34" w:rsidTr="00CA0D34">
        <w:tc>
          <w:tcPr>
            <w:tcW w:w="0" w:type="auto"/>
            <w:vMerge/>
            <w:tcBorders>
              <w:left w:val="single" w:sz="6" w:space="0" w:color="000000"/>
              <w:bottom w:val="single" w:sz="6" w:space="0" w:color="000000"/>
            </w:tcBorders>
            <w:shd w:val="clear" w:color="auto" w:fill="FFFFFF"/>
            <w:vAlign w:val="center"/>
            <w:hideMark/>
          </w:tcPr>
          <w:p w:rsidR="00CA0D34" w:rsidRPr="00FF0E9D" w:rsidRDefault="00CA0D34" w:rsidP="009B7447">
            <w:pPr>
              <w:spacing w:after="0" w:line="240" w:lineRule="auto"/>
              <w:rPr>
                <w:rFonts w:ascii="Times New Roman" w:eastAsia="Times New Roman" w:hAnsi="Times New Roman" w:cs="Times New Roman"/>
                <w:sz w:val="24"/>
                <w:szCs w:val="24"/>
                <w:lang w:eastAsia="ru-RU"/>
              </w:rPr>
            </w:pPr>
          </w:p>
        </w:tc>
        <w:tc>
          <w:tcPr>
            <w:tcW w:w="5010" w:type="dxa"/>
            <w:tcBorders>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CA0D34" w:rsidRPr="00CA0D34" w:rsidTr="00CA0D34">
        <w:tc>
          <w:tcPr>
            <w:tcW w:w="5130" w:type="dxa"/>
            <w:tcBorders>
              <w:left w:val="single" w:sz="6" w:space="0" w:color="000000"/>
              <w:bottom w:val="single" w:sz="6" w:space="0" w:color="000000"/>
            </w:tcBorders>
            <w:shd w:val="clear" w:color="auto" w:fill="FFFFFF"/>
            <w:hideMark/>
          </w:tcPr>
          <w:p w:rsidR="00CA0D34" w:rsidRPr="00FF0E9D" w:rsidRDefault="00CA0D34" w:rsidP="009B7447">
            <w:pPr>
              <w:spacing w:before="100" w:beforeAutospacing="1" w:after="100" w:afterAutospacing="1" w:line="240" w:lineRule="auto"/>
              <w:rPr>
                <w:rFonts w:ascii="Times New Roman" w:eastAsia="Times New Roman" w:hAnsi="Times New Roman" w:cs="Times New Roman"/>
                <w:sz w:val="24"/>
                <w:szCs w:val="24"/>
                <w:lang w:eastAsia="ru-RU"/>
              </w:rPr>
            </w:pPr>
            <w:r w:rsidRPr="00FF0E9D">
              <w:rPr>
                <w:rFonts w:ascii="Times New Roman" w:eastAsia="Times New Roman" w:hAnsi="Times New Roman" w:cs="Times New Roman"/>
                <w:sz w:val="24"/>
                <w:szCs w:val="24"/>
                <w:lang w:eastAsia="ru-RU"/>
              </w:rPr>
              <w:t>Акт о списании дебиторской задолженности с балансового учета</w:t>
            </w:r>
          </w:p>
        </w:tc>
        <w:tc>
          <w:tcPr>
            <w:tcW w:w="5010" w:type="dxa"/>
            <w:tcBorders>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 xml:space="preserve">признание дебиторской задолженности по доходам бюджета безнадежной </w:t>
            </w:r>
            <w:proofErr w:type="gramStart"/>
            <w:r w:rsidRPr="00CA0D34">
              <w:rPr>
                <w:rFonts w:ascii="Times New Roman" w:eastAsia="Times New Roman" w:hAnsi="Times New Roman" w:cs="Times New Roman"/>
                <w:color w:val="22272F"/>
                <w:sz w:val="24"/>
                <w:szCs w:val="24"/>
                <w:lang w:eastAsia="ru-RU"/>
              </w:rPr>
              <w:t>ко</w:t>
            </w:r>
            <w:proofErr w:type="gramEnd"/>
            <w:r w:rsidRPr="00CA0D34">
              <w:rPr>
                <w:rFonts w:ascii="Times New Roman" w:eastAsia="Times New Roman" w:hAnsi="Times New Roman" w:cs="Times New Roman"/>
                <w:color w:val="22272F"/>
                <w:sz w:val="24"/>
                <w:szCs w:val="24"/>
                <w:lang w:eastAsia="ru-RU"/>
              </w:rPr>
              <w:t xml:space="preserve"> взысканию в целях ее списания с балансового учета по основаниям, указанным в </w:t>
            </w:r>
            <w:hyperlink r:id="rId15" w:anchor="/document/12112604/entry/4721" w:history="1">
              <w:r w:rsidRPr="00CA0D34">
                <w:rPr>
                  <w:rFonts w:ascii="Times New Roman" w:eastAsia="Times New Roman" w:hAnsi="Times New Roman" w:cs="Times New Roman"/>
                  <w:color w:val="551A8B"/>
                  <w:sz w:val="24"/>
                  <w:szCs w:val="24"/>
                  <w:lang w:eastAsia="ru-RU"/>
                </w:rPr>
                <w:t>п.п. 1</w:t>
              </w:r>
            </w:hyperlink>
            <w:r w:rsidRPr="00CA0D34">
              <w:rPr>
                <w:rFonts w:ascii="Times New Roman" w:eastAsia="Times New Roman" w:hAnsi="Times New Roman" w:cs="Times New Roman"/>
                <w:color w:val="22272F"/>
                <w:sz w:val="24"/>
                <w:szCs w:val="24"/>
                <w:lang w:eastAsia="ru-RU"/>
              </w:rPr>
              <w:t>, </w:t>
            </w:r>
            <w:hyperlink r:id="rId16" w:anchor="/document/12112604/entry/4722" w:history="1">
              <w:r w:rsidRPr="00CA0D34">
                <w:rPr>
                  <w:rFonts w:ascii="Times New Roman" w:eastAsia="Times New Roman" w:hAnsi="Times New Roman" w:cs="Times New Roman"/>
                  <w:color w:val="551A8B"/>
                  <w:sz w:val="24"/>
                  <w:szCs w:val="24"/>
                  <w:lang w:eastAsia="ru-RU"/>
                </w:rPr>
                <w:t>2 ст. 47.2</w:t>
              </w:r>
            </w:hyperlink>
            <w:r w:rsidRPr="00CA0D34">
              <w:rPr>
                <w:rFonts w:ascii="Times New Roman" w:eastAsia="Times New Roman" w:hAnsi="Times New Roman" w:cs="Times New Roman"/>
                <w:color w:val="22272F"/>
                <w:sz w:val="24"/>
                <w:szCs w:val="24"/>
                <w:lang w:eastAsia="ru-RU"/>
              </w:rPr>
              <w:t> БК РФ;</w:t>
            </w:r>
          </w:p>
        </w:tc>
      </w:tr>
      <w:tr w:rsidR="00CA0D34" w:rsidRPr="00CA0D34" w:rsidTr="00CA0D34">
        <w:tc>
          <w:tcPr>
            <w:tcW w:w="5130" w:type="dxa"/>
            <w:tcBorders>
              <w:left w:val="single" w:sz="6" w:space="0" w:color="000000"/>
              <w:bottom w:val="single" w:sz="6" w:space="0" w:color="000000"/>
            </w:tcBorders>
            <w:shd w:val="clear" w:color="auto" w:fill="FFFFFF"/>
            <w:hideMark/>
          </w:tcPr>
          <w:p w:rsidR="00CA0D34" w:rsidRPr="00FF0E9D" w:rsidRDefault="00CA0D34" w:rsidP="009B7447">
            <w:pPr>
              <w:spacing w:before="100" w:beforeAutospacing="1" w:after="100" w:afterAutospacing="1" w:line="240" w:lineRule="auto"/>
              <w:rPr>
                <w:rFonts w:ascii="Times New Roman" w:eastAsia="Times New Roman" w:hAnsi="Times New Roman" w:cs="Times New Roman"/>
                <w:sz w:val="24"/>
                <w:szCs w:val="24"/>
                <w:lang w:eastAsia="ru-RU"/>
              </w:rPr>
            </w:pPr>
            <w:r w:rsidRPr="00FF0E9D">
              <w:rPr>
                <w:rFonts w:ascii="Times New Roman" w:eastAsia="Times New Roman" w:hAnsi="Times New Roman" w:cs="Times New Roman"/>
                <w:sz w:val="24"/>
                <w:szCs w:val="24"/>
                <w:lang w:eastAsia="ru-RU"/>
              </w:rPr>
              <w:t xml:space="preserve">Акт о списании дебиторской задолженности с </w:t>
            </w:r>
            <w:proofErr w:type="spellStart"/>
            <w:r w:rsidRPr="00FF0E9D">
              <w:rPr>
                <w:rFonts w:ascii="Times New Roman" w:eastAsia="Times New Roman" w:hAnsi="Times New Roman" w:cs="Times New Roman"/>
                <w:sz w:val="24"/>
                <w:szCs w:val="24"/>
                <w:lang w:eastAsia="ru-RU"/>
              </w:rPr>
              <w:t>забалансового</w:t>
            </w:r>
            <w:proofErr w:type="spellEnd"/>
            <w:r w:rsidRPr="00FF0E9D">
              <w:rPr>
                <w:rFonts w:ascii="Times New Roman" w:eastAsia="Times New Roman" w:hAnsi="Times New Roman" w:cs="Times New Roman"/>
                <w:sz w:val="24"/>
                <w:szCs w:val="24"/>
                <w:lang w:eastAsia="ru-RU"/>
              </w:rPr>
              <w:t xml:space="preserve"> учета</w:t>
            </w:r>
          </w:p>
        </w:tc>
        <w:tc>
          <w:tcPr>
            <w:tcW w:w="5010" w:type="dxa"/>
            <w:tcBorders>
              <w:left w:val="single" w:sz="6" w:space="0" w:color="000000"/>
              <w:bottom w:val="single" w:sz="6" w:space="0" w:color="000000"/>
              <w:right w:val="single" w:sz="6" w:space="0" w:color="000000"/>
            </w:tcBorders>
            <w:shd w:val="clear" w:color="auto" w:fill="FFFFFF"/>
            <w:hideMark/>
          </w:tcPr>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 xml:space="preserve">- Завершение </w:t>
            </w:r>
            <w:proofErr w:type="gramStart"/>
            <w:r w:rsidRPr="00CA0D34">
              <w:rPr>
                <w:rFonts w:ascii="Times New Roman" w:eastAsia="Times New Roman" w:hAnsi="Times New Roman" w:cs="Times New Roman"/>
                <w:color w:val="22272F"/>
                <w:sz w:val="24"/>
                <w:szCs w:val="24"/>
                <w:lang w:eastAsia="ru-RU"/>
              </w:rPr>
              <w:t>срока возможного возобновления процедуры взыскания задолженности</w:t>
            </w:r>
            <w:proofErr w:type="gramEnd"/>
            <w:r w:rsidRPr="00CA0D34">
              <w:rPr>
                <w:rFonts w:ascii="Times New Roman" w:eastAsia="Times New Roman" w:hAnsi="Times New Roman" w:cs="Times New Roman"/>
                <w:color w:val="22272F"/>
                <w:sz w:val="24"/>
                <w:szCs w:val="24"/>
                <w:lang w:eastAsia="ru-RU"/>
              </w:rPr>
              <w:t xml:space="preserve"> согласно действующему законодательству;</w:t>
            </w:r>
          </w:p>
          <w:p w:rsidR="00CA0D34" w:rsidRPr="00CA0D34" w:rsidRDefault="00CA0D34" w:rsidP="009B744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CA0D34">
              <w:rPr>
                <w:rFonts w:ascii="Times New Roman" w:eastAsia="Times New Roman" w:hAnsi="Times New Roman" w:cs="Times New Roman"/>
                <w:color w:val="22272F"/>
                <w:sz w:val="24"/>
                <w:szCs w:val="24"/>
                <w:lang w:eastAsia="ru-RU"/>
              </w:rPr>
              <w:t>- получение документов, подтверждающих прекращение обязательств смертью (ликвидацией) дебитора (кредитора)</w:t>
            </w:r>
          </w:p>
        </w:tc>
      </w:tr>
    </w:tbl>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p>
    <w:p w:rsidR="0045157A" w:rsidRPr="003A0DB5" w:rsidRDefault="0045157A" w:rsidP="003A0DB5">
      <w:pPr>
        <w:autoSpaceDE w:val="0"/>
        <w:autoSpaceDN w:val="0"/>
        <w:adjustRightInd w:val="0"/>
        <w:spacing w:after="0" w:line="240" w:lineRule="auto"/>
        <w:ind w:firstLine="720"/>
        <w:jc w:val="center"/>
        <w:rPr>
          <w:rFonts w:ascii="Times New Roman" w:hAnsi="Times New Roman" w:cs="Times New Roman"/>
          <w:b/>
          <w:sz w:val="24"/>
          <w:szCs w:val="24"/>
        </w:rPr>
      </w:pPr>
      <w:r w:rsidRPr="003A0DB5">
        <w:rPr>
          <w:rFonts w:ascii="Times New Roman" w:hAnsi="Times New Roman" w:cs="Times New Roman"/>
          <w:b/>
          <w:sz w:val="24"/>
          <w:szCs w:val="24"/>
        </w:rPr>
        <w:t>4. Принятие решений по обесценению активов</w:t>
      </w:r>
    </w:p>
    <w:p w:rsidR="0045157A" w:rsidRPr="003A0DB5" w:rsidRDefault="0045157A" w:rsidP="003A0DB5">
      <w:pPr>
        <w:autoSpaceDE w:val="0"/>
        <w:autoSpaceDN w:val="0"/>
        <w:adjustRightInd w:val="0"/>
        <w:spacing w:after="0" w:line="240" w:lineRule="auto"/>
        <w:ind w:firstLine="720"/>
        <w:jc w:val="center"/>
        <w:rPr>
          <w:rFonts w:ascii="Times New Roman" w:hAnsi="Times New Roman" w:cs="Times New Roman"/>
          <w:b/>
          <w:sz w:val="24"/>
          <w:szCs w:val="24"/>
        </w:rPr>
      </w:pP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 xml:space="preserve">4.2. </w:t>
      </w:r>
      <w:proofErr w:type="gramStart"/>
      <w:r w:rsidRPr="009B7447">
        <w:rPr>
          <w:rFonts w:ascii="Times New Roman" w:hAnsi="Times New Roman" w:cs="Times New Roman"/>
          <w:sz w:val="24"/>
          <w:szCs w:val="24"/>
        </w:rPr>
        <w:t>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w:t>
      </w:r>
      <w:proofErr w:type="gramEnd"/>
      <w:r w:rsidRPr="009B7447">
        <w:rPr>
          <w:rFonts w:ascii="Times New Roman" w:hAnsi="Times New Roman" w:cs="Times New Roman"/>
          <w:sz w:val="24"/>
          <w:szCs w:val="24"/>
        </w:rPr>
        <w:t xml:space="preserve">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4.</w:t>
      </w:r>
      <w:r w:rsidR="003A0DB5">
        <w:rPr>
          <w:rFonts w:ascii="Times New Roman" w:hAnsi="Times New Roman" w:cs="Times New Roman"/>
          <w:sz w:val="24"/>
          <w:szCs w:val="24"/>
        </w:rPr>
        <w:t>3</w:t>
      </w:r>
      <w:r w:rsidRPr="009B7447">
        <w:rPr>
          <w:rFonts w:ascii="Times New Roman" w:hAnsi="Times New Roman" w:cs="Times New Roman"/>
          <w:sz w:val="24"/>
          <w:szCs w:val="24"/>
        </w:rPr>
        <w:t xml:space="preserve">. Решение о признании обесценения актива, определении справедливой стоимости и о применяемом для этого методе оформляется в виде </w:t>
      </w:r>
      <w:r w:rsidR="009B7447" w:rsidRPr="009B7447">
        <w:rPr>
          <w:rFonts w:ascii="Times New Roman" w:hAnsi="Times New Roman" w:cs="Times New Roman"/>
          <w:sz w:val="24"/>
          <w:szCs w:val="24"/>
        </w:rPr>
        <w:t>протокола.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В решении комиссии могут быть указаны рекомендации по дальнейшему использованию имущества.</w:t>
      </w:r>
    </w:p>
    <w:p w:rsidR="0045157A" w:rsidRPr="009B7447" w:rsidRDefault="0045157A" w:rsidP="009B7447">
      <w:pPr>
        <w:autoSpaceDE w:val="0"/>
        <w:autoSpaceDN w:val="0"/>
        <w:adjustRightInd w:val="0"/>
        <w:spacing w:after="0" w:line="240" w:lineRule="auto"/>
        <w:ind w:firstLine="720"/>
        <w:jc w:val="both"/>
        <w:rPr>
          <w:rFonts w:ascii="Times New Roman" w:hAnsi="Times New Roman" w:cs="Times New Roman"/>
          <w:sz w:val="24"/>
          <w:szCs w:val="24"/>
        </w:rPr>
      </w:pPr>
      <w:r w:rsidRPr="009B7447">
        <w:rPr>
          <w:rFonts w:ascii="Times New Roman" w:hAnsi="Times New Roman" w:cs="Times New Roman"/>
          <w:sz w:val="24"/>
          <w:szCs w:val="24"/>
        </w:rPr>
        <w:t>4.</w:t>
      </w:r>
      <w:r w:rsidR="003A0DB5">
        <w:rPr>
          <w:rFonts w:ascii="Times New Roman" w:hAnsi="Times New Roman" w:cs="Times New Roman"/>
          <w:sz w:val="24"/>
          <w:szCs w:val="24"/>
        </w:rPr>
        <w:t>4</w:t>
      </w:r>
      <w:r w:rsidRPr="009B7447">
        <w:rPr>
          <w:rFonts w:ascii="Times New Roman" w:hAnsi="Times New Roman" w:cs="Times New Roman"/>
          <w:sz w:val="24"/>
          <w:szCs w:val="24"/>
        </w:rPr>
        <w:t>.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45157A" w:rsidRPr="0045157A" w:rsidRDefault="0045157A" w:rsidP="0045157A">
      <w:pPr>
        <w:autoSpaceDE w:val="0"/>
        <w:autoSpaceDN w:val="0"/>
        <w:adjustRightInd w:val="0"/>
        <w:spacing w:after="0" w:line="240" w:lineRule="auto"/>
        <w:ind w:firstLine="720"/>
        <w:jc w:val="both"/>
        <w:rPr>
          <w:rFonts w:ascii="Times New Roman" w:hAnsi="Times New Roman" w:cs="Times New Roman"/>
          <w:sz w:val="24"/>
          <w:szCs w:val="24"/>
        </w:rPr>
      </w:pPr>
    </w:p>
    <w:sectPr w:rsidR="0045157A" w:rsidRPr="0045157A" w:rsidSect="00123E1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509E"/>
    <w:rsid w:val="000C6EE0"/>
    <w:rsid w:val="00112B76"/>
    <w:rsid w:val="001D509E"/>
    <w:rsid w:val="001F7B0F"/>
    <w:rsid w:val="002040B3"/>
    <w:rsid w:val="00216819"/>
    <w:rsid w:val="002740C6"/>
    <w:rsid w:val="002F5466"/>
    <w:rsid w:val="003A0DB5"/>
    <w:rsid w:val="00435D95"/>
    <w:rsid w:val="0045157A"/>
    <w:rsid w:val="004718B0"/>
    <w:rsid w:val="00530444"/>
    <w:rsid w:val="005B54F4"/>
    <w:rsid w:val="005E4987"/>
    <w:rsid w:val="006766FB"/>
    <w:rsid w:val="00726151"/>
    <w:rsid w:val="00965F86"/>
    <w:rsid w:val="0098644F"/>
    <w:rsid w:val="009A5B48"/>
    <w:rsid w:val="009B7447"/>
    <w:rsid w:val="009E5ADC"/>
    <w:rsid w:val="00AF2DD7"/>
    <w:rsid w:val="00C8273A"/>
    <w:rsid w:val="00CA0D34"/>
    <w:rsid w:val="00CD7055"/>
    <w:rsid w:val="00D836B6"/>
    <w:rsid w:val="00D94AE2"/>
    <w:rsid w:val="00DA34CE"/>
    <w:rsid w:val="00ED1615"/>
    <w:rsid w:val="00F1449C"/>
    <w:rsid w:val="00F42926"/>
    <w:rsid w:val="00F861B3"/>
    <w:rsid w:val="00FD2F0D"/>
    <w:rsid w:val="00FF0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861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216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861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18546">
      <w:bodyDiv w:val="1"/>
      <w:marLeft w:val="0"/>
      <w:marRight w:val="0"/>
      <w:marTop w:val="0"/>
      <w:marBottom w:val="0"/>
      <w:divBdr>
        <w:top w:val="none" w:sz="0" w:space="0" w:color="auto"/>
        <w:left w:val="none" w:sz="0" w:space="0" w:color="auto"/>
        <w:bottom w:val="none" w:sz="0" w:space="0" w:color="auto"/>
        <w:right w:val="none" w:sz="0" w:space="0" w:color="auto"/>
      </w:divBdr>
    </w:div>
    <w:div w:id="2088572334">
      <w:bodyDiv w:val="1"/>
      <w:marLeft w:val="0"/>
      <w:marRight w:val="0"/>
      <w:marTop w:val="0"/>
      <w:marBottom w:val="0"/>
      <w:divBdr>
        <w:top w:val="none" w:sz="0" w:space="0" w:color="auto"/>
        <w:left w:val="none" w:sz="0" w:space="0" w:color="auto"/>
        <w:bottom w:val="none" w:sz="0" w:space="0" w:color="auto"/>
        <w:right w:val="none" w:sz="0" w:space="0" w:color="auto"/>
      </w:divBdr>
    </w:div>
    <w:div w:id="21224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7</Pages>
  <Words>2979</Words>
  <Characters>16982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UF-15-3</dc:creator>
  <cp:lastModifiedBy>uf7</cp:lastModifiedBy>
  <cp:revision>19</cp:revision>
  <dcterms:created xsi:type="dcterms:W3CDTF">2018-08-08T11:51:00Z</dcterms:created>
  <dcterms:modified xsi:type="dcterms:W3CDTF">2019-09-09T05:43:00Z</dcterms:modified>
</cp:coreProperties>
</file>