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F" w:rsidRDefault="003A4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Карабашского городского округа от 31.12. 2010г. №455</w:t>
      </w:r>
    </w:p>
    <w:p w:rsidR="003A4DC1" w:rsidRDefault="003A4DC1">
      <w:pPr>
        <w:rPr>
          <w:b/>
          <w:sz w:val="28"/>
          <w:szCs w:val="28"/>
        </w:rPr>
      </w:pPr>
    </w:p>
    <w:p w:rsidR="003A4DC1" w:rsidRDefault="003A4DC1" w:rsidP="003A4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27.01.2014г. №24</w:t>
      </w:r>
    </w:p>
    <w:p w:rsidR="003A4DC1" w:rsidRDefault="003A4DC1" w:rsidP="003A4DC1">
      <w:pPr>
        <w:jc w:val="center"/>
        <w:rPr>
          <w:b/>
          <w:sz w:val="28"/>
          <w:szCs w:val="28"/>
        </w:rPr>
      </w:pPr>
    </w:p>
    <w:p w:rsidR="003A4DC1" w:rsidRDefault="003A4DC1" w:rsidP="003A4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В целях приведения нормативного правового акта администрации Карабашского городского округа в соответствие с действующим законодательством Российской  Федерации,</w:t>
      </w:r>
    </w:p>
    <w:p w:rsidR="003A4DC1" w:rsidRDefault="003A4DC1" w:rsidP="003A4D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4DC1" w:rsidRDefault="003A4DC1" w:rsidP="003A4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постановление администрации Карабашского городского округа от 31.12.2010г.  № 455 «Об утверждении Административного регламента  «Предостав-ление информации об организации общедоступного и бесплатного дошкольного, начального, общего, основного общего, среднего (полного) общего образования, а также дополнительного образования в общеобразовательных учреждениях» на территории Карабашского городского округа, следующие изменения:</w:t>
      </w:r>
    </w:p>
    <w:p w:rsidR="003A4DC1" w:rsidRDefault="003A4DC1" w:rsidP="003A4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в тексте Административного регламента слова  «Комитет по образованию» заменить на слова «МКУ «Управление образования КГО», слова «образовательные учреждения»  заменить на слова «образовательные организации»;</w:t>
      </w:r>
    </w:p>
    <w:p w:rsidR="003A4DC1" w:rsidRDefault="003A4DC1" w:rsidP="003A4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в пункте 8 главы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слова «Законом Российской Федерации от 10.07.1999г. № 3266-1 «Об образовании» заменить на слова «Федеральным законом от 29.12.2012г. № 273-ФЗ «Об образовании в Российской Федерации»;</w:t>
      </w:r>
    </w:p>
    <w:p w:rsidR="003A4DC1" w:rsidRDefault="003A4DC1" w:rsidP="003A4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в  подпункте 2 пункта 16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«Состав, последовательность и сроки выполнении административных процедур, требования к порядку их выполнения, в том числе особенности выполнения административных процедур в электронной форме» слова  «муниципальное дошкольное образовательное учреждение» заменить на слова «муниципальное казенное дошкольное образовательное учреждение», слова «МДОУ» заменить на слова «МКДОУ», слова «воспитанников» исключить»;</w:t>
      </w:r>
    </w:p>
    <w:p w:rsidR="003A4DC1" w:rsidRDefault="003A4DC1" w:rsidP="003A4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подпункт «а» пункта 24 главы «Досудебный (внесудебный) порядок обжалования решений и действий (бездействий) органа (учреждения), предоставляющего муниципальную услугу, а также должностных лиц и муниципальных служащих» изложить в новой редакции:</w:t>
      </w:r>
    </w:p>
    <w:p w:rsidR="003A4DC1" w:rsidRDefault="003A4DC1" w:rsidP="003A4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«При обращении заявителя в письменной форме срок рассмотрения обращения не должен превышать 15 рабочих дней со дня регистрации такого обращения, а в случае обжалования отказа Уполномоченного органа, предоставляющего муниципальную услугу либо его должностного лица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         5 рабочих дней со дня ее регистрации».</w:t>
      </w:r>
    </w:p>
    <w:p w:rsidR="003A4DC1" w:rsidRDefault="003A4DC1" w:rsidP="003A4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Отделу организационно-контрольной работы администрации Карабашского городского округа (Дудина А.В.) разместить настоящее постановление на официальном сайте администрации Карабашского </w:t>
      </w:r>
      <w:r>
        <w:rPr>
          <w:sz w:val="28"/>
          <w:szCs w:val="28"/>
        </w:rPr>
        <w:lastRenderedPageBreak/>
        <w:t xml:space="preserve">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karabash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обнародовать на информационных стендах.</w:t>
      </w:r>
    </w:p>
    <w:p w:rsidR="003A4DC1" w:rsidRDefault="003A4DC1" w:rsidP="003A4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 момента его подписания.</w:t>
      </w:r>
    </w:p>
    <w:p w:rsidR="003A4DC1" w:rsidRDefault="003A4DC1" w:rsidP="003A4DC1">
      <w:pPr>
        <w:jc w:val="both"/>
        <w:rPr>
          <w:sz w:val="28"/>
          <w:szCs w:val="28"/>
        </w:rPr>
      </w:pPr>
    </w:p>
    <w:p w:rsidR="003A4DC1" w:rsidRDefault="003A4DC1" w:rsidP="003A4DC1">
      <w:pPr>
        <w:jc w:val="both"/>
        <w:rPr>
          <w:sz w:val="28"/>
          <w:szCs w:val="28"/>
        </w:rPr>
      </w:pPr>
    </w:p>
    <w:p w:rsidR="003A4DC1" w:rsidRPr="003A4DC1" w:rsidRDefault="003A4DC1" w:rsidP="003A4DC1">
      <w:pPr>
        <w:jc w:val="right"/>
        <w:rPr>
          <w:b/>
          <w:sz w:val="28"/>
          <w:szCs w:val="28"/>
        </w:rPr>
      </w:pPr>
      <w:r w:rsidRPr="003A4DC1">
        <w:rPr>
          <w:b/>
          <w:sz w:val="28"/>
          <w:szCs w:val="28"/>
        </w:rPr>
        <w:t xml:space="preserve">Глава Карабашского </w:t>
      </w:r>
      <w:r w:rsidRPr="003A4DC1">
        <w:rPr>
          <w:b/>
          <w:sz w:val="28"/>
          <w:szCs w:val="28"/>
        </w:rPr>
        <w:t xml:space="preserve">городского округа </w:t>
      </w:r>
      <w:r w:rsidRPr="003A4DC1">
        <w:rPr>
          <w:b/>
          <w:sz w:val="28"/>
          <w:szCs w:val="28"/>
        </w:rPr>
        <w:t>В.Ф. Ягодинец</w:t>
      </w:r>
    </w:p>
    <w:p w:rsidR="003A4DC1" w:rsidRPr="003A4DC1" w:rsidRDefault="003A4DC1" w:rsidP="003A4D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3A4DC1" w:rsidRPr="003A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C1"/>
    <w:rsid w:val="003A4DC1"/>
    <w:rsid w:val="00656DBF"/>
    <w:rsid w:val="0095485A"/>
    <w:rsid w:val="00B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2014-01-28T04:34:00Z</dcterms:created>
  <dcterms:modified xsi:type="dcterms:W3CDTF">2014-01-28T04:37:00Z</dcterms:modified>
</cp:coreProperties>
</file>