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969"/>
      </w:tblGrid>
      <w:tr w:rsidR="005D3BEB" w:rsidTr="00682876">
        <w:tc>
          <w:tcPr>
            <w:tcW w:w="6345" w:type="dxa"/>
          </w:tcPr>
          <w:p w:rsidR="005D3BEB" w:rsidRDefault="005D3BEB" w:rsidP="006828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C96ED9" w:rsidRDefault="00C96ED9" w:rsidP="006828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5D3BEB" w:rsidRDefault="005D3BEB" w:rsidP="006828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Приложение </w:t>
            </w:r>
            <w:r w:rsidR="006421A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5D3BEB" w:rsidRDefault="005D3BEB" w:rsidP="006828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постановлением</w:t>
            </w:r>
          </w:p>
          <w:p w:rsidR="005D3BEB" w:rsidRDefault="005D3BEB" w:rsidP="006828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5D3BEB" w:rsidRDefault="005D3BEB" w:rsidP="006828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5D3BEB" w:rsidRDefault="00CE7D4C" w:rsidP="00CE7D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21.09.</w:t>
            </w:r>
            <w:r w:rsidR="005D3BE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2017г. №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742/1</w:t>
            </w:r>
          </w:p>
        </w:tc>
      </w:tr>
    </w:tbl>
    <w:p w:rsidR="005D3BEB" w:rsidRDefault="005D3BE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B6C7B" w:rsidRDefault="00DB6C7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B6C7B" w:rsidRDefault="00DB6C7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B6C7B" w:rsidRDefault="00DB6C7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aps/>
          <w:sz w:val="28"/>
          <w:szCs w:val="28"/>
          <w:lang w:eastAsia="en-US"/>
        </w:rPr>
      </w:pPr>
      <w:r w:rsidRPr="00DB6C7B">
        <w:rPr>
          <w:rFonts w:eastAsiaTheme="minorHAnsi"/>
          <w:caps/>
          <w:sz w:val="28"/>
          <w:szCs w:val="28"/>
          <w:lang w:eastAsia="en-US"/>
        </w:rPr>
        <w:t>обязательство</w:t>
      </w:r>
    </w:p>
    <w:p w:rsidR="00DB6C7B" w:rsidRPr="00DB6C7B" w:rsidRDefault="00DB6C7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aps/>
          <w:sz w:val="28"/>
          <w:szCs w:val="28"/>
          <w:lang w:eastAsia="en-US"/>
        </w:rPr>
      </w:pPr>
    </w:p>
    <w:p w:rsidR="00DB6C7B" w:rsidRDefault="00DB6C7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B6C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должностного лица администрации Карабашского городского округа,</w:t>
      </w:r>
      <w:r w:rsidRPr="00DB6C7B">
        <w:rPr>
          <w:rFonts w:eastAsiaTheme="minorHAnsi"/>
          <w:sz w:val="28"/>
          <w:szCs w:val="28"/>
          <w:lang w:eastAsia="en-US"/>
        </w:rPr>
        <w:t xml:space="preserve"> </w:t>
      </w:r>
    </w:p>
    <w:p w:rsidR="00DB6C7B" w:rsidRDefault="00DB6C7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B6C7B">
        <w:rPr>
          <w:rFonts w:eastAsiaTheme="minorHAnsi"/>
          <w:sz w:val="28"/>
          <w:szCs w:val="28"/>
          <w:lang w:eastAsia="en-US"/>
        </w:rPr>
        <w:t>осуществляющего обработку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6C7B">
        <w:rPr>
          <w:rFonts w:eastAsiaTheme="minorHAnsi"/>
          <w:sz w:val="28"/>
          <w:szCs w:val="28"/>
          <w:lang w:eastAsia="en-US"/>
        </w:rPr>
        <w:t>персональных данных, в случае расторжения с ним трудового договора прекратить обработк</w:t>
      </w:r>
      <w:r w:rsidR="00D36C24">
        <w:rPr>
          <w:rFonts w:eastAsiaTheme="minorHAnsi"/>
          <w:sz w:val="28"/>
          <w:szCs w:val="28"/>
          <w:lang w:eastAsia="en-US"/>
        </w:rPr>
        <w:t xml:space="preserve">у персональных данных, ставших </w:t>
      </w:r>
    </w:p>
    <w:p w:rsidR="00DB6C7B" w:rsidRDefault="00DB6C7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B6C7B">
        <w:rPr>
          <w:rFonts w:eastAsiaTheme="minorHAnsi"/>
          <w:sz w:val="28"/>
          <w:szCs w:val="28"/>
          <w:lang w:eastAsia="en-US"/>
        </w:rPr>
        <w:t>известными ему в связи с исполнением должностных обязанностей</w:t>
      </w:r>
    </w:p>
    <w:p w:rsidR="00DB6C7B" w:rsidRDefault="00DB6C7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B6C7B" w:rsidRPr="00DB6C7B" w:rsidRDefault="00DB6C7B" w:rsidP="00EA03DB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6C7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6C7B">
        <w:rPr>
          <w:rFonts w:eastAsiaTheme="minorHAnsi"/>
          <w:sz w:val="28"/>
          <w:szCs w:val="28"/>
          <w:lang w:eastAsia="en-US"/>
        </w:rPr>
        <w:t xml:space="preserve">  Я, ___________________________________________________________________,</w:t>
      </w:r>
    </w:p>
    <w:p w:rsidR="00DB6C7B" w:rsidRPr="00DB6C7B" w:rsidRDefault="00DB6C7B" w:rsidP="00DB6C7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DB6C7B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DB6C7B" w:rsidRPr="00DB6C7B" w:rsidRDefault="00DB6C7B" w:rsidP="00DB6C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6C7B">
        <w:rPr>
          <w:rFonts w:eastAsiaTheme="minorHAnsi"/>
          <w:sz w:val="28"/>
          <w:szCs w:val="28"/>
          <w:lang w:eastAsia="en-US"/>
        </w:rPr>
        <w:t>обязуюсь</w:t>
      </w:r>
      <w:r>
        <w:rPr>
          <w:rFonts w:eastAsiaTheme="minorHAnsi"/>
          <w:sz w:val="28"/>
          <w:szCs w:val="28"/>
          <w:lang w:eastAsia="en-US"/>
        </w:rPr>
        <w:t xml:space="preserve"> прекратить о</w:t>
      </w:r>
      <w:r w:rsidRPr="00DB6C7B">
        <w:rPr>
          <w:rFonts w:eastAsiaTheme="minorHAnsi"/>
          <w:sz w:val="28"/>
          <w:szCs w:val="28"/>
          <w:lang w:eastAsia="en-US"/>
        </w:rPr>
        <w:t>бработку персональных данных, ставших мне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6C7B">
        <w:rPr>
          <w:rFonts w:eastAsiaTheme="minorHAnsi"/>
          <w:sz w:val="28"/>
          <w:szCs w:val="28"/>
          <w:lang w:eastAsia="en-US"/>
        </w:rPr>
        <w:t xml:space="preserve">известными в связи с исполнением </w:t>
      </w:r>
      <w:r>
        <w:rPr>
          <w:rFonts w:eastAsiaTheme="minorHAnsi"/>
          <w:sz w:val="28"/>
          <w:szCs w:val="28"/>
          <w:lang w:eastAsia="en-US"/>
        </w:rPr>
        <w:t xml:space="preserve">должностных </w:t>
      </w:r>
      <w:r w:rsidRPr="00DB6C7B">
        <w:rPr>
          <w:rFonts w:eastAsiaTheme="minorHAnsi"/>
          <w:sz w:val="28"/>
          <w:szCs w:val="28"/>
          <w:lang w:eastAsia="en-US"/>
        </w:rPr>
        <w:t>обязанностей, в случае</w:t>
      </w:r>
      <w:r w:rsidR="00F04EE6">
        <w:rPr>
          <w:rFonts w:eastAsiaTheme="minorHAnsi"/>
          <w:sz w:val="28"/>
          <w:szCs w:val="28"/>
          <w:lang w:eastAsia="en-US"/>
        </w:rPr>
        <w:t xml:space="preserve"> </w:t>
      </w:r>
      <w:r w:rsidRPr="00DB6C7B">
        <w:rPr>
          <w:rFonts w:eastAsiaTheme="minorHAnsi"/>
          <w:sz w:val="28"/>
          <w:szCs w:val="28"/>
          <w:lang w:eastAsia="en-US"/>
        </w:rPr>
        <w:t xml:space="preserve">расторжения со мной </w:t>
      </w:r>
      <w:r w:rsidR="007E4C0D">
        <w:rPr>
          <w:rFonts w:eastAsiaTheme="minorHAnsi"/>
          <w:sz w:val="28"/>
          <w:szCs w:val="28"/>
          <w:lang w:eastAsia="en-US"/>
        </w:rPr>
        <w:t>трудового договора</w:t>
      </w:r>
      <w:r w:rsidRPr="00DB6C7B">
        <w:rPr>
          <w:rFonts w:eastAsiaTheme="minorHAnsi"/>
          <w:sz w:val="28"/>
          <w:szCs w:val="28"/>
          <w:lang w:eastAsia="en-US"/>
        </w:rPr>
        <w:t>.</w:t>
      </w:r>
    </w:p>
    <w:p w:rsidR="00EA03DB" w:rsidRDefault="00DB6C7B" w:rsidP="00DB6C7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6C7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В соответствии </w:t>
      </w:r>
      <w:r w:rsidRPr="00DB6C7B"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 w:rsidR="00EA03DB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</w:t>
        </w:r>
        <w:r w:rsidR="00E750F7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E750F7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="00EA03DB">
        <w:t>,</w:t>
      </w:r>
      <w:r w:rsidR="00EA52B0">
        <w:t xml:space="preserve"> </w:t>
      </w:r>
      <w:r w:rsidR="00EA03DB" w:rsidRPr="00EA52B0">
        <w:rPr>
          <w:sz w:val="28"/>
          <w:szCs w:val="28"/>
        </w:rPr>
        <w:t>24</w:t>
      </w:r>
      <w:r w:rsidRPr="00DB6C7B">
        <w:rPr>
          <w:rFonts w:eastAsiaTheme="minorHAnsi"/>
          <w:sz w:val="28"/>
          <w:szCs w:val="28"/>
          <w:lang w:eastAsia="en-US"/>
        </w:rPr>
        <w:t xml:space="preserve"> Федерального закона от 27 июля 2006 г.</w:t>
      </w:r>
      <w:r w:rsidR="00E750F7">
        <w:rPr>
          <w:rFonts w:eastAsiaTheme="minorHAnsi"/>
          <w:sz w:val="28"/>
          <w:szCs w:val="28"/>
          <w:lang w:eastAsia="en-US"/>
        </w:rPr>
        <w:t xml:space="preserve"> №</w:t>
      </w:r>
      <w:r w:rsidRPr="00DB6C7B">
        <w:rPr>
          <w:rFonts w:eastAsiaTheme="minorHAnsi"/>
          <w:sz w:val="28"/>
          <w:szCs w:val="28"/>
          <w:lang w:eastAsia="en-US"/>
        </w:rPr>
        <w:t xml:space="preserve"> 152-ФЗ </w:t>
      </w:r>
      <w:r w:rsidR="00E750F7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Pr="00DB6C7B">
        <w:rPr>
          <w:rFonts w:eastAsiaTheme="minorHAnsi"/>
          <w:sz w:val="28"/>
          <w:szCs w:val="28"/>
          <w:lang w:eastAsia="en-US"/>
        </w:rPr>
        <w:t xml:space="preserve"> я уведомлен(а) о том, что</w:t>
      </w:r>
      <w:r w:rsidR="00EA03DB">
        <w:rPr>
          <w:rFonts w:eastAsiaTheme="minorHAnsi"/>
          <w:sz w:val="28"/>
          <w:szCs w:val="28"/>
          <w:lang w:eastAsia="en-US"/>
        </w:rPr>
        <w:t>:</w:t>
      </w:r>
    </w:p>
    <w:p w:rsidR="00EA03DB" w:rsidRDefault="00EA03DB" w:rsidP="00EA03D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</w:t>
      </w:r>
      <w:r w:rsidR="00DB6C7B" w:rsidRPr="00DB6C7B">
        <w:rPr>
          <w:rFonts w:eastAsiaTheme="minorHAnsi"/>
          <w:sz w:val="28"/>
          <w:szCs w:val="28"/>
          <w:lang w:eastAsia="en-US"/>
        </w:rPr>
        <w:t xml:space="preserve"> операторы и иные</w:t>
      </w:r>
      <w:r w:rsidR="00E750F7">
        <w:rPr>
          <w:rFonts w:eastAsiaTheme="minorHAnsi"/>
          <w:sz w:val="28"/>
          <w:szCs w:val="28"/>
          <w:lang w:eastAsia="en-US"/>
        </w:rPr>
        <w:t xml:space="preserve"> </w:t>
      </w:r>
      <w:r w:rsidR="00DB6C7B" w:rsidRPr="00DB6C7B">
        <w:rPr>
          <w:rFonts w:eastAsiaTheme="minorHAnsi"/>
          <w:sz w:val="28"/>
          <w:szCs w:val="28"/>
          <w:lang w:eastAsia="en-US"/>
        </w:rPr>
        <w:t>лица, получившие доступ к персональным данным, обязаны не раскрывать</w:t>
      </w:r>
      <w:r w:rsidR="00E750F7">
        <w:rPr>
          <w:rFonts w:eastAsiaTheme="minorHAnsi"/>
          <w:sz w:val="28"/>
          <w:szCs w:val="28"/>
          <w:lang w:eastAsia="en-US"/>
        </w:rPr>
        <w:t xml:space="preserve"> </w:t>
      </w:r>
      <w:r w:rsidR="00DB6C7B" w:rsidRPr="00DB6C7B">
        <w:rPr>
          <w:rFonts w:eastAsiaTheme="minorHAnsi"/>
          <w:sz w:val="28"/>
          <w:szCs w:val="28"/>
          <w:lang w:eastAsia="en-US"/>
        </w:rPr>
        <w:t>третьим лицам и не распространять персональные данные без согл</w:t>
      </w:r>
      <w:r w:rsidR="00DB6C7B" w:rsidRPr="00DB6C7B">
        <w:rPr>
          <w:rFonts w:eastAsiaTheme="minorHAnsi"/>
          <w:sz w:val="28"/>
          <w:szCs w:val="28"/>
          <w:lang w:eastAsia="en-US"/>
        </w:rPr>
        <w:t>а</w:t>
      </w:r>
      <w:r w:rsidR="00DB6C7B" w:rsidRPr="00DB6C7B">
        <w:rPr>
          <w:rFonts w:eastAsiaTheme="minorHAnsi"/>
          <w:sz w:val="28"/>
          <w:szCs w:val="28"/>
          <w:lang w:eastAsia="en-US"/>
        </w:rPr>
        <w:t>сия субъекта</w:t>
      </w:r>
      <w:r w:rsidR="00E750F7">
        <w:rPr>
          <w:rFonts w:eastAsiaTheme="minorHAnsi"/>
          <w:sz w:val="28"/>
          <w:szCs w:val="28"/>
          <w:lang w:eastAsia="en-US"/>
        </w:rPr>
        <w:t xml:space="preserve"> </w:t>
      </w:r>
      <w:r w:rsidR="00DB6C7B" w:rsidRPr="00DB6C7B">
        <w:rPr>
          <w:rFonts w:eastAsiaTheme="minorHAnsi"/>
          <w:sz w:val="28"/>
          <w:szCs w:val="28"/>
          <w:lang w:eastAsia="en-US"/>
        </w:rPr>
        <w:t>персональных данных, если иное не предусмотрено федеральным з</w:t>
      </w:r>
      <w:r w:rsidR="00DB6C7B" w:rsidRPr="00DB6C7B">
        <w:rPr>
          <w:rFonts w:eastAsiaTheme="minorHAnsi"/>
          <w:sz w:val="28"/>
          <w:szCs w:val="28"/>
          <w:lang w:eastAsia="en-US"/>
        </w:rPr>
        <w:t>а</w:t>
      </w:r>
      <w:r w:rsidR="00DB6C7B" w:rsidRPr="00DB6C7B">
        <w:rPr>
          <w:rFonts w:eastAsiaTheme="minorHAnsi"/>
          <w:sz w:val="28"/>
          <w:szCs w:val="28"/>
          <w:lang w:eastAsia="en-US"/>
        </w:rPr>
        <w:t>коном.</w:t>
      </w:r>
    </w:p>
    <w:p w:rsidR="00EA52B0" w:rsidRDefault="00EA03DB" w:rsidP="00EA52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 лица, виновные</w:t>
      </w:r>
      <w:r w:rsidR="00F15E6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</w:t>
      </w:r>
      <w:r w:rsidR="00F15E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нарушении</w:t>
      </w:r>
      <w:r w:rsidR="00F15E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требований</w:t>
      </w:r>
      <w:r w:rsidRPr="00EA03DB">
        <w:rPr>
          <w:rFonts w:eastAsiaTheme="minorHAnsi"/>
          <w:sz w:val="28"/>
          <w:szCs w:val="28"/>
          <w:lang w:eastAsia="en-US"/>
        </w:rPr>
        <w:t xml:space="preserve"> </w:t>
      </w:r>
      <w:r w:rsidRPr="00DB6C7B">
        <w:rPr>
          <w:rFonts w:eastAsiaTheme="minorHAnsi"/>
          <w:sz w:val="28"/>
          <w:szCs w:val="28"/>
          <w:lang w:eastAsia="en-US"/>
        </w:rPr>
        <w:t>Федерального закона от 27 июля 2006 г.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DB6C7B">
        <w:rPr>
          <w:rFonts w:eastAsiaTheme="minorHAnsi"/>
          <w:sz w:val="28"/>
          <w:szCs w:val="28"/>
          <w:lang w:eastAsia="en-US"/>
        </w:rPr>
        <w:t xml:space="preserve"> 152-ФЗ </w:t>
      </w:r>
      <w:r>
        <w:rPr>
          <w:rFonts w:eastAsiaTheme="minorHAnsi"/>
          <w:sz w:val="28"/>
          <w:szCs w:val="28"/>
          <w:lang w:eastAsia="en-US"/>
        </w:rPr>
        <w:t>«О персональных данных», несут предусмотренную законодател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ством Российской Федерации ответственность.</w:t>
      </w:r>
    </w:p>
    <w:p w:rsidR="00EA03DB" w:rsidRPr="00EA52B0" w:rsidRDefault="00EA52B0" w:rsidP="00EA52B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 м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>оральный вред, причиненный субъекту персональных данных вследствие н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>рушения его прав, нарушения правил обработки персональных данных, установле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настоящим Федеральным законом, а также </w:t>
      </w:r>
      <w:hyperlink r:id="rId9" w:history="1">
        <w:r w:rsidR="00EA03DB" w:rsidRPr="00EA03DB">
          <w:rPr>
            <w:rFonts w:eastAsiaTheme="minorHAnsi"/>
            <w:color w:val="000000" w:themeColor="text1"/>
            <w:sz w:val="28"/>
            <w:szCs w:val="28"/>
            <w:lang w:eastAsia="en-US"/>
          </w:rPr>
          <w:t>требований</w:t>
        </w:r>
      </w:hyperlink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защите персональных данных, установленных в соответствии с настоящим Федеральным законом, подл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жит возмещению в соответствии с </w:t>
      </w:r>
      <w:hyperlink r:id="rId10" w:history="1">
        <w:r w:rsidR="00EA03DB" w:rsidRPr="00EA03D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Федерации. Во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>мещение морального вреда осуществляется независимо от возмещения имущес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EA03DB" w:rsidRPr="00EA03DB">
        <w:rPr>
          <w:rFonts w:eastAsiaTheme="minorHAnsi"/>
          <w:color w:val="000000" w:themeColor="text1"/>
          <w:sz w:val="28"/>
          <w:szCs w:val="28"/>
          <w:lang w:eastAsia="en-US"/>
        </w:rPr>
        <w:t>венного вреда и понесенных субъектом персональных данных убытков.</w:t>
      </w:r>
    </w:p>
    <w:p w:rsidR="00E750F7" w:rsidRPr="00DB6C7B" w:rsidRDefault="00E750F7" w:rsidP="00E750F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6C7B" w:rsidRDefault="00DB6C7B" w:rsidP="00DB6C7B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34D79" w:rsidRDefault="00A34D79" w:rsidP="00A34D79">
      <w:pPr>
        <w:jc w:val="both"/>
        <w:rPr>
          <w:sz w:val="28"/>
          <w:szCs w:val="28"/>
        </w:rPr>
      </w:pPr>
      <w:r w:rsidRPr="008E6B18">
        <w:rPr>
          <w:sz w:val="26"/>
          <w:szCs w:val="26"/>
        </w:rPr>
        <w:t>Субъект</w:t>
      </w:r>
      <w:r>
        <w:rPr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235"/>
        <w:gridCol w:w="820"/>
        <w:gridCol w:w="452"/>
        <w:gridCol w:w="1526"/>
        <w:gridCol w:w="232"/>
        <w:gridCol w:w="492"/>
        <w:gridCol w:w="360"/>
        <w:gridCol w:w="259"/>
        <w:gridCol w:w="703"/>
        <w:gridCol w:w="1955"/>
        <w:gridCol w:w="317"/>
        <w:gridCol w:w="2190"/>
        <w:gridCol w:w="285"/>
        <w:gridCol w:w="36"/>
      </w:tblGrid>
      <w:tr w:rsidR="00A34D79" w:rsidRPr="002651D8" w:rsidTr="001842D2">
        <w:tc>
          <w:tcPr>
            <w:tcW w:w="285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5" w:type="dxa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651D8">
              <w:rPr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2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651D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2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651D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651D8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5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17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19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lang w:eastAsia="ru-RU"/>
              </w:rPr>
            </w:pPr>
          </w:p>
        </w:tc>
      </w:tr>
      <w:tr w:rsidR="00A34D79" w:rsidRPr="002651D8" w:rsidTr="001842D2">
        <w:trPr>
          <w:gridAfter w:val="1"/>
        </w:trPr>
        <w:tc>
          <w:tcPr>
            <w:tcW w:w="285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117" w:type="dxa"/>
            <w:gridSpan w:val="7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1D8">
              <w:rPr>
                <w:color w:val="000000"/>
                <w:sz w:val="16"/>
                <w:szCs w:val="16"/>
                <w:lang w:eastAsia="ru-RU"/>
              </w:rPr>
              <w:t>(дата)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709" w:type="dxa"/>
            <w:gridSpan w:val="6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2651D8">
              <w:rPr>
                <w:color w:val="000000"/>
                <w:sz w:val="16"/>
                <w:szCs w:val="16"/>
                <w:lang w:eastAsia="ru-RU"/>
              </w:rPr>
              <w:t xml:space="preserve">(подпись)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2651D8">
              <w:rPr>
                <w:color w:val="000000"/>
                <w:sz w:val="16"/>
                <w:szCs w:val="16"/>
                <w:lang w:eastAsia="ru-RU"/>
              </w:rPr>
              <w:t xml:space="preserve"> (расшифровка подписи</w:t>
            </w:r>
            <w:r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A34D79" w:rsidRDefault="00A34D79" w:rsidP="00A34D7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A34D79" w:rsidRPr="00DB6C7B" w:rsidRDefault="00A34D79" w:rsidP="00A34D79">
      <w:pPr>
        <w:jc w:val="both"/>
        <w:rPr>
          <w:rFonts w:eastAsiaTheme="minorHAnsi"/>
          <w:sz w:val="28"/>
          <w:szCs w:val="28"/>
          <w:lang w:eastAsia="en-US"/>
        </w:rPr>
      </w:pPr>
    </w:p>
    <w:p w:rsidR="004905D9" w:rsidRDefault="004905D9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905D9" w:rsidRDefault="004905D9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131CB" w:rsidRDefault="004131C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905D9" w:rsidRDefault="004905D9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EB16EB" w:rsidRDefault="00EB16EB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34D79" w:rsidRDefault="00A34D79" w:rsidP="005D3BE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968"/>
      </w:tblGrid>
      <w:tr w:rsidR="00F2668B" w:rsidRPr="007E4C0D" w:rsidTr="00F2668B">
        <w:tc>
          <w:tcPr>
            <w:tcW w:w="6345" w:type="dxa"/>
          </w:tcPr>
          <w:p w:rsidR="00F2668B" w:rsidRPr="007E4C0D" w:rsidRDefault="00F2668B" w:rsidP="00F266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F2668B" w:rsidRPr="007E4C0D" w:rsidRDefault="00F2668B" w:rsidP="00F266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4C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Приложение </w:t>
            </w:r>
            <w:r w:rsidR="006421A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F2668B" w:rsidRPr="007E4C0D" w:rsidRDefault="00F2668B" w:rsidP="00F266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4C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постановлением</w:t>
            </w:r>
          </w:p>
          <w:p w:rsidR="00F2668B" w:rsidRPr="007E4C0D" w:rsidRDefault="00F2668B" w:rsidP="00F266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4C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F2668B" w:rsidRPr="007E4C0D" w:rsidRDefault="00F2668B" w:rsidP="00F266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E4C0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F2668B" w:rsidRPr="007E4C0D" w:rsidRDefault="00CE7D4C" w:rsidP="00F266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21.09.2017г. № 742/1</w:t>
            </w:r>
          </w:p>
        </w:tc>
      </w:tr>
    </w:tbl>
    <w:p w:rsidR="00F2668B" w:rsidRPr="007E4C0D" w:rsidRDefault="00F2668B" w:rsidP="00F2668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6332E" w:rsidRPr="007E4C0D" w:rsidRDefault="0056332E" w:rsidP="00F2668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6332E" w:rsidRPr="007E4C0D" w:rsidRDefault="0056332E" w:rsidP="0056332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36C24" w:rsidRPr="007E4C0D" w:rsidRDefault="00D36C24" w:rsidP="0056332E">
      <w:pPr>
        <w:pStyle w:val="af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C0D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СУБЪЕКТА</w:t>
      </w:r>
    </w:p>
    <w:p w:rsidR="00413C6C" w:rsidRPr="007E4C0D" w:rsidRDefault="001E40AE" w:rsidP="0056332E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</w:t>
      </w:r>
      <w:r w:rsidR="00D05B3A">
        <w:rPr>
          <w:color w:val="000000" w:themeColor="text1"/>
          <w:sz w:val="26"/>
          <w:szCs w:val="26"/>
        </w:rPr>
        <w:t xml:space="preserve"> </w:t>
      </w:r>
      <w:r w:rsidR="00413C6C" w:rsidRPr="007E4C0D">
        <w:rPr>
          <w:color w:val="000000" w:themeColor="text1"/>
          <w:sz w:val="26"/>
          <w:szCs w:val="26"/>
        </w:rPr>
        <w:t>обработку персональных данных</w:t>
      </w:r>
    </w:p>
    <w:p w:rsidR="00413C6C" w:rsidRPr="007E4C0D" w:rsidRDefault="00413C6C" w:rsidP="0056332E">
      <w:pPr>
        <w:spacing w:line="408" w:lineRule="auto"/>
        <w:jc w:val="both"/>
        <w:rPr>
          <w:color w:val="000000" w:themeColor="text1"/>
          <w:sz w:val="26"/>
          <w:szCs w:val="26"/>
        </w:rPr>
      </w:pPr>
      <w:r w:rsidRPr="007E4C0D">
        <w:rPr>
          <w:color w:val="000000" w:themeColor="text1"/>
          <w:sz w:val="26"/>
          <w:szCs w:val="26"/>
        </w:rPr>
        <w:t>№ ______</w:t>
      </w:r>
      <w:r w:rsidRPr="007E4C0D">
        <w:rPr>
          <w:color w:val="000000" w:themeColor="text1"/>
          <w:sz w:val="26"/>
          <w:szCs w:val="26"/>
        </w:rPr>
        <w:tab/>
      </w:r>
      <w:r w:rsidRPr="007E4C0D">
        <w:rPr>
          <w:color w:val="000000" w:themeColor="text1"/>
          <w:sz w:val="26"/>
          <w:szCs w:val="26"/>
        </w:rPr>
        <w:tab/>
      </w:r>
      <w:r w:rsidRPr="007E4C0D">
        <w:rPr>
          <w:color w:val="000000" w:themeColor="text1"/>
          <w:sz w:val="26"/>
          <w:szCs w:val="26"/>
        </w:rPr>
        <w:tab/>
      </w:r>
      <w:r w:rsidRPr="007E4C0D">
        <w:rPr>
          <w:color w:val="000000" w:themeColor="text1"/>
          <w:sz w:val="26"/>
          <w:szCs w:val="26"/>
        </w:rPr>
        <w:tab/>
      </w:r>
      <w:r w:rsidRPr="007E4C0D">
        <w:rPr>
          <w:color w:val="000000" w:themeColor="text1"/>
          <w:sz w:val="26"/>
          <w:szCs w:val="26"/>
        </w:rPr>
        <w:tab/>
      </w:r>
      <w:r w:rsidRPr="007E4C0D">
        <w:rPr>
          <w:color w:val="000000" w:themeColor="text1"/>
          <w:sz w:val="26"/>
          <w:szCs w:val="26"/>
        </w:rPr>
        <w:tab/>
      </w:r>
      <w:r w:rsidR="008F18DF" w:rsidRPr="007E4C0D">
        <w:rPr>
          <w:color w:val="000000" w:themeColor="text1"/>
          <w:sz w:val="26"/>
          <w:szCs w:val="26"/>
        </w:rPr>
        <w:t xml:space="preserve">      </w:t>
      </w:r>
      <w:r w:rsidRPr="007E4C0D">
        <w:rPr>
          <w:color w:val="000000" w:themeColor="text1"/>
          <w:sz w:val="26"/>
          <w:szCs w:val="26"/>
        </w:rPr>
        <w:t xml:space="preserve">              </w:t>
      </w:r>
      <w:r w:rsidR="00D36C24" w:rsidRPr="007E4C0D">
        <w:rPr>
          <w:color w:val="000000" w:themeColor="text1"/>
          <w:sz w:val="26"/>
          <w:szCs w:val="26"/>
        </w:rPr>
        <w:t xml:space="preserve">               </w:t>
      </w:r>
      <w:r w:rsidRPr="007E4C0D">
        <w:rPr>
          <w:color w:val="000000" w:themeColor="text1"/>
          <w:sz w:val="26"/>
          <w:szCs w:val="26"/>
        </w:rPr>
        <w:t xml:space="preserve">   «___» _________ 2017г.</w:t>
      </w:r>
    </w:p>
    <w:p w:rsidR="00413C6C" w:rsidRPr="007E4C0D" w:rsidRDefault="00EB16EB" w:rsidP="00EB16EB">
      <w:pPr>
        <w:jc w:val="center"/>
        <w:rPr>
          <w:color w:val="000000" w:themeColor="text1"/>
          <w:sz w:val="16"/>
          <w:szCs w:val="16"/>
        </w:rPr>
      </w:pPr>
      <w:r w:rsidRPr="007E4C0D">
        <w:rPr>
          <w:color w:val="000000" w:themeColor="text1"/>
          <w:sz w:val="26"/>
          <w:szCs w:val="26"/>
        </w:rPr>
        <w:t>Я,</w:t>
      </w:r>
      <w:r w:rsidR="00413C6C" w:rsidRPr="007E4C0D">
        <w:rPr>
          <w:color w:val="000000" w:themeColor="text1"/>
          <w:sz w:val="26"/>
          <w:szCs w:val="26"/>
        </w:rPr>
        <w:t>______________________________________________</w:t>
      </w:r>
      <w:r w:rsidR="0056332E" w:rsidRPr="007E4C0D">
        <w:rPr>
          <w:color w:val="000000" w:themeColor="text1"/>
          <w:sz w:val="26"/>
          <w:szCs w:val="26"/>
        </w:rPr>
        <w:t>________________________</w:t>
      </w:r>
      <w:r w:rsidR="008F18DF" w:rsidRPr="007E4C0D">
        <w:rPr>
          <w:color w:val="000000" w:themeColor="text1"/>
          <w:sz w:val="26"/>
          <w:szCs w:val="26"/>
        </w:rPr>
        <w:t>____</w:t>
      </w:r>
      <w:r w:rsidR="0056332E" w:rsidRPr="007E4C0D">
        <w:rPr>
          <w:color w:val="000000" w:themeColor="text1"/>
          <w:sz w:val="26"/>
          <w:szCs w:val="26"/>
        </w:rPr>
        <w:t>_</w:t>
      </w:r>
      <w:r w:rsidRPr="007E4C0D">
        <w:rPr>
          <w:color w:val="000000" w:themeColor="text1"/>
          <w:sz w:val="28"/>
          <w:szCs w:val="28"/>
        </w:rPr>
        <w:t xml:space="preserve">                    </w:t>
      </w:r>
      <w:r w:rsidR="00413C6C" w:rsidRPr="007E4C0D">
        <w:rPr>
          <w:color w:val="000000" w:themeColor="text1"/>
          <w:sz w:val="16"/>
          <w:szCs w:val="16"/>
        </w:rPr>
        <w:t>(Фамилия, имя, отчество субъекта)</w:t>
      </w:r>
    </w:p>
    <w:p w:rsidR="00413C6C" w:rsidRPr="007E4C0D" w:rsidRDefault="00413C6C" w:rsidP="0056332E">
      <w:pPr>
        <w:jc w:val="both"/>
        <w:rPr>
          <w:color w:val="000000" w:themeColor="text1"/>
          <w:sz w:val="28"/>
          <w:szCs w:val="28"/>
        </w:rPr>
      </w:pPr>
      <w:r w:rsidRPr="007E4C0D">
        <w:rPr>
          <w:color w:val="000000" w:themeColor="text1"/>
          <w:sz w:val="26"/>
          <w:szCs w:val="26"/>
        </w:rPr>
        <w:t>основной документ, удостоверяющий личность</w:t>
      </w:r>
      <w:r w:rsidRPr="007E4C0D">
        <w:rPr>
          <w:color w:val="000000" w:themeColor="text1"/>
          <w:sz w:val="28"/>
          <w:szCs w:val="28"/>
        </w:rPr>
        <w:t>______</w:t>
      </w:r>
      <w:r w:rsidR="00D36C24" w:rsidRPr="007E4C0D">
        <w:rPr>
          <w:color w:val="000000" w:themeColor="text1"/>
          <w:sz w:val="28"/>
          <w:szCs w:val="28"/>
        </w:rPr>
        <w:t>______</w:t>
      </w:r>
      <w:r w:rsidR="00EB16EB" w:rsidRPr="007E4C0D">
        <w:rPr>
          <w:color w:val="000000" w:themeColor="text1"/>
          <w:sz w:val="28"/>
          <w:szCs w:val="28"/>
        </w:rPr>
        <w:t>___________</w:t>
      </w:r>
      <w:r w:rsidR="008F18DF" w:rsidRPr="007E4C0D">
        <w:rPr>
          <w:color w:val="000000" w:themeColor="text1"/>
          <w:sz w:val="28"/>
          <w:szCs w:val="28"/>
        </w:rPr>
        <w:t>____</w:t>
      </w:r>
      <w:r w:rsidR="00EB16EB" w:rsidRPr="007E4C0D">
        <w:rPr>
          <w:color w:val="000000" w:themeColor="text1"/>
          <w:sz w:val="28"/>
          <w:szCs w:val="28"/>
        </w:rPr>
        <w:t>________</w:t>
      </w:r>
    </w:p>
    <w:p w:rsidR="00413C6C" w:rsidRPr="007E4C0D" w:rsidRDefault="00413C6C" w:rsidP="00EB16EB">
      <w:pPr>
        <w:jc w:val="center"/>
        <w:rPr>
          <w:color w:val="000000" w:themeColor="text1"/>
          <w:sz w:val="16"/>
          <w:szCs w:val="16"/>
        </w:rPr>
      </w:pPr>
      <w:r w:rsidRPr="007E4C0D">
        <w:rPr>
          <w:color w:val="000000" w:themeColor="text1"/>
          <w:sz w:val="16"/>
          <w:szCs w:val="16"/>
        </w:rPr>
        <w:t>(номер, сведения о дате выдачи указанного документа и выдавшем его органе)</w:t>
      </w:r>
    </w:p>
    <w:p w:rsidR="00413C6C" w:rsidRPr="007E4C0D" w:rsidRDefault="00413C6C" w:rsidP="0056332E">
      <w:pPr>
        <w:jc w:val="both"/>
        <w:rPr>
          <w:color w:val="000000" w:themeColor="text1"/>
          <w:sz w:val="26"/>
          <w:szCs w:val="26"/>
        </w:rPr>
      </w:pPr>
      <w:r w:rsidRPr="007E4C0D">
        <w:rPr>
          <w:color w:val="000000" w:themeColor="text1"/>
          <w:sz w:val="26"/>
          <w:szCs w:val="26"/>
        </w:rPr>
        <w:t>в дальнейшем «Субъект», даю согласие отделу муниципальной службы и кадров администрации</w:t>
      </w:r>
      <w:r w:rsidR="0056332E" w:rsidRPr="007E4C0D">
        <w:rPr>
          <w:color w:val="000000" w:themeColor="text1"/>
          <w:sz w:val="26"/>
          <w:szCs w:val="26"/>
        </w:rPr>
        <w:t xml:space="preserve"> Ка</w:t>
      </w:r>
      <w:r w:rsidRPr="007E4C0D">
        <w:rPr>
          <w:color w:val="000000" w:themeColor="text1"/>
          <w:sz w:val="26"/>
          <w:szCs w:val="26"/>
        </w:rPr>
        <w:t xml:space="preserve">рабашского городского округа </w:t>
      </w:r>
      <w:r w:rsidR="008F18DF" w:rsidRPr="007E4C0D">
        <w:rPr>
          <w:color w:val="000000" w:themeColor="text1"/>
          <w:sz w:val="26"/>
          <w:szCs w:val="26"/>
        </w:rPr>
        <w:t>расположенному</w:t>
      </w:r>
      <w:r w:rsidRPr="007E4C0D">
        <w:rPr>
          <w:color w:val="000000" w:themeColor="text1"/>
          <w:sz w:val="26"/>
          <w:szCs w:val="26"/>
        </w:rPr>
        <w:t xml:space="preserve"> по адресу: </w:t>
      </w:r>
      <w:r w:rsidR="008F18DF" w:rsidRPr="007E4C0D">
        <w:rPr>
          <w:color w:val="000000" w:themeColor="text1"/>
          <w:sz w:val="26"/>
          <w:szCs w:val="26"/>
        </w:rPr>
        <w:t xml:space="preserve">г.Карабаш, ул. Металлургов, </w:t>
      </w:r>
      <w:r w:rsidR="00F15E6F">
        <w:rPr>
          <w:color w:val="000000" w:themeColor="text1"/>
          <w:sz w:val="26"/>
          <w:szCs w:val="26"/>
        </w:rPr>
        <w:t xml:space="preserve">д.3, </w:t>
      </w:r>
      <w:r w:rsidRPr="007E4C0D">
        <w:rPr>
          <w:color w:val="000000" w:themeColor="text1"/>
          <w:sz w:val="26"/>
          <w:szCs w:val="26"/>
        </w:rPr>
        <w:t>далее «Оператор», на обработку персональных данных на следующих условиях:</w:t>
      </w:r>
    </w:p>
    <w:p w:rsidR="00413C6C" w:rsidRPr="007E4C0D" w:rsidRDefault="00413C6C" w:rsidP="0056332E">
      <w:pPr>
        <w:ind w:firstLine="567"/>
        <w:jc w:val="both"/>
        <w:rPr>
          <w:color w:val="000000" w:themeColor="text1"/>
          <w:sz w:val="26"/>
          <w:szCs w:val="26"/>
        </w:rPr>
      </w:pPr>
      <w:r w:rsidRPr="007E4C0D">
        <w:rPr>
          <w:color w:val="000000" w:themeColor="text1"/>
          <w:sz w:val="26"/>
          <w:szCs w:val="26"/>
        </w:rPr>
        <w:t>1.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уточнение, использование, распространение, обезличивание, блокирование, уничтожение персональных данных.</w:t>
      </w:r>
    </w:p>
    <w:p w:rsidR="00413C6C" w:rsidRPr="007E4C0D" w:rsidRDefault="00413C6C" w:rsidP="0056332E">
      <w:pPr>
        <w:ind w:firstLine="567"/>
        <w:jc w:val="both"/>
        <w:rPr>
          <w:color w:val="000000" w:themeColor="text1"/>
          <w:sz w:val="26"/>
          <w:szCs w:val="26"/>
        </w:rPr>
      </w:pPr>
      <w:r w:rsidRPr="007E4C0D">
        <w:rPr>
          <w:color w:val="000000" w:themeColor="text1"/>
          <w:sz w:val="26"/>
          <w:szCs w:val="26"/>
        </w:rPr>
        <w:t xml:space="preserve">2. Оператор обязуется использовать данные Субъекта в целях договорных отношений в соответствии с трудовыми и иными законодательными актами Российской Федерации. </w:t>
      </w:r>
    </w:p>
    <w:p w:rsidR="00D36C24" w:rsidRPr="007E4C0D" w:rsidRDefault="00413C6C" w:rsidP="0056332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E4C0D">
        <w:rPr>
          <w:color w:val="000000" w:themeColor="text1"/>
          <w:sz w:val="26"/>
          <w:szCs w:val="26"/>
        </w:rPr>
        <w:t>3. Типовой перечень персональных данных передаваемых Оператору на обработку: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дата рождения, место рождения, образование,</w:t>
      </w:r>
      <w:r w:rsidR="0056332E" w:rsidRPr="007E4C0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дрес места жительства (регистрации), н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мер контактного телефона, реквизиты документа, удостоверяющего личность, реквизиты страхового свидетельства государственного пенсионного страхования, идентификацио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н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ный номер налогоплательщика, реквизиты страхового медицинского полиса обязательного медицинского страховани</w:t>
      </w:r>
      <w:r w:rsidR="00F15E6F">
        <w:rPr>
          <w:rFonts w:eastAsiaTheme="minorHAnsi"/>
          <w:color w:val="000000" w:themeColor="text1"/>
          <w:sz w:val="26"/>
          <w:szCs w:val="26"/>
          <w:lang w:eastAsia="en-US"/>
        </w:rPr>
        <w:t>я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, реквизиты свидетельства государственной регистрации актов гражданского состояния, сведения о воинском учете и реквизиты документов воинского учета, семейное положение, спортивное звание, спортивный разряд,</w:t>
      </w:r>
      <w:bookmarkStart w:id="0" w:name="Par42"/>
      <w:bookmarkEnd w:id="0"/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ученая степень, уч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ное звание, сведения о судимости, сведения о трудовой деятельности, сведения о награ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ж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дении государственными наградами Российской Федерации и присвоении почетных зв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ний Российской Федерации, сведения, указанные в анкете, подлежащей представлению гражданином, поступающим на муниципальную службу, сведения о доходах, об имущес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т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ве и обязательствах имущественного характера, предоставляемые в соответствии с закон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дательством Российской Федерации, сведения, указанные в автобиографии</w:t>
      </w:r>
      <w:bookmarkStart w:id="1" w:name="Par50"/>
      <w:bookmarkEnd w:id="1"/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, сведения о с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стоянии здоровья, иные сведения, содержащие персональные данные, в соответствии с з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D36C24" w:rsidRPr="007E4C0D">
        <w:rPr>
          <w:rFonts w:eastAsiaTheme="minorHAnsi"/>
          <w:color w:val="000000" w:themeColor="text1"/>
          <w:sz w:val="26"/>
          <w:szCs w:val="26"/>
          <w:lang w:eastAsia="en-US"/>
        </w:rPr>
        <w:t>конодательством Российской Федерации.</w:t>
      </w:r>
    </w:p>
    <w:p w:rsidR="003E3E2D" w:rsidRPr="007E4C0D" w:rsidRDefault="00413C6C" w:rsidP="003E3E2D">
      <w:pPr>
        <w:ind w:firstLine="567"/>
        <w:jc w:val="both"/>
        <w:rPr>
          <w:color w:val="000000" w:themeColor="text1"/>
          <w:sz w:val="26"/>
          <w:szCs w:val="26"/>
        </w:rPr>
      </w:pPr>
      <w:r w:rsidRPr="007E4C0D">
        <w:rPr>
          <w:color w:val="000000" w:themeColor="text1"/>
          <w:sz w:val="26"/>
          <w:szCs w:val="26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ст.14 № 152-ФЗ от 27.07.2006г.).</w:t>
      </w:r>
    </w:p>
    <w:p w:rsidR="00A34D79" w:rsidRPr="007E4C0D" w:rsidRDefault="00D36C24" w:rsidP="003E3E2D">
      <w:pPr>
        <w:ind w:firstLine="567"/>
        <w:jc w:val="both"/>
        <w:rPr>
          <w:color w:val="000000" w:themeColor="text1"/>
          <w:sz w:val="26"/>
          <w:szCs w:val="26"/>
        </w:rPr>
      </w:pPr>
      <w:r w:rsidRPr="007E4C0D">
        <w:rPr>
          <w:color w:val="000000" w:themeColor="text1"/>
          <w:sz w:val="26"/>
          <w:szCs w:val="26"/>
        </w:rPr>
        <w:t>5</w:t>
      </w:r>
      <w:r w:rsidR="00413C6C" w:rsidRPr="007E4C0D">
        <w:rPr>
          <w:color w:val="000000" w:themeColor="text1"/>
          <w:sz w:val="26"/>
          <w:szCs w:val="26"/>
        </w:rPr>
        <w:t>. Настоящее разрешение действует в течение</w:t>
      </w:r>
      <w:r w:rsidR="00F15E6F">
        <w:rPr>
          <w:color w:val="000000" w:themeColor="text1"/>
          <w:sz w:val="26"/>
          <w:szCs w:val="26"/>
        </w:rPr>
        <w:t xml:space="preserve"> </w:t>
      </w:r>
      <w:r w:rsidR="00413C6C" w:rsidRPr="007E4C0D">
        <w:rPr>
          <w:color w:val="000000" w:themeColor="text1"/>
          <w:sz w:val="26"/>
          <w:szCs w:val="26"/>
        </w:rPr>
        <w:t>10-ти лет с момента увольнения работника, с последующей передачей его личного дела на хранение в архив.</w:t>
      </w:r>
    </w:p>
    <w:p w:rsidR="00A34D79" w:rsidRPr="007E4C0D" w:rsidRDefault="00A34D79" w:rsidP="00A34D79">
      <w:pPr>
        <w:jc w:val="both"/>
        <w:rPr>
          <w:color w:val="000000" w:themeColor="text1"/>
          <w:sz w:val="26"/>
          <w:szCs w:val="26"/>
        </w:rPr>
      </w:pPr>
    </w:p>
    <w:p w:rsidR="00413C6C" w:rsidRPr="007E4C0D" w:rsidRDefault="00A34D79" w:rsidP="00A34D79">
      <w:pPr>
        <w:jc w:val="both"/>
        <w:rPr>
          <w:color w:val="000000" w:themeColor="text1"/>
          <w:sz w:val="26"/>
          <w:szCs w:val="26"/>
        </w:rPr>
      </w:pPr>
      <w:r w:rsidRPr="007E4C0D">
        <w:rPr>
          <w:color w:val="000000" w:themeColor="text1"/>
          <w:sz w:val="26"/>
          <w:szCs w:val="26"/>
        </w:rPr>
        <w:t xml:space="preserve"> Субъект</w:t>
      </w:r>
      <w:r w:rsidRPr="007E4C0D">
        <w:rPr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20"/>
        <w:gridCol w:w="452"/>
        <w:gridCol w:w="1526"/>
        <w:gridCol w:w="232"/>
        <w:gridCol w:w="492"/>
        <w:gridCol w:w="360"/>
        <w:gridCol w:w="259"/>
        <w:gridCol w:w="703"/>
        <w:gridCol w:w="1955"/>
        <w:gridCol w:w="317"/>
        <w:gridCol w:w="2190"/>
        <w:gridCol w:w="285"/>
      </w:tblGrid>
      <w:tr w:rsidR="00A34D79" w:rsidRPr="007E4C0D" w:rsidTr="001842D2">
        <w:tc>
          <w:tcPr>
            <w:tcW w:w="235" w:type="dxa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651D8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2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651D8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232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651D8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651D8">
              <w:rPr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95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317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219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281" w:type="dxa"/>
            <w:shd w:val="clear" w:color="auto" w:fill="FFFFFF"/>
            <w:vAlign w:val="center"/>
            <w:hideMark/>
          </w:tcPr>
          <w:p w:rsidR="00A34D79" w:rsidRPr="002651D8" w:rsidRDefault="00A34D79" w:rsidP="001842D2">
            <w:pPr>
              <w:suppressAutoHyphens w:val="0"/>
              <w:rPr>
                <w:rFonts w:ascii="yandex-sans" w:hAnsi="yandex-sans"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A34D79" w:rsidRPr="007E4C0D" w:rsidTr="001842D2">
        <w:tc>
          <w:tcPr>
            <w:tcW w:w="4117" w:type="dxa"/>
            <w:gridSpan w:val="7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651D8">
              <w:rPr>
                <w:color w:val="000000" w:themeColor="text1"/>
                <w:sz w:val="16"/>
                <w:szCs w:val="16"/>
                <w:lang w:eastAsia="ru-RU"/>
              </w:rPr>
              <w:t>(дата)</w:t>
            </w:r>
            <w:r w:rsidRPr="007E4C0D">
              <w:rPr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709" w:type="dxa"/>
            <w:gridSpan w:val="6"/>
            <w:shd w:val="clear" w:color="auto" w:fill="FFFFFF"/>
            <w:vAlign w:val="center"/>
            <w:hideMark/>
          </w:tcPr>
          <w:p w:rsidR="002651D8" w:rsidRPr="002651D8" w:rsidRDefault="00A34D79" w:rsidP="001842D2">
            <w:pPr>
              <w:suppressAutoHyphens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4C0D">
              <w:rPr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2651D8">
              <w:rPr>
                <w:color w:val="000000" w:themeColor="text1"/>
                <w:sz w:val="16"/>
                <w:szCs w:val="16"/>
                <w:lang w:eastAsia="ru-RU"/>
              </w:rPr>
              <w:t>(подпись)</w:t>
            </w:r>
            <w:r w:rsidRPr="007E4C0D">
              <w:rPr>
                <w:color w:val="000000" w:themeColor="text1"/>
                <w:sz w:val="16"/>
                <w:szCs w:val="16"/>
                <w:lang w:eastAsia="ru-RU"/>
              </w:rPr>
              <w:t xml:space="preserve">                              </w:t>
            </w:r>
            <w:r w:rsidRPr="002651D8">
              <w:rPr>
                <w:color w:val="000000" w:themeColor="text1"/>
                <w:sz w:val="16"/>
                <w:szCs w:val="16"/>
                <w:lang w:eastAsia="ru-RU"/>
              </w:rPr>
              <w:t xml:space="preserve"> (расшифровка подписи</w:t>
            </w:r>
            <w:r w:rsidRPr="007E4C0D"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</w:tr>
    </w:tbl>
    <w:p w:rsidR="00413C6C" w:rsidRDefault="00413C6C" w:rsidP="0056332E">
      <w:pPr>
        <w:jc w:val="both"/>
        <w:rPr>
          <w:color w:val="000000" w:themeColor="text1"/>
          <w:sz w:val="26"/>
          <w:szCs w:val="26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969"/>
      </w:tblGrid>
      <w:tr w:rsidR="006421AA" w:rsidTr="006E407B">
        <w:tc>
          <w:tcPr>
            <w:tcW w:w="6345" w:type="dxa"/>
          </w:tcPr>
          <w:p w:rsidR="006421AA" w:rsidRDefault="006421AA" w:rsidP="006E40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6421AA" w:rsidRDefault="006421AA" w:rsidP="006E40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421AA" w:rsidRDefault="006421AA" w:rsidP="006E40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Приложение 1</w:t>
            </w:r>
          </w:p>
          <w:p w:rsidR="006421AA" w:rsidRDefault="006421AA" w:rsidP="006E40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постановлением</w:t>
            </w:r>
          </w:p>
          <w:p w:rsidR="006421AA" w:rsidRDefault="006421AA" w:rsidP="006E40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6421AA" w:rsidRDefault="006421AA" w:rsidP="006E40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6421AA" w:rsidRDefault="00CE7D4C" w:rsidP="006E40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21.09.2017г. № 742/1</w:t>
            </w:r>
          </w:p>
        </w:tc>
      </w:tr>
    </w:tbl>
    <w:p w:rsidR="006421AA" w:rsidRDefault="006421AA" w:rsidP="0056332E">
      <w:pPr>
        <w:jc w:val="both"/>
        <w:rPr>
          <w:color w:val="000000" w:themeColor="text1"/>
          <w:sz w:val="26"/>
          <w:szCs w:val="26"/>
        </w:rPr>
      </w:pPr>
    </w:p>
    <w:p w:rsidR="006421AA" w:rsidRPr="006421AA" w:rsidRDefault="006421AA" w:rsidP="006421AA">
      <w:pPr>
        <w:rPr>
          <w:sz w:val="26"/>
          <w:szCs w:val="26"/>
        </w:rPr>
      </w:pPr>
    </w:p>
    <w:p w:rsidR="006421AA" w:rsidRPr="006421AA" w:rsidRDefault="006421AA" w:rsidP="006421AA">
      <w:pPr>
        <w:rPr>
          <w:sz w:val="26"/>
          <w:szCs w:val="26"/>
        </w:rPr>
      </w:pPr>
    </w:p>
    <w:p w:rsidR="006421AA" w:rsidRDefault="006421AA" w:rsidP="006421AA">
      <w:pPr>
        <w:rPr>
          <w:sz w:val="26"/>
          <w:szCs w:val="26"/>
        </w:rPr>
      </w:pPr>
    </w:p>
    <w:p w:rsidR="006421AA" w:rsidRPr="006421AA" w:rsidRDefault="006421AA" w:rsidP="006421AA">
      <w:pPr>
        <w:tabs>
          <w:tab w:val="left" w:pos="4152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форма</w:t>
      </w:r>
      <w:r w:rsidRPr="006421AA">
        <w:rPr>
          <w:sz w:val="28"/>
          <w:szCs w:val="28"/>
        </w:rPr>
        <w:t xml:space="preserve"> </w:t>
      </w:r>
      <w:r w:rsidRPr="006421AA">
        <w:rPr>
          <w:caps/>
          <w:sz w:val="28"/>
          <w:szCs w:val="28"/>
        </w:rPr>
        <w:t>разъяснения</w:t>
      </w:r>
    </w:p>
    <w:p w:rsidR="006421AA" w:rsidRDefault="006421AA" w:rsidP="006421AA">
      <w:pPr>
        <w:tabs>
          <w:tab w:val="left" w:pos="41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субъекта персональных данных юридических последствий отказа предоставить свои персональные данные в связи с поступлением на службу (работу) или выполнением работы в администрации Карабашского городского округа</w:t>
      </w:r>
    </w:p>
    <w:p w:rsidR="006421AA" w:rsidRDefault="006421AA" w:rsidP="006421AA">
      <w:pPr>
        <w:tabs>
          <w:tab w:val="left" w:pos="4152"/>
        </w:tabs>
        <w:jc w:val="center"/>
        <w:rPr>
          <w:sz w:val="28"/>
          <w:szCs w:val="28"/>
        </w:rPr>
      </w:pPr>
    </w:p>
    <w:p w:rsidR="006421AA" w:rsidRDefault="006421AA" w:rsidP="006421AA">
      <w:pPr>
        <w:tabs>
          <w:tab w:val="left" w:pos="4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Мне , _________________________________________________________________</w:t>
      </w:r>
    </w:p>
    <w:p w:rsidR="006421AA" w:rsidRDefault="006421AA" w:rsidP="006421AA">
      <w:pPr>
        <w:tabs>
          <w:tab w:val="left" w:pos="41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разъяснены юридические последствия отказа предоставить свои персональные данные администрации Карабашского городского округа, а именно:</w:t>
      </w:r>
    </w:p>
    <w:p w:rsidR="006421AA" w:rsidRDefault="006421AA" w:rsidP="006421AA">
      <w:pPr>
        <w:tabs>
          <w:tab w:val="left" w:pos="415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57,65,69 Трудового кодекса Российской Федерации субъект персональных данных</w:t>
      </w:r>
      <w:r w:rsidR="004A1956">
        <w:rPr>
          <w:sz w:val="28"/>
          <w:szCs w:val="28"/>
        </w:rPr>
        <w:t>, поступающий на службу (работу) или служащий (работающий)</w:t>
      </w:r>
      <w:r w:rsidR="008328D6">
        <w:rPr>
          <w:sz w:val="28"/>
          <w:szCs w:val="28"/>
        </w:rPr>
        <w:t xml:space="preserve"> в администрации Карабашского городского округа, обязан предоставить определенный перечень информации о себе.</w:t>
      </w:r>
    </w:p>
    <w:p w:rsidR="008328D6" w:rsidRDefault="008328D6" w:rsidP="006421AA">
      <w:pPr>
        <w:tabs>
          <w:tab w:val="left" w:pos="415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8328D6" w:rsidRDefault="008328D6" w:rsidP="006421AA">
      <w:pPr>
        <w:tabs>
          <w:tab w:val="left" w:pos="415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11 части 1 статьи 77 Трудового кодекса Российской Федерации трудовой договор прекращает</w:t>
      </w:r>
      <w:r w:rsidR="00825FA1">
        <w:rPr>
          <w:sz w:val="28"/>
          <w:szCs w:val="28"/>
        </w:rPr>
        <w:t xml:space="preserve">ся вследствие </w:t>
      </w:r>
      <w:r>
        <w:rPr>
          <w:sz w:val="28"/>
          <w:szCs w:val="28"/>
        </w:rPr>
        <w:t>нарушения установленных обязательных правил его заключения, если это нарушение исключает продолжение работы.</w:t>
      </w:r>
    </w:p>
    <w:p w:rsidR="00825FA1" w:rsidRDefault="00825FA1" w:rsidP="006421AA">
      <w:pPr>
        <w:tabs>
          <w:tab w:val="left" w:pos="4152"/>
        </w:tabs>
        <w:ind w:firstLine="284"/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20"/>
        <w:gridCol w:w="452"/>
        <w:gridCol w:w="1526"/>
        <w:gridCol w:w="232"/>
        <w:gridCol w:w="492"/>
        <w:gridCol w:w="360"/>
        <w:gridCol w:w="259"/>
        <w:gridCol w:w="703"/>
        <w:gridCol w:w="1955"/>
        <w:gridCol w:w="317"/>
        <w:gridCol w:w="2190"/>
        <w:gridCol w:w="285"/>
      </w:tblGrid>
      <w:tr w:rsidR="00825FA1" w:rsidRPr="002651D8" w:rsidTr="006E407B">
        <w:tc>
          <w:tcPr>
            <w:tcW w:w="235" w:type="dxa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651D8">
              <w:rPr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2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651D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2" w:type="dxa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651D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651D8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5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17" w:type="dxa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19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rFonts w:ascii="yandex-sans" w:hAnsi="yandex-sans"/>
                <w:color w:val="000000"/>
                <w:sz w:val="13"/>
                <w:szCs w:val="13"/>
                <w:lang w:eastAsia="ru-RU"/>
              </w:rPr>
            </w:pPr>
          </w:p>
        </w:tc>
      </w:tr>
      <w:tr w:rsidR="00825FA1" w:rsidRPr="002651D8" w:rsidTr="006E407B">
        <w:tc>
          <w:tcPr>
            <w:tcW w:w="4117" w:type="dxa"/>
            <w:gridSpan w:val="7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51D8">
              <w:rPr>
                <w:color w:val="000000"/>
                <w:sz w:val="16"/>
                <w:szCs w:val="16"/>
                <w:lang w:eastAsia="ru-RU"/>
              </w:rPr>
              <w:t>(дата)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709" w:type="dxa"/>
            <w:gridSpan w:val="6"/>
            <w:shd w:val="clear" w:color="auto" w:fill="FFFFFF"/>
            <w:vAlign w:val="center"/>
            <w:hideMark/>
          </w:tcPr>
          <w:p w:rsidR="00825FA1" w:rsidRPr="002651D8" w:rsidRDefault="00825FA1" w:rsidP="006E407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2651D8">
              <w:rPr>
                <w:color w:val="000000"/>
                <w:sz w:val="16"/>
                <w:szCs w:val="16"/>
                <w:lang w:eastAsia="ru-RU"/>
              </w:rPr>
              <w:t xml:space="preserve">(подпись)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2651D8">
              <w:rPr>
                <w:color w:val="000000"/>
                <w:sz w:val="16"/>
                <w:szCs w:val="16"/>
                <w:lang w:eastAsia="ru-RU"/>
              </w:rPr>
              <w:t xml:space="preserve"> (расшифровка подписи</w:t>
            </w:r>
            <w:r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825FA1" w:rsidRPr="006421AA" w:rsidRDefault="00825FA1" w:rsidP="006421AA">
      <w:pPr>
        <w:tabs>
          <w:tab w:val="left" w:pos="4152"/>
        </w:tabs>
        <w:ind w:firstLine="284"/>
        <w:jc w:val="both"/>
        <w:rPr>
          <w:sz w:val="26"/>
          <w:szCs w:val="26"/>
        </w:rPr>
      </w:pPr>
    </w:p>
    <w:sectPr w:rsidR="00825FA1" w:rsidRPr="006421AA" w:rsidSect="00A00323">
      <w:pgSz w:w="11909" w:h="16834"/>
      <w:pgMar w:top="568" w:right="567" w:bottom="709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90" w:rsidRDefault="00087590" w:rsidP="0095351B">
      <w:r>
        <w:separator/>
      </w:r>
    </w:p>
  </w:endnote>
  <w:endnote w:type="continuationSeparator" w:id="0">
    <w:p w:rsidR="00087590" w:rsidRDefault="00087590" w:rsidP="009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90" w:rsidRDefault="00087590" w:rsidP="0095351B">
      <w:r>
        <w:separator/>
      </w:r>
    </w:p>
  </w:footnote>
  <w:footnote w:type="continuationSeparator" w:id="0">
    <w:p w:rsidR="00087590" w:rsidRDefault="00087590" w:rsidP="009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F4198D"/>
    <w:multiLevelType w:val="hybridMultilevel"/>
    <w:tmpl w:val="C86087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9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4"/>
  </w:num>
  <w:num w:numId="5">
    <w:abstractNumId w:val="12"/>
  </w:num>
  <w:num w:numId="6">
    <w:abstractNumId w:val="34"/>
  </w:num>
  <w:num w:numId="7">
    <w:abstractNumId w:val="33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8"/>
  </w:num>
  <w:num w:numId="14">
    <w:abstractNumId w:val="10"/>
  </w:num>
  <w:num w:numId="15">
    <w:abstractNumId w:val="15"/>
  </w:num>
  <w:num w:numId="16">
    <w:abstractNumId w:val="22"/>
  </w:num>
  <w:num w:numId="17">
    <w:abstractNumId w:val="36"/>
  </w:num>
  <w:num w:numId="18">
    <w:abstractNumId w:val="23"/>
  </w:num>
  <w:num w:numId="19">
    <w:abstractNumId w:val="38"/>
  </w:num>
  <w:num w:numId="20">
    <w:abstractNumId w:val="7"/>
  </w:num>
  <w:num w:numId="21">
    <w:abstractNumId w:val="6"/>
  </w:num>
  <w:num w:numId="22">
    <w:abstractNumId w:val="25"/>
  </w:num>
  <w:num w:numId="23">
    <w:abstractNumId w:val="20"/>
  </w:num>
  <w:num w:numId="24">
    <w:abstractNumId w:val="31"/>
  </w:num>
  <w:num w:numId="25">
    <w:abstractNumId w:val="30"/>
  </w:num>
  <w:num w:numId="26">
    <w:abstractNumId w:val="2"/>
  </w:num>
  <w:num w:numId="27">
    <w:abstractNumId w:val="39"/>
  </w:num>
  <w:num w:numId="28">
    <w:abstractNumId w:val="17"/>
  </w:num>
  <w:num w:numId="29">
    <w:abstractNumId w:val="32"/>
  </w:num>
  <w:num w:numId="30">
    <w:abstractNumId w:val="24"/>
  </w:num>
  <w:num w:numId="31">
    <w:abstractNumId w:val="18"/>
  </w:num>
  <w:num w:numId="32">
    <w:abstractNumId w:val="13"/>
  </w:num>
  <w:num w:numId="33">
    <w:abstractNumId w:val="11"/>
  </w:num>
  <w:num w:numId="34">
    <w:abstractNumId w:val="26"/>
  </w:num>
  <w:num w:numId="35">
    <w:abstractNumId w:val="35"/>
  </w:num>
  <w:num w:numId="36">
    <w:abstractNumId w:val="29"/>
  </w:num>
  <w:num w:numId="37">
    <w:abstractNumId w:val="27"/>
  </w:num>
  <w:num w:numId="38">
    <w:abstractNumId w:val="9"/>
  </w:num>
  <w:num w:numId="39">
    <w:abstractNumId w:val="3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4E"/>
    <w:rsid w:val="00001736"/>
    <w:rsid w:val="00002192"/>
    <w:rsid w:val="00012804"/>
    <w:rsid w:val="0002146B"/>
    <w:rsid w:val="00044361"/>
    <w:rsid w:val="00055673"/>
    <w:rsid w:val="0005691C"/>
    <w:rsid w:val="0006139C"/>
    <w:rsid w:val="00077E0B"/>
    <w:rsid w:val="00087590"/>
    <w:rsid w:val="0009011C"/>
    <w:rsid w:val="000923A1"/>
    <w:rsid w:val="000A277D"/>
    <w:rsid w:val="000B6DB8"/>
    <w:rsid w:val="000C17B3"/>
    <w:rsid w:val="000C45BA"/>
    <w:rsid w:val="000D02D1"/>
    <w:rsid w:val="000D67CE"/>
    <w:rsid w:val="000E038F"/>
    <w:rsid w:val="000E2B89"/>
    <w:rsid w:val="000F2EA0"/>
    <w:rsid w:val="00112947"/>
    <w:rsid w:val="00130E72"/>
    <w:rsid w:val="00151612"/>
    <w:rsid w:val="00151F1E"/>
    <w:rsid w:val="00152332"/>
    <w:rsid w:val="001600B4"/>
    <w:rsid w:val="00166FCC"/>
    <w:rsid w:val="00170F71"/>
    <w:rsid w:val="0017225F"/>
    <w:rsid w:val="00173BDA"/>
    <w:rsid w:val="00176985"/>
    <w:rsid w:val="00176BF4"/>
    <w:rsid w:val="001829BD"/>
    <w:rsid w:val="00190DCF"/>
    <w:rsid w:val="001B1A4A"/>
    <w:rsid w:val="001B1AC2"/>
    <w:rsid w:val="001B2750"/>
    <w:rsid w:val="001B5B40"/>
    <w:rsid w:val="001C0F38"/>
    <w:rsid w:val="001C16F6"/>
    <w:rsid w:val="001C2119"/>
    <w:rsid w:val="001C2441"/>
    <w:rsid w:val="001C74BA"/>
    <w:rsid w:val="001D3B6B"/>
    <w:rsid w:val="001D4721"/>
    <w:rsid w:val="001E071C"/>
    <w:rsid w:val="001E17A2"/>
    <w:rsid w:val="001E40AE"/>
    <w:rsid w:val="001F0798"/>
    <w:rsid w:val="001F0FA9"/>
    <w:rsid w:val="001F2CFD"/>
    <w:rsid w:val="001F6365"/>
    <w:rsid w:val="00201FD7"/>
    <w:rsid w:val="00202772"/>
    <w:rsid w:val="00204FA5"/>
    <w:rsid w:val="00205270"/>
    <w:rsid w:val="00213FA2"/>
    <w:rsid w:val="002156D8"/>
    <w:rsid w:val="002332C6"/>
    <w:rsid w:val="0024104E"/>
    <w:rsid w:val="0024270B"/>
    <w:rsid w:val="002651D8"/>
    <w:rsid w:val="00265EA1"/>
    <w:rsid w:val="00267C7D"/>
    <w:rsid w:val="00285A90"/>
    <w:rsid w:val="00293651"/>
    <w:rsid w:val="002A51F3"/>
    <w:rsid w:val="002A67F8"/>
    <w:rsid w:val="002A68F0"/>
    <w:rsid w:val="002B7669"/>
    <w:rsid w:val="002B7AA0"/>
    <w:rsid w:val="002D45D5"/>
    <w:rsid w:val="002E4051"/>
    <w:rsid w:val="002F633B"/>
    <w:rsid w:val="003067AC"/>
    <w:rsid w:val="00316AF9"/>
    <w:rsid w:val="00321AE4"/>
    <w:rsid w:val="00322DFE"/>
    <w:rsid w:val="00325F62"/>
    <w:rsid w:val="00335DEA"/>
    <w:rsid w:val="00355907"/>
    <w:rsid w:val="00357E0C"/>
    <w:rsid w:val="00367509"/>
    <w:rsid w:val="003763CA"/>
    <w:rsid w:val="00386095"/>
    <w:rsid w:val="00391853"/>
    <w:rsid w:val="00392381"/>
    <w:rsid w:val="00392B87"/>
    <w:rsid w:val="00395DFF"/>
    <w:rsid w:val="003A3C82"/>
    <w:rsid w:val="003C0434"/>
    <w:rsid w:val="003C559D"/>
    <w:rsid w:val="003E07D8"/>
    <w:rsid w:val="003E3E2D"/>
    <w:rsid w:val="003E603D"/>
    <w:rsid w:val="003F0460"/>
    <w:rsid w:val="003F213D"/>
    <w:rsid w:val="00400372"/>
    <w:rsid w:val="00405129"/>
    <w:rsid w:val="00405E8C"/>
    <w:rsid w:val="004131CB"/>
    <w:rsid w:val="00413C6C"/>
    <w:rsid w:val="00422F4D"/>
    <w:rsid w:val="00423B3D"/>
    <w:rsid w:val="00443088"/>
    <w:rsid w:val="00445C10"/>
    <w:rsid w:val="00446F1C"/>
    <w:rsid w:val="004534F4"/>
    <w:rsid w:val="00454DF4"/>
    <w:rsid w:val="004568D9"/>
    <w:rsid w:val="00473457"/>
    <w:rsid w:val="004905D9"/>
    <w:rsid w:val="004A0941"/>
    <w:rsid w:val="004A0DA3"/>
    <w:rsid w:val="004A1956"/>
    <w:rsid w:val="004A6A95"/>
    <w:rsid w:val="004C17A2"/>
    <w:rsid w:val="004D45A9"/>
    <w:rsid w:val="004F2E75"/>
    <w:rsid w:val="00500DFB"/>
    <w:rsid w:val="0050571C"/>
    <w:rsid w:val="0052200D"/>
    <w:rsid w:val="0053023E"/>
    <w:rsid w:val="00545FFD"/>
    <w:rsid w:val="0056332E"/>
    <w:rsid w:val="00564B64"/>
    <w:rsid w:val="0056675E"/>
    <w:rsid w:val="0057259B"/>
    <w:rsid w:val="00594C20"/>
    <w:rsid w:val="00594DC6"/>
    <w:rsid w:val="00595CA2"/>
    <w:rsid w:val="005C228D"/>
    <w:rsid w:val="005D3BEB"/>
    <w:rsid w:val="005D591B"/>
    <w:rsid w:val="005E45EC"/>
    <w:rsid w:val="005E6717"/>
    <w:rsid w:val="00600747"/>
    <w:rsid w:val="006206F9"/>
    <w:rsid w:val="00623942"/>
    <w:rsid w:val="0062433A"/>
    <w:rsid w:val="00625899"/>
    <w:rsid w:val="006421AA"/>
    <w:rsid w:val="00644200"/>
    <w:rsid w:val="00661825"/>
    <w:rsid w:val="00661FC9"/>
    <w:rsid w:val="006705AF"/>
    <w:rsid w:val="00671EB5"/>
    <w:rsid w:val="00690CBA"/>
    <w:rsid w:val="00693189"/>
    <w:rsid w:val="006954D0"/>
    <w:rsid w:val="006C7ECC"/>
    <w:rsid w:val="006D523C"/>
    <w:rsid w:val="006F0A43"/>
    <w:rsid w:val="00704A3E"/>
    <w:rsid w:val="00705A65"/>
    <w:rsid w:val="0071558B"/>
    <w:rsid w:val="0073252D"/>
    <w:rsid w:val="00742DC0"/>
    <w:rsid w:val="0074511B"/>
    <w:rsid w:val="00746401"/>
    <w:rsid w:val="00754EA6"/>
    <w:rsid w:val="0078095D"/>
    <w:rsid w:val="007A04D3"/>
    <w:rsid w:val="007A4EF4"/>
    <w:rsid w:val="007A5D22"/>
    <w:rsid w:val="007A5DAB"/>
    <w:rsid w:val="007A5F41"/>
    <w:rsid w:val="007C7DD4"/>
    <w:rsid w:val="007E0773"/>
    <w:rsid w:val="007E4C0D"/>
    <w:rsid w:val="007F3303"/>
    <w:rsid w:val="00803D53"/>
    <w:rsid w:val="00805BDC"/>
    <w:rsid w:val="00825FA1"/>
    <w:rsid w:val="008328D6"/>
    <w:rsid w:val="00844EBD"/>
    <w:rsid w:val="00872174"/>
    <w:rsid w:val="00884368"/>
    <w:rsid w:val="008850E0"/>
    <w:rsid w:val="00886B1B"/>
    <w:rsid w:val="008907E5"/>
    <w:rsid w:val="008920C6"/>
    <w:rsid w:val="008C15C4"/>
    <w:rsid w:val="008C225B"/>
    <w:rsid w:val="008E6B18"/>
    <w:rsid w:val="008F18DF"/>
    <w:rsid w:val="009006C4"/>
    <w:rsid w:val="0090343A"/>
    <w:rsid w:val="00914CC3"/>
    <w:rsid w:val="0092045C"/>
    <w:rsid w:val="00927573"/>
    <w:rsid w:val="00931563"/>
    <w:rsid w:val="00933543"/>
    <w:rsid w:val="00935BBD"/>
    <w:rsid w:val="0093727D"/>
    <w:rsid w:val="00937592"/>
    <w:rsid w:val="00941168"/>
    <w:rsid w:val="009427D8"/>
    <w:rsid w:val="0095351B"/>
    <w:rsid w:val="00954D49"/>
    <w:rsid w:val="00974590"/>
    <w:rsid w:val="009A5F7B"/>
    <w:rsid w:val="009B18C4"/>
    <w:rsid w:val="009D4DAE"/>
    <w:rsid w:val="009E773B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34D79"/>
    <w:rsid w:val="00A40986"/>
    <w:rsid w:val="00A61385"/>
    <w:rsid w:val="00A64690"/>
    <w:rsid w:val="00A92BB3"/>
    <w:rsid w:val="00A94B14"/>
    <w:rsid w:val="00A94FFB"/>
    <w:rsid w:val="00AA005F"/>
    <w:rsid w:val="00AA1B29"/>
    <w:rsid w:val="00AD0964"/>
    <w:rsid w:val="00AD3A8F"/>
    <w:rsid w:val="00AD487F"/>
    <w:rsid w:val="00AE3EC2"/>
    <w:rsid w:val="00AF3930"/>
    <w:rsid w:val="00B17A6E"/>
    <w:rsid w:val="00B24162"/>
    <w:rsid w:val="00B31FAE"/>
    <w:rsid w:val="00B4032D"/>
    <w:rsid w:val="00B451C7"/>
    <w:rsid w:val="00B47B6B"/>
    <w:rsid w:val="00B606A6"/>
    <w:rsid w:val="00B61193"/>
    <w:rsid w:val="00B61469"/>
    <w:rsid w:val="00B952D3"/>
    <w:rsid w:val="00BF193E"/>
    <w:rsid w:val="00BF1A0F"/>
    <w:rsid w:val="00C00663"/>
    <w:rsid w:val="00C01726"/>
    <w:rsid w:val="00C06A3E"/>
    <w:rsid w:val="00C220D0"/>
    <w:rsid w:val="00C42833"/>
    <w:rsid w:val="00C42E9F"/>
    <w:rsid w:val="00C4348D"/>
    <w:rsid w:val="00C53A5F"/>
    <w:rsid w:val="00C55564"/>
    <w:rsid w:val="00C6117C"/>
    <w:rsid w:val="00C669DF"/>
    <w:rsid w:val="00C67ACE"/>
    <w:rsid w:val="00C71731"/>
    <w:rsid w:val="00C7335F"/>
    <w:rsid w:val="00C7628D"/>
    <w:rsid w:val="00C96ED9"/>
    <w:rsid w:val="00CA034E"/>
    <w:rsid w:val="00CA2CA2"/>
    <w:rsid w:val="00CB6E5F"/>
    <w:rsid w:val="00CD49AF"/>
    <w:rsid w:val="00CE79E8"/>
    <w:rsid w:val="00CE7D4C"/>
    <w:rsid w:val="00CF6C9F"/>
    <w:rsid w:val="00D05B3A"/>
    <w:rsid w:val="00D15889"/>
    <w:rsid w:val="00D158AC"/>
    <w:rsid w:val="00D273F3"/>
    <w:rsid w:val="00D36C24"/>
    <w:rsid w:val="00D36D4A"/>
    <w:rsid w:val="00D408DD"/>
    <w:rsid w:val="00D47E3D"/>
    <w:rsid w:val="00D7497D"/>
    <w:rsid w:val="00D77EBE"/>
    <w:rsid w:val="00D8007F"/>
    <w:rsid w:val="00DA6C0A"/>
    <w:rsid w:val="00DA7003"/>
    <w:rsid w:val="00DB4586"/>
    <w:rsid w:val="00DB4D88"/>
    <w:rsid w:val="00DB618D"/>
    <w:rsid w:val="00DB6C7B"/>
    <w:rsid w:val="00DC206B"/>
    <w:rsid w:val="00DC23E9"/>
    <w:rsid w:val="00DC2461"/>
    <w:rsid w:val="00DD1DEE"/>
    <w:rsid w:val="00E13C13"/>
    <w:rsid w:val="00E145A4"/>
    <w:rsid w:val="00E42221"/>
    <w:rsid w:val="00E5537F"/>
    <w:rsid w:val="00E6532B"/>
    <w:rsid w:val="00E72A14"/>
    <w:rsid w:val="00E72E6C"/>
    <w:rsid w:val="00E72F86"/>
    <w:rsid w:val="00E750F7"/>
    <w:rsid w:val="00E75777"/>
    <w:rsid w:val="00E8277E"/>
    <w:rsid w:val="00E9086D"/>
    <w:rsid w:val="00EA03DB"/>
    <w:rsid w:val="00EA52B0"/>
    <w:rsid w:val="00EA5C7C"/>
    <w:rsid w:val="00EB16EB"/>
    <w:rsid w:val="00EB41C7"/>
    <w:rsid w:val="00EC1AD7"/>
    <w:rsid w:val="00ED19B0"/>
    <w:rsid w:val="00EE3D25"/>
    <w:rsid w:val="00EF1B44"/>
    <w:rsid w:val="00EF44D8"/>
    <w:rsid w:val="00EF6947"/>
    <w:rsid w:val="00F02F69"/>
    <w:rsid w:val="00F04EE6"/>
    <w:rsid w:val="00F1156F"/>
    <w:rsid w:val="00F15E6F"/>
    <w:rsid w:val="00F2587D"/>
    <w:rsid w:val="00F2668B"/>
    <w:rsid w:val="00F3304E"/>
    <w:rsid w:val="00F34626"/>
    <w:rsid w:val="00F45639"/>
    <w:rsid w:val="00F52ECB"/>
    <w:rsid w:val="00F67AEB"/>
    <w:rsid w:val="00F70A08"/>
    <w:rsid w:val="00F840AB"/>
    <w:rsid w:val="00F87043"/>
    <w:rsid w:val="00F87898"/>
    <w:rsid w:val="00F90414"/>
    <w:rsid w:val="00F92EF9"/>
    <w:rsid w:val="00FB04A8"/>
    <w:rsid w:val="00FB7F1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  <w:style w:type="paragraph" w:styleId="af9">
    <w:name w:val="No Spacing"/>
    <w:uiPriority w:val="1"/>
    <w:qFormat/>
    <w:rsid w:val="00413C6C"/>
    <w:pPr>
      <w:spacing w:after="0" w:line="240" w:lineRule="auto"/>
      <w:ind w:left="0"/>
    </w:pPr>
  </w:style>
  <w:style w:type="paragraph" w:customStyle="1" w:styleId="p20">
    <w:name w:val="p20"/>
    <w:basedOn w:val="a"/>
    <w:rsid w:val="002651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1">
    <w:name w:val="p11"/>
    <w:basedOn w:val="a"/>
    <w:rsid w:val="002651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2651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2651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5">
    <w:name w:val="p15"/>
    <w:basedOn w:val="a"/>
    <w:rsid w:val="002651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rsid w:val="002651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2D29BD1C6BE90F5E8ECAD5F5D3DAFEDFE44A543C4D99D264DD9E90DA7AF5DBC9C307C25E33ED2B3X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30EA3A93FBE5143C084DADA9DCFF37E6A6C97CE5DD5F2B7E8EC9623957FF30907D6DE751AAF961CY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30EA3A93FBE5143C084DADA9DCFF37D686F91CD58D5F2B7E8EC9623957FF30907D6DE7518A8931C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8BB1-FD13-4B70-B840-D0623329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K306</cp:lastModifiedBy>
  <cp:revision>171</cp:revision>
  <cp:lastPrinted>2017-09-21T06:10:00Z</cp:lastPrinted>
  <dcterms:created xsi:type="dcterms:W3CDTF">2016-05-12T05:45:00Z</dcterms:created>
  <dcterms:modified xsi:type="dcterms:W3CDTF">2017-10-19T09:38:00Z</dcterms:modified>
</cp:coreProperties>
</file>