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612536">
        <w:rPr>
          <w:b/>
        </w:rPr>
        <w:t xml:space="preserve"> 4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895FD4">
        <w:t>29</w:t>
      </w:r>
      <w:r w:rsidR="000F62BD">
        <w:t>.0</w:t>
      </w:r>
      <w:r w:rsidR="000F62BD" w:rsidRPr="000F62BD">
        <w:t>5</w:t>
      </w:r>
      <w:r w:rsidR="00BF3D00">
        <w:t>.2015</w:t>
      </w:r>
      <w:r>
        <w:t xml:space="preserve">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</w:t>
      </w:r>
      <w:r w:rsidR="001C0897">
        <w:rPr>
          <w:szCs w:val="28"/>
        </w:rPr>
        <w:t>Закон о контрактной системе</w:t>
      </w:r>
      <w:r>
        <w:rPr>
          <w:szCs w:val="28"/>
        </w:rPr>
        <w:t>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</w:t>
      </w:r>
      <w:proofErr w:type="gramEnd"/>
      <w:r w:rsidRPr="00EB2EA7">
        <w:t xml:space="preserve"> округа от 06.02.2014г. №</w:t>
      </w:r>
      <w:r w:rsidR="000F62BD">
        <w:t xml:space="preserve"> </w:t>
      </w:r>
      <w:r w:rsidRPr="00EB2EA7">
        <w:t xml:space="preserve">47 «О создании отдела по осуществлению контроля в сфере закупок </w:t>
      </w:r>
      <w:proofErr w:type="gramStart"/>
      <w:r w:rsidRPr="00EB2EA7">
        <w:t>и внутреннего финансового контроля администрации Карабашского городского округа</w:t>
      </w:r>
      <w:r>
        <w:t>»</w:t>
      </w:r>
      <w:r w:rsidRPr="00EB2EA7">
        <w:t xml:space="preserve">, </w:t>
      </w:r>
      <w:r w:rsidR="00BF3D00">
        <w:t xml:space="preserve">в соответствии с </w:t>
      </w:r>
      <w:r w:rsidR="00BF3D00" w:rsidRPr="00EB2EA7">
        <w:t>План</w:t>
      </w:r>
      <w:r w:rsidR="00BF3D00">
        <w:t>ом</w:t>
      </w:r>
      <w:r w:rsidR="00BF3D00" w:rsidRPr="00EB2EA7">
        <w:t xml:space="preserve"> проведения проверок</w:t>
      </w:r>
      <w:r w:rsidR="00BF3D00">
        <w:t xml:space="preserve"> </w:t>
      </w:r>
      <w:r w:rsidR="00BF3D00" w:rsidRPr="00DD31B7">
        <w:t>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I полугодии 2015 года</w:t>
      </w:r>
      <w:r w:rsidR="00BF3D00" w:rsidRPr="00EB2EA7">
        <w:t xml:space="preserve"> утвержденному распоряжением администрации Карабашского городского округа от </w:t>
      </w:r>
      <w:r w:rsidR="00BF3D00">
        <w:t>30.12</w:t>
      </w:r>
      <w:r w:rsidR="00BF3D00" w:rsidRPr="00EB2EA7">
        <w:t>.2014г. №</w:t>
      </w:r>
      <w:r w:rsidR="00BF3D00">
        <w:t>2147</w:t>
      </w:r>
      <w:r w:rsidR="00BF3D00" w:rsidRPr="00EB2EA7">
        <w:t xml:space="preserve"> «Об утверждении плана проведения плановых проверок осуществляемых отделом по осуществлению контроля в сфере закупок </w:t>
      </w:r>
      <w:r w:rsidR="00BC23E9">
        <w:t xml:space="preserve"> </w:t>
      </w:r>
      <w:r w:rsidR="00BF3D00" w:rsidRPr="00EB2EA7">
        <w:t>и</w:t>
      </w:r>
      <w:r w:rsidR="00BC23E9">
        <w:t xml:space="preserve"> </w:t>
      </w:r>
      <w:r w:rsidR="00BF3D00" w:rsidRPr="00EB2EA7">
        <w:t xml:space="preserve"> внутреннего финансового</w:t>
      </w:r>
      <w:r w:rsidR="00BF3D00">
        <w:t xml:space="preserve"> </w:t>
      </w:r>
      <w:r w:rsidR="00BF3D00" w:rsidRPr="00EB2EA7">
        <w:t xml:space="preserve"> контроля</w:t>
      </w:r>
      <w:r w:rsidR="00DE32B2">
        <w:t xml:space="preserve"> в</w:t>
      </w:r>
      <w:r w:rsidR="00BC23E9">
        <w:t xml:space="preserve"> </w:t>
      </w:r>
      <w:r w:rsidR="00BF3D00">
        <w:t xml:space="preserve"> </w:t>
      </w:r>
      <w:r w:rsidR="00BF3D00">
        <w:rPr>
          <w:lang w:val="en-US"/>
        </w:rPr>
        <w:t>I</w:t>
      </w:r>
      <w:r w:rsidR="00BF3D00">
        <w:t xml:space="preserve"> полугодии 2015 года», на основании распоряжения администрации Кара</w:t>
      </w:r>
      <w:r w:rsidR="000F62BD">
        <w:t>башского городского округа от 0</w:t>
      </w:r>
      <w:r w:rsidR="000F62BD" w:rsidRPr="000F62BD">
        <w:t>6</w:t>
      </w:r>
      <w:r w:rsidR="000F62BD">
        <w:t>.0</w:t>
      </w:r>
      <w:r w:rsidR="000F62BD" w:rsidRPr="000F62BD">
        <w:t>5</w:t>
      </w:r>
      <w:r w:rsidR="00BC23E9">
        <w:t>.2015</w:t>
      </w:r>
      <w:r w:rsidR="000F62BD">
        <w:t>г. №</w:t>
      </w:r>
      <w:r w:rsidR="000F62BD" w:rsidRPr="000F62BD">
        <w:t>675</w:t>
      </w:r>
      <w:r w:rsidR="00BF3D00">
        <w:t xml:space="preserve"> «</w:t>
      </w:r>
      <w:r w:rsidR="00BF3D00" w:rsidRPr="00C411C9">
        <w:t xml:space="preserve">О </w:t>
      </w:r>
      <w:r w:rsidR="00BF3D00">
        <w:t xml:space="preserve">проведении плановой проверки </w:t>
      </w:r>
      <w:r w:rsidR="000F62BD">
        <w:t>Управления финансов администрации Карабашского городского округа</w:t>
      </w:r>
      <w:r w:rsidR="00BF3D00" w:rsidRPr="00A217C9">
        <w:t>»</w:t>
      </w:r>
      <w:r w:rsidR="00BF3D00">
        <w:t xml:space="preserve">, инспекцией </w:t>
      </w:r>
      <w:r>
        <w:t>отдела по осуществлению контроля в сфере закупок и внутреннего финансового контроля администрации Карабашского</w:t>
      </w:r>
      <w:proofErr w:type="gramEnd"/>
      <w:r>
        <w:t xml:space="preserve"> городского округа </w:t>
      </w:r>
      <w:r w:rsidR="00B20D72">
        <w:t>в составе:</w:t>
      </w:r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563272" w:rsidP="00B20D72">
      <w:pPr>
        <w:pStyle w:val="a3"/>
        <w:ind w:firstLine="567"/>
      </w:pPr>
      <w:r>
        <w:t xml:space="preserve">Демидова Г.Н. </w:t>
      </w:r>
      <w:r w:rsidR="00B20D72"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1C0897" w:rsidRDefault="00563272" w:rsidP="00B20D72">
      <w:pPr>
        <w:pStyle w:val="a3"/>
        <w:ind w:firstLine="567"/>
      </w:pPr>
      <w:r>
        <w:t xml:space="preserve">Кислова Л.В.  </w:t>
      </w:r>
      <w:r w:rsidR="00B20D72">
        <w:t xml:space="preserve">– </w:t>
      </w:r>
      <w:r>
        <w:t xml:space="preserve"> </w:t>
      </w:r>
      <w:r w:rsidR="00B20D72">
        <w:t>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</w:t>
      </w:r>
      <w:r w:rsidR="001C0897">
        <w:t xml:space="preserve">, </w:t>
      </w:r>
      <w:r w:rsidR="003029F2">
        <w:t xml:space="preserve"> была проведена плановая проверка</w:t>
      </w:r>
      <w:r w:rsidR="001C0897">
        <w:t>:</w:t>
      </w:r>
    </w:p>
    <w:p w:rsidR="00B20D72" w:rsidRDefault="000F62BD" w:rsidP="00B20D72">
      <w:pPr>
        <w:pStyle w:val="a3"/>
        <w:ind w:firstLine="567"/>
      </w:pPr>
      <w:proofErr w:type="gramStart"/>
      <w:r>
        <w:lastRenderedPageBreak/>
        <w:t>Управление финансов администрации Карабашского городского округа (ИНН 7406000572</w:t>
      </w:r>
      <w:r w:rsidR="001C0897">
        <w:t xml:space="preserve">, </w:t>
      </w:r>
      <w:r w:rsidR="003029F2">
        <w:t xml:space="preserve"> </w:t>
      </w:r>
      <w:r w:rsidR="001C0897">
        <w:t>адрес местонахождения:</w:t>
      </w:r>
      <w:proofErr w:type="gramEnd"/>
      <w:r w:rsidR="001C0897">
        <w:t xml:space="preserve"> Челябинская область, </w:t>
      </w:r>
      <w:proofErr w:type="gramStart"/>
      <w:r w:rsidR="001C0897">
        <w:t>г</w:t>
      </w:r>
      <w:proofErr w:type="gramEnd"/>
      <w:r w:rsidR="001C0897">
        <w:t>. Карабаш, ул. Металлургов 3)</w:t>
      </w:r>
      <w:r w:rsidR="002747E1">
        <w:t xml:space="preserve"> (далее – </w:t>
      </w:r>
      <w:r w:rsidR="00BC23E9">
        <w:t xml:space="preserve">Субъект </w:t>
      </w:r>
      <w:r w:rsidR="002747E1">
        <w:t>проверки).</w:t>
      </w:r>
    </w:p>
    <w:p w:rsidR="002747E1" w:rsidRDefault="002747E1" w:rsidP="0027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Субъект прове</w:t>
      </w:r>
      <w:r w:rsidR="000F62BD">
        <w:rPr>
          <w:sz w:val="28"/>
          <w:szCs w:val="28"/>
        </w:rPr>
        <w:t>рки уведомлен (уведомление от 06.05.2015г. №</w:t>
      </w:r>
      <w:r w:rsidR="00895FD4">
        <w:rPr>
          <w:sz w:val="28"/>
          <w:szCs w:val="28"/>
        </w:rPr>
        <w:t xml:space="preserve"> </w:t>
      </w:r>
      <w:r w:rsidR="000F62BD">
        <w:rPr>
          <w:sz w:val="28"/>
          <w:szCs w:val="28"/>
        </w:rPr>
        <w:t>4, вручено 06.05</w:t>
      </w:r>
      <w:r>
        <w:rPr>
          <w:sz w:val="28"/>
          <w:szCs w:val="28"/>
        </w:rPr>
        <w:t>.2015г.).</w:t>
      </w:r>
    </w:p>
    <w:p w:rsidR="00B20D72" w:rsidRPr="001C0897" w:rsidRDefault="000526E3" w:rsidP="001C0897">
      <w:pPr>
        <w:pStyle w:val="a3"/>
        <w:ind w:firstLine="567"/>
      </w:pPr>
      <w:r w:rsidRPr="001C0897">
        <w:t xml:space="preserve">Цель проверки: </w:t>
      </w:r>
      <w:r w:rsidR="001979A1" w:rsidRPr="001C0897">
        <w:t>повышени</w:t>
      </w:r>
      <w:r w:rsidR="001C0897" w:rsidRPr="001C0897">
        <w:t>е</w:t>
      </w:r>
      <w:r w:rsidR="001979A1" w:rsidRPr="001C0897"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закупок, а также предупреждени</w:t>
      </w:r>
      <w:r w:rsidR="001C0897" w:rsidRPr="001C0897">
        <w:t>е</w:t>
      </w:r>
      <w:r w:rsidR="001979A1" w:rsidRPr="001C0897">
        <w:t xml:space="preserve"> и выявлени</w:t>
      </w:r>
      <w:r w:rsidR="001C0897" w:rsidRPr="001C0897">
        <w:t>е</w:t>
      </w:r>
      <w:r w:rsidR="001979A1" w:rsidRPr="001C0897">
        <w:t xml:space="preserve"> нарушений законодательства Российской Федерации о контрактной системе в сфере закупок, в </w:t>
      </w:r>
      <w:r w:rsidR="001979A1" w:rsidRPr="001C0897">
        <w:rPr>
          <w:szCs w:val="28"/>
        </w:rPr>
        <w:t xml:space="preserve">соответствии с </w:t>
      </w:r>
      <w:r w:rsidR="001979A1" w:rsidRPr="001C0897">
        <w:t>частями 3, 8 и 9 статьи</w:t>
      </w:r>
      <w:r w:rsidR="001C0897" w:rsidRPr="001C0897">
        <w:t xml:space="preserve"> 99 Закона</w:t>
      </w:r>
      <w:r w:rsidRPr="001C0897">
        <w:t xml:space="preserve"> о контрактной системе</w:t>
      </w:r>
      <w:r w:rsidR="001C0897" w:rsidRPr="001C0897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</w:t>
      </w:r>
      <w:r w:rsidR="00967B7A">
        <w:t xml:space="preserve"> законодательства</w:t>
      </w:r>
      <w:r>
        <w:t xml:space="preserve">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0F62BD">
        <w:t>18 мая</w:t>
      </w:r>
      <w:r w:rsidR="008B4FE5">
        <w:t xml:space="preserve"> </w:t>
      </w:r>
      <w:r w:rsidR="001C0897">
        <w:t>2015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0F62BD">
        <w:t>29 мая</w:t>
      </w:r>
      <w:r w:rsidR="008B4FE5">
        <w:t xml:space="preserve"> </w:t>
      </w:r>
      <w:r w:rsidR="001C0897">
        <w:t xml:space="preserve">2015 </w:t>
      </w:r>
      <w:r w:rsidR="00DC5387">
        <w:t>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1C0897">
        <w:t>31 декабря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363555" w:rsidRDefault="00363555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369D8" w:rsidRDefault="008369D8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Учреждение осуществляет свою деятельность на основании </w:t>
      </w:r>
      <w:r w:rsidR="00306E41">
        <w:rPr>
          <w:sz w:val="28"/>
          <w:szCs w:val="28"/>
        </w:rPr>
        <w:t>Положения об Управлении финансов администрации Карабашского городского округа,</w:t>
      </w:r>
      <w:r w:rsidR="00DA2DEE"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>утвержденного</w:t>
      </w:r>
      <w:r w:rsidR="00306E41">
        <w:rPr>
          <w:sz w:val="28"/>
          <w:szCs w:val="28"/>
        </w:rPr>
        <w:t xml:space="preserve"> постановлением</w:t>
      </w:r>
      <w:r w:rsidRPr="00911C48">
        <w:rPr>
          <w:sz w:val="28"/>
          <w:szCs w:val="28"/>
        </w:rPr>
        <w:t xml:space="preserve"> </w:t>
      </w:r>
      <w:r w:rsidR="00DA2DEE" w:rsidRPr="00DA2DEE">
        <w:rPr>
          <w:sz w:val="28"/>
          <w:szCs w:val="28"/>
        </w:rPr>
        <w:t>Собрания депутатов</w:t>
      </w:r>
      <w:r w:rsidR="00DA2DEE">
        <w:rPr>
          <w:sz w:val="28"/>
          <w:szCs w:val="28"/>
        </w:rPr>
        <w:t xml:space="preserve"> </w:t>
      </w:r>
      <w:r w:rsidR="00DA2DEE" w:rsidRPr="00DA2DEE">
        <w:rPr>
          <w:sz w:val="28"/>
          <w:szCs w:val="28"/>
        </w:rPr>
        <w:t>Карабашского городского</w:t>
      </w:r>
      <w:r w:rsidR="00DA2DEE">
        <w:rPr>
          <w:sz w:val="28"/>
          <w:szCs w:val="28"/>
        </w:rPr>
        <w:t xml:space="preserve"> </w:t>
      </w:r>
      <w:r w:rsidR="00DA2DEE" w:rsidRPr="00DA2DEE">
        <w:rPr>
          <w:sz w:val="28"/>
          <w:szCs w:val="28"/>
        </w:rPr>
        <w:t>округа</w:t>
      </w:r>
      <w:r w:rsidR="00DA2DEE">
        <w:rPr>
          <w:sz w:val="28"/>
          <w:szCs w:val="28"/>
        </w:rPr>
        <w:t xml:space="preserve"> </w:t>
      </w:r>
      <w:r w:rsidR="00306E41">
        <w:rPr>
          <w:sz w:val="28"/>
          <w:szCs w:val="28"/>
        </w:rPr>
        <w:t>от 23 июня 2005 г. № 34</w:t>
      </w:r>
      <w:r w:rsidR="00DA2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7365" w:rsidRDefault="009B7365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Закона о контрактной системе,</w:t>
      </w:r>
      <w:r w:rsidR="00E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="00D963C0">
        <w:rPr>
          <w:sz w:val="28"/>
          <w:szCs w:val="28"/>
        </w:rPr>
        <w:t xml:space="preserve"> от 28.01.2014г.</w:t>
      </w:r>
      <w:r w:rsidRPr="009B7365">
        <w:rPr>
          <w:sz w:val="28"/>
          <w:szCs w:val="28"/>
        </w:rPr>
        <w:t xml:space="preserve"> </w:t>
      </w:r>
      <w:r>
        <w:rPr>
          <w:sz w:val="28"/>
          <w:szCs w:val="28"/>
        </w:rPr>
        <w:t>№4,</w:t>
      </w:r>
      <w:r w:rsidR="00D963C0">
        <w:rPr>
          <w:sz w:val="28"/>
          <w:szCs w:val="28"/>
        </w:rPr>
        <w:t xml:space="preserve"> </w:t>
      </w:r>
      <w:r w:rsidR="00764D71">
        <w:rPr>
          <w:sz w:val="28"/>
          <w:szCs w:val="28"/>
        </w:rPr>
        <w:t>создана кон</w:t>
      </w:r>
      <w:r w:rsidR="00D963C0">
        <w:rPr>
          <w:sz w:val="28"/>
          <w:szCs w:val="28"/>
        </w:rPr>
        <w:t xml:space="preserve">трактная служба в Управлении финансов администрации </w:t>
      </w:r>
      <w:r w:rsidR="00764D71">
        <w:rPr>
          <w:sz w:val="28"/>
          <w:szCs w:val="28"/>
        </w:rPr>
        <w:t>Карабашского городского округа без образования специального (самостоятельного) структурного подразделения,</w:t>
      </w:r>
      <w:r>
        <w:rPr>
          <w:sz w:val="28"/>
          <w:szCs w:val="28"/>
        </w:rPr>
        <w:t xml:space="preserve"> а также утверждено «Положение о контрактной службе Управления финансов администрации Карабашского городского округа». </w:t>
      </w:r>
      <w:r w:rsidR="00764D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64D71">
        <w:rPr>
          <w:sz w:val="28"/>
          <w:szCs w:val="28"/>
        </w:rPr>
        <w:t>уководителем контрактной службы назначен</w:t>
      </w:r>
      <w:r w:rsidR="007A0E8C">
        <w:rPr>
          <w:sz w:val="28"/>
          <w:szCs w:val="28"/>
        </w:rPr>
        <w:t>а</w:t>
      </w:r>
      <w:r w:rsidR="00764D71">
        <w:rPr>
          <w:sz w:val="28"/>
          <w:szCs w:val="28"/>
        </w:rPr>
        <w:t xml:space="preserve"> заместитель</w:t>
      </w:r>
      <w:r w:rsidR="007A0E8C">
        <w:rPr>
          <w:sz w:val="28"/>
          <w:szCs w:val="28"/>
        </w:rPr>
        <w:t xml:space="preserve"> начальника, экономист</w:t>
      </w:r>
      <w:r w:rsidR="00D963C0">
        <w:rPr>
          <w:sz w:val="28"/>
          <w:szCs w:val="28"/>
        </w:rPr>
        <w:t xml:space="preserve"> по бюджету управления финансов администрации Карабашского городского округа</w:t>
      </w:r>
      <w:r w:rsidR="00764D71">
        <w:rPr>
          <w:sz w:val="28"/>
          <w:szCs w:val="28"/>
        </w:rPr>
        <w:t xml:space="preserve"> главы </w:t>
      </w:r>
      <w:proofErr w:type="spellStart"/>
      <w:r w:rsidR="00764D71">
        <w:rPr>
          <w:sz w:val="28"/>
          <w:szCs w:val="28"/>
        </w:rPr>
        <w:t>Карабашского</w:t>
      </w:r>
      <w:proofErr w:type="spellEnd"/>
      <w:r w:rsidR="00764D71">
        <w:rPr>
          <w:sz w:val="28"/>
          <w:szCs w:val="28"/>
        </w:rPr>
        <w:t xml:space="preserve"> городского округа </w:t>
      </w:r>
      <w:proofErr w:type="spellStart"/>
      <w:r w:rsidR="007A0E8C">
        <w:rPr>
          <w:sz w:val="28"/>
          <w:szCs w:val="28"/>
        </w:rPr>
        <w:t>Зиганшина</w:t>
      </w:r>
      <w:proofErr w:type="spellEnd"/>
      <w:r w:rsidR="007A0E8C">
        <w:rPr>
          <w:sz w:val="28"/>
          <w:szCs w:val="28"/>
        </w:rPr>
        <w:t xml:space="preserve"> Л.А. (выписка из приказа  № 4/2 от 28.01.2014г.). </w:t>
      </w:r>
    </w:p>
    <w:p w:rsidR="008D5C6D" w:rsidRDefault="009B7365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0E8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="007A0E8C">
        <w:rPr>
          <w:sz w:val="28"/>
          <w:szCs w:val="28"/>
        </w:rPr>
        <w:t xml:space="preserve"> по управлению финансов администрации Карабашского городского округа  </w:t>
      </w:r>
      <w:r w:rsidR="005D1AD1">
        <w:rPr>
          <w:sz w:val="28"/>
          <w:szCs w:val="28"/>
        </w:rPr>
        <w:t>(</w:t>
      </w:r>
      <w:r>
        <w:rPr>
          <w:sz w:val="28"/>
          <w:szCs w:val="28"/>
        </w:rPr>
        <w:t xml:space="preserve">Выписки из приказов </w:t>
      </w:r>
      <w:r w:rsidR="007A0E8C">
        <w:rPr>
          <w:sz w:val="28"/>
          <w:szCs w:val="28"/>
        </w:rPr>
        <w:t>№ 4/1 от 28.01.2014г., № 45 от 19.05.2014г.</w:t>
      </w:r>
      <w:r w:rsidR="005D1AD1">
        <w:rPr>
          <w:sz w:val="28"/>
          <w:szCs w:val="28"/>
        </w:rPr>
        <w:t>, № 110 от 26.12.2014г.)</w:t>
      </w:r>
      <w:r w:rsidR="007A0E8C">
        <w:rPr>
          <w:sz w:val="28"/>
          <w:szCs w:val="28"/>
        </w:rPr>
        <w:t xml:space="preserve"> внесены изменения в должностные инструкции следующих</w:t>
      </w:r>
      <w:r w:rsidR="00DF70A0">
        <w:rPr>
          <w:sz w:val="28"/>
          <w:szCs w:val="28"/>
        </w:rPr>
        <w:t xml:space="preserve"> работников </w:t>
      </w:r>
      <w:r w:rsidR="007A0E8C">
        <w:rPr>
          <w:sz w:val="28"/>
          <w:szCs w:val="28"/>
        </w:rPr>
        <w:t xml:space="preserve"> и </w:t>
      </w:r>
      <w:r w:rsidR="00A33AF8">
        <w:rPr>
          <w:sz w:val="28"/>
          <w:szCs w:val="28"/>
        </w:rPr>
        <w:t>утвержден состав работников</w:t>
      </w:r>
      <w:r w:rsidR="00DF70A0">
        <w:rPr>
          <w:sz w:val="28"/>
          <w:szCs w:val="28"/>
        </w:rPr>
        <w:t>,</w:t>
      </w:r>
      <w:r w:rsidR="00A33AF8">
        <w:rPr>
          <w:sz w:val="28"/>
          <w:szCs w:val="28"/>
        </w:rPr>
        <w:t xml:space="preserve"> выполняющих функции контрактной службы по направлениям осуществления закупок</w:t>
      </w:r>
      <w:r w:rsidR="008D5C6D">
        <w:rPr>
          <w:sz w:val="28"/>
          <w:szCs w:val="28"/>
        </w:rPr>
        <w:t xml:space="preserve">: </w:t>
      </w:r>
    </w:p>
    <w:p w:rsidR="008D5C6D" w:rsidRDefault="007A0E8C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Л.А</w:t>
      </w:r>
      <w:r w:rsidR="008D5C6D">
        <w:rPr>
          <w:sz w:val="28"/>
          <w:szCs w:val="28"/>
        </w:rPr>
        <w:t>.;</w:t>
      </w:r>
    </w:p>
    <w:p w:rsidR="008D5C6D" w:rsidRDefault="007A0E8C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Гадельшина</w:t>
      </w:r>
      <w:proofErr w:type="spellEnd"/>
      <w:r>
        <w:rPr>
          <w:sz w:val="28"/>
          <w:szCs w:val="28"/>
        </w:rPr>
        <w:t xml:space="preserve"> И.А.</w:t>
      </w:r>
      <w:r w:rsidR="008D5C6D">
        <w:rPr>
          <w:sz w:val="28"/>
          <w:szCs w:val="28"/>
        </w:rPr>
        <w:t>;</w:t>
      </w:r>
    </w:p>
    <w:p w:rsidR="008D5C6D" w:rsidRDefault="007A0E8C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Хисматулина</w:t>
      </w:r>
      <w:proofErr w:type="spellEnd"/>
      <w:r>
        <w:rPr>
          <w:sz w:val="28"/>
          <w:szCs w:val="28"/>
        </w:rPr>
        <w:t xml:space="preserve"> Ю.В.</w:t>
      </w:r>
      <w:r w:rsidR="008D5C6D">
        <w:rPr>
          <w:sz w:val="28"/>
          <w:szCs w:val="28"/>
        </w:rPr>
        <w:t>;</w:t>
      </w:r>
    </w:p>
    <w:p w:rsidR="005D1AD1" w:rsidRDefault="00500E47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Т.Л.</w:t>
      </w:r>
    </w:p>
    <w:p w:rsidR="00395FDC" w:rsidRDefault="00221712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работников контрактной службы содержит требования в соответствии </w:t>
      </w:r>
      <w:r w:rsidR="00160ED7">
        <w:rPr>
          <w:sz w:val="28"/>
          <w:szCs w:val="28"/>
        </w:rPr>
        <w:t>с Законом о контрактной системе.</w:t>
      </w:r>
      <w:r>
        <w:rPr>
          <w:sz w:val="28"/>
          <w:szCs w:val="28"/>
        </w:rPr>
        <w:t xml:space="preserve"> </w:t>
      </w:r>
      <w:r w:rsidR="00160ED7">
        <w:rPr>
          <w:sz w:val="28"/>
          <w:szCs w:val="28"/>
        </w:rPr>
        <w:t>С</w:t>
      </w:r>
      <w:r w:rsidR="00CE3E93">
        <w:rPr>
          <w:sz w:val="28"/>
          <w:szCs w:val="28"/>
        </w:rPr>
        <w:t xml:space="preserve"> должностной инструкцией </w:t>
      </w:r>
      <w:r w:rsidR="00895FD4">
        <w:rPr>
          <w:sz w:val="28"/>
          <w:szCs w:val="28"/>
        </w:rPr>
        <w:t xml:space="preserve">заместитель начальника - </w:t>
      </w:r>
      <w:r w:rsidR="00395FDC">
        <w:rPr>
          <w:sz w:val="28"/>
          <w:szCs w:val="28"/>
        </w:rPr>
        <w:t xml:space="preserve">экономист по бюджету, </w:t>
      </w:r>
      <w:r w:rsidR="00515F1F">
        <w:rPr>
          <w:sz w:val="28"/>
          <w:szCs w:val="28"/>
        </w:rPr>
        <w:t xml:space="preserve"> бухгалтер-экономист</w:t>
      </w:r>
      <w:r w:rsidR="00E60D6E">
        <w:rPr>
          <w:sz w:val="28"/>
          <w:szCs w:val="28"/>
        </w:rPr>
        <w:t xml:space="preserve">, главный бухгалтер и </w:t>
      </w:r>
      <w:r w:rsidR="00395FDC">
        <w:rPr>
          <w:sz w:val="28"/>
          <w:szCs w:val="28"/>
        </w:rPr>
        <w:t>юрист</w:t>
      </w:r>
      <w:r w:rsidR="00515F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 w:rsidR="00CE3E93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.</w:t>
      </w:r>
      <w:r w:rsidR="00515F1F">
        <w:rPr>
          <w:sz w:val="28"/>
          <w:szCs w:val="28"/>
        </w:rPr>
        <w:t xml:space="preserve"> </w:t>
      </w:r>
    </w:p>
    <w:p w:rsidR="00F73053" w:rsidRDefault="00F73053" w:rsidP="00DA2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формируется в соответствии со статьей </w:t>
      </w:r>
      <w:r w:rsidR="00395FDC">
        <w:rPr>
          <w:sz w:val="28"/>
          <w:szCs w:val="28"/>
        </w:rPr>
        <w:t>39 Закона о контрактной системе.</w:t>
      </w:r>
    </w:p>
    <w:p w:rsidR="00967B7A" w:rsidRDefault="00967B7A" w:rsidP="00967B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</w:t>
      </w:r>
      <w:r w:rsidR="00895FD4">
        <w:rPr>
          <w:sz w:val="28"/>
          <w:szCs w:val="28"/>
        </w:rPr>
        <w:t xml:space="preserve"> </w:t>
      </w:r>
      <w:r w:rsidRPr="00923907">
        <w:rPr>
          <w:sz w:val="28"/>
          <w:szCs w:val="28"/>
        </w:rPr>
        <w:t>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 xml:space="preserve">олномочиями по </w:t>
      </w:r>
      <w:r w:rsidRPr="00923907">
        <w:rPr>
          <w:sz w:val="28"/>
          <w:szCs w:val="28"/>
        </w:rPr>
        <w:lastRenderedPageBreak/>
        <w:t>определению поставщиков (подрядчиков, исполнителей)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6C669F" w:rsidRDefault="006C669F" w:rsidP="006C669F">
      <w:pPr>
        <w:pStyle w:val="a7"/>
        <w:jc w:val="center"/>
        <w:rPr>
          <w:b/>
          <w:sz w:val="28"/>
          <w:szCs w:val="28"/>
        </w:rPr>
      </w:pPr>
    </w:p>
    <w:p w:rsidR="006C669F" w:rsidRDefault="006C669F" w:rsidP="006C669F">
      <w:pPr>
        <w:pStyle w:val="a7"/>
        <w:jc w:val="center"/>
        <w:rPr>
          <w:b/>
          <w:sz w:val="28"/>
          <w:szCs w:val="28"/>
        </w:rPr>
      </w:pPr>
      <w:r w:rsidRPr="006A302C">
        <w:rPr>
          <w:b/>
          <w:sz w:val="28"/>
          <w:szCs w:val="28"/>
        </w:rPr>
        <w:t>1. Ассигнования и лимиты бюджетных обязательств</w:t>
      </w:r>
    </w:p>
    <w:p w:rsidR="006C669F" w:rsidRDefault="006C669F" w:rsidP="006C669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годовой объем закупок</w:t>
      </w:r>
      <w:r w:rsidR="00FB569E">
        <w:rPr>
          <w:sz w:val="28"/>
          <w:szCs w:val="28"/>
        </w:rPr>
        <w:t xml:space="preserve"> (далее – СГОЗ)</w:t>
      </w:r>
      <w:r>
        <w:rPr>
          <w:sz w:val="28"/>
          <w:szCs w:val="28"/>
        </w:rPr>
        <w:t xml:space="preserve"> в 2014 год</w:t>
      </w:r>
      <w:r w:rsidR="00302F18">
        <w:rPr>
          <w:sz w:val="28"/>
          <w:szCs w:val="28"/>
        </w:rPr>
        <w:t>у составил 2274036,0 рублей.</w:t>
      </w:r>
    </w:p>
    <w:p w:rsidR="006C669F" w:rsidRDefault="00E60D6E" w:rsidP="00E60D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F18">
        <w:rPr>
          <w:sz w:val="28"/>
          <w:szCs w:val="28"/>
        </w:rPr>
        <w:t xml:space="preserve"> Из СГОЗ на 2014 год </w:t>
      </w:r>
      <w:r w:rsidR="006C669F">
        <w:rPr>
          <w:sz w:val="28"/>
          <w:szCs w:val="28"/>
        </w:rPr>
        <w:t>– у единственного поставщика п.4 ч.1 ст.93 закона о контра</w:t>
      </w:r>
      <w:r w:rsidR="00C76F9D">
        <w:rPr>
          <w:sz w:val="28"/>
          <w:szCs w:val="28"/>
        </w:rPr>
        <w:t>ктной системе  заключен</w:t>
      </w:r>
      <w:r w:rsidR="00F84A8B">
        <w:rPr>
          <w:sz w:val="28"/>
          <w:szCs w:val="28"/>
        </w:rPr>
        <w:t xml:space="preserve"> </w:t>
      </w:r>
      <w:r w:rsidR="00C76F9D">
        <w:rPr>
          <w:sz w:val="28"/>
          <w:szCs w:val="28"/>
        </w:rPr>
        <w:t>51 контракт</w:t>
      </w:r>
      <w:r w:rsidR="008C2822">
        <w:rPr>
          <w:sz w:val="28"/>
          <w:szCs w:val="28"/>
        </w:rPr>
        <w:t>, всего на су</w:t>
      </w:r>
      <w:r w:rsidR="00C76F9D">
        <w:rPr>
          <w:sz w:val="28"/>
          <w:szCs w:val="28"/>
        </w:rPr>
        <w:t>мму 427873,39</w:t>
      </w:r>
      <w:r w:rsidR="008C2822">
        <w:rPr>
          <w:sz w:val="28"/>
          <w:szCs w:val="28"/>
        </w:rPr>
        <w:t xml:space="preserve"> рублей</w:t>
      </w:r>
      <w:r w:rsidR="00FB569E">
        <w:rPr>
          <w:sz w:val="28"/>
          <w:szCs w:val="28"/>
        </w:rPr>
        <w:t>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569E">
        <w:rPr>
          <w:sz w:val="28"/>
          <w:szCs w:val="28"/>
        </w:rPr>
        <w:t xml:space="preserve">2013 </w:t>
      </w:r>
      <w:r>
        <w:rPr>
          <w:sz w:val="28"/>
          <w:szCs w:val="28"/>
        </w:rPr>
        <w:t>году заключены муниципаль</w:t>
      </w:r>
      <w:r w:rsidR="00EC0573">
        <w:rPr>
          <w:sz w:val="28"/>
          <w:szCs w:val="28"/>
        </w:rPr>
        <w:t>ные контракты (договора)</w:t>
      </w:r>
      <w:r w:rsidR="00FB569E">
        <w:rPr>
          <w:sz w:val="28"/>
          <w:szCs w:val="28"/>
        </w:rPr>
        <w:t>,</w:t>
      </w:r>
      <w:r w:rsidR="00EC0573">
        <w:rPr>
          <w:sz w:val="28"/>
          <w:szCs w:val="28"/>
        </w:rPr>
        <w:t xml:space="preserve"> согласно Федеральному закону № 94-ФЗ от </w:t>
      </w:r>
      <w:r w:rsidR="005A7810">
        <w:rPr>
          <w:sz w:val="28"/>
          <w:szCs w:val="28"/>
        </w:rPr>
        <w:t xml:space="preserve"> 21.07.2005г.</w:t>
      </w:r>
      <w:r w:rsidR="008C2822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</w:t>
      </w:r>
      <w:r w:rsidR="008C2822">
        <w:rPr>
          <w:sz w:val="28"/>
          <w:szCs w:val="28"/>
        </w:rPr>
        <w:t xml:space="preserve">финансирование было </w:t>
      </w:r>
      <w:r>
        <w:rPr>
          <w:sz w:val="28"/>
          <w:szCs w:val="28"/>
        </w:rPr>
        <w:t>в 20</w:t>
      </w:r>
      <w:r w:rsidR="00C76F9D">
        <w:rPr>
          <w:sz w:val="28"/>
          <w:szCs w:val="28"/>
        </w:rPr>
        <w:t>14 году, на сумму 1420287,91</w:t>
      </w:r>
      <w:r>
        <w:rPr>
          <w:sz w:val="28"/>
          <w:szCs w:val="28"/>
        </w:rPr>
        <w:t xml:space="preserve"> рублей.</w:t>
      </w:r>
    </w:p>
    <w:p w:rsidR="006C669F" w:rsidRDefault="006C669F" w:rsidP="00302F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2F18">
        <w:rPr>
          <w:sz w:val="28"/>
          <w:szCs w:val="28"/>
        </w:rPr>
        <w:t>се закупки осуществлены у единственного поставщика, в том числе:</w:t>
      </w:r>
    </w:p>
    <w:p w:rsidR="00FB569E" w:rsidRDefault="006C669F" w:rsidP="00E356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закона о контрактной системе</w:t>
      </w:r>
      <w:r w:rsidR="00DE6CD5">
        <w:rPr>
          <w:sz w:val="28"/>
          <w:szCs w:val="28"/>
        </w:rPr>
        <w:t xml:space="preserve"> – осуществление закупки товара, работы или услуги на сумму, не превышающую ста тысяч рублей</w:t>
      </w:r>
      <w:r w:rsidR="00C76F9D">
        <w:rPr>
          <w:sz w:val="28"/>
          <w:szCs w:val="28"/>
        </w:rPr>
        <w:t xml:space="preserve"> на сумму 427873</w:t>
      </w:r>
      <w:r w:rsidR="001B1D88">
        <w:rPr>
          <w:sz w:val="28"/>
          <w:szCs w:val="28"/>
        </w:rPr>
        <w:t>,</w:t>
      </w:r>
      <w:r w:rsidR="00AE3F5D">
        <w:rPr>
          <w:sz w:val="28"/>
          <w:szCs w:val="28"/>
        </w:rPr>
        <w:t>39</w:t>
      </w:r>
      <w:r w:rsidR="001B1D88">
        <w:rPr>
          <w:sz w:val="28"/>
          <w:szCs w:val="28"/>
        </w:rPr>
        <w:t xml:space="preserve"> рублей. </w:t>
      </w:r>
    </w:p>
    <w:p w:rsidR="006C669F" w:rsidRDefault="001B1D88" w:rsidP="00FB569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A8B">
        <w:rPr>
          <w:sz w:val="28"/>
          <w:szCs w:val="28"/>
        </w:rPr>
        <w:t>сего</w:t>
      </w:r>
      <w:r>
        <w:rPr>
          <w:sz w:val="28"/>
          <w:szCs w:val="28"/>
        </w:rPr>
        <w:t xml:space="preserve"> закупок</w:t>
      </w:r>
      <w:r w:rsidR="00C76F9D">
        <w:rPr>
          <w:sz w:val="28"/>
          <w:szCs w:val="28"/>
        </w:rPr>
        <w:t xml:space="preserve"> на сумму 1848161,30</w:t>
      </w:r>
      <w:r>
        <w:rPr>
          <w:sz w:val="28"/>
          <w:szCs w:val="28"/>
        </w:rPr>
        <w:t xml:space="preserve"> рублей</w:t>
      </w:r>
      <w:r w:rsidR="00FB569E">
        <w:rPr>
          <w:sz w:val="28"/>
          <w:szCs w:val="28"/>
        </w:rPr>
        <w:t>, что не превышает сумму выделенных лимитов бюджетных обязательств на 2014 год.</w:t>
      </w:r>
    </w:p>
    <w:p w:rsidR="006C669F" w:rsidRDefault="006C669F" w:rsidP="006C669F">
      <w:pPr>
        <w:pStyle w:val="a7"/>
        <w:ind w:firstLine="567"/>
        <w:jc w:val="both"/>
        <w:rPr>
          <w:sz w:val="28"/>
          <w:szCs w:val="28"/>
        </w:rPr>
      </w:pPr>
    </w:p>
    <w:p w:rsidR="006C669F" w:rsidRDefault="00302F18" w:rsidP="006C669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</w:t>
      </w:r>
      <w:r w:rsidR="006C669F" w:rsidRPr="00FC7577">
        <w:rPr>
          <w:sz w:val="28"/>
          <w:szCs w:val="28"/>
        </w:rPr>
        <w:t xml:space="preserve"> </w:t>
      </w:r>
      <w:r w:rsidR="006C669F">
        <w:rPr>
          <w:sz w:val="28"/>
          <w:szCs w:val="28"/>
        </w:rPr>
        <w:t xml:space="preserve">плановой </w:t>
      </w:r>
      <w:r w:rsidR="006C669F" w:rsidRPr="00FC757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осуществленные закупки проверены в полном объеме:</w:t>
      </w:r>
      <w:r w:rsidR="00C76F9D">
        <w:rPr>
          <w:sz w:val="28"/>
          <w:szCs w:val="28"/>
        </w:rPr>
        <w:t xml:space="preserve"> 51 закупка  на сумму 427873</w:t>
      </w:r>
      <w:r w:rsidR="00AE3F5D">
        <w:rPr>
          <w:sz w:val="28"/>
          <w:szCs w:val="28"/>
        </w:rPr>
        <w:t>,39</w:t>
      </w:r>
      <w:r w:rsidR="006C669F">
        <w:rPr>
          <w:sz w:val="28"/>
          <w:szCs w:val="28"/>
        </w:rPr>
        <w:t xml:space="preserve"> рублей.</w:t>
      </w:r>
    </w:p>
    <w:p w:rsidR="006C669F" w:rsidRPr="00FC7577" w:rsidRDefault="006C669F" w:rsidP="006C669F">
      <w:pPr>
        <w:pStyle w:val="a7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60A3">
        <w:rPr>
          <w:b/>
          <w:sz w:val="28"/>
          <w:szCs w:val="28"/>
        </w:rPr>
        <w:t>. Пор</w:t>
      </w:r>
      <w:r>
        <w:rPr>
          <w:b/>
          <w:sz w:val="28"/>
          <w:szCs w:val="28"/>
        </w:rPr>
        <w:t xml:space="preserve">ядок размещения Плана–графика </w:t>
      </w:r>
      <w:r w:rsidRPr="003A60A3">
        <w:rPr>
          <w:b/>
          <w:sz w:val="28"/>
          <w:szCs w:val="28"/>
        </w:rPr>
        <w:t>закупок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в соответствии с П</w:t>
      </w:r>
      <w:r w:rsidR="00274678">
        <w:rPr>
          <w:sz w:val="28"/>
          <w:szCs w:val="28"/>
        </w:rPr>
        <w:t xml:space="preserve">риказом по управлению финансов администрации Карабашского городского округа  от 28.01.2014 г. № 4 </w:t>
      </w:r>
      <w:r>
        <w:rPr>
          <w:sz w:val="28"/>
          <w:szCs w:val="28"/>
        </w:rPr>
        <w:t xml:space="preserve"> </w:t>
      </w:r>
      <w:r w:rsidR="00AA2A86">
        <w:rPr>
          <w:sz w:val="28"/>
          <w:szCs w:val="28"/>
        </w:rPr>
        <w:t>в Положении о контракт</w:t>
      </w:r>
      <w:r w:rsidR="00850454">
        <w:rPr>
          <w:sz w:val="28"/>
          <w:szCs w:val="28"/>
        </w:rPr>
        <w:t>ной службе Управления финансов администраци</w:t>
      </w:r>
      <w:r w:rsidR="00AA2A86">
        <w:rPr>
          <w:sz w:val="28"/>
          <w:szCs w:val="28"/>
        </w:rPr>
        <w:t>и Карабашского городского округ</w:t>
      </w:r>
      <w:r>
        <w:rPr>
          <w:sz w:val="28"/>
          <w:szCs w:val="28"/>
        </w:rPr>
        <w:t xml:space="preserve"> планирование и размещение плана-графика закупок на официальном сайте осуществляется </w:t>
      </w:r>
      <w:r w:rsidR="00AA2A86">
        <w:rPr>
          <w:sz w:val="28"/>
          <w:szCs w:val="28"/>
        </w:rPr>
        <w:t>контрактной службой Управления финансов администрации</w:t>
      </w:r>
      <w:r>
        <w:rPr>
          <w:sz w:val="28"/>
          <w:szCs w:val="28"/>
        </w:rPr>
        <w:t xml:space="preserve"> Карабашского городского округа.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Pr="00211D8A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1D8A">
        <w:rPr>
          <w:b/>
          <w:sz w:val="28"/>
          <w:szCs w:val="28"/>
        </w:rPr>
        <w:t>.1. Наличие и содержание Плана – графика закупок.</w:t>
      </w:r>
    </w:p>
    <w:p w:rsidR="006C669F" w:rsidRPr="00211D8A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11D8A">
        <w:rPr>
          <w:sz w:val="28"/>
          <w:szCs w:val="28"/>
        </w:rPr>
        <w:t xml:space="preserve">Представленный План-график закупок на поставки товаров, выполнение работ, оказание услуг на 2014 год, размещен на общероссийском официальном сайте в установленный законодательством РФ о контрактной системе в сфере закупок срок –  </w:t>
      </w:r>
      <w:r>
        <w:rPr>
          <w:sz w:val="28"/>
          <w:szCs w:val="28"/>
        </w:rPr>
        <w:t>21.12.</w:t>
      </w:r>
      <w:r w:rsidRPr="00211D8A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11D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211D8A">
        <w:rPr>
          <w:sz w:val="28"/>
          <w:szCs w:val="28"/>
        </w:rPr>
        <w:t xml:space="preserve">  </w:t>
      </w:r>
    </w:p>
    <w:p w:rsidR="006C669F" w:rsidRPr="00211D8A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211D8A">
        <w:rPr>
          <w:sz w:val="28"/>
          <w:szCs w:val="28"/>
        </w:rPr>
        <w:t>План-график закупок на поставки товаров, выполнение работ, оказание услуг на 2014</w:t>
      </w:r>
      <w:r w:rsidR="000E0FFB" w:rsidRPr="000E0FFB">
        <w:rPr>
          <w:sz w:val="28"/>
          <w:szCs w:val="28"/>
        </w:rPr>
        <w:t>г.</w:t>
      </w:r>
      <w:r w:rsidRPr="000E0FFB">
        <w:rPr>
          <w:sz w:val="28"/>
          <w:szCs w:val="28"/>
        </w:rPr>
        <w:t>,</w:t>
      </w:r>
      <w:r w:rsidRPr="00211D8A">
        <w:rPr>
          <w:sz w:val="28"/>
          <w:szCs w:val="28"/>
        </w:rPr>
        <w:t xml:space="preserve"> </w:t>
      </w:r>
      <w:r w:rsidR="000E0FFB">
        <w:rPr>
          <w:sz w:val="28"/>
          <w:szCs w:val="28"/>
        </w:rPr>
        <w:t>соответствует утвержденному совместному приказу</w:t>
      </w:r>
      <w:r w:rsidRPr="00211D8A">
        <w:rPr>
          <w:sz w:val="28"/>
          <w:szCs w:val="28"/>
        </w:rPr>
        <w:t xml:space="preserve"> Минэкономразвития России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End"/>
      <w:r w:rsidRPr="00211D8A">
        <w:rPr>
          <w:sz w:val="28"/>
          <w:szCs w:val="28"/>
        </w:rPr>
        <w:t xml:space="preserve">» и от 20.09.2013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</w:t>
      </w:r>
      <w:r w:rsidRPr="00211D8A">
        <w:rPr>
          <w:sz w:val="28"/>
          <w:szCs w:val="28"/>
        </w:rPr>
        <w:lastRenderedPageBreak/>
        <w:t>размещении заказов на поставки товаров, выполнение работ, оказание услуг планов-графиков размещения заказов на 2014 и 2015 го</w:t>
      </w:r>
      <w:r>
        <w:rPr>
          <w:sz w:val="28"/>
          <w:szCs w:val="28"/>
        </w:rPr>
        <w:t>ды» (далее – Совместный приказ).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 были выявлены следующие нарушения Совместного приказа и Закона о контрактной системе:</w:t>
      </w:r>
    </w:p>
    <w:p w:rsidR="006C669F" w:rsidRPr="00AC67DC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 нару</w:t>
      </w:r>
      <w:r w:rsidR="00963216">
        <w:rPr>
          <w:sz w:val="28"/>
          <w:szCs w:val="28"/>
        </w:rPr>
        <w:t xml:space="preserve">шении Совместного приказа п.п. 5 п.5 </w:t>
      </w:r>
      <w:r w:rsidR="009770EA">
        <w:rPr>
          <w:sz w:val="28"/>
          <w:szCs w:val="28"/>
        </w:rPr>
        <w:t xml:space="preserve">в </w:t>
      </w:r>
      <w:r w:rsidR="00963216">
        <w:rPr>
          <w:sz w:val="28"/>
          <w:szCs w:val="28"/>
        </w:rPr>
        <w:t>плане-графике в столбцах 9 и 13 формы отсутствует итоговая информация</w:t>
      </w:r>
      <w:r>
        <w:rPr>
          <w:sz w:val="28"/>
          <w:szCs w:val="28"/>
        </w:rPr>
        <w:t xml:space="preserve"> </w:t>
      </w:r>
      <w:r w:rsidR="00963216">
        <w:rPr>
          <w:sz w:val="28"/>
          <w:szCs w:val="28"/>
        </w:rPr>
        <w:t>о годовых объемах закупок</w:t>
      </w:r>
      <w:r>
        <w:rPr>
          <w:sz w:val="28"/>
          <w:szCs w:val="28"/>
        </w:rPr>
        <w:t>.</w:t>
      </w:r>
    </w:p>
    <w:p w:rsidR="00963216" w:rsidRDefault="00963216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план-график вносятся своевременно.</w:t>
      </w:r>
    </w:p>
    <w:p w:rsidR="006C669F" w:rsidRPr="002D0EAA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Обоснование начальной (максимальной) цены контракта, цены контракта заключаемого с единственным поставщиком (подрядчиком исполнителем) (статья 22 Закона о контрактной системе).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</w:t>
      </w:r>
      <w:r w:rsidR="0061292A">
        <w:rPr>
          <w:sz w:val="28"/>
          <w:szCs w:val="28"/>
        </w:rPr>
        <w:t>й (максимальной)</w:t>
      </w:r>
      <w:r>
        <w:rPr>
          <w:sz w:val="28"/>
          <w:szCs w:val="28"/>
        </w:rPr>
        <w:t xml:space="preserve"> цены контракта заключаемого с единственным поставщиком (подрядчиком, исполнителем), включенной в пла</w:t>
      </w:r>
      <w:r w:rsidR="0061292A">
        <w:rPr>
          <w:sz w:val="28"/>
          <w:szCs w:val="28"/>
        </w:rPr>
        <w:t>н-график проводится в соответствии со статьей</w:t>
      </w:r>
      <w:r>
        <w:rPr>
          <w:sz w:val="28"/>
          <w:szCs w:val="28"/>
        </w:rPr>
        <w:t xml:space="preserve"> 22</w:t>
      </w:r>
      <w:r w:rsidR="00AA27BA">
        <w:rPr>
          <w:sz w:val="28"/>
          <w:szCs w:val="28"/>
        </w:rPr>
        <w:t xml:space="preserve"> Закона о контрактной системе</w:t>
      </w:r>
      <w:r w:rsidR="0061292A">
        <w:rPr>
          <w:sz w:val="28"/>
          <w:szCs w:val="28"/>
        </w:rPr>
        <w:t>.</w:t>
      </w:r>
    </w:p>
    <w:p w:rsidR="0061292A" w:rsidRDefault="0061292A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законодательства о контрактной системе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осуществление закупок путем проведения торгов (конкурс, запрос котировок, аукцион в электронной форме и т.д.)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проверяемом периоде Субъект контроля </w:t>
      </w:r>
      <w:r w:rsidR="00AA27BA">
        <w:rPr>
          <w:sz w:val="28"/>
          <w:szCs w:val="28"/>
        </w:rPr>
        <w:t>не инициировал закупки</w:t>
      </w:r>
      <w:r>
        <w:rPr>
          <w:sz w:val="28"/>
          <w:szCs w:val="28"/>
        </w:rPr>
        <w:t xml:space="preserve"> путем проведения запроса котировок</w:t>
      </w:r>
      <w:r w:rsidR="00AA27BA">
        <w:rPr>
          <w:sz w:val="28"/>
          <w:szCs w:val="28"/>
        </w:rPr>
        <w:t>, конкурса</w:t>
      </w:r>
      <w:r>
        <w:rPr>
          <w:sz w:val="28"/>
          <w:szCs w:val="28"/>
        </w:rPr>
        <w:t xml:space="preserve"> и аукциона в электронной форме.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Проверка порядка соблюдения  осуществления закупок у субъектов малого предпринимательства и социально ориентированных некоммерческих </w:t>
      </w: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(далее – СМП и СОН</w:t>
      </w:r>
      <w:r w:rsidR="004D207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О).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годовой объем закупок (далее – СГОЗ), с учетом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.1.1 ст.30 Закона о контрактной </w:t>
      </w:r>
      <w:r w:rsidR="00AA27BA">
        <w:rPr>
          <w:sz w:val="28"/>
          <w:szCs w:val="28"/>
        </w:rPr>
        <w:t>системе составляет 2274036</w:t>
      </w:r>
      <w:r>
        <w:rPr>
          <w:sz w:val="28"/>
          <w:szCs w:val="28"/>
        </w:rPr>
        <w:t xml:space="preserve"> рублей.</w:t>
      </w:r>
    </w:p>
    <w:p w:rsidR="00AA27BA" w:rsidRDefault="00AA27BA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Закупки, проведенные в соответствии с </w:t>
      </w:r>
      <w:r w:rsidR="00EF5413">
        <w:rPr>
          <w:sz w:val="28"/>
          <w:szCs w:val="28"/>
        </w:rPr>
        <w:t xml:space="preserve">Федеральным законом № </w:t>
      </w:r>
      <w:r>
        <w:rPr>
          <w:sz w:val="28"/>
          <w:szCs w:val="28"/>
        </w:rPr>
        <w:t>94-ФЗ</w:t>
      </w:r>
      <w:r w:rsidR="00EF5413">
        <w:rPr>
          <w:sz w:val="28"/>
          <w:szCs w:val="28"/>
        </w:rPr>
        <w:t xml:space="preserve"> от 05.04.2013г.</w:t>
      </w:r>
      <w:r w:rsidR="009770EA">
        <w:rPr>
          <w:sz w:val="28"/>
          <w:szCs w:val="28"/>
        </w:rPr>
        <w:t xml:space="preserve">  в сумме  составили 1420287,91</w:t>
      </w:r>
      <w:r>
        <w:rPr>
          <w:sz w:val="28"/>
          <w:szCs w:val="28"/>
        </w:rPr>
        <w:t xml:space="preserve"> рублей. Закупки у единственного поставщика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93 Закона о контрактной системе  в сумме составили </w:t>
      </w:r>
      <w:r w:rsidR="009770EA">
        <w:rPr>
          <w:sz w:val="28"/>
          <w:szCs w:val="28"/>
        </w:rPr>
        <w:t>427873,39</w:t>
      </w:r>
      <w:r w:rsidR="00EF5413">
        <w:rPr>
          <w:sz w:val="28"/>
          <w:szCs w:val="28"/>
        </w:rPr>
        <w:t xml:space="preserve"> рублей.</w:t>
      </w:r>
    </w:p>
    <w:p w:rsidR="00FB569E" w:rsidRDefault="004D207C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 п.4 ч.1 ст.93 Закона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контрактной</w:t>
      </w:r>
      <w:proofErr w:type="gramEnd"/>
      <w:r>
        <w:rPr>
          <w:sz w:val="28"/>
          <w:szCs w:val="28"/>
        </w:rPr>
        <w:t xml:space="preserve"> системы годовой объем закупок, которые заказчик вправе осуществить, не должен превышать два миллиона рублей. </w:t>
      </w:r>
    </w:p>
    <w:p w:rsidR="004D207C" w:rsidRDefault="004D207C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37376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закупок у СМП и СОНКО в 2014 году составляет 0 руб</w:t>
      </w:r>
      <w:r w:rsidR="00FB569E">
        <w:rPr>
          <w:sz w:val="28"/>
          <w:szCs w:val="28"/>
        </w:rPr>
        <w:t>.</w:t>
      </w:r>
      <w:r>
        <w:rPr>
          <w:sz w:val="28"/>
          <w:szCs w:val="28"/>
        </w:rPr>
        <w:t xml:space="preserve">, следовательно, </w:t>
      </w:r>
      <w:r w:rsidR="00FB569E">
        <w:rPr>
          <w:sz w:val="28"/>
          <w:szCs w:val="28"/>
        </w:rPr>
        <w:t xml:space="preserve">у </w:t>
      </w:r>
      <w:r>
        <w:rPr>
          <w:sz w:val="28"/>
          <w:szCs w:val="28"/>
        </w:rPr>
        <w:t>заказчик</w:t>
      </w:r>
      <w:r w:rsidR="00FB56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569E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обязан</w:t>
      </w:r>
      <w:r w:rsidR="00FB569E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осуществлять закупки у СМП и СОНКО</w:t>
      </w:r>
      <w:r w:rsidR="007E4016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 xml:space="preserve">. </w:t>
      </w:r>
    </w:p>
    <w:p w:rsidR="00EF5413" w:rsidRDefault="00EF5413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Проверка порядка соблюдения  проведения аукционов в электронной форме (далее – аукцион)</w:t>
      </w:r>
    </w:p>
    <w:p w:rsidR="00016CD8" w:rsidRDefault="006C669F" w:rsidP="006C669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6CD8">
        <w:rPr>
          <w:sz w:val="28"/>
          <w:szCs w:val="28"/>
        </w:rPr>
        <w:t>проверяемом периоде аукционы не проводились.</w:t>
      </w:r>
    </w:p>
    <w:p w:rsidR="006C669F" w:rsidRDefault="006C669F" w:rsidP="006C669F">
      <w:pPr>
        <w:pStyle w:val="a7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Проверка </w:t>
      </w:r>
      <w:proofErr w:type="gramStart"/>
      <w:r>
        <w:rPr>
          <w:b/>
          <w:sz w:val="28"/>
          <w:szCs w:val="28"/>
        </w:rPr>
        <w:t>соблюдения порядка проведения запросов котировок</w:t>
      </w:r>
      <w:proofErr w:type="gramEnd"/>
      <w:r>
        <w:rPr>
          <w:b/>
          <w:sz w:val="28"/>
          <w:szCs w:val="28"/>
        </w:rPr>
        <w:t xml:space="preserve"> </w:t>
      </w:r>
    </w:p>
    <w:p w:rsidR="00016CD8" w:rsidRDefault="006C669F" w:rsidP="006C669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</w:t>
      </w:r>
      <w:r w:rsidR="00016CD8">
        <w:rPr>
          <w:sz w:val="28"/>
          <w:szCs w:val="28"/>
        </w:rPr>
        <w:t xml:space="preserve">ряемом периоде </w:t>
      </w:r>
      <w:r w:rsidRPr="00AC67DC">
        <w:rPr>
          <w:sz w:val="28"/>
          <w:szCs w:val="28"/>
        </w:rPr>
        <w:t xml:space="preserve"> запрос</w:t>
      </w:r>
      <w:r w:rsidR="00016CD8">
        <w:rPr>
          <w:sz w:val="28"/>
          <w:szCs w:val="28"/>
        </w:rPr>
        <w:t>ы котировок не проводились.</w:t>
      </w:r>
    </w:p>
    <w:p w:rsidR="006C669F" w:rsidRDefault="006C669F" w:rsidP="006C669F">
      <w:pPr>
        <w:pStyle w:val="a7"/>
        <w:ind w:firstLine="567"/>
        <w:jc w:val="both"/>
        <w:rPr>
          <w:sz w:val="28"/>
          <w:szCs w:val="28"/>
        </w:rPr>
      </w:pPr>
      <w:r w:rsidRPr="00AC67DC">
        <w:rPr>
          <w:sz w:val="28"/>
          <w:szCs w:val="28"/>
        </w:rPr>
        <w:t xml:space="preserve"> </w:t>
      </w:r>
    </w:p>
    <w:p w:rsidR="006C669F" w:rsidRPr="00E30C45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осуществления закупок на основании положений части 1 статьи 93 Закона о контрактной системе.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Pr="00AE4090">
        <w:rPr>
          <w:sz w:val="28"/>
          <w:szCs w:val="28"/>
        </w:rPr>
        <w:t>заключено</w:t>
      </w:r>
      <w:r>
        <w:rPr>
          <w:sz w:val="28"/>
          <w:szCs w:val="28"/>
        </w:rPr>
        <w:t>:</w:t>
      </w:r>
    </w:p>
    <w:p w:rsidR="006C669F" w:rsidRDefault="006C669F" w:rsidP="006C669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="00037376">
        <w:rPr>
          <w:sz w:val="28"/>
          <w:szCs w:val="28"/>
        </w:rPr>
        <w:t xml:space="preserve"> ч.1 ст. 93 З</w:t>
      </w:r>
      <w:r w:rsidRPr="00AC67DC">
        <w:rPr>
          <w:sz w:val="28"/>
          <w:szCs w:val="28"/>
        </w:rPr>
        <w:t>акона о контрактной системе</w:t>
      </w:r>
      <w:r w:rsidR="00016CD8">
        <w:rPr>
          <w:sz w:val="28"/>
          <w:szCs w:val="28"/>
        </w:rPr>
        <w:t xml:space="preserve"> </w:t>
      </w:r>
      <w:r w:rsidR="00C36662">
        <w:rPr>
          <w:sz w:val="28"/>
          <w:szCs w:val="28"/>
        </w:rPr>
        <w:t>51</w:t>
      </w:r>
      <w:r w:rsidR="00233127">
        <w:rPr>
          <w:sz w:val="28"/>
          <w:szCs w:val="28"/>
        </w:rPr>
        <w:t xml:space="preserve"> договор</w:t>
      </w:r>
      <w:r w:rsidR="007E4016">
        <w:rPr>
          <w:sz w:val="28"/>
          <w:szCs w:val="28"/>
        </w:rPr>
        <w:t>а</w:t>
      </w:r>
      <w:r w:rsidR="00233127">
        <w:rPr>
          <w:sz w:val="28"/>
          <w:szCs w:val="28"/>
        </w:rPr>
        <w:t xml:space="preserve"> </w:t>
      </w:r>
      <w:r w:rsidR="009770EA">
        <w:rPr>
          <w:sz w:val="28"/>
          <w:szCs w:val="28"/>
        </w:rPr>
        <w:t>всего на сумму 427873,39</w:t>
      </w:r>
      <w:r w:rsidR="00016CD8">
        <w:rPr>
          <w:sz w:val="28"/>
          <w:szCs w:val="28"/>
        </w:rPr>
        <w:t xml:space="preserve"> рублей</w:t>
      </w:r>
      <w:r w:rsidR="00233127">
        <w:rPr>
          <w:sz w:val="28"/>
          <w:szCs w:val="28"/>
        </w:rPr>
        <w:t>.</w:t>
      </w:r>
    </w:p>
    <w:p w:rsidR="00016CD8" w:rsidRDefault="00016CD8" w:rsidP="006C669F">
      <w:pPr>
        <w:pStyle w:val="a7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при ведении реестра контрактов, заключенных заказчиками (статья 103 Закона о контрактной системе), а также </w:t>
      </w:r>
      <w:r w:rsidRPr="00AE4090">
        <w:rPr>
          <w:b/>
          <w:sz w:val="28"/>
          <w:szCs w:val="28"/>
        </w:rPr>
        <w:t>Постановления правительства РФ от 28.11.2013г.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b/>
          <w:sz w:val="28"/>
          <w:szCs w:val="28"/>
        </w:rPr>
        <w:t>.</w:t>
      </w:r>
    </w:p>
    <w:p w:rsidR="004A7A8E" w:rsidRDefault="004A7A8E" w:rsidP="004A7A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4A7A8E"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ст.103 в реестр контрактов не включается информация о контрактах, заключенных </w:t>
      </w:r>
      <w:r w:rsidR="00037376">
        <w:rPr>
          <w:sz w:val="28"/>
          <w:szCs w:val="28"/>
        </w:rPr>
        <w:t>в соответствии с п. 4,ч.1 статьи</w:t>
      </w:r>
      <w:r>
        <w:rPr>
          <w:sz w:val="28"/>
          <w:szCs w:val="28"/>
        </w:rPr>
        <w:t xml:space="preserve"> 93 Федерального закона № 93-ФЗ.</w:t>
      </w:r>
    </w:p>
    <w:p w:rsidR="004A7A8E" w:rsidRPr="004A7A8E" w:rsidRDefault="004A7A8E" w:rsidP="006C669F">
      <w:pPr>
        <w:tabs>
          <w:tab w:val="left" w:pos="851"/>
        </w:tabs>
        <w:suppressAutoHyphens w:val="0"/>
        <w:ind w:firstLine="567"/>
        <w:jc w:val="center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Pr="003E4406">
        <w:rPr>
          <w:b/>
          <w:sz w:val="28"/>
          <w:szCs w:val="28"/>
        </w:rPr>
        <w:t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3E4406">
        <w:rPr>
          <w:b/>
          <w:sz w:val="28"/>
          <w:szCs w:val="28"/>
        </w:rPr>
        <w:t xml:space="preserve"> его исполнения»</w:t>
      </w:r>
    </w:p>
    <w:p w:rsidR="006C669F" w:rsidRDefault="00947980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6C669F">
        <w:rPr>
          <w:sz w:val="28"/>
          <w:szCs w:val="28"/>
        </w:rPr>
        <w:t>ч.9 ст.94 Закона о контрактной системе, а также Постановления правительства РФ от 28.11.2013 № 1093 «</w:t>
      </w:r>
      <w:r w:rsidR="006C669F" w:rsidRPr="00140ABC">
        <w:rPr>
          <w:sz w:val="28"/>
          <w:szCs w:val="28"/>
        </w:rPr>
        <w:t>О порядке подготовки и размещения в единой</w:t>
      </w:r>
      <w:r w:rsidR="006C669F">
        <w:rPr>
          <w:sz w:val="28"/>
          <w:szCs w:val="28"/>
        </w:rPr>
        <w:t xml:space="preserve"> </w:t>
      </w:r>
      <w:r w:rsidR="006C669F" w:rsidRPr="00140ABC">
        <w:rPr>
          <w:sz w:val="28"/>
          <w:szCs w:val="28"/>
        </w:rPr>
        <w:t>информационной системе в сфере закупок отчета об исполнении</w:t>
      </w:r>
      <w:r w:rsidR="006C669F">
        <w:rPr>
          <w:sz w:val="28"/>
          <w:szCs w:val="28"/>
        </w:rPr>
        <w:t xml:space="preserve"> </w:t>
      </w:r>
      <w:r w:rsidR="006C669F"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="006C669F" w:rsidRPr="00F82E32">
        <w:rPr>
          <w:sz w:val="28"/>
          <w:szCs w:val="28"/>
        </w:rPr>
        <w:t>о результатах отдельного этапа его исполнения»</w:t>
      </w:r>
      <w:r w:rsidR="006C669F">
        <w:rPr>
          <w:sz w:val="28"/>
          <w:szCs w:val="28"/>
        </w:rPr>
        <w:t xml:space="preserve"> отчет об исполнении муниципального контракта и (или) о результатах отдельного этапа его исполнения </w:t>
      </w:r>
      <w:r w:rsidRPr="00947980">
        <w:rPr>
          <w:sz w:val="28"/>
          <w:szCs w:val="28"/>
        </w:rPr>
        <w:t>не размещается по</w:t>
      </w:r>
      <w:r w:rsidR="006C669F" w:rsidRPr="00947980">
        <w:rPr>
          <w:sz w:val="28"/>
          <w:szCs w:val="28"/>
        </w:rPr>
        <w:t xml:space="preserve"> контрактам</w:t>
      </w:r>
      <w:proofErr w:type="gramEnd"/>
      <w:r w:rsidRPr="00947980">
        <w:rPr>
          <w:sz w:val="28"/>
          <w:szCs w:val="28"/>
        </w:rPr>
        <w:t>, заключенным по п.4 части 1 статья 93 Федерального закона</w:t>
      </w:r>
      <w:r w:rsidR="006C669F" w:rsidRPr="00947980">
        <w:rPr>
          <w:sz w:val="28"/>
          <w:szCs w:val="28"/>
        </w:rPr>
        <w:t>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Соответствие поставленного товара, выполненной работы (ее результата) или оказанной услуги условиям контракта.</w:t>
      </w:r>
    </w:p>
    <w:p w:rsidR="006C669F" w:rsidRPr="003D414B" w:rsidRDefault="006C669F" w:rsidP="00837A1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</w:t>
      </w:r>
      <w:r w:rsidR="00837A1C">
        <w:rPr>
          <w:sz w:val="28"/>
          <w:szCs w:val="28"/>
        </w:rPr>
        <w:t>и проверены муниципальные контракты</w:t>
      </w:r>
      <w:r w:rsidR="00C36662">
        <w:rPr>
          <w:sz w:val="28"/>
          <w:szCs w:val="28"/>
        </w:rPr>
        <w:t xml:space="preserve"> в полном объеме</w:t>
      </w:r>
      <w:r w:rsidR="00837A1C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нарушения не выявлены.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Исполнение муниципального контракта.</w:t>
      </w:r>
    </w:p>
    <w:p w:rsidR="006C669F" w:rsidRPr="00DC02F4" w:rsidRDefault="00BD2ED1" w:rsidP="007E4016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 w:rsidR="00B44063">
        <w:rPr>
          <w:sz w:val="28"/>
          <w:szCs w:val="28"/>
        </w:rPr>
        <w:t>ч</w:t>
      </w:r>
      <w:proofErr w:type="gramEnd"/>
      <w:r w:rsidR="00B44063">
        <w:rPr>
          <w:sz w:val="28"/>
          <w:szCs w:val="28"/>
        </w:rPr>
        <w:t>.1 ст.94 Закона о контрактной системе, а также ст.309 ГК РФ, расчеты с подрядчиками (испол</w:t>
      </w:r>
      <w:r>
        <w:rPr>
          <w:sz w:val="28"/>
          <w:szCs w:val="28"/>
        </w:rPr>
        <w:t>нителями) проведены в соответствии со сроками, установленными</w:t>
      </w:r>
      <w:r w:rsidR="00B44063">
        <w:rPr>
          <w:sz w:val="28"/>
          <w:szCs w:val="28"/>
        </w:rPr>
        <w:t xml:space="preserve"> контрактом</w:t>
      </w:r>
      <w:r>
        <w:rPr>
          <w:sz w:val="28"/>
          <w:szCs w:val="28"/>
        </w:rPr>
        <w:t>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Pr="00C749AD" w:rsidRDefault="006C669F" w:rsidP="006C66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749AD">
        <w:rPr>
          <w:b/>
          <w:sz w:val="28"/>
          <w:szCs w:val="28"/>
        </w:rPr>
        <w:t xml:space="preserve"> 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749AD"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(Акты о приемке выполненных работ, товарные накладные, журнал-ордер №4 «Расчеты с поставщиками и подрядчиками») с заключенными контрактами</w:t>
      </w:r>
      <w:r>
        <w:rPr>
          <w:sz w:val="28"/>
          <w:szCs w:val="28"/>
        </w:rPr>
        <w:t>:</w:t>
      </w:r>
    </w:p>
    <w:p w:rsidR="006C669F" w:rsidRDefault="007E4016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95FDC">
        <w:rPr>
          <w:sz w:val="28"/>
          <w:szCs w:val="28"/>
        </w:rPr>
        <w:t xml:space="preserve"> с единственным постав</w:t>
      </w:r>
      <w:r w:rsidR="009770EA">
        <w:rPr>
          <w:sz w:val="28"/>
          <w:szCs w:val="28"/>
        </w:rPr>
        <w:t>щиком 51 договор на сумму 427873,39</w:t>
      </w:r>
      <w:r w:rsidR="00395FDC">
        <w:rPr>
          <w:sz w:val="28"/>
          <w:szCs w:val="28"/>
        </w:rPr>
        <w:t xml:space="preserve"> рублей.</w:t>
      </w:r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749AD">
        <w:rPr>
          <w:sz w:val="28"/>
          <w:szCs w:val="28"/>
        </w:rPr>
        <w:t>Акты о приемке выполненных работ отражаются в учете своевременно.</w:t>
      </w:r>
    </w:p>
    <w:p w:rsidR="006C669F" w:rsidRDefault="006C669F" w:rsidP="006C669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6C669F" w:rsidRDefault="006C669F" w:rsidP="006C669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3B2C03" w:rsidRPr="00804167" w:rsidRDefault="003B2C03" w:rsidP="006C669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6C669F" w:rsidRPr="00804167" w:rsidRDefault="006C669F" w:rsidP="006C669F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D3F71">
        <w:rPr>
          <w:sz w:val="28"/>
          <w:szCs w:val="28"/>
        </w:rPr>
        <w:t xml:space="preserve">Субъектом проверки не в полной мере соблюдены требования </w:t>
      </w:r>
      <w:r w:rsidR="003B2C03">
        <w:rPr>
          <w:sz w:val="28"/>
          <w:szCs w:val="28"/>
        </w:rPr>
        <w:t>совместного приказа</w:t>
      </w:r>
      <w:r w:rsidR="003B2C03" w:rsidRPr="00211D8A">
        <w:rPr>
          <w:sz w:val="28"/>
          <w:szCs w:val="28"/>
        </w:rPr>
        <w:t xml:space="preserve"> Минэкономразвития России и Федерального казначейства от 27.12.2011 г.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от 20.09.2013 г. №544</w:t>
      </w:r>
      <w:proofErr w:type="gramEnd"/>
      <w:r w:rsidR="003B2C03" w:rsidRPr="00211D8A">
        <w:rPr>
          <w:sz w:val="28"/>
          <w:szCs w:val="28"/>
        </w:rPr>
        <w:t>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</w:t>
      </w:r>
      <w:r w:rsidR="003B2C03">
        <w:rPr>
          <w:sz w:val="28"/>
          <w:szCs w:val="28"/>
        </w:rPr>
        <w:t>ды»</w:t>
      </w:r>
      <w:r>
        <w:rPr>
          <w:sz w:val="28"/>
          <w:szCs w:val="28"/>
        </w:rPr>
        <w:t>.</w:t>
      </w:r>
    </w:p>
    <w:p w:rsidR="006C669F" w:rsidRPr="00804167" w:rsidRDefault="003B2C03" w:rsidP="006C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669F">
        <w:rPr>
          <w:sz w:val="28"/>
          <w:szCs w:val="28"/>
        </w:rPr>
        <w:t xml:space="preserve"> </w:t>
      </w:r>
      <w:r w:rsidR="006C669F" w:rsidRPr="00804167">
        <w:rPr>
          <w:sz w:val="28"/>
          <w:szCs w:val="28"/>
        </w:rPr>
        <w:t xml:space="preserve">Выявленные в процессе проведения плановой проверки </w:t>
      </w:r>
      <w:r w:rsidR="00BD3F71">
        <w:rPr>
          <w:sz w:val="28"/>
          <w:szCs w:val="28"/>
        </w:rPr>
        <w:t>замечания</w:t>
      </w:r>
      <w:r w:rsidR="006C669F" w:rsidRPr="00804167">
        <w:rPr>
          <w:sz w:val="28"/>
          <w:szCs w:val="28"/>
        </w:rPr>
        <w:t xml:space="preserve"> в дальнейшем не допускать.</w:t>
      </w:r>
    </w:p>
    <w:p w:rsidR="006C669F" w:rsidRPr="00804167" w:rsidRDefault="003B2C03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69F" w:rsidRPr="00804167">
        <w:rPr>
          <w:sz w:val="28"/>
          <w:szCs w:val="28"/>
        </w:rPr>
        <w:t xml:space="preserve">. </w:t>
      </w:r>
      <w:proofErr w:type="gramStart"/>
      <w:r w:rsidR="006C669F" w:rsidRPr="00804167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C669F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Pr="00804167" w:rsidRDefault="006C669F" w:rsidP="006C66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 Подписи членов инспекции:</w:t>
      </w: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в сфере закупок и внутреннего финансового контроля    _________  Е.Е. Шаховнина</w:t>
      </w:r>
    </w:p>
    <w:p w:rsidR="006C669F" w:rsidRPr="00804167" w:rsidRDefault="006C669F" w:rsidP="006C669F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C669F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 финансового контроля   ________   Г.Н. Демидова</w:t>
      </w:r>
    </w:p>
    <w:p w:rsidR="007E4016" w:rsidRPr="00804167" w:rsidRDefault="007E4016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C669F" w:rsidRPr="00804167" w:rsidRDefault="006C669F" w:rsidP="006C669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 финансового контроля     ________    Л.В. Кислова</w:t>
      </w:r>
    </w:p>
    <w:sectPr w:rsidR="006C669F" w:rsidRPr="00804167" w:rsidSect="00EC2A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503"/>
    <w:multiLevelType w:val="hybridMultilevel"/>
    <w:tmpl w:val="AA202B76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52AE7"/>
    <w:multiLevelType w:val="hybridMultilevel"/>
    <w:tmpl w:val="32D20E4A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D8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376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83E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0FFB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2B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5B0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D7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602"/>
    <w:rsid w:val="00181FA9"/>
    <w:rsid w:val="00182841"/>
    <w:rsid w:val="0018291D"/>
    <w:rsid w:val="001829D3"/>
    <w:rsid w:val="00182A8A"/>
    <w:rsid w:val="00182DB7"/>
    <w:rsid w:val="001831B8"/>
    <w:rsid w:val="001836BA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D88"/>
    <w:rsid w:val="001B1F9E"/>
    <w:rsid w:val="001B22E5"/>
    <w:rsid w:val="001B231D"/>
    <w:rsid w:val="001B2482"/>
    <w:rsid w:val="001B2AA0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E92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27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678"/>
    <w:rsid w:val="002747E1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18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6E41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1D2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5B80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5FDC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C03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06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0DBE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C53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A7A8E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1F1F"/>
    <w:rsid w:val="004D207C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E47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5F1F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64C"/>
    <w:rsid w:val="005A59DA"/>
    <w:rsid w:val="005A6AA1"/>
    <w:rsid w:val="005A70E4"/>
    <w:rsid w:val="005A71B5"/>
    <w:rsid w:val="005A7810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684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1AD1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1E97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0BF2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255"/>
    <w:rsid w:val="00610A41"/>
    <w:rsid w:val="00610E6D"/>
    <w:rsid w:val="006110F7"/>
    <w:rsid w:val="00611697"/>
    <w:rsid w:val="00612372"/>
    <w:rsid w:val="00612536"/>
    <w:rsid w:val="0061292A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08C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69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D7F10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231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331"/>
    <w:rsid w:val="0079654C"/>
    <w:rsid w:val="007970B2"/>
    <w:rsid w:val="007A06BD"/>
    <w:rsid w:val="007A08C4"/>
    <w:rsid w:val="007A0A29"/>
    <w:rsid w:val="007A0E8C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8BC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4016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167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C8F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37A1C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454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E3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5FD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2822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3AF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47980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216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0EA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5891"/>
    <w:rsid w:val="009B6012"/>
    <w:rsid w:val="009B6193"/>
    <w:rsid w:val="009B61A4"/>
    <w:rsid w:val="009B6555"/>
    <w:rsid w:val="009B666A"/>
    <w:rsid w:val="009B6940"/>
    <w:rsid w:val="009B7365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CBF"/>
    <w:rsid w:val="00A02D8C"/>
    <w:rsid w:val="00A0309E"/>
    <w:rsid w:val="00A03398"/>
    <w:rsid w:val="00A034D3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50A"/>
    <w:rsid w:val="00A3198F"/>
    <w:rsid w:val="00A31AE7"/>
    <w:rsid w:val="00A321E9"/>
    <w:rsid w:val="00A3253D"/>
    <w:rsid w:val="00A32D5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4EF7"/>
    <w:rsid w:val="00A9593F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7BA"/>
    <w:rsid w:val="00AA2A5B"/>
    <w:rsid w:val="00AA2A86"/>
    <w:rsid w:val="00AA34FF"/>
    <w:rsid w:val="00AA3517"/>
    <w:rsid w:val="00AA40FE"/>
    <w:rsid w:val="00AA4429"/>
    <w:rsid w:val="00AA47D5"/>
    <w:rsid w:val="00AA4D8A"/>
    <w:rsid w:val="00AA4F42"/>
    <w:rsid w:val="00AA5104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0B2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3F5D"/>
    <w:rsid w:val="00AE4090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43BC"/>
    <w:rsid w:val="00B34928"/>
    <w:rsid w:val="00B34A77"/>
    <w:rsid w:val="00B35045"/>
    <w:rsid w:val="00B351F9"/>
    <w:rsid w:val="00B3585E"/>
    <w:rsid w:val="00B36492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63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53A7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67E9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235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3E9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2ED1"/>
    <w:rsid w:val="00BD3F71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15AB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662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6F9D"/>
    <w:rsid w:val="00C7702F"/>
    <w:rsid w:val="00C7773E"/>
    <w:rsid w:val="00C778D1"/>
    <w:rsid w:val="00C77B9E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44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4BCA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3C0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2DEE"/>
    <w:rsid w:val="00DA317F"/>
    <w:rsid w:val="00DA31F9"/>
    <w:rsid w:val="00DA3507"/>
    <w:rsid w:val="00DA39A7"/>
    <w:rsid w:val="00DA4627"/>
    <w:rsid w:val="00DA597D"/>
    <w:rsid w:val="00DA622B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2B2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CD5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0A0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7BB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6C5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67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36D5"/>
    <w:rsid w:val="00E53B1B"/>
    <w:rsid w:val="00E542C5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D6E"/>
    <w:rsid w:val="00E60FC0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573"/>
    <w:rsid w:val="00EC08EB"/>
    <w:rsid w:val="00EC0C26"/>
    <w:rsid w:val="00EC177A"/>
    <w:rsid w:val="00EC17B0"/>
    <w:rsid w:val="00EC2AB3"/>
    <w:rsid w:val="00EC2AB8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1B68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413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4F2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053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A8B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69E"/>
    <w:rsid w:val="00FB5884"/>
    <w:rsid w:val="00FB5D7D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6755-D1D0-4431-89A7-DED612D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k413</cp:lastModifiedBy>
  <cp:revision>82</cp:revision>
  <cp:lastPrinted>2015-05-28T07:59:00Z</cp:lastPrinted>
  <dcterms:created xsi:type="dcterms:W3CDTF">2015-02-13T08:56:00Z</dcterms:created>
  <dcterms:modified xsi:type="dcterms:W3CDTF">2015-05-28T09:31:00Z</dcterms:modified>
</cp:coreProperties>
</file>