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BA" w:rsidRDefault="005151BA" w:rsidP="00FE0E68"/>
    <w:p w:rsidR="005151BA" w:rsidRDefault="005151BA" w:rsidP="0051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B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66EBC" w:rsidRPr="00066EBC" w:rsidRDefault="005151BA" w:rsidP="00066EBC">
      <w:pPr>
        <w:pStyle w:val="af9"/>
        <w:shd w:val="clear" w:color="auto" w:fill="FFFFFF"/>
        <w:spacing w:before="136" w:after="136" w:line="231" w:lineRule="atLeast"/>
        <w:ind w:right="6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66EBC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066EBC" w:rsidRPr="00066EBC">
        <w:rPr>
          <w:rFonts w:ascii="Times New Roman" w:hAnsi="Times New Roman" w:cs="Times New Roman"/>
          <w:b/>
          <w:sz w:val="28"/>
          <w:szCs w:val="28"/>
        </w:rPr>
        <w:t>по постановлению  администрации Карабашского городского округа «Об актуализации схемы теплоснабжения Карабашского городского округа на 20</w:t>
      </w:r>
      <w:r w:rsidR="00026031">
        <w:rPr>
          <w:rFonts w:ascii="Times New Roman" w:hAnsi="Times New Roman" w:cs="Times New Roman"/>
          <w:b/>
          <w:sz w:val="28"/>
          <w:szCs w:val="28"/>
        </w:rPr>
        <w:t>20</w:t>
      </w:r>
      <w:r w:rsidR="00066EBC" w:rsidRPr="00066E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A67E2" w:rsidRDefault="004A67E2" w:rsidP="0006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E2" w:rsidRDefault="00026031" w:rsidP="004A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A67E2" w:rsidRPr="004A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66EB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67E2" w:rsidRPr="004A6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7B3" w:rsidRDefault="004A67E2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</w:t>
      </w:r>
      <w:r w:rsidR="00B20686">
        <w:rPr>
          <w:rFonts w:ascii="Times New Roman" w:hAnsi="Times New Roman" w:cs="Times New Roman"/>
          <w:sz w:val="28"/>
          <w:szCs w:val="28"/>
        </w:rPr>
        <w:t>дения: актовый зал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488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FD1A00" w:rsidRDefault="000E27B3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2D05E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2D05E7" w:rsidRDefault="000E27B3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</w:t>
      </w:r>
      <w:r w:rsidR="00FE0E68">
        <w:rPr>
          <w:rFonts w:ascii="Times New Roman" w:hAnsi="Times New Roman" w:cs="Times New Roman"/>
          <w:sz w:val="28"/>
          <w:szCs w:val="28"/>
        </w:rPr>
        <w:t xml:space="preserve">- </w:t>
      </w:r>
      <w:r w:rsidR="00026031">
        <w:rPr>
          <w:rFonts w:ascii="Times New Roman" w:hAnsi="Times New Roman" w:cs="Times New Roman"/>
          <w:sz w:val="28"/>
          <w:szCs w:val="28"/>
        </w:rPr>
        <w:t>Наумова И.И</w:t>
      </w:r>
      <w:r w:rsidR="002D05E7">
        <w:rPr>
          <w:rFonts w:ascii="Times New Roman" w:hAnsi="Times New Roman" w:cs="Times New Roman"/>
          <w:sz w:val="28"/>
          <w:szCs w:val="28"/>
        </w:rPr>
        <w:t>.</w:t>
      </w:r>
    </w:p>
    <w:p w:rsidR="00C57DC1" w:rsidRDefault="005F2A4B" w:rsidP="00FE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FE0E68">
        <w:rPr>
          <w:rFonts w:ascii="Times New Roman" w:hAnsi="Times New Roman" w:cs="Times New Roman"/>
          <w:sz w:val="28"/>
          <w:szCs w:val="28"/>
        </w:rPr>
        <w:t xml:space="preserve"> - Шуткин Д.С; Назарчук В.Ф.; Юмадилов Р.Х.; Крамер А.Ю.; Сазонова Е.Л.</w:t>
      </w:r>
    </w:p>
    <w:p w:rsidR="00E66F9C" w:rsidRPr="00E66F9C" w:rsidRDefault="00FD1A0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2D05E7">
        <w:rPr>
          <w:rFonts w:ascii="Times New Roman" w:hAnsi="Times New Roman" w:cs="Times New Roman"/>
          <w:sz w:val="28"/>
          <w:szCs w:val="28"/>
        </w:rPr>
        <w:t>ь</w:t>
      </w:r>
      <w:r w:rsidR="00066EBC">
        <w:rPr>
          <w:rFonts w:ascii="Times New Roman" w:hAnsi="Times New Roman" w:cs="Times New Roman"/>
          <w:sz w:val="28"/>
          <w:szCs w:val="28"/>
        </w:rPr>
        <w:t xml:space="preserve"> </w:t>
      </w:r>
      <w:r w:rsidR="00FE0E68">
        <w:rPr>
          <w:rFonts w:ascii="Times New Roman" w:hAnsi="Times New Roman" w:cs="Times New Roman"/>
          <w:sz w:val="28"/>
          <w:szCs w:val="28"/>
        </w:rPr>
        <w:t>-</w:t>
      </w:r>
      <w:r w:rsidR="00066EBC">
        <w:rPr>
          <w:rFonts w:ascii="Times New Roman" w:hAnsi="Times New Roman" w:cs="Times New Roman"/>
          <w:sz w:val="28"/>
          <w:szCs w:val="28"/>
        </w:rPr>
        <w:t xml:space="preserve"> </w:t>
      </w:r>
      <w:r w:rsidR="00026031">
        <w:rPr>
          <w:rFonts w:ascii="Times New Roman" w:hAnsi="Times New Roman" w:cs="Times New Roman"/>
          <w:sz w:val="28"/>
          <w:szCs w:val="28"/>
        </w:rPr>
        <w:t>Мингазова Е.Н.</w:t>
      </w:r>
      <w:r w:rsidR="00E66F9C" w:rsidRPr="00E66F9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6F9C" w:rsidRDefault="00365C63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9C">
        <w:rPr>
          <w:rFonts w:ascii="Times New Roman" w:hAnsi="Times New Roman" w:cs="Times New Roman"/>
          <w:sz w:val="28"/>
          <w:szCs w:val="28"/>
        </w:rPr>
        <w:t>Присутствовали:</w:t>
      </w:r>
      <w:r w:rsidR="005C3BBF">
        <w:rPr>
          <w:rFonts w:ascii="Times New Roman" w:hAnsi="Times New Roman" w:cs="Times New Roman"/>
          <w:sz w:val="28"/>
          <w:szCs w:val="28"/>
        </w:rPr>
        <w:t xml:space="preserve"> </w:t>
      </w:r>
      <w:r w:rsidR="00C57DC1">
        <w:rPr>
          <w:rFonts w:ascii="Times New Roman" w:hAnsi="Times New Roman" w:cs="Times New Roman"/>
          <w:sz w:val="28"/>
          <w:szCs w:val="28"/>
        </w:rPr>
        <w:t>4</w:t>
      </w:r>
      <w:r w:rsidR="00E66F9C" w:rsidRPr="00E66F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7DC1">
        <w:rPr>
          <w:rFonts w:ascii="Times New Roman" w:hAnsi="Times New Roman" w:cs="Times New Roman"/>
          <w:sz w:val="28"/>
          <w:szCs w:val="28"/>
        </w:rPr>
        <w:t>а</w:t>
      </w:r>
      <w:r w:rsidR="00E66F9C" w:rsidRPr="00E66F9C">
        <w:rPr>
          <w:rFonts w:ascii="Times New Roman" w:hAnsi="Times New Roman" w:cs="Times New Roman"/>
          <w:sz w:val="28"/>
          <w:szCs w:val="28"/>
        </w:rPr>
        <w:t xml:space="preserve"> (список прилагается. Приложение 1)</w:t>
      </w:r>
    </w:p>
    <w:p w:rsidR="00AC036B" w:rsidRDefault="00AC036B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9C" w:rsidRPr="00FD1A00" w:rsidRDefault="00E66F9C" w:rsidP="00FD1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5E7">
        <w:rPr>
          <w:rFonts w:ascii="Times New Roman" w:hAnsi="Times New Roman" w:cs="Times New Roman"/>
          <w:b/>
          <w:sz w:val="28"/>
          <w:szCs w:val="28"/>
        </w:rPr>
        <w:t>Наумова И.И.</w:t>
      </w:r>
    </w:p>
    <w:p w:rsidR="00066EBC" w:rsidRPr="00066EBC" w:rsidRDefault="00066EBC" w:rsidP="00AC036B">
      <w:pPr>
        <w:pStyle w:val="af9"/>
        <w:shd w:val="clear" w:color="auto" w:fill="FFFFFF"/>
        <w:spacing w:before="0" w:after="136" w:line="231" w:lineRule="atLeast"/>
        <w:ind w:right="6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66EBC">
        <w:rPr>
          <w:rFonts w:ascii="Times New Roman" w:hAnsi="Times New Roman" w:cs="Times New Roman"/>
          <w:sz w:val="28"/>
          <w:szCs w:val="28"/>
        </w:rPr>
        <w:t>Добрый день!</w:t>
      </w:r>
    </w:p>
    <w:p w:rsidR="00066EBC" w:rsidRPr="00D8203D" w:rsidRDefault="00066EBC" w:rsidP="00AC036B">
      <w:pPr>
        <w:pStyle w:val="af9"/>
        <w:shd w:val="clear" w:color="auto" w:fill="FFFFFF"/>
        <w:spacing w:before="0" w:after="136" w:line="231" w:lineRule="atLeast"/>
        <w:ind w:right="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Сегодня проводятся публичные слушания по постановлению  администрации Карабашского городского округа «Об актуализации схемы теплоснабжения Карабашского городского округа на 20</w:t>
      </w:r>
      <w:r w:rsidR="00026031">
        <w:rPr>
          <w:rFonts w:ascii="Times New Roman" w:hAnsi="Times New Roman" w:cs="Times New Roman"/>
          <w:sz w:val="28"/>
          <w:szCs w:val="28"/>
        </w:rPr>
        <w:t>20</w:t>
      </w:r>
      <w:r w:rsidRPr="00D8203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66EBC" w:rsidRPr="00D8203D" w:rsidRDefault="00066EBC" w:rsidP="00066EBC">
      <w:pPr>
        <w:pStyle w:val="af9"/>
        <w:shd w:val="clear" w:color="auto" w:fill="FFFFFF"/>
        <w:spacing w:before="136" w:after="136" w:line="231" w:lineRule="atLeast"/>
        <w:ind w:right="6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Предлагаю работать по установленному плану: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1  Публичные слушания начинаются в 15.00 час.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2 Вступительное слово Председателя, обращение к участникам публичных слушаний, информация о Регламенте проведения слушаний - до 4 мин.;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3 Выступление основного докладчика - не более 5 мин.; (Наумова И.И.)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4 Ответы на вопросы участников публичных слушаний - не более 3 мин. на каждого участника;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5 Подведение итогов публичных слушаний до 5мин.</w:t>
      </w:r>
    </w:p>
    <w:p w:rsidR="00EF257B" w:rsidRPr="00D8203D" w:rsidRDefault="00EF257B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30" w:rsidRPr="00D8203D" w:rsidRDefault="00E01C3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За данное предложение </w:t>
      </w:r>
      <w:r w:rsidR="00365C63" w:rsidRPr="00D8203D">
        <w:rPr>
          <w:rFonts w:ascii="Times New Roman" w:hAnsi="Times New Roman" w:cs="Times New Roman"/>
          <w:sz w:val="28"/>
          <w:szCs w:val="28"/>
        </w:rPr>
        <w:t>проголосовали:</w:t>
      </w:r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30" w:rsidRPr="00D8203D" w:rsidRDefault="00E01C3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За </w:t>
      </w:r>
      <w:r w:rsidR="006239FB">
        <w:rPr>
          <w:rFonts w:ascii="Times New Roman" w:hAnsi="Times New Roman" w:cs="Times New Roman"/>
          <w:sz w:val="28"/>
          <w:szCs w:val="28"/>
        </w:rPr>
        <w:t>-</w:t>
      </w:r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r w:rsidR="00FE0E68">
        <w:rPr>
          <w:rFonts w:ascii="Times New Roman" w:hAnsi="Times New Roman" w:cs="Times New Roman"/>
          <w:sz w:val="28"/>
          <w:szCs w:val="28"/>
        </w:rPr>
        <w:t>11</w:t>
      </w:r>
      <w:r w:rsidRPr="00D820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49B1" w:rsidRPr="00D8203D">
        <w:rPr>
          <w:rFonts w:ascii="Times New Roman" w:hAnsi="Times New Roman" w:cs="Times New Roman"/>
          <w:sz w:val="28"/>
          <w:szCs w:val="28"/>
        </w:rPr>
        <w:t>.</w:t>
      </w:r>
    </w:p>
    <w:p w:rsidR="00E01C30" w:rsidRPr="00D8203D" w:rsidRDefault="00E01C3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Против – нет</w:t>
      </w:r>
      <w:r w:rsidR="004149B1" w:rsidRPr="00D8203D">
        <w:rPr>
          <w:rFonts w:ascii="Times New Roman" w:hAnsi="Times New Roman" w:cs="Times New Roman"/>
          <w:sz w:val="28"/>
          <w:szCs w:val="28"/>
        </w:rPr>
        <w:t>.</w:t>
      </w:r>
    </w:p>
    <w:p w:rsidR="00E01C30" w:rsidRPr="00D8203D" w:rsidRDefault="00E01C3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6239FB">
        <w:rPr>
          <w:rFonts w:ascii="Times New Roman" w:hAnsi="Times New Roman" w:cs="Times New Roman"/>
          <w:sz w:val="28"/>
          <w:szCs w:val="28"/>
        </w:rPr>
        <w:t xml:space="preserve">- </w:t>
      </w:r>
      <w:r w:rsidRPr="00D8203D">
        <w:rPr>
          <w:rFonts w:ascii="Times New Roman" w:hAnsi="Times New Roman" w:cs="Times New Roman"/>
          <w:sz w:val="28"/>
          <w:szCs w:val="28"/>
        </w:rPr>
        <w:t>нет</w:t>
      </w:r>
      <w:r w:rsidR="004149B1" w:rsidRPr="00D8203D">
        <w:rPr>
          <w:rFonts w:ascii="Times New Roman" w:hAnsi="Times New Roman" w:cs="Times New Roman"/>
          <w:sz w:val="28"/>
          <w:szCs w:val="28"/>
        </w:rPr>
        <w:t>.</w:t>
      </w:r>
    </w:p>
    <w:p w:rsidR="00AB3332" w:rsidRPr="00D8203D" w:rsidRDefault="00DF103D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C036B" w:rsidRDefault="00AC036B" w:rsidP="00FD1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3D" w:rsidRPr="00D8203D" w:rsidRDefault="002D05E7" w:rsidP="00FD1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3D">
        <w:rPr>
          <w:rFonts w:ascii="Times New Roman" w:hAnsi="Times New Roman" w:cs="Times New Roman"/>
          <w:b/>
          <w:sz w:val="28"/>
          <w:szCs w:val="28"/>
        </w:rPr>
        <w:t>Наумова И.И.</w:t>
      </w:r>
      <w:r w:rsidR="00DF103D" w:rsidRPr="00D82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EBC" w:rsidRPr="00D8203D" w:rsidRDefault="00066EBC" w:rsidP="005F3ACB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Схема теплоснабжения Карабашского городского округа разработана ОАО «Челябтяжмашпроект» в 2013 году.</w:t>
      </w:r>
    </w:p>
    <w:p w:rsidR="00066EBC" w:rsidRPr="00D8203D" w:rsidRDefault="00066EBC" w:rsidP="005F3ACB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Актуализация схемы теплоснабжения выполнена в соответствии с : Федеральным законом Российской Федерации от 27.07.2010 №190-ФЗ «О теплоснабжении»;</w:t>
      </w:r>
    </w:p>
    <w:p w:rsidR="00066EBC" w:rsidRPr="00D8203D" w:rsidRDefault="00066EBC" w:rsidP="005F3ACB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 Федерации № 154 от 22.02.2012 «О требованиях к схемам теплоснабжения, порядку их разработки и утверждения»;</w:t>
      </w:r>
    </w:p>
    <w:p w:rsidR="00B6479B" w:rsidRDefault="00066EBC" w:rsidP="005F3ACB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r w:rsidRPr="00D8203D">
        <w:rPr>
          <w:rFonts w:ascii="Times New Roman" w:hAnsi="Times New Roman" w:cs="Times New Roman"/>
          <w:sz w:val="28"/>
          <w:szCs w:val="28"/>
        </w:rPr>
        <w:tab/>
      </w:r>
      <w:r w:rsidR="00B6479B" w:rsidRPr="00B6479B">
        <w:rPr>
          <w:rFonts w:ascii="Times New Roman" w:hAnsi="Times New Roman" w:cs="Times New Roman"/>
          <w:sz w:val="28"/>
          <w:szCs w:val="28"/>
        </w:rPr>
        <w:t xml:space="preserve">Предлагаемыми новыми Требованиями  Постановлением </w:t>
      </w:r>
      <w:r w:rsidR="00B6479B" w:rsidRPr="00B6479B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№ 405 от 03.04.2018 «О внесении изменений в некоторые акты Правительства Российской Федерации» подготовлены изменения, в том числе в постановление Правительства РФ № 154 «О требованиях к схемам теплоснабжения, порядку их разработки и утверждения», которые вступают в силу 1 августа 2018 года.</w:t>
      </w:r>
    </w:p>
    <w:p w:rsidR="00B6479B" w:rsidRPr="00B6479B" w:rsidRDefault="00066EBC" w:rsidP="00B6479B">
      <w:pPr>
        <w:pStyle w:val="2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  <w:r w:rsidR="00B6479B" w:rsidRPr="00B6479B">
        <w:rPr>
          <w:rFonts w:ascii="Times New Roman" w:hAnsi="Times New Roman" w:cs="Times New Roman"/>
          <w:sz w:val="28"/>
          <w:szCs w:val="28"/>
        </w:rPr>
        <w:t>01.08.2018 года, был заключен договор № 1 о безвозмездной передаче котельной ООО «Фортуна плюс» в муниципальную собственность, после чего котельная ООО «Фортуна плюс» была передана в Муниципальное унитарное предприятие «Карабашское коммунальное предприятие» на основании договора хозяйственного ведения, для осуществления деятельности по теплоснабжению в отопительный период 2018 – 2019 гг.</w:t>
      </w:r>
    </w:p>
    <w:p w:rsidR="00B6479B" w:rsidRDefault="00B6479B" w:rsidP="00B6479B">
      <w:pPr>
        <w:pStyle w:val="26"/>
        <w:spacing w:line="240" w:lineRule="auto"/>
        <w:ind w:firstLine="708"/>
        <w:jc w:val="both"/>
      </w:pPr>
      <w:r w:rsidRPr="00B6479B">
        <w:rPr>
          <w:rFonts w:ascii="Times New Roman" w:hAnsi="Times New Roman" w:cs="Times New Roman"/>
          <w:sz w:val="28"/>
          <w:szCs w:val="28"/>
        </w:rPr>
        <w:t>Для обеспечения потребителей тепловой энергией, запитанных от котельной МУП «ККП» в рамках проекта предусмотрено строительство блочно-модульной котельной.</w:t>
      </w:r>
      <w:r w:rsidRPr="00B6479B">
        <w:t xml:space="preserve"> </w:t>
      </w:r>
    </w:p>
    <w:p w:rsidR="00B6479B" w:rsidRPr="00B6479B" w:rsidRDefault="00B6479B" w:rsidP="00B6479B">
      <w:pPr>
        <w:pStyle w:val="26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9B">
        <w:rPr>
          <w:rFonts w:ascii="Times New Roman" w:hAnsi="Times New Roman" w:cs="Times New Roman"/>
          <w:sz w:val="28"/>
          <w:szCs w:val="28"/>
        </w:rPr>
        <w:t>Строительство котельной началось осуществляется в рамках долгосрочного  (2 года) контракта №  0169300040518000087-0179156-01 от 03 декабря 2018г   с ООО Научно-производственное объединение «Уральская газоэнергетическая компания» на сумму 16 000,00 тыс.руб..</w:t>
      </w:r>
    </w:p>
    <w:p w:rsidR="00B6479B" w:rsidRDefault="00B6479B" w:rsidP="00B6479B">
      <w:pPr>
        <w:pStyle w:val="26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9B">
        <w:rPr>
          <w:rFonts w:ascii="Times New Roman" w:hAnsi="Times New Roman" w:cs="Times New Roman"/>
          <w:sz w:val="28"/>
          <w:szCs w:val="28"/>
        </w:rPr>
        <w:t>В 2018 произведена оплата в сумме 10 250,00 тыс.руб. за счет средств областного бюджета.</w:t>
      </w:r>
    </w:p>
    <w:p w:rsidR="00066EBC" w:rsidRPr="00B6479B" w:rsidRDefault="00066EBC" w:rsidP="00B6479B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  <w:r w:rsidR="00B6479B" w:rsidRPr="00B647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479B">
        <w:rPr>
          <w:rFonts w:ascii="Times New Roman" w:hAnsi="Times New Roman" w:cs="Times New Roman"/>
          <w:sz w:val="28"/>
          <w:szCs w:val="28"/>
        </w:rPr>
        <w:t xml:space="preserve">с </w:t>
      </w:r>
      <w:r w:rsidR="00B6479B" w:rsidRPr="00B6479B">
        <w:rPr>
          <w:rFonts w:ascii="Times New Roman" w:hAnsi="Times New Roman" w:cs="Times New Roman"/>
          <w:sz w:val="28"/>
          <w:szCs w:val="28"/>
        </w:rPr>
        <w:t>новыми Требованиями  Постановлением Правительства Российской Федерации № 405 от 03.04.2018 «О внесении изменений в некоторые акты Правительства Российской Федерации» подготовлены изменения, в том числе в постановление Правительства РФ № 154 «О требованиях к схемам теплоснабжения, порядку их разработки и утверждения», которые вступают в силу 1 августа 2018 года</w:t>
      </w:r>
      <w:r w:rsidR="00A33DB5">
        <w:rPr>
          <w:rFonts w:ascii="Times New Roman" w:hAnsi="Times New Roman" w:cs="Times New Roman"/>
          <w:sz w:val="28"/>
          <w:szCs w:val="28"/>
        </w:rPr>
        <w:t>.</w:t>
      </w:r>
      <w:r w:rsidR="00B6479B">
        <w:rPr>
          <w:rFonts w:ascii="Times New Roman" w:hAnsi="Times New Roman" w:cs="Times New Roman"/>
          <w:sz w:val="28"/>
          <w:szCs w:val="28"/>
        </w:rPr>
        <w:t xml:space="preserve"> </w:t>
      </w:r>
      <w:r w:rsidR="00A33DB5">
        <w:rPr>
          <w:rFonts w:ascii="Times New Roman" w:hAnsi="Times New Roman" w:cs="Times New Roman"/>
          <w:sz w:val="28"/>
          <w:szCs w:val="28"/>
        </w:rPr>
        <w:t>А</w:t>
      </w:r>
      <w:r w:rsidR="00B6479B" w:rsidRPr="00B6479B">
        <w:rPr>
          <w:rFonts w:ascii="Times New Roman" w:hAnsi="Times New Roman" w:cs="Times New Roman"/>
          <w:sz w:val="28"/>
          <w:szCs w:val="28"/>
        </w:rPr>
        <w:t xml:space="preserve">дминистрация Карабашского городского округа  уведомляла о начале проведения ежегодной актуализации схемы теплоснабжения Карабашского городского округа на 2020 год Распоряжением от 24 января 2019 года № 29 (КР, официальный сайт).        </w:t>
      </w:r>
      <w:bookmarkStart w:id="0" w:name="_GoBack"/>
      <w:bookmarkEnd w:id="0"/>
    </w:p>
    <w:p w:rsidR="00B6479B" w:rsidRPr="00B6479B" w:rsidRDefault="00066EBC" w:rsidP="00B64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79B"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Карабашского городского округа, утвержденная постановлением администрации Карабашского городского округа от 23.03.2018г.  № 177 «Об утверждении схемы теплоснабжения Карабашского городского округа» расположена на  сайте Карабашского городского округа по адресу: www.karabash-go.ru в разделе </w:t>
      </w:r>
      <w:r w:rsid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«ЖКХ»</w:t>
      </w:r>
    </w:p>
    <w:p w:rsidR="00DE09F7" w:rsidRPr="005F3ACB" w:rsidRDefault="00B6479B" w:rsidP="00B64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Сбор предложений от теплоснабжающих и теплосетевых организаций и иных лиц по актуализации схемы теплоснабжения осуществлялся до 24 июня 2019 года отделом жилищно-коммунального хозяйства администрации Карабашского городского округа по адресу: ул. Металлургов, д. 3, контактное лицо  – Мингазова Елена Николаевна, тел. (35153) 2-30-88, факс (35153) 2-30-88. </w:t>
      </w:r>
    </w:p>
    <w:p w:rsidR="00DE09F7" w:rsidRDefault="00DE09F7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9F7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к докладчику.</w:t>
      </w:r>
    </w:p>
    <w:p w:rsidR="00DE09F7" w:rsidRPr="00DE09F7" w:rsidRDefault="00DE09F7" w:rsidP="00FE0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DE09F7" w:rsidRPr="00DE09F7" w:rsidRDefault="001E6854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EF257B" w:rsidRDefault="00DE09F7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Наумова И.И.:</w:t>
      </w:r>
      <w:r w:rsidR="005C3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A26" w:rsidRPr="00136A26" w:rsidRDefault="00066EBC" w:rsidP="00136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A26"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24 июня 2019 года поступили предложения по актуализации схемы теплоснабжения: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От ОЖКХ: По тексту заменить устаревшее название ЖКС № 3/3 (г. </w:t>
      </w: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Карабаш) жилищно – эксплуатационного (коммунального) отдела № 3 (г. Челябинск) филиала Ф.Г.Б.У. Ц.Ж.К.У. министерство обороны Р.Ф. (по Ц.В.О.) на новое – ПУ № 10/1 (г. Карабаш) ЖКС № 10 (г. Чебаркуль) филиала ФГБУ «ЦЖКУ» Минобороны России (по ЦВО)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ОЖКХ: Внести изменения в общую часть АДМИНИСТРАТИВНО-ТЕРРИТОРИАЛЬНОЕ УСТРОЙСТВО КАРАБАШСКОГО ГОРОДСКОГО ОКРУГА: Численности населения по данным федеральной службы государственной статистики по Челябинской области по состоянию на 2018 год.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 ООО «Перспектива» При определении объема полезного отпуска потребителям г. Карабаш Челябинской области при утверждении тарифа на поставку тепловой энергии на очередной долгосрочный период регулирования для ООО «Перспектива», в соответствии с п. 22 Основ ценообразования в сфере теплоснабжения, утвержденных Постановлением Правительства РФ от 22.10.2012 </w:t>
      </w:r>
      <w:r w:rsidR="00EF7B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1075 "О ценообразовании в сфере теплоснабжения" был определен в соответствии со схемой теплоснабжения в размере 68 218,58 Гкал/год.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произведенного расчета, выполненного ООО «Перспектива», годовой объем полезного отпуска потребителям в 2020 году относительно объема отпуска, учтенного на данный момент при тарифном регулировании, снизится на – 9 995,63 Гкал.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изменения полезного отпуска в соответствии с представленным расчетом в размере 58 222,95 Гкал/год. 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 ОЖКХ: Включить в главу 1, часть 1 актуализированной схемы теплоснабжения пункт б) зоны действия индивидуального теплоснабжения количество 74 квартир в многоквартирных домах,  переведены на автономное газовое отопление Карабашского городского округа, г. Карабаш. 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 ПУ № 10/1 (г. Карабаш) ЖКС № 10 (г. Чебаркуль) филиала ФГБУ «ЦЖКУ» Минобороны России (по ЦВО) изменить Год следующего технического освидетельствования основного оборудования.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заменить в главу 2, часть 2 актуализированной схемы теплоснабжения пункта в) Таблицы 34; 35 - Сопоставление установленной и располагаемой мощности ДКВР 9/13, ст.№ 1на тепловую мощность 6,3.</w:t>
      </w:r>
    </w:p>
    <w:p w:rsidR="00136A26" w:rsidRPr="00136A26" w:rsidRDefault="00136A26" w:rsidP="00136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включить в  Таблицу. 49 главы 2 - Балансы производительности ВПУ и теплоносителя для подпитки тепловой сети в номинальном режиме источников теплоснабжения по котельной № 69 в/г № 3 г. Карабаш.</w:t>
      </w:r>
    </w:p>
    <w:p w:rsidR="00DE09F7" w:rsidRDefault="00136A26" w:rsidP="00FE0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ОЖКХ: В связи с выводом из эксплуатации тепловых сетей МУП «ККП» </w:t>
      </w:r>
      <w:r w:rsidR="00FE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тепловой энергии АО «Карабашмедь», (трубопровода условным диаметром Ду 200 мм потребителей по ул. Освобождения Урала и Ватутина (ветка Ватутина) по причине износа и невозможности дальнейшей эксплуатации</w:t>
      </w:r>
      <w:r w:rsidR="00A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 по ул. Ватутина будут переведены на индивидуальные газовые источники отопления</w:t>
      </w:r>
      <w:r w:rsidR="00FE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Предлагаем </w:t>
      </w: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актуализированной схемы теплоснабжения источник теплоснабжения котельную АО «Карабаш</w:t>
      </w:r>
      <w:r w:rsidR="00AC03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едь»</w:t>
      </w:r>
      <w:r w:rsidR="00EF7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36B" w:rsidRPr="00AC036B">
        <w:t xml:space="preserve"> </w:t>
      </w:r>
      <w:r w:rsidR="00AC036B" w:rsidRPr="00AC0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</w:t>
      </w:r>
      <w:r w:rsidR="00AC03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36B" w:rsidRPr="00A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AC03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36B" w:rsidRPr="00AC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«ККП»</w:t>
      </w:r>
    </w:p>
    <w:p w:rsidR="00AC036B" w:rsidRPr="00FE0E68" w:rsidRDefault="00AC036B" w:rsidP="00FE0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54" w:rsidRPr="001E6854" w:rsidRDefault="001E6854" w:rsidP="001E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4">
        <w:rPr>
          <w:rFonts w:ascii="Times New Roman" w:hAnsi="Times New Roman" w:cs="Times New Roman"/>
          <w:sz w:val="28"/>
          <w:szCs w:val="28"/>
        </w:rPr>
        <w:t>За –</w:t>
      </w:r>
      <w:r w:rsidR="00AC036B">
        <w:rPr>
          <w:rFonts w:ascii="Times New Roman" w:hAnsi="Times New Roman" w:cs="Times New Roman"/>
          <w:sz w:val="28"/>
          <w:szCs w:val="28"/>
        </w:rPr>
        <w:t>11</w:t>
      </w:r>
      <w:r w:rsidRPr="001E685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E6854" w:rsidRPr="001E6854" w:rsidRDefault="001E6854" w:rsidP="001E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4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1E6854" w:rsidRPr="001E6854" w:rsidRDefault="001E6854" w:rsidP="001E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4">
        <w:rPr>
          <w:rFonts w:ascii="Times New Roman" w:hAnsi="Times New Roman" w:cs="Times New Roman"/>
          <w:sz w:val="28"/>
          <w:szCs w:val="28"/>
        </w:rPr>
        <w:t>Воздержались –нет.</w:t>
      </w:r>
    </w:p>
    <w:p w:rsidR="00DE09F7" w:rsidRDefault="001E6854" w:rsidP="00AC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4">
        <w:rPr>
          <w:rFonts w:ascii="Times New Roman" w:hAnsi="Times New Roman" w:cs="Times New Roman"/>
          <w:sz w:val="28"/>
          <w:szCs w:val="28"/>
        </w:rPr>
        <w:lastRenderedPageBreak/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9F7" w:rsidRPr="001E6854" w:rsidRDefault="001E6854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54">
        <w:rPr>
          <w:rFonts w:ascii="Times New Roman" w:hAnsi="Times New Roman" w:cs="Times New Roman"/>
          <w:b/>
          <w:sz w:val="28"/>
          <w:szCs w:val="28"/>
        </w:rPr>
        <w:t>Наумова И.И.</w:t>
      </w:r>
    </w:p>
    <w:p w:rsidR="00DE09F7" w:rsidRDefault="00DE09F7" w:rsidP="001E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9F7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будет подготовлен и представлен на обозрение главе КГО и Собранию депутатов КГО в течении </w:t>
      </w:r>
      <w:r w:rsidR="00136A26">
        <w:rPr>
          <w:rFonts w:ascii="Times New Roman" w:hAnsi="Times New Roman" w:cs="Times New Roman"/>
          <w:sz w:val="28"/>
          <w:szCs w:val="28"/>
        </w:rPr>
        <w:t>3</w:t>
      </w:r>
      <w:r w:rsidRPr="00DE09F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E09F7" w:rsidRDefault="00DE09F7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участие в публичных слушаниях.</w:t>
      </w: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_______________________      </w:t>
      </w:r>
      <w:r w:rsidR="00026031">
        <w:rPr>
          <w:rFonts w:ascii="Times New Roman" w:hAnsi="Times New Roman" w:cs="Times New Roman"/>
          <w:sz w:val="28"/>
          <w:szCs w:val="28"/>
        </w:rPr>
        <w:t>И.И. Наумова</w:t>
      </w: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1E6854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r w:rsidR="00FD1A00">
        <w:rPr>
          <w:rFonts w:ascii="Times New Roman" w:hAnsi="Times New Roman" w:cs="Times New Roman"/>
          <w:sz w:val="28"/>
          <w:szCs w:val="28"/>
        </w:rPr>
        <w:t xml:space="preserve">                    __________</w:t>
      </w:r>
      <w:r w:rsidR="00AC036B">
        <w:rPr>
          <w:rFonts w:ascii="Times New Roman" w:hAnsi="Times New Roman" w:cs="Times New Roman"/>
          <w:sz w:val="28"/>
          <w:szCs w:val="28"/>
        </w:rPr>
        <w:t xml:space="preserve">_____________    </w:t>
      </w:r>
      <w:r w:rsidR="00066EBC">
        <w:rPr>
          <w:rFonts w:ascii="Times New Roman" w:hAnsi="Times New Roman" w:cs="Times New Roman"/>
          <w:sz w:val="28"/>
          <w:szCs w:val="28"/>
        </w:rPr>
        <w:t xml:space="preserve"> </w:t>
      </w:r>
      <w:r w:rsidR="00026031">
        <w:rPr>
          <w:rFonts w:ascii="Times New Roman" w:hAnsi="Times New Roman" w:cs="Times New Roman"/>
          <w:sz w:val="28"/>
          <w:szCs w:val="28"/>
        </w:rPr>
        <w:t>Е.Н. Мингазова</w:t>
      </w: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E34A7" w:rsidRDefault="00FD1A00" w:rsidP="001E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E34A7" w:rsidRDefault="00BE34A7" w:rsidP="0048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4A7" w:rsidRPr="004831B7" w:rsidRDefault="00BE34A7" w:rsidP="0048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E65" w:rsidRPr="004831B7" w:rsidRDefault="00223E65" w:rsidP="0048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FB" w:rsidRPr="004831B7" w:rsidRDefault="00617CFB" w:rsidP="0048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FB" w:rsidRPr="004831B7" w:rsidRDefault="00617CFB" w:rsidP="0048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FB" w:rsidRPr="004831B7" w:rsidRDefault="00617CFB" w:rsidP="0048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CFB" w:rsidRPr="004831B7" w:rsidSect="00FE0E68">
      <w:footerReference w:type="even" r:id="rId9"/>
      <w:footerReference w:type="default" r:id="rId10"/>
      <w:pgSz w:w="11906" w:h="16838"/>
      <w:pgMar w:top="22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98" w:rsidRDefault="00853F98">
      <w:pPr>
        <w:spacing w:after="0" w:line="240" w:lineRule="auto"/>
      </w:pPr>
      <w:r>
        <w:separator/>
      </w:r>
    </w:p>
  </w:endnote>
  <w:endnote w:type="continuationSeparator" w:id="0">
    <w:p w:rsidR="00853F98" w:rsidRDefault="0085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E7" w:rsidRDefault="007B1B67" w:rsidP="004831B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D05E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05E7">
      <w:rPr>
        <w:rStyle w:val="af"/>
        <w:noProof/>
      </w:rPr>
      <w:t>8</w:t>
    </w:r>
    <w:r>
      <w:rPr>
        <w:rStyle w:val="af"/>
      </w:rPr>
      <w:fldChar w:fldCharType="end"/>
    </w:r>
  </w:p>
  <w:p w:rsidR="002D05E7" w:rsidRDefault="002D05E7" w:rsidP="004831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E7" w:rsidRDefault="007B1B67" w:rsidP="004831B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D05E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33DB5">
      <w:rPr>
        <w:rStyle w:val="af"/>
        <w:noProof/>
      </w:rPr>
      <w:t>3</w:t>
    </w:r>
    <w:r>
      <w:rPr>
        <w:rStyle w:val="af"/>
      </w:rPr>
      <w:fldChar w:fldCharType="end"/>
    </w:r>
  </w:p>
  <w:p w:rsidR="002D05E7" w:rsidRDefault="002D05E7" w:rsidP="004831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98" w:rsidRDefault="00853F98">
      <w:pPr>
        <w:spacing w:after="0" w:line="240" w:lineRule="auto"/>
      </w:pPr>
      <w:r>
        <w:separator/>
      </w:r>
    </w:p>
  </w:footnote>
  <w:footnote w:type="continuationSeparator" w:id="0">
    <w:p w:rsidR="00853F98" w:rsidRDefault="0085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CC9"/>
    <w:multiLevelType w:val="hybridMultilevel"/>
    <w:tmpl w:val="6762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55A"/>
    <w:multiLevelType w:val="hybridMultilevel"/>
    <w:tmpl w:val="3DA2DF4E"/>
    <w:lvl w:ilvl="0" w:tplc="94F64E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420764D"/>
    <w:multiLevelType w:val="hybridMultilevel"/>
    <w:tmpl w:val="BA90A89A"/>
    <w:lvl w:ilvl="0" w:tplc="9580E0D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C32C3"/>
    <w:multiLevelType w:val="hybridMultilevel"/>
    <w:tmpl w:val="6E589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F3353"/>
    <w:multiLevelType w:val="hybridMultilevel"/>
    <w:tmpl w:val="8BA49ADC"/>
    <w:lvl w:ilvl="0" w:tplc="8D7A1F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10A38"/>
    <w:multiLevelType w:val="hybridMultilevel"/>
    <w:tmpl w:val="706C7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6511CE"/>
    <w:multiLevelType w:val="hybridMultilevel"/>
    <w:tmpl w:val="A1720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601337"/>
    <w:multiLevelType w:val="multilevel"/>
    <w:tmpl w:val="CC22B1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4"/>
      </w:rPr>
    </w:lvl>
  </w:abstractNum>
  <w:abstractNum w:abstractNumId="8">
    <w:nsid w:val="138E56CD"/>
    <w:multiLevelType w:val="hybridMultilevel"/>
    <w:tmpl w:val="20E68106"/>
    <w:lvl w:ilvl="0" w:tplc="55A40A30">
      <w:start w:val="4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156749B9"/>
    <w:multiLevelType w:val="hybridMultilevel"/>
    <w:tmpl w:val="ED906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B54159"/>
    <w:multiLevelType w:val="hybridMultilevel"/>
    <w:tmpl w:val="7BAAB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B56F6"/>
    <w:multiLevelType w:val="multilevel"/>
    <w:tmpl w:val="CC22B1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4"/>
      </w:rPr>
    </w:lvl>
  </w:abstractNum>
  <w:abstractNum w:abstractNumId="12">
    <w:nsid w:val="22B47DA3"/>
    <w:multiLevelType w:val="hybridMultilevel"/>
    <w:tmpl w:val="7214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8291A"/>
    <w:multiLevelType w:val="hybridMultilevel"/>
    <w:tmpl w:val="FC56F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E61E6"/>
    <w:multiLevelType w:val="hybridMultilevel"/>
    <w:tmpl w:val="80B2A4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AF540B3"/>
    <w:multiLevelType w:val="hybridMultilevel"/>
    <w:tmpl w:val="A9AEE18C"/>
    <w:lvl w:ilvl="0" w:tplc="5BAC3720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2DA6656E"/>
    <w:multiLevelType w:val="hybridMultilevel"/>
    <w:tmpl w:val="FB28E376"/>
    <w:lvl w:ilvl="0" w:tplc="D46E2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335209"/>
    <w:multiLevelType w:val="hybridMultilevel"/>
    <w:tmpl w:val="6BD2DB04"/>
    <w:lvl w:ilvl="0" w:tplc="361C39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4F966D1"/>
    <w:multiLevelType w:val="hybridMultilevel"/>
    <w:tmpl w:val="751C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0247"/>
    <w:multiLevelType w:val="hybridMultilevel"/>
    <w:tmpl w:val="7CDED446"/>
    <w:lvl w:ilvl="0" w:tplc="0EC88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117E6"/>
    <w:multiLevelType w:val="multilevel"/>
    <w:tmpl w:val="9CE6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F8348B"/>
    <w:multiLevelType w:val="hybridMultilevel"/>
    <w:tmpl w:val="E814F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D7746"/>
    <w:multiLevelType w:val="hybridMultilevel"/>
    <w:tmpl w:val="4FC8002E"/>
    <w:lvl w:ilvl="0" w:tplc="C7D6F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6D0739"/>
    <w:multiLevelType w:val="hybridMultilevel"/>
    <w:tmpl w:val="523A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868B9"/>
    <w:multiLevelType w:val="hybridMultilevel"/>
    <w:tmpl w:val="A3521A10"/>
    <w:lvl w:ilvl="0" w:tplc="345E80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485D5DB5"/>
    <w:multiLevelType w:val="hybridMultilevel"/>
    <w:tmpl w:val="3B26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30CD5"/>
    <w:multiLevelType w:val="hybridMultilevel"/>
    <w:tmpl w:val="8ABA7B8C"/>
    <w:lvl w:ilvl="0" w:tplc="AB4E71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4C8A0EA5"/>
    <w:multiLevelType w:val="hybridMultilevel"/>
    <w:tmpl w:val="18B88C48"/>
    <w:lvl w:ilvl="0" w:tplc="01243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795B11"/>
    <w:multiLevelType w:val="multilevel"/>
    <w:tmpl w:val="171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>
    <w:nsid w:val="4E39353E"/>
    <w:multiLevelType w:val="hybridMultilevel"/>
    <w:tmpl w:val="E4B0B982"/>
    <w:lvl w:ilvl="0" w:tplc="5D46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A9FD8">
      <w:numFmt w:val="none"/>
      <w:lvlText w:val=""/>
      <w:lvlJc w:val="left"/>
      <w:pPr>
        <w:tabs>
          <w:tab w:val="num" w:pos="360"/>
        </w:tabs>
      </w:pPr>
    </w:lvl>
    <w:lvl w:ilvl="2" w:tplc="A53EB2F8">
      <w:numFmt w:val="none"/>
      <w:lvlText w:val=""/>
      <w:lvlJc w:val="left"/>
      <w:pPr>
        <w:tabs>
          <w:tab w:val="num" w:pos="360"/>
        </w:tabs>
      </w:pPr>
    </w:lvl>
    <w:lvl w:ilvl="3" w:tplc="475E6E76">
      <w:numFmt w:val="none"/>
      <w:lvlText w:val=""/>
      <w:lvlJc w:val="left"/>
      <w:pPr>
        <w:tabs>
          <w:tab w:val="num" w:pos="360"/>
        </w:tabs>
      </w:pPr>
    </w:lvl>
    <w:lvl w:ilvl="4" w:tplc="431E4DEA">
      <w:numFmt w:val="none"/>
      <w:lvlText w:val=""/>
      <w:lvlJc w:val="left"/>
      <w:pPr>
        <w:tabs>
          <w:tab w:val="num" w:pos="360"/>
        </w:tabs>
      </w:pPr>
    </w:lvl>
    <w:lvl w:ilvl="5" w:tplc="841CCE3C">
      <w:numFmt w:val="none"/>
      <w:lvlText w:val=""/>
      <w:lvlJc w:val="left"/>
      <w:pPr>
        <w:tabs>
          <w:tab w:val="num" w:pos="360"/>
        </w:tabs>
      </w:pPr>
    </w:lvl>
    <w:lvl w:ilvl="6" w:tplc="8F122090">
      <w:numFmt w:val="none"/>
      <w:lvlText w:val=""/>
      <w:lvlJc w:val="left"/>
      <w:pPr>
        <w:tabs>
          <w:tab w:val="num" w:pos="360"/>
        </w:tabs>
      </w:pPr>
    </w:lvl>
    <w:lvl w:ilvl="7" w:tplc="7D4E7C18">
      <w:numFmt w:val="none"/>
      <w:lvlText w:val=""/>
      <w:lvlJc w:val="left"/>
      <w:pPr>
        <w:tabs>
          <w:tab w:val="num" w:pos="360"/>
        </w:tabs>
      </w:pPr>
    </w:lvl>
    <w:lvl w:ilvl="8" w:tplc="4658E98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F2678"/>
    <w:multiLevelType w:val="hybridMultilevel"/>
    <w:tmpl w:val="11B6C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F121F"/>
    <w:multiLevelType w:val="hybridMultilevel"/>
    <w:tmpl w:val="D2A6D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84135"/>
    <w:multiLevelType w:val="hybridMultilevel"/>
    <w:tmpl w:val="95D6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361BC"/>
    <w:multiLevelType w:val="hybridMultilevel"/>
    <w:tmpl w:val="7E7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CC7161"/>
    <w:multiLevelType w:val="hybridMultilevel"/>
    <w:tmpl w:val="D5E0834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EE0B20"/>
    <w:multiLevelType w:val="hybridMultilevel"/>
    <w:tmpl w:val="B7140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8029C1"/>
    <w:multiLevelType w:val="hybridMultilevel"/>
    <w:tmpl w:val="FEDAB2D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66E125FC"/>
    <w:multiLevelType w:val="multilevel"/>
    <w:tmpl w:val="169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DD96F7E"/>
    <w:multiLevelType w:val="hybridMultilevel"/>
    <w:tmpl w:val="9CE693FC"/>
    <w:lvl w:ilvl="0" w:tplc="97F06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E1C38">
      <w:numFmt w:val="none"/>
      <w:lvlText w:val=""/>
      <w:lvlJc w:val="left"/>
      <w:pPr>
        <w:tabs>
          <w:tab w:val="num" w:pos="360"/>
        </w:tabs>
      </w:pPr>
    </w:lvl>
    <w:lvl w:ilvl="2" w:tplc="F7E80F2E">
      <w:numFmt w:val="none"/>
      <w:lvlText w:val=""/>
      <w:lvlJc w:val="left"/>
      <w:pPr>
        <w:tabs>
          <w:tab w:val="num" w:pos="360"/>
        </w:tabs>
      </w:pPr>
    </w:lvl>
    <w:lvl w:ilvl="3" w:tplc="C2DAC14E">
      <w:numFmt w:val="none"/>
      <w:lvlText w:val=""/>
      <w:lvlJc w:val="left"/>
      <w:pPr>
        <w:tabs>
          <w:tab w:val="num" w:pos="360"/>
        </w:tabs>
      </w:pPr>
    </w:lvl>
    <w:lvl w:ilvl="4" w:tplc="7942703E">
      <w:numFmt w:val="none"/>
      <w:lvlText w:val=""/>
      <w:lvlJc w:val="left"/>
      <w:pPr>
        <w:tabs>
          <w:tab w:val="num" w:pos="360"/>
        </w:tabs>
      </w:pPr>
    </w:lvl>
    <w:lvl w:ilvl="5" w:tplc="5282C9B6">
      <w:numFmt w:val="none"/>
      <w:lvlText w:val=""/>
      <w:lvlJc w:val="left"/>
      <w:pPr>
        <w:tabs>
          <w:tab w:val="num" w:pos="360"/>
        </w:tabs>
      </w:pPr>
    </w:lvl>
    <w:lvl w:ilvl="6" w:tplc="043CEB5E">
      <w:numFmt w:val="none"/>
      <w:lvlText w:val=""/>
      <w:lvlJc w:val="left"/>
      <w:pPr>
        <w:tabs>
          <w:tab w:val="num" w:pos="360"/>
        </w:tabs>
      </w:pPr>
    </w:lvl>
    <w:lvl w:ilvl="7" w:tplc="16EEFAF0">
      <w:numFmt w:val="none"/>
      <w:lvlText w:val=""/>
      <w:lvlJc w:val="left"/>
      <w:pPr>
        <w:tabs>
          <w:tab w:val="num" w:pos="360"/>
        </w:tabs>
      </w:pPr>
    </w:lvl>
    <w:lvl w:ilvl="8" w:tplc="7F78AE0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8B46EB"/>
    <w:multiLevelType w:val="hybridMultilevel"/>
    <w:tmpl w:val="D8AAA924"/>
    <w:lvl w:ilvl="0" w:tplc="0EB48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5F17C1"/>
    <w:multiLevelType w:val="hybridMultilevel"/>
    <w:tmpl w:val="751C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179A8"/>
    <w:multiLevelType w:val="hybridMultilevel"/>
    <w:tmpl w:val="316EDA96"/>
    <w:lvl w:ilvl="0" w:tplc="F64C5660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ADD521C"/>
    <w:multiLevelType w:val="hybridMultilevel"/>
    <w:tmpl w:val="8B1C3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9B3496"/>
    <w:multiLevelType w:val="hybridMultilevel"/>
    <w:tmpl w:val="DCF67A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2"/>
  </w:num>
  <w:num w:numId="4">
    <w:abstractNumId w:val="30"/>
  </w:num>
  <w:num w:numId="5">
    <w:abstractNumId w:val="3"/>
  </w:num>
  <w:num w:numId="6">
    <w:abstractNumId w:val="29"/>
  </w:num>
  <w:num w:numId="7">
    <w:abstractNumId w:val="33"/>
  </w:num>
  <w:num w:numId="8">
    <w:abstractNumId w:val="38"/>
  </w:num>
  <w:num w:numId="9">
    <w:abstractNumId w:val="2"/>
  </w:num>
  <w:num w:numId="10">
    <w:abstractNumId w:val="41"/>
  </w:num>
  <w:num w:numId="11">
    <w:abstractNumId w:val="21"/>
  </w:num>
  <w:num w:numId="12">
    <w:abstractNumId w:val="13"/>
  </w:num>
  <w:num w:numId="13">
    <w:abstractNumId w:val="20"/>
  </w:num>
  <w:num w:numId="14">
    <w:abstractNumId w:val="35"/>
  </w:num>
  <w:num w:numId="15">
    <w:abstractNumId w:val="4"/>
  </w:num>
  <w:num w:numId="16">
    <w:abstractNumId w:val="18"/>
  </w:num>
  <w:num w:numId="17">
    <w:abstractNumId w:val="39"/>
  </w:num>
  <w:num w:numId="18">
    <w:abstractNumId w:val="15"/>
  </w:num>
  <w:num w:numId="19">
    <w:abstractNumId w:val="26"/>
  </w:num>
  <w:num w:numId="20">
    <w:abstractNumId w:val="40"/>
  </w:num>
  <w:num w:numId="21">
    <w:abstractNumId w:val="8"/>
  </w:num>
  <w:num w:numId="22">
    <w:abstractNumId w:val="14"/>
  </w:num>
  <w:num w:numId="23">
    <w:abstractNumId w:val="28"/>
  </w:num>
  <w:num w:numId="24">
    <w:abstractNumId w:val="7"/>
  </w:num>
  <w:num w:numId="25">
    <w:abstractNumId w:val="25"/>
  </w:num>
  <w:num w:numId="26">
    <w:abstractNumId w:val="37"/>
  </w:num>
  <w:num w:numId="27">
    <w:abstractNumId w:val="23"/>
  </w:num>
  <w:num w:numId="28">
    <w:abstractNumId w:val="0"/>
  </w:num>
  <w:num w:numId="29">
    <w:abstractNumId w:val="27"/>
  </w:num>
  <w:num w:numId="30">
    <w:abstractNumId w:val="11"/>
  </w:num>
  <w:num w:numId="31">
    <w:abstractNumId w:val="22"/>
  </w:num>
  <w:num w:numId="32">
    <w:abstractNumId w:val="43"/>
  </w:num>
  <w:num w:numId="33">
    <w:abstractNumId w:val="19"/>
  </w:num>
  <w:num w:numId="34">
    <w:abstractNumId w:val="5"/>
  </w:num>
  <w:num w:numId="35">
    <w:abstractNumId w:val="34"/>
  </w:num>
  <w:num w:numId="36">
    <w:abstractNumId w:val="6"/>
  </w:num>
  <w:num w:numId="37">
    <w:abstractNumId w:val="10"/>
  </w:num>
  <w:num w:numId="38">
    <w:abstractNumId w:val="9"/>
  </w:num>
  <w:num w:numId="39">
    <w:abstractNumId w:val="42"/>
  </w:num>
  <w:num w:numId="40">
    <w:abstractNumId w:val="17"/>
  </w:num>
  <w:num w:numId="41">
    <w:abstractNumId w:val="1"/>
  </w:num>
  <w:num w:numId="42">
    <w:abstractNumId w:val="24"/>
  </w:num>
  <w:num w:numId="43">
    <w:abstractNumId w:val="3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1FC"/>
    <w:rsid w:val="00026031"/>
    <w:rsid w:val="0005188F"/>
    <w:rsid w:val="00066EBC"/>
    <w:rsid w:val="000C1225"/>
    <w:rsid w:val="000E27B3"/>
    <w:rsid w:val="000F2887"/>
    <w:rsid w:val="00136A26"/>
    <w:rsid w:val="00140C92"/>
    <w:rsid w:val="001E6854"/>
    <w:rsid w:val="00207009"/>
    <w:rsid w:val="00223E65"/>
    <w:rsid w:val="00287221"/>
    <w:rsid w:val="002D05E7"/>
    <w:rsid w:val="00343334"/>
    <w:rsid w:val="00365C63"/>
    <w:rsid w:val="004149B1"/>
    <w:rsid w:val="004831B7"/>
    <w:rsid w:val="00494C0A"/>
    <w:rsid w:val="004A67E2"/>
    <w:rsid w:val="005151BA"/>
    <w:rsid w:val="00545012"/>
    <w:rsid w:val="005551FC"/>
    <w:rsid w:val="005B6A39"/>
    <w:rsid w:val="005C3BBF"/>
    <w:rsid w:val="005E355F"/>
    <w:rsid w:val="005F2A4B"/>
    <w:rsid w:val="005F3ACB"/>
    <w:rsid w:val="005F6EF9"/>
    <w:rsid w:val="00617CFB"/>
    <w:rsid w:val="006239FB"/>
    <w:rsid w:val="006438B7"/>
    <w:rsid w:val="006760A6"/>
    <w:rsid w:val="00684186"/>
    <w:rsid w:val="00727A77"/>
    <w:rsid w:val="00735A46"/>
    <w:rsid w:val="00753470"/>
    <w:rsid w:val="007B1B67"/>
    <w:rsid w:val="00853F98"/>
    <w:rsid w:val="00887F81"/>
    <w:rsid w:val="00951B1A"/>
    <w:rsid w:val="0098285B"/>
    <w:rsid w:val="009D7975"/>
    <w:rsid w:val="009F41E7"/>
    <w:rsid w:val="00A33DB5"/>
    <w:rsid w:val="00A40263"/>
    <w:rsid w:val="00A61488"/>
    <w:rsid w:val="00AA469D"/>
    <w:rsid w:val="00AB3332"/>
    <w:rsid w:val="00AC036B"/>
    <w:rsid w:val="00B20686"/>
    <w:rsid w:val="00B24D8B"/>
    <w:rsid w:val="00B6479B"/>
    <w:rsid w:val="00BD0ABC"/>
    <w:rsid w:val="00BD4F60"/>
    <w:rsid w:val="00BE34A7"/>
    <w:rsid w:val="00C57DC1"/>
    <w:rsid w:val="00C63F15"/>
    <w:rsid w:val="00C73262"/>
    <w:rsid w:val="00CF6901"/>
    <w:rsid w:val="00D06F56"/>
    <w:rsid w:val="00D8203D"/>
    <w:rsid w:val="00DD652C"/>
    <w:rsid w:val="00DE09F7"/>
    <w:rsid w:val="00DF103D"/>
    <w:rsid w:val="00E01C30"/>
    <w:rsid w:val="00E073C7"/>
    <w:rsid w:val="00E426D1"/>
    <w:rsid w:val="00E66F9C"/>
    <w:rsid w:val="00E81033"/>
    <w:rsid w:val="00EB052A"/>
    <w:rsid w:val="00ED338D"/>
    <w:rsid w:val="00EE1C69"/>
    <w:rsid w:val="00EF257B"/>
    <w:rsid w:val="00EF7B32"/>
    <w:rsid w:val="00F44B4A"/>
    <w:rsid w:val="00FC06E6"/>
    <w:rsid w:val="00FD1A00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7"/>
  </w:style>
  <w:style w:type="paragraph" w:styleId="1">
    <w:name w:val="heading 1"/>
    <w:basedOn w:val="a"/>
    <w:next w:val="a"/>
    <w:link w:val="10"/>
    <w:qFormat/>
    <w:rsid w:val="004831B7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31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31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1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31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31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31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831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831B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831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rsid w:val="004831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831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831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8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831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831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4831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31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31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4831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caption"/>
    <w:basedOn w:val="a"/>
    <w:next w:val="a"/>
    <w:qFormat/>
    <w:rsid w:val="004831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rsid w:val="00483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83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831B7"/>
  </w:style>
  <w:style w:type="paragraph" w:customStyle="1" w:styleId="ConsPlusNormal">
    <w:name w:val="ConsPlusNormal"/>
    <w:rsid w:val="0048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4831B7"/>
    <w:rPr>
      <w:i/>
      <w:iCs/>
    </w:rPr>
  </w:style>
  <w:style w:type="paragraph" w:customStyle="1" w:styleId="25">
    <w:name w:val="Знак2"/>
    <w:basedOn w:val="a"/>
    <w:rsid w:val="004831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Цветовое выделение"/>
    <w:uiPriority w:val="99"/>
    <w:rsid w:val="004831B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4831B7"/>
    <w:rPr>
      <w:b/>
      <w:bCs/>
      <w:color w:val="008000"/>
    </w:rPr>
  </w:style>
  <w:style w:type="paragraph" w:styleId="af3">
    <w:name w:val="List Paragraph"/>
    <w:basedOn w:val="a"/>
    <w:uiPriority w:val="34"/>
    <w:qFormat/>
    <w:rsid w:val="004831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4831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нак1"/>
    <w:rsid w:val="004831B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5">
    <w:name w:val="Заголовок статьи"/>
    <w:basedOn w:val="a"/>
    <w:next w:val="a"/>
    <w:uiPriority w:val="99"/>
    <w:rsid w:val="004831B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character" w:styleId="af6">
    <w:name w:val="footnote reference"/>
    <w:rsid w:val="004831B7"/>
    <w:rPr>
      <w:vertAlign w:val="superscript"/>
    </w:rPr>
  </w:style>
  <w:style w:type="paragraph" w:styleId="af7">
    <w:name w:val="footnote text"/>
    <w:basedOn w:val="a"/>
    <w:link w:val="af8"/>
    <w:rsid w:val="0048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8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3">
    <w:name w:val="Font Style73"/>
    <w:rsid w:val="004831B7"/>
    <w:rPr>
      <w:rFonts w:ascii="Times New Roman" w:hAnsi="Times New Roman" w:cs="Times New Roman"/>
      <w:sz w:val="22"/>
      <w:szCs w:val="22"/>
    </w:rPr>
  </w:style>
  <w:style w:type="paragraph" w:styleId="af9">
    <w:name w:val="Normal (Web)"/>
    <w:basedOn w:val="a"/>
    <w:uiPriority w:val="99"/>
    <w:rsid w:val="004831B7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a">
    <w:name w:val="Hyperlink"/>
    <w:basedOn w:val="a0"/>
    <w:uiPriority w:val="99"/>
    <w:unhideWhenUsed/>
    <w:rsid w:val="004831B7"/>
    <w:rPr>
      <w:color w:val="0563C1" w:themeColor="hyperlink"/>
      <w:u w:val="single"/>
    </w:rPr>
  </w:style>
  <w:style w:type="character" w:customStyle="1" w:styleId="afb">
    <w:name w:val="Основной текст_"/>
    <w:link w:val="26"/>
    <w:rsid w:val="00066EB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b"/>
    <w:rsid w:val="00066EBC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21"/>
      <w:szCs w:val="21"/>
    </w:rPr>
  </w:style>
  <w:style w:type="character" w:customStyle="1" w:styleId="4">
    <w:name w:val="Основной текст (4)_"/>
    <w:link w:val="40"/>
    <w:rsid w:val="00066EB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6EBC"/>
    <w:pPr>
      <w:widowControl w:val="0"/>
      <w:shd w:val="clear" w:color="auto" w:fill="FFFFFF"/>
      <w:spacing w:after="0" w:line="317" w:lineRule="exact"/>
      <w:ind w:hanging="2080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C8CB-DA0F-4494-ADC1-9C1A436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2019-06-26T10:58:00Z</cp:lastPrinted>
  <dcterms:created xsi:type="dcterms:W3CDTF">2019-06-24T12:31:00Z</dcterms:created>
  <dcterms:modified xsi:type="dcterms:W3CDTF">2019-06-27T10:56:00Z</dcterms:modified>
</cp:coreProperties>
</file>