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D64A64">
      <w:pPr>
        <w:rPr>
          <w:b/>
          <w:sz w:val="28"/>
          <w:szCs w:val="28"/>
        </w:rPr>
      </w:pPr>
      <w:r w:rsidRPr="00D64A6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главы Карабашского городского округа от 06.03.2009г. №45</w:t>
      </w:r>
    </w:p>
    <w:p w:rsidR="00D64A64" w:rsidRDefault="00D64A64">
      <w:pPr>
        <w:rPr>
          <w:b/>
          <w:sz w:val="28"/>
          <w:szCs w:val="28"/>
        </w:rPr>
      </w:pPr>
    </w:p>
    <w:p w:rsidR="00D64A64" w:rsidRDefault="00D64A64" w:rsidP="00D64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28.11.2013г. №437</w:t>
      </w:r>
    </w:p>
    <w:p w:rsidR="00D64A64" w:rsidRDefault="00D64A64" w:rsidP="00D64A6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64A64" w:rsidRDefault="00D64A64" w:rsidP="00D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Правилами по благоустройству на территории Карабашского городского округа, утвержденными решением Собрания депутатов Карабашского городского округа от 26.07.2012г. № 373, в связи с кадровыми изменениями, произошедшими в администрации Карабашского городского округа, ОП № 6 МО МВД России «Кыштымский» Челябинской области (г. Карабаш), межрайонной ИФНС № 3 по Челябинской области,</w:t>
      </w:r>
    </w:p>
    <w:p w:rsidR="00D64A64" w:rsidRDefault="00D64A64" w:rsidP="00D64A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64A64" w:rsidRDefault="00D64A64" w:rsidP="00D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главы Карабашского  городского округа от 06.03.2009г. № 45 «О межведомственной комиссии по противодействию незаконным рубкам лесных насаждений, переработке, хранению и вывозу из леса древесины на территории Карабашского городского округа» следующие изменения:</w:t>
      </w:r>
    </w:p>
    <w:p w:rsidR="00D64A64" w:rsidRDefault="00D64A64" w:rsidP="00D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включить в состав межведомственной комиссии по противодействию незаконным рубкам лесных насаждений, переработке, хранению и вывозу из леса древесины на территории Карабашского городского округа Мыларщикова А.В. – специалиста 1 категории  отдела по охране окружающей среды администрации Карабашского городского округа (член комиссии).</w:t>
      </w:r>
    </w:p>
    <w:p w:rsidR="00D64A64" w:rsidRDefault="00D64A64" w:rsidP="00D64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>
        <w:rPr>
          <w:sz w:val="28"/>
        </w:rPr>
        <w:t xml:space="preserve">     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  <w:lang w:val="en-US"/>
        </w:rPr>
        <w:t>http</w:t>
      </w:r>
      <w:r>
        <w:rPr>
          <w:rFonts w:cs="Calibri"/>
          <w:sz w:val="28"/>
          <w:szCs w:val="28"/>
        </w:rPr>
        <w:t xml:space="preserve">: </w:t>
      </w:r>
      <w:hyperlink r:id="rId5" w:history="1">
        <w:r w:rsidRPr="00D64A64">
          <w:rPr>
            <w:rStyle w:val="aa"/>
            <w:rFonts w:cs="Calibri"/>
            <w:sz w:val="28"/>
            <w:szCs w:val="28"/>
            <w:lang w:val="en-US"/>
          </w:rPr>
          <w:t>www</w:t>
        </w:r>
        <w:r w:rsidRPr="00D64A64">
          <w:rPr>
            <w:rStyle w:val="aa"/>
            <w:rFonts w:cs="Calibri"/>
            <w:sz w:val="28"/>
            <w:szCs w:val="28"/>
          </w:rPr>
          <w:t>.</w:t>
        </w:r>
        <w:r w:rsidRPr="00D64A64">
          <w:rPr>
            <w:rStyle w:val="aa"/>
            <w:rFonts w:cs="Calibri"/>
            <w:sz w:val="28"/>
            <w:szCs w:val="28"/>
            <w:lang w:val="en-US"/>
          </w:rPr>
          <w:t>karabash</w:t>
        </w:r>
        <w:r w:rsidRPr="00D64A64">
          <w:rPr>
            <w:rStyle w:val="aa"/>
            <w:rFonts w:cs="Calibri"/>
            <w:sz w:val="28"/>
            <w:szCs w:val="28"/>
          </w:rPr>
          <w:t>-</w:t>
        </w:r>
        <w:r w:rsidRPr="00D64A64">
          <w:rPr>
            <w:rStyle w:val="aa"/>
            <w:rFonts w:cs="Calibri"/>
            <w:sz w:val="28"/>
            <w:szCs w:val="28"/>
            <w:lang w:val="en-US"/>
          </w:rPr>
          <w:t>go</w:t>
        </w:r>
        <w:r w:rsidRPr="00D64A64">
          <w:rPr>
            <w:rStyle w:val="aa"/>
            <w:rFonts w:cs="Calibri"/>
            <w:sz w:val="28"/>
            <w:szCs w:val="28"/>
          </w:rPr>
          <w:t>.</w:t>
        </w:r>
        <w:r w:rsidRPr="00D64A64">
          <w:rPr>
            <w:rStyle w:val="aa"/>
            <w:rFonts w:cs="Calibri"/>
            <w:sz w:val="28"/>
            <w:szCs w:val="28"/>
            <w:lang w:val="en-US"/>
          </w:rPr>
          <w:t>ru</w:t>
        </w:r>
      </w:hyperlink>
      <w:r>
        <w:rPr>
          <w:rFonts w:cs="Calibri"/>
          <w:sz w:val="28"/>
          <w:szCs w:val="28"/>
        </w:rPr>
        <w:t xml:space="preserve">  </w:t>
      </w:r>
      <w:r>
        <w:rPr>
          <w:sz w:val="28"/>
          <w:szCs w:val="28"/>
        </w:rPr>
        <w:t>и обнародовать на информационных стендах.</w:t>
      </w:r>
    </w:p>
    <w:p w:rsidR="00D64A64" w:rsidRDefault="00D64A64" w:rsidP="00D64A64">
      <w:pPr>
        <w:jc w:val="both"/>
        <w:rPr>
          <w:sz w:val="28"/>
        </w:rPr>
      </w:pPr>
      <w:r>
        <w:rPr>
          <w:sz w:val="28"/>
          <w:szCs w:val="28"/>
        </w:rPr>
        <w:t xml:space="preserve">     3. </w:t>
      </w:r>
      <w:r>
        <w:rPr>
          <w:sz w:val="28"/>
        </w:rPr>
        <w:t xml:space="preserve">Контроль за исполнением настоящего постановления возложить на заместителя главы Карабашского городского округа по инженерной инфраструктуре, строительству и архитектуре Скалозубова И.А.  </w:t>
      </w:r>
    </w:p>
    <w:p w:rsidR="00D64A64" w:rsidRDefault="00D64A64" w:rsidP="00D64A64">
      <w:pPr>
        <w:jc w:val="both"/>
        <w:rPr>
          <w:sz w:val="28"/>
        </w:rPr>
      </w:pPr>
    </w:p>
    <w:p w:rsidR="00D64A64" w:rsidRDefault="00D64A64" w:rsidP="00D64A64">
      <w:pPr>
        <w:jc w:val="both"/>
        <w:rPr>
          <w:sz w:val="28"/>
        </w:rPr>
      </w:pPr>
    </w:p>
    <w:p w:rsidR="00D64A64" w:rsidRPr="00D64A64" w:rsidRDefault="00D64A64" w:rsidP="00D64A64">
      <w:pPr>
        <w:jc w:val="right"/>
        <w:rPr>
          <w:b/>
          <w:sz w:val="28"/>
        </w:rPr>
      </w:pPr>
      <w:r w:rsidRPr="00D64A64">
        <w:rPr>
          <w:b/>
          <w:sz w:val="28"/>
        </w:rPr>
        <w:t>Глава Карабашского</w:t>
      </w:r>
      <w:r w:rsidRPr="00D64A64">
        <w:rPr>
          <w:b/>
          <w:sz w:val="28"/>
        </w:rPr>
        <w:t xml:space="preserve"> городского округа </w:t>
      </w:r>
      <w:r w:rsidRPr="00D64A64">
        <w:rPr>
          <w:b/>
          <w:sz w:val="28"/>
        </w:rPr>
        <w:t>В.Ф. Ягодинец</w:t>
      </w:r>
    </w:p>
    <w:p w:rsidR="00D64A64" w:rsidRDefault="00D64A64" w:rsidP="00D64A64">
      <w:pPr>
        <w:jc w:val="both"/>
        <w:rPr>
          <w:sz w:val="28"/>
        </w:rPr>
      </w:pPr>
    </w:p>
    <w:p w:rsidR="00D64A64" w:rsidRPr="00D64A64" w:rsidRDefault="00D64A64" w:rsidP="00D64A64">
      <w:pPr>
        <w:rPr>
          <w:b/>
          <w:sz w:val="28"/>
          <w:szCs w:val="28"/>
        </w:rPr>
      </w:pPr>
    </w:p>
    <w:sectPr w:rsidR="00D64A64" w:rsidRPr="00D6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64"/>
    <w:rsid w:val="00656DBF"/>
    <w:rsid w:val="0095485A"/>
    <w:rsid w:val="00B2602D"/>
    <w:rsid w:val="00D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semiHidden/>
    <w:unhideWhenUsed/>
    <w:rsid w:val="00D64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character" w:styleId="aa">
    <w:name w:val="Hyperlink"/>
    <w:basedOn w:val="a0"/>
    <w:semiHidden/>
    <w:unhideWhenUsed/>
    <w:rsid w:val="00D6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2014-01-28T04:26:00Z</dcterms:created>
  <dcterms:modified xsi:type="dcterms:W3CDTF">2014-01-28T04:30:00Z</dcterms:modified>
</cp:coreProperties>
</file>