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B" w:rsidRDefault="00A41F3B" w:rsidP="004D5E02">
      <w:pPr>
        <w:spacing w:after="0"/>
        <w:jc w:val="center"/>
        <w:rPr>
          <w:rFonts w:ascii="Times New Roman" w:hAnsi="Times New Roman" w:cs="Times New Roman"/>
          <w:b/>
        </w:rPr>
      </w:pPr>
      <w:r w:rsidRPr="00A41F3B">
        <w:rPr>
          <w:rFonts w:ascii="Times New Roman" w:hAnsi="Times New Roman" w:cs="Times New Roman"/>
          <w:b/>
        </w:rPr>
        <w:t xml:space="preserve">Информация по действующим мерам поддержки субъектов МСП по состоянию на </w:t>
      </w:r>
      <w:r w:rsidR="00D6532B">
        <w:rPr>
          <w:rFonts w:ascii="Times New Roman" w:hAnsi="Times New Roman" w:cs="Times New Roman"/>
          <w:b/>
        </w:rPr>
        <w:t>30</w:t>
      </w:r>
      <w:r w:rsidRPr="00A41F3B">
        <w:rPr>
          <w:rFonts w:ascii="Times New Roman" w:hAnsi="Times New Roman" w:cs="Times New Roman"/>
          <w:b/>
        </w:rPr>
        <w:t>.04.2020:</w:t>
      </w:r>
    </w:p>
    <w:p w:rsidR="00D83085" w:rsidRPr="00A41F3B" w:rsidRDefault="00D83085" w:rsidP="004D5E02">
      <w:pPr>
        <w:spacing w:after="0"/>
        <w:jc w:val="center"/>
        <w:rPr>
          <w:rFonts w:ascii="Times New Roman" w:hAnsi="Times New Roman" w:cs="Times New Roman"/>
          <w:b/>
        </w:rPr>
      </w:pPr>
    </w:p>
    <w:p w:rsidR="00A41F3B" w:rsidRPr="00D83085" w:rsidRDefault="00A41F3B" w:rsidP="00D23DE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085">
        <w:rPr>
          <w:rFonts w:ascii="Times New Roman" w:hAnsi="Times New Roman" w:cs="Times New Roman"/>
          <w:b/>
          <w:sz w:val="20"/>
          <w:szCs w:val="20"/>
        </w:rPr>
        <w:t xml:space="preserve">1. Решением Собрания депутатов </w:t>
      </w:r>
      <w:r w:rsidR="00B26865" w:rsidRPr="00B26865">
        <w:rPr>
          <w:rFonts w:ascii="Times New Roman" w:hAnsi="Times New Roman" w:cs="Times New Roman"/>
          <w:b/>
          <w:sz w:val="20"/>
          <w:szCs w:val="20"/>
        </w:rPr>
        <w:t>Карабашского городского округа от 03.04.2020 г. № 446</w:t>
      </w:r>
      <w:r w:rsidR="00B26865" w:rsidRPr="00F90F20">
        <w:rPr>
          <w:rFonts w:ascii="Times New Roman" w:hAnsi="Times New Roman" w:cs="Times New Roman"/>
          <w:sz w:val="28"/>
          <w:szCs w:val="28"/>
        </w:rPr>
        <w:t xml:space="preserve"> </w:t>
      </w:r>
      <w:r w:rsidRPr="00D83085">
        <w:rPr>
          <w:rFonts w:ascii="Times New Roman" w:hAnsi="Times New Roman" w:cs="Times New Roman"/>
          <w:b/>
          <w:sz w:val="20"/>
          <w:szCs w:val="20"/>
        </w:rPr>
        <w:t xml:space="preserve"> внесены изменения по ставке единого налога на вмененный доход для отдельных видов деятельности. Ставка ЕНВД установлена в размере 7,5 процентов д</w:t>
      </w:r>
      <w:r w:rsidR="004D5E02" w:rsidRPr="00D83085">
        <w:rPr>
          <w:rFonts w:ascii="Times New Roman" w:hAnsi="Times New Roman" w:cs="Times New Roman"/>
          <w:b/>
          <w:sz w:val="20"/>
          <w:szCs w:val="20"/>
        </w:rPr>
        <w:t>ля следующих видов деятельности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1) оказание бытовых услуг, в том числе: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деятельность зрелищно-развлекательная прочая (ОКВЭД 93.29);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предоставление услуг по дневному уходу за детьми (ОКВЭД 88.91);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ремонт компьютеров, предметов личного потребления и хозяйственно-бытового  назначения (ОКВЭД 95);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стирка  и химическая чистка текстильных и меховых  изделий (ОКВЭД 96.01);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предоставление услуг парикмахерскими  и салонами красоты (ОКВЭД 96.02);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- деятельность физкультурно-оздоровительная (ОКВЭД 96.04);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2)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(ОКВЭД 49.3, ОКВЭД 49.4);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 xml:space="preserve">3) оказание услуг общественного питания через объекты организации общественного питания, с площадью зала обслуживания посетителей не более 150 квадратных метров по каждому залу обслуживания посетителей (ОКВЭД 56); 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4) оказание услуг общественного питания через объекты организации общественного питания, не имеющие залов обслуживания посетителей (ОКВЭД 56);</w:t>
      </w:r>
    </w:p>
    <w:p w:rsidR="00B26865" w:rsidRPr="00B26865" w:rsidRDefault="00B26865" w:rsidP="00B2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65">
        <w:rPr>
          <w:rFonts w:ascii="Times New Roman" w:hAnsi="Times New Roman" w:cs="Times New Roman"/>
          <w:sz w:val="20"/>
          <w:szCs w:val="20"/>
        </w:rPr>
        <w:t>5)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 (ОКВЭД 55).</w:t>
      </w:r>
    </w:p>
    <w:p w:rsidR="00A41F3B" w:rsidRPr="00D6532B" w:rsidRDefault="00A41F3B" w:rsidP="00A41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СМСП при расчете налога учитывается ставка 7,5 % (отчетность - ежеквартальная).</w:t>
      </w:r>
    </w:p>
    <w:p w:rsidR="00B26865" w:rsidRDefault="00A41F3B" w:rsidP="00A41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Срок действия: с 01.01.2020</w:t>
      </w:r>
      <w:r w:rsidR="00F73A19" w:rsidRPr="00D6532B">
        <w:rPr>
          <w:rFonts w:ascii="Times New Roman" w:hAnsi="Times New Roman" w:cs="Times New Roman"/>
          <w:sz w:val="18"/>
          <w:szCs w:val="18"/>
        </w:rPr>
        <w:t>г.</w:t>
      </w:r>
      <w:r w:rsidRPr="00D6532B">
        <w:rPr>
          <w:rFonts w:ascii="Times New Roman" w:hAnsi="Times New Roman" w:cs="Times New Roman"/>
          <w:sz w:val="18"/>
          <w:szCs w:val="18"/>
        </w:rPr>
        <w:t xml:space="preserve"> по 01.01.2021</w:t>
      </w:r>
      <w:r w:rsidR="00F73A19" w:rsidRPr="00D6532B">
        <w:rPr>
          <w:rFonts w:ascii="Times New Roman" w:hAnsi="Times New Roman" w:cs="Times New Roman"/>
          <w:sz w:val="18"/>
          <w:szCs w:val="18"/>
        </w:rPr>
        <w:t>г.</w:t>
      </w:r>
    </w:p>
    <w:p w:rsidR="00D83085" w:rsidRPr="00D6532B" w:rsidRDefault="00D83085" w:rsidP="00A41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6865" w:rsidRPr="00D23DE9" w:rsidRDefault="00A41F3B" w:rsidP="00D23DE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08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26865" w:rsidRPr="00D83085">
        <w:rPr>
          <w:rFonts w:ascii="Times New Roman" w:hAnsi="Times New Roman" w:cs="Times New Roman"/>
          <w:b/>
          <w:sz w:val="20"/>
          <w:szCs w:val="20"/>
        </w:rPr>
        <w:t xml:space="preserve"> Решением Собрания депутатов </w:t>
      </w:r>
      <w:r w:rsidR="00B26865" w:rsidRPr="00B26865">
        <w:rPr>
          <w:rFonts w:ascii="Times New Roman" w:hAnsi="Times New Roman" w:cs="Times New Roman"/>
          <w:b/>
          <w:sz w:val="20"/>
          <w:szCs w:val="20"/>
        </w:rPr>
        <w:t>Карабашского городского округа от 0</w:t>
      </w:r>
      <w:r w:rsidR="00B26865">
        <w:rPr>
          <w:rFonts w:ascii="Times New Roman" w:hAnsi="Times New Roman" w:cs="Times New Roman"/>
          <w:b/>
          <w:sz w:val="20"/>
          <w:szCs w:val="20"/>
        </w:rPr>
        <w:t>8</w:t>
      </w:r>
      <w:r w:rsidR="00B26865" w:rsidRPr="00B26865">
        <w:rPr>
          <w:rFonts w:ascii="Times New Roman" w:hAnsi="Times New Roman" w:cs="Times New Roman"/>
          <w:b/>
          <w:sz w:val="20"/>
          <w:szCs w:val="20"/>
        </w:rPr>
        <w:t>.04.2020 г. № 44</w:t>
      </w:r>
      <w:r w:rsidR="00B2686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D23DE9" w:rsidRPr="00D23DE9">
        <w:rPr>
          <w:rFonts w:ascii="Times New Roman" w:hAnsi="Times New Roman" w:cs="Times New Roman"/>
          <w:b/>
          <w:sz w:val="20"/>
          <w:szCs w:val="20"/>
        </w:rPr>
        <w:t>установлена отсрочка арендной платы за использование муниципального имущества и земельных участков,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</w:r>
      <w:r w:rsidR="00B26865" w:rsidRPr="00D23DE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41F3B" w:rsidRPr="00D6532B" w:rsidRDefault="00A41F3B" w:rsidP="00D23D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На кого распространяется: СМСП, арендаторов государственного и муниципального имущества, арендаторов земельных участков</w:t>
      </w:r>
    </w:p>
    <w:p w:rsidR="00D23DE9" w:rsidRPr="00D23DE9" w:rsidRDefault="00A41F3B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Куда обращаться: </w:t>
      </w:r>
      <w:r w:rsidR="00D23DE9">
        <w:rPr>
          <w:rFonts w:ascii="Times New Roman" w:hAnsi="Times New Roman" w:cs="Times New Roman"/>
          <w:sz w:val="18"/>
          <w:szCs w:val="18"/>
        </w:rPr>
        <w:t xml:space="preserve">Отдел по имущественным и </w:t>
      </w:r>
      <w:r w:rsidRPr="00D6532B">
        <w:rPr>
          <w:rFonts w:ascii="Times New Roman" w:hAnsi="Times New Roman" w:cs="Times New Roman"/>
          <w:sz w:val="18"/>
          <w:szCs w:val="18"/>
        </w:rPr>
        <w:t xml:space="preserve"> </w:t>
      </w:r>
      <w:r w:rsidR="00D23DE9">
        <w:rPr>
          <w:rFonts w:ascii="Times New Roman" w:hAnsi="Times New Roman" w:cs="Times New Roman"/>
          <w:sz w:val="18"/>
          <w:szCs w:val="18"/>
        </w:rPr>
        <w:t>жилищным отношениям администрации К</w:t>
      </w:r>
      <w:r w:rsidRPr="00D6532B">
        <w:rPr>
          <w:rFonts w:ascii="Times New Roman" w:hAnsi="Times New Roman" w:cs="Times New Roman"/>
          <w:sz w:val="18"/>
          <w:szCs w:val="18"/>
        </w:rPr>
        <w:t>ГО, телефон: 8 (351</w:t>
      </w:r>
      <w:r w:rsidR="00D23DE9">
        <w:rPr>
          <w:rFonts w:ascii="Times New Roman" w:hAnsi="Times New Roman" w:cs="Times New Roman"/>
          <w:sz w:val="18"/>
          <w:szCs w:val="18"/>
        </w:rPr>
        <w:t>5</w:t>
      </w:r>
      <w:r w:rsidRPr="00D6532B">
        <w:rPr>
          <w:rFonts w:ascii="Times New Roman" w:hAnsi="Times New Roman" w:cs="Times New Roman"/>
          <w:sz w:val="18"/>
          <w:szCs w:val="18"/>
        </w:rPr>
        <w:t>3)</w:t>
      </w:r>
      <w:r w:rsidR="00D23DE9" w:rsidRPr="00D23DE9">
        <w:t xml:space="preserve"> </w:t>
      </w:r>
      <w:r w:rsidR="00D23DE9" w:rsidRPr="00D23DE9">
        <w:rPr>
          <w:rFonts w:ascii="Times New Roman" w:hAnsi="Times New Roman" w:cs="Times New Roman"/>
          <w:sz w:val="20"/>
          <w:szCs w:val="20"/>
        </w:rPr>
        <w:t>2-49-44</w:t>
      </w:r>
      <w:r w:rsidR="00D23DE9">
        <w:rPr>
          <w:rFonts w:ascii="Times New Roman" w:hAnsi="Times New Roman" w:cs="Times New Roman"/>
          <w:sz w:val="20"/>
          <w:szCs w:val="20"/>
        </w:rPr>
        <w:t>;</w:t>
      </w:r>
    </w:p>
    <w:p w:rsidR="00D23DE9" w:rsidRPr="00D23DE9" w:rsidRDefault="00D23DE9" w:rsidP="00D23DE9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23DE9">
        <w:rPr>
          <w:rFonts w:ascii="Times New Roman" w:hAnsi="Times New Roman" w:cs="Times New Roman"/>
          <w:sz w:val="20"/>
          <w:szCs w:val="20"/>
        </w:rPr>
        <w:t xml:space="preserve">Отдел по земельным отношениям </w:t>
      </w:r>
      <w:r w:rsidR="00A41F3B" w:rsidRPr="00D23DE9">
        <w:rPr>
          <w:rFonts w:ascii="Times New Roman" w:hAnsi="Times New Roman" w:cs="Times New Roman"/>
          <w:sz w:val="20"/>
          <w:szCs w:val="20"/>
        </w:rPr>
        <w:t xml:space="preserve"> </w:t>
      </w:r>
      <w:r w:rsidRPr="00D23DE9">
        <w:rPr>
          <w:rFonts w:ascii="Times New Roman" w:hAnsi="Times New Roman" w:cs="Times New Roman"/>
          <w:sz w:val="20"/>
          <w:szCs w:val="20"/>
        </w:rPr>
        <w:t>администрации КГО, телефон: 8 (351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23DE9">
        <w:rPr>
          <w:rFonts w:ascii="Times New Roman" w:hAnsi="Times New Roman" w:cs="Times New Roman"/>
          <w:sz w:val="20"/>
          <w:szCs w:val="20"/>
        </w:rPr>
        <w:t>3) 2-36-82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532B" w:rsidRPr="00D83085" w:rsidRDefault="00D6532B" w:rsidP="00D653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A2350">
        <w:rPr>
          <w:rFonts w:ascii="Times New Roman" w:hAnsi="Times New Roman" w:cs="Times New Roman"/>
          <w:b/>
          <w:sz w:val="20"/>
          <w:szCs w:val="20"/>
        </w:rPr>
        <w:t>3. Закон</w:t>
      </w:r>
      <w:r w:rsidR="00D23DE9">
        <w:rPr>
          <w:rFonts w:ascii="Times New Roman" w:hAnsi="Times New Roman" w:cs="Times New Roman"/>
          <w:b/>
          <w:sz w:val="20"/>
          <w:szCs w:val="20"/>
        </w:rPr>
        <w:t>ом</w:t>
      </w:r>
      <w:r w:rsidRPr="00D83085">
        <w:rPr>
          <w:rFonts w:ascii="Times New Roman" w:hAnsi="Times New Roman" w:cs="Times New Roman"/>
          <w:b/>
          <w:sz w:val="20"/>
          <w:szCs w:val="20"/>
        </w:rPr>
        <w:t xml:space="preserve"> ЧЕЛЯБИНСКОЙ ОБЛАСТИ № 123-ЗО от 09.04.2020г. «О внесении изменений в статью 1 Закона Челябинской области "Об установлении налоговых ставок при применении упрощенной системы налогообложения на территории Челябинской области»</w:t>
      </w:r>
    </w:p>
    <w:p w:rsid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Налоговая ставка устанавливается в размере </w:t>
      </w:r>
      <w:r w:rsidRPr="00D6532B">
        <w:rPr>
          <w:rFonts w:ascii="Times New Roman" w:hAnsi="Times New Roman" w:cs="Times New Roman"/>
          <w:b/>
          <w:sz w:val="18"/>
          <w:szCs w:val="18"/>
        </w:rPr>
        <w:t>5 процентов</w:t>
      </w:r>
      <w:r w:rsidRPr="00D6532B">
        <w:rPr>
          <w:rFonts w:ascii="Times New Roman" w:hAnsi="Times New Roman" w:cs="Times New Roman"/>
          <w:sz w:val="18"/>
          <w:szCs w:val="18"/>
        </w:rPr>
        <w:t xml:space="preserve"> для организаций и индивидуальных предпринимателей, у которых объектом налогообложения являются доходы, уменьшенные на величину расх</w:t>
      </w:r>
      <w:r w:rsidR="00D83085">
        <w:rPr>
          <w:rFonts w:ascii="Times New Roman" w:hAnsi="Times New Roman" w:cs="Times New Roman"/>
          <w:sz w:val="18"/>
          <w:szCs w:val="18"/>
        </w:rPr>
        <w:t>одов.</w:t>
      </w:r>
      <w:r w:rsidRPr="00D653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Налоговая ставка устанавливается в размере </w:t>
      </w:r>
      <w:r w:rsidRPr="00D6532B">
        <w:rPr>
          <w:rFonts w:ascii="Times New Roman" w:hAnsi="Times New Roman" w:cs="Times New Roman"/>
          <w:b/>
          <w:sz w:val="18"/>
          <w:szCs w:val="18"/>
        </w:rPr>
        <w:t>1 процента</w:t>
      </w:r>
      <w:r w:rsidRPr="00D6532B">
        <w:rPr>
          <w:rFonts w:ascii="Times New Roman" w:hAnsi="Times New Roman" w:cs="Times New Roman"/>
          <w:sz w:val="18"/>
          <w:szCs w:val="18"/>
        </w:rPr>
        <w:t xml:space="preserve"> для организаций и индивидуальных предпринимателей, у которых объектом налогообложения являются доходы</w:t>
      </w:r>
      <w:r w:rsidR="00D83085">
        <w:rPr>
          <w:rFonts w:ascii="Times New Roman" w:hAnsi="Times New Roman" w:cs="Times New Roman"/>
          <w:sz w:val="18"/>
          <w:szCs w:val="18"/>
        </w:rPr>
        <w:t>.</w:t>
      </w:r>
      <w:r w:rsidRPr="00D653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32B" w:rsidRPr="00D6532B" w:rsidRDefault="00D83085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D6532B" w:rsidRPr="00D6532B">
        <w:rPr>
          <w:rFonts w:ascii="Times New Roman" w:hAnsi="Times New Roman" w:cs="Times New Roman"/>
          <w:sz w:val="18"/>
          <w:szCs w:val="18"/>
        </w:rPr>
        <w:t>иды деятельности: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1) деятельность прочего сухопутного пассажирского транспорта;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2) деятельность автомобильного грузового транспорта и услуги по перевозкам;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3) деятельность пассажирского воздушного транспорта;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4) деятельность грузового воздушного транспорта;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5) деятельность вспомогательная, связанная с воздушным транспортом;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6) деятельность аэропортовая;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7) обеспечение обслуживания (управления) воздушного движения;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8) выполнение авиационных работ;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9) деятельность вспомогательная прочая, связанная с воздушным транспортом;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10) деятельность по предоставлению мест для временного проживания;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lastRenderedPageBreak/>
        <w:t>11) деятельность по предоставлению продуктов питания и напитков;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12) производство кинофильмов, видеофильмов и телевизионных программ, издание звукозаписей и нот;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13) деятельность туристических агентств и прочих организаций, предоставляющих услуги в сфере туризма;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14) деятельность по организации конференций и выставок;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15) образование дополнительное детей и взрослых;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16) деятельность санаторно-курортных организаций;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17) предоставление социальных услуг без обеспечения проживания;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18) деятельность творческая, деятельность в области искусства и организации развлечений;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19) деятельность в области спорта, отдыха и развлечений;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20) ремонт компьютеров, предметов личного потребления и хозяйственно-бытового назначения;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21) стирка и химическая чистка текстильных и меховых изделий;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22) предоставление услуг парикмахерскими и салонами красоты;</w:t>
      </w:r>
    </w:p>
    <w:p w:rsidR="00D6532B" w:rsidRPr="00D6532B" w:rsidRDefault="00D6532B" w:rsidP="00D653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532B">
        <w:rPr>
          <w:rFonts w:ascii="Times New Roman" w:hAnsi="Times New Roman" w:cs="Times New Roman"/>
          <w:sz w:val="18"/>
          <w:szCs w:val="18"/>
        </w:rPr>
        <w:t>23) деятельность физкультурно-оздоровительная.</w:t>
      </w:r>
    </w:p>
    <w:p w:rsidR="00D23DE9" w:rsidRDefault="00D23DE9" w:rsidP="00D23D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3DE9" w:rsidRPr="00D23DE9" w:rsidRDefault="00D23DE9" w:rsidP="00D23D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DE9">
        <w:rPr>
          <w:rFonts w:ascii="Times New Roman" w:hAnsi="Times New Roman" w:cs="Times New Roman"/>
          <w:b/>
          <w:sz w:val="20"/>
          <w:szCs w:val="20"/>
        </w:rPr>
        <w:t>4. Приостановлена процедура расторжения договоров аренды, причиной которых является несвоевременное внесение платы арендатором за пользование государственным и муниципальным имуществом и земельными участками в 2020 году в Карабашском городском округе;</w:t>
      </w:r>
    </w:p>
    <w:p w:rsidR="00D23DE9" w:rsidRPr="00D23DE9" w:rsidRDefault="00D23DE9" w:rsidP="00D23DE9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DE9">
        <w:rPr>
          <w:rFonts w:ascii="Times New Roman" w:hAnsi="Times New Roman" w:cs="Times New Roman"/>
          <w:b/>
          <w:sz w:val="20"/>
          <w:szCs w:val="20"/>
        </w:rPr>
        <w:t>5. Приостановлены  мероприятия по всем видам муниципального контроля до 01.06.2020г.;</w:t>
      </w:r>
    </w:p>
    <w:p w:rsidR="00730D9D" w:rsidRDefault="00D23DE9" w:rsidP="00730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DE9">
        <w:rPr>
          <w:rFonts w:ascii="Times New Roman" w:hAnsi="Times New Roman" w:cs="Times New Roman"/>
          <w:b/>
          <w:sz w:val="20"/>
          <w:szCs w:val="20"/>
        </w:rPr>
        <w:t>6. Оказывается субъектам малого и среднего предпринимательств</w:t>
      </w:r>
      <w:r w:rsidR="002A2350">
        <w:rPr>
          <w:rFonts w:ascii="Times New Roman" w:hAnsi="Times New Roman" w:cs="Times New Roman"/>
          <w:b/>
          <w:sz w:val="20"/>
          <w:szCs w:val="20"/>
        </w:rPr>
        <w:t>а информационно-консультационная</w:t>
      </w:r>
      <w:r w:rsidRPr="00D23DE9">
        <w:rPr>
          <w:rFonts w:ascii="Times New Roman" w:hAnsi="Times New Roman" w:cs="Times New Roman"/>
          <w:b/>
          <w:sz w:val="20"/>
          <w:szCs w:val="20"/>
        </w:rPr>
        <w:t xml:space="preserve"> поддержка, в основном, о мерах поддержки государственной поддержки, кредитованию СМСП и по ограничению деятельности СМСП</w:t>
      </w:r>
    </w:p>
    <w:p w:rsidR="00D23DE9" w:rsidRDefault="00730D9D" w:rsidP="00730D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32B">
        <w:rPr>
          <w:rFonts w:ascii="Times New Roman" w:hAnsi="Times New Roman" w:cs="Times New Roman"/>
          <w:sz w:val="18"/>
          <w:szCs w:val="18"/>
        </w:rPr>
        <w:t xml:space="preserve">Куда обращаться: </w:t>
      </w:r>
      <w:r>
        <w:rPr>
          <w:rFonts w:ascii="Times New Roman" w:hAnsi="Times New Roman" w:cs="Times New Roman"/>
          <w:sz w:val="18"/>
          <w:szCs w:val="18"/>
        </w:rPr>
        <w:t>Управление экономики администрации К</w:t>
      </w:r>
      <w:r w:rsidRPr="00D6532B">
        <w:rPr>
          <w:rFonts w:ascii="Times New Roman" w:hAnsi="Times New Roman" w:cs="Times New Roman"/>
          <w:sz w:val="18"/>
          <w:szCs w:val="18"/>
        </w:rPr>
        <w:t>ГО, телефон: 8 (351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6532B">
        <w:rPr>
          <w:rFonts w:ascii="Times New Roman" w:hAnsi="Times New Roman" w:cs="Times New Roman"/>
          <w:sz w:val="18"/>
          <w:szCs w:val="18"/>
        </w:rPr>
        <w:t>3)</w:t>
      </w:r>
      <w:r w:rsidRPr="00D23DE9">
        <w:t xml:space="preserve"> </w:t>
      </w:r>
      <w:r w:rsidRPr="00D23DE9">
        <w:rPr>
          <w:rFonts w:ascii="Times New Roman" w:hAnsi="Times New Roman" w:cs="Times New Roman"/>
          <w:sz w:val="20"/>
          <w:szCs w:val="20"/>
        </w:rPr>
        <w:t>2-49</w:t>
      </w:r>
      <w:r>
        <w:rPr>
          <w:rFonts w:ascii="Times New Roman" w:hAnsi="Times New Roman" w:cs="Times New Roman"/>
          <w:sz w:val="20"/>
          <w:szCs w:val="20"/>
        </w:rPr>
        <w:t>-23</w:t>
      </w:r>
      <w:r w:rsidR="00D23DE9" w:rsidRPr="00D23DE9">
        <w:rPr>
          <w:rFonts w:ascii="Times New Roman" w:hAnsi="Times New Roman" w:cs="Times New Roman"/>
          <w:b/>
          <w:sz w:val="20"/>
          <w:szCs w:val="20"/>
        </w:rPr>
        <w:t>;</w:t>
      </w:r>
    </w:p>
    <w:p w:rsidR="00730D9D" w:rsidRPr="00D23DE9" w:rsidRDefault="00730D9D" w:rsidP="00730D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E02" w:rsidRDefault="004D5E02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5E02" w:rsidRDefault="004D5E02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496" w:rsidRPr="007F6496" w:rsidRDefault="007F6496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96">
        <w:rPr>
          <w:rFonts w:ascii="Times New Roman" w:hAnsi="Times New Roman" w:cs="Times New Roman"/>
          <w:b/>
          <w:sz w:val="24"/>
          <w:szCs w:val="24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F649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7F6496">
        <w:rPr>
          <w:rFonts w:ascii="Times New Roman" w:hAnsi="Times New Roman" w:cs="Times New Roman"/>
          <w:b/>
          <w:sz w:val="24"/>
          <w:szCs w:val="24"/>
        </w:rPr>
        <w:t xml:space="preserve"> инфекции (постановление Пра</w:t>
      </w:r>
      <w:r w:rsidR="002A2350">
        <w:rPr>
          <w:rFonts w:ascii="Times New Roman" w:hAnsi="Times New Roman" w:cs="Times New Roman"/>
          <w:b/>
          <w:sz w:val="24"/>
          <w:szCs w:val="24"/>
        </w:rPr>
        <w:t>в</w:t>
      </w:r>
      <w:r w:rsidRPr="007F6496">
        <w:rPr>
          <w:rFonts w:ascii="Times New Roman" w:hAnsi="Times New Roman" w:cs="Times New Roman"/>
          <w:b/>
          <w:sz w:val="24"/>
          <w:szCs w:val="24"/>
        </w:rPr>
        <w:t>ительства РФ от 10.04.2020г. № 479, от 18.04.2020г. № 540)</w:t>
      </w:r>
    </w:p>
    <w:tbl>
      <w:tblPr>
        <w:tblW w:w="1543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9"/>
        <w:gridCol w:w="2977"/>
      </w:tblGrid>
      <w:tr w:rsidR="007F6496" w:rsidRPr="00443ACB" w:rsidTr="00730578">
        <w:trPr>
          <w:trHeight w:val="205"/>
        </w:trPr>
        <w:tc>
          <w:tcPr>
            <w:tcW w:w="12459" w:type="dxa"/>
            <w:hideMark/>
          </w:tcPr>
          <w:p w:rsidR="007F6496" w:rsidRPr="00443AC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977" w:type="dxa"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ОКВЭД 2</w:t>
            </w:r>
          </w:p>
        </w:tc>
      </w:tr>
      <w:tr w:rsidR="007F6496" w:rsidRPr="00443ACB" w:rsidTr="00730578">
        <w:trPr>
          <w:trHeight w:val="205"/>
        </w:trPr>
        <w:tc>
          <w:tcPr>
            <w:tcW w:w="15436" w:type="dxa"/>
            <w:gridSpan w:val="2"/>
          </w:tcPr>
          <w:p w:rsidR="007F6496" w:rsidRPr="00443AC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52.21.21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52.23.1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Культура, организация досуга и развлечений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музеев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зоопарков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91.04.1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3. Физкультурно-оздоровительная деятельность и спорт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86.90.4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Гостиничный бизнес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7F6496" w:rsidRPr="006B1BFB" w:rsidTr="00730578">
        <w:tc>
          <w:tcPr>
            <w:tcW w:w="15436" w:type="dxa"/>
            <w:gridSpan w:val="2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Общественное питание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88.91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96.02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Деятельность в области здравоохранения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Стоматологическая практика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86.23</w:t>
            </w:r>
          </w:p>
        </w:tc>
      </w:tr>
      <w:tr w:rsidR="007F6496" w:rsidRPr="006B1BFB" w:rsidTr="00730578">
        <w:tc>
          <w:tcPr>
            <w:tcW w:w="15436" w:type="dxa"/>
            <w:gridSpan w:val="2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45.11.2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45.11.3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45.19.2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пассажирских</w:t>
            </w:r>
            <w:proofErr w:type="gramEnd"/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прочая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45.19.3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45.32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45.40.2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45.40.3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47.19.1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47.19.2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47.4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47.5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Торговля розничная прочими товарами в специализированных магазинах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47.7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47.82</w:t>
            </w:r>
          </w:p>
        </w:tc>
      </w:tr>
      <w:tr w:rsidR="007F6496" w:rsidRPr="00443ACB" w:rsidTr="00730578">
        <w:tc>
          <w:tcPr>
            <w:tcW w:w="12459" w:type="dxa"/>
            <w:vAlign w:val="center"/>
            <w:hideMark/>
          </w:tcPr>
          <w:p w:rsidR="007F6496" w:rsidRPr="006B1BFB" w:rsidRDefault="007F6496" w:rsidP="00232D17">
            <w:pPr>
              <w:spacing w:after="100" w:line="240" w:lineRule="auto"/>
              <w:ind w:firstLine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977" w:type="dxa"/>
            <w:vAlign w:val="center"/>
            <w:hideMark/>
          </w:tcPr>
          <w:p w:rsidR="007F6496" w:rsidRPr="006B1BFB" w:rsidRDefault="007F6496" w:rsidP="00730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47.89</w:t>
            </w:r>
          </w:p>
        </w:tc>
      </w:tr>
    </w:tbl>
    <w:p w:rsidR="007F6496" w:rsidRDefault="007F6496" w:rsidP="00A41F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6496" w:rsidRDefault="007F6496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96">
        <w:rPr>
          <w:rFonts w:ascii="Times New Roman" w:hAnsi="Times New Roman" w:cs="Times New Roman"/>
          <w:b/>
          <w:sz w:val="24"/>
          <w:szCs w:val="24"/>
        </w:rPr>
        <w:t>Меры поддержки малого и среднего бизнеса</w:t>
      </w:r>
    </w:p>
    <w:tbl>
      <w:tblPr>
        <w:tblW w:w="1601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6135"/>
        <w:gridCol w:w="1965"/>
        <w:gridCol w:w="2520"/>
        <w:gridCol w:w="3413"/>
      </w:tblGrid>
      <w:tr w:rsidR="007F6496" w:rsidRPr="007E6ABE" w:rsidTr="00730578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Меры поддержки</w:t>
            </w:r>
          </w:p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Комментарий и условия применения</w:t>
            </w:r>
          </w:p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Сроки действия меры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кого распространяется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F6496" w:rsidRDefault="007F6496" w:rsidP="007305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7F649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НПА/Документы</w:t>
            </w:r>
          </w:p>
        </w:tc>
      </w:tr>
      <w:tr w:rsidR="007F6496" w:rsidRPr="007E6ABE" w:rsidTr="00730578">
        <w:trPr>
          <w:trHeight w:val="1429"/>
        </w:trPr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 w:colFirst="1" w:colLast="1"/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Продление сроков уплаты налогов и страховых взносов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налога на прибыль, УСН, ЕСХН за 2019 год;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организаций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6496" w:rsidRPr="007E6ABE" w:rsidRDefault="007F6496" w:rsidP="00232D17">
            <w:pPr>
              <w:spacing w:before="330" w:after="0" w:line="240" w:lineRule="auto"/>
              <w:ind w:left="15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30 октября 2020 года;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bookmarkEnd w:id="0"/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30 декабря 2020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3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rPr>
          <w:trHeight w:val="75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7F6496" w:rsidRPr="007E6ABE" w:rsidRDefault="007F6496" w:rsidP="00232D17">
            <w:pPr>
              <w:spacing w:after="150" w:line="75" w:lineRule="atLeast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страховых взносов за март-май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МСП, наиболее пострадавших отраслей российской экономики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75" w:lineRule="atLeast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 (ред. Постановление Правительства Российской Федерации от 24.04.2020 № 570)</w:t>
            </w:r>
          </w:p>
        </w:tc>
      </w:tr>
      <w:tr w:rsidR="007F6496" w:rsidRPr="007E6ABE" w:rsidTr="00CC0569">
        <w:trPr>
          <w:trHeight w:val="1108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CC0569">
        <w:trPr>
          <w:trHeight w:val="1542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2A2350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F6496"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Реструктуризация налоговых платежей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 отраслей Российской экономики налоговых платежей, сформировавшихся в период предоставления им 6-месячной отсрочки, сроком на один год (с 1 октября 2020 г. по 1 октября 2021 г.) ежемесячно равными долями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 октября 2021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предпринимательства,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ведущих деятельность в наиболее пострадавших отраслях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Продление срока предоставления отчетности*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представления: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1) всех деклараций (расчетов по авансовым платежам), кроме НДС, бухгалтерской отчетности, срок сдачи которых приходится на март-май 2020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года;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3) заявлений о проведении налогового мониторинга за 2021 год.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На 3 месяца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организаций и ИП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устойчивого развития экономики»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20 рабочих дней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10 рабочих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Запрет на проверки, взыскания и санкции со стороны ФНС, и других органов КНД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Блокировка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приостановление: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2) проведения уже назначенных выездных (повторных выездных) налоговых проверок,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4) сроков: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для представления возражений на указанные акты,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для рассмотрения налоговым органом таких актов и возражений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1 июня 2020 года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приостановление: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 - запрета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Мораторий на налоговые санкции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1 июня 2020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Продление предельного срока направления требований об уплате налогов,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принятия решения о взыскании налогов.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на 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всех налогоплательщиков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период с 1 марта 2020 года по 1 июня 2020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организаций и ИП, относящихся к пострадавшим отраслям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Мораторий на возбуждение дел о банкротстве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Введен 6-месячный запрет на подачу кредиторами заявлений о банкротстве: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организаций и ИП из пострадавших отраслей экономики;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системообразующих организаций;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стратегических предприятий и стратегических акционерных обществ;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стратегических организаций.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Узнать, распространяется ли на организацию мораторий на банкротство, можно с помощью специальной </w:t>
            </w:r>
            <w:hyperlink r:id="rId4" w:tgtFrame="_blank" w:tooltip="Ссылка на ресурс https://service.nalog.ru/covid/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сервиса ФНС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Кроме того, ФНС,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госкорпорации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 федеральные госорганы до 1 мая </w:t>
            </w:r>
            <w:hyperlink r:id="rId5" w:anchor="dst100012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не должны подавать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заявления о признании банкротами любых должников. Аналогичная мера </w:t>
            </w:r>
            <w:hyperlink r:id="rId6" w:anchor="dst100013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рекомендована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Центробанку и региональным властям.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bookmarkStart w:id="1" w:name="dst100233"/>
            <w:bookmarkEnd w:id="1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Кроме того, принято решение о введении для предприятий из </w:t>
            </w:r>
            <w:hyperlink r:id="rId7" w:anchor="dst100033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перечня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организации и ИП, относящихся к пострадавшим отраслям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3 апреля 2020 г.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№ 428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F6496" w:rsidRPr="007E6ABE" w:rsidTr="00730578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Снижение тарифов по страховым взносам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 1 апреля и до конца 2020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Беспроцентные кредиты на выплату зарплат</w:t>
            </w:r>
          </w:p>
        </w:tc>
        <w:tc>
          <w:tcPr>
            <w:tcW w:w="6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Условия для получения кредита: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Гарантия по кредиту обеспечивается поручительством ВЭБ (до 75%).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Параметры кредита: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Кредит будет предоставляться на срок не более 6 месяцев.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Максимальная величина заёмных средств будет высчитываться по формуле: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количество сотрудников (на основании трудовых договоров) х МРОТ х на 6 мес.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Ставка для заёмщика – 0%.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бессрочно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осуществляющие деятельность в одной или нескольких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02.04.2020 № 422</w:t>
            </w:r>
          </w:p>
        </w:tc>
      </w:tr>
      <w:tr w:rsidR="007F6496" w:rsidRPr="007E6ABE" w:rsidTr="002B0A37">
        <w:trPr>
          <w:trHeight w:val="2025"/>
        </w:trPr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средние и крупные предприятия, осуществляющие деятельность в одной или нескольких</w:t>
            </w:r>
            <w:r w:rsidR="00CC056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24.04.2020 № 575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6496" w:rsidRPr="007E6ABE" w:rsidTr="00730578"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>Отсрочка по кредиту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6496" w:rsidRPr="007E6ABE" w:rsidRDefault="007F6496" w:rsidP="00232D17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7E6AB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(ниже 30%)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rPr>
          <w:trHeight w:val="1695"/>
        </w:trPr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Отсрочка по аренде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 1 октября 2020 года, начиная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 даты введения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 регионе режима повышенной готовности или ЧС.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Организации и ИП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-а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рендаторы государственного и муниципального имущества для </w:t>
            </w:r>
            <w:hyperlink r:id="rId8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отраслей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</w:p>
        </w:tc>
        <w:tc>
          <w:tcPr>
            <w:tcW w:w="3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Статья 19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Распоряжение Правительства Российской Федерации от 19 марта 2020 года №670-р</w:t>
            </w:r>
          </w:p>
        </w:tc>
      </w:tr>
      <w:tr w:rsidR="007F6496" w:rsidRPr="007E6ABE" w:rsidTr="00730578"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73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Организации и ИП - арендаторы частной недвижимости (за исключением жилых помещений) для </w:t>
            </w:r>
            <w:hyperlink r:id="rId9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отраслей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коронавируса</w:t>
            </w:r>
            <w:proofErr w:type="spellEnd"/>
          </w:p>
        </w:tc>
        <w:tc>
          <w:tcPr>
            <w:tcW w:w="3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F6496" w:rsidRPr="007E6ABE" w:rsidTr="00730578">
        <w:trPr>
          <w:trHeight w:val="960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Снижение требований к обеспечению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госконтрактов</w:t>
            </w:r>
            <w:proofErr w:type="spellEnd"/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 31 декабря 2020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F6496" w:rsidRPr="007E6ABE" w:rsidTr="00CC0569">
        <w:trPr>
          <w:trHeight w:val="1255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Консультации по теме форс-мажора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2A2350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Торгово-промышленная палата</w:t>
            </w:r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 COVID-2019.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 18 марта до конца 2020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Куда обращаться: на специально созданную </w:t>
            </w:r>
            <w:hyperlink r:id="rId10" w:tgtFrame="_blank" w:tooltip="Ссылка на ресурс http://www.tpprf.ru/ru/news/otkrytie-goryachey-linii-dlya-predprinimateley-i350961/" w:history="1">
              <w:r w:rsidRPr="007E6ABE">
                <w:rPr>
                  <w:rFonts w:ascii="Times New Roman" w:eastAsia="Times New Roman" w:hAnsi="Times New Roman" w:cs="Times New Roman"/>
                  <w:color w:val="0A36A6"/>
                  <w:sz w:val="18"/>
                  <w:szCs w:val="18"/>
                  <w:u w:val="single"/>
                  <w:lang w:eastAsia="ru-RU"/>
                </w:rPr>
                <w:t>горячую линию</w:t>
              </w:r>
            </w:hyperlink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ТПП РФ.</w:t>
            </w:r>
          </w:p>
        </w:tc>
      </w:tr>
      <w:tr w:rsidR="007F6496" w:rsidRPr="007E6ABE" w:rsidTr="00730578">
        <w:trPr>
          <w:trHeight w:val="960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2A2350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A235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Прямая безвозмездная финансовая поддержка</w:t>
            </w:r>
          </w:p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Выплаты предприятия смогут направить на решение текущих неотложных задач –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том числе на выплату зарплат, сохранение уровня оплаты труда своих сотрудников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апреле и мае 2020 года.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Заявки компании смогут направлять дистанционно (через сервис «Личный кабинет налогоплательщика») в течение </w:t>
            </w: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месяца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начиная с 1 мая.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на 1 апреля.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Апрель-май 2020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2A2350" w:rsidRDefault="002A2350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</w:t>
            </w:r>
            <w:r w:rsidR="007F649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рганизации и ИП, </w:t>
            </w:r>
            <w:proofErr w:type="gramStart"/>
            <w:r w:rsidR="007F649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относящихся</w:t>
            </w:r>
            <w:proofErr w:type="gramEnd"/>
            <w:r w:rsidR="007F649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к пострадавшим отраслям</w:t>
            </w:r>
            <w:r w:rsidR="002355C6"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, включенных по состоянию на 01.03.2020 в реестр МСП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2A2350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24 апреля 2020 года</w:t>
            </w:r>
            <w:r w:rsidRPr="002A235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br/>
              <w:t>№ 576</w:t>
            </w:r>
          </w:p>
        </w:tc>
      </w:tr>
      <w:tr w:rsidR="007F6496" w:rsidRPr="007E6ABE" w:rsidTr="00CC0569">
        <w:trPr>
          <w:trHeight w:val="1871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Предоставление торговым центрам отсрочки по уплате налоговых и страховых взносов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инфекции (Одобрен на заседании Правительства Российской Федерации 16 апреля 2020 г., протокол № 13, раздел</w:t>
            </w:r>
            <w:proofErr w:type="gramEnd"/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I)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Торговые центры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F6496" w:rsidRPr="007E6ABE" w:rsidTr="00422B9D">
        <w:trPr>
          <w:trHeight w:val="553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Предоставление отсрочки (реструктуризации) жилищно-коммунальных платежей с </w:t>
            </w:r>
            <w:r w:rsidRPr="007E6ABE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>одновременным запретом на отключение услуг ЖКХ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2A2350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Запрещено</w:t>
            </w:r>
            <w:r w:rsidR="007F6496"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6496" w:rsidRPr="007E6ABE" w:rsidRDefault="007F6496" w:rsidP="00232D17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этот период не смогут требовать неустойку исполнители коммунальной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услуги, в том числе по обращению с ТКО, а также те, кто управляет МКД.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0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До 1 января 2021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496" w:rsidRPr="007E6ABE" w:rsidRDefault="007F6496" w:rsidP="00232D1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Собственники и пользователи помещений в многоквартирных домах и жилых домов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1 апреля 2020 г. № 98-ФЗ</w:t>
            </w:r>
          </w:p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2 апреля 2020 г.</w:t>
            </w:r>
          </w:p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№ 424 «Об особенностях предоставления </w:t>
            </w: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коммунальных услуг собственникам</w:t>
            </w:r>
          </w:p>
          <w:p w:rsidR="007F6496" w:rsidRPr="007E6ABE" w:rsidRDefault="007F6496" w:rsidP="00232D17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E6A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пользователям помещений в многоквартирных домах и жилых домов».</w:t>
            </w:r>
          </w:p>
        </w:tc>
      </w:tr>
    </w:tbl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96">
        <w:rPr>
          <w:rFonts w:ascii="Times New Roman" w:hAnsi="Times New Roman" w:cs="Times New Roman"/>
          <w:b/>
          <w:sz w:val="24"/>
          <w:szCs w:val="24"/>
        </w:rPr>
        <w:t>Продление срока предоставления отчетности</w:t>
      </w:r>
      <w:r w:rsidR="002A2350">
        <w:rPr>
          <w:rFonts w:ascii="Times New Roman" w:hAnsi="Times New Roman" w:cs="Times New Roman"/>
          <w:b/>
          <w:sz w:val="24"/>
          <w:szCs w:val="24"/>
        </w:rPr>
        <w:t xml:space="preserve"> в налоговую службу</w:t>
      </w:r>
    </w:p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5"/>
        <w:gridCol w:w="2700"/>
        <w:gridCol w:w="6090"/>
      </w:tblGrid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Вид отчета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Старые сроки отчетности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Новые сроки по Постановлению Правительства Российской Федерации от 02 апреля 2020 г.  №409</w:t>
            </w:r>
          </w:p>
        </w:tc>
      </w:tr>
      <w:tr w:rsidR="00CC0569" w:rsidRPr="00240B1E" w:rsidTr="009836E9">
        <w:trPr>
          <w:trHeight w:val="375"/>
        </w:trPr>
        <w:tc>
          <w:tcPr>
            <w:tcW w:w="15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240B1E" w:rsidRDefault="00CC0569" w:rsidP="00232D1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40B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Годовые</w:t>
            </w:r>
          </w:p>
        </w:tc>
      </w:tr>
      <w:tr w:rsidR="00CC0569" w:rsidRPr="00240B1E" w:rsidTr="00422B9D">
        <w:trPr>
          <w:trHeight w:val="339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Бухгалтерский баланс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мая (30 июня*)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налогу на прибыль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налогу на имущество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422B9D">
        <w:trPr>
          <w:trHeight w:val="284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УСН для организаций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ЕСХН за 2019 год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марта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июня</w:t>
            </w:r>
          </w:p>
        </w:tc>
      </w:tr>
      <w:tr w:rsidR="00CC0569" w:rsidRPr="00240B1E" w:rsidTr="009836E9">
        <w:trPr>
          <w:trHeight w:val="375"/>
        </w:trPr>
        <w:tc>
          <w:tcPr>
            <w:tcW w:w="15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 квартал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ЕНВД за 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июля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НДС за 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мая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4-ФСС за 1 квартал по </w:t>
            </w:r>
            <w:proofErr w:type="spellStart"/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электронке</w:t>
            </w:r>
            <w:proofErr w:type="spellEnd"/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июля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 налогу на прибыль за 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июля</w:t>
            </w:r>
          </w:p>
        </w:tc>
      </w:tr>
      <w:tr w:rsidR="00CC0569" w:rsidRPr="00240B1E" w:rsidTr="009836E9">
        <w:trPr>
          <w:trHeight w:val="479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6-НДФЛ за 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июля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Расчет по страховым взносам за 1 квартал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мая</w:t>
            </w:r>
          </w:p>
        </w:tc>
      </w:tr>
      <w:tr w:rsidR="00CC0569" w:rsidRPr="00240B1E" w:rsidTr="009836E9">
        <w:trPr>
          <w:trHeight w:val="375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Декларация по УСН за 2019 год (ИП на «упрощенке»)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54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69" w:rsidRPr="00641A32" w:rsidRDefault="00CC0569" w:rsidP="00232D17">
            <w:pPr>
              <w:spacing w:after="150" w:line="240" w:lineRule="auto"/>
              <w:ind w:left="14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1A3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 июля</w:t>
            </w:r>
          </w:p>
        </w:tc>
      </w:tr>
    </w:tbl>
    <w:p w:rsidR="00CC0569" w:rsidRDefault="00CC0569" w:rsidP="00CC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69" w:rsidRPr="007F6496" w:rsidRDefault="00CC0569" w:rsidP="00CC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6496">
        <w:rPr>
          <w:rFonts w:ascii="Times New Roman" w:hAnsi="Times New Roman" w:cs="Times New Roman"/>
          <w:sz w:val="20"/>
          <w:szCs w:val="20"/>
        </w:rPr>
        <w:t>* 30 июня могут сдать только организации, годовая бухгалтерская (финансовая) отчетность которых содержит сведения, отнесенные</w:t>
      </w:r>
    </w:p>
    <w:p w:rsidR="00CC0569" w:rsidRPr="007F6496" w:rsidRDefault="00CC0569" w:rsidP="00CC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6496">
        <w:rPr>
          <w:rFonts w:ascii="Times New Roman" w:hAnsi="Times New Roman" w:cs="Times New Roman"/>
          <w:sz w:val="20"/>
          <w:szCs w:val="20"/>
        </w:rPr>
        <w:t>к государственной тайне, и организации, попавшие под иностранные санкции (в случаях, установленных правительственным постановлением от 22.01.2020 № 35).</w:t>
      </w:r>
    </w:p>
    <w:p w:rsidR="007F6496" w:rsidRDefault="007F6496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9D" w:rsidRPr="00790189" w:rsidRDefault="007D57F3" w:rsidP="0073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0D9D" w:rsidRPr="007A51DC">
          <w:rPr>
            <w:rStyle w:val="a3"/>
            <w:rFonts w:ascii="Times New Roman" w:hAnsi="Times New Roman" w:cs="Times New Roman"/>
            <w:sz w:val="24"/>
            <w:szCs w:val="24"/>
          </w:rPr>
          <w:t>https://поддержка.вэб.рф/</w:t>
        </w:r>
      </w:hyperlink>
      <w:r w:rsidR="00730D9D">
        <w:rPr>
          <w:rFonts w:ascii="Times New Roman" w:hAnsi="Times New Roman" w:cs="Times New Roman"/>
          <w:sz w:val="24"/>
          <w:szCs w:val="24"/>
        </w:rPr>
        <w:t xml:space="preserve"> </w:t>
      </w:r>
      <w:r w:rsidR="00730D9D" w:rsidRPr="007901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30D9D" w:rsidRPr="00790189">
        <w:rPr>
          <w:rFonts w:ascii="Times New Roman" w:hAnsi="Times New Roman" w:cs="Times New Roman"/>
          <w:b/>
          <w:sz w:val="24"/>
          <w:szCs w:val="24"/>
        </w:rPr>
        <w:t>Агрегатор</w:t>
      </w:r>
      <w:proofErr w:type="spellEnd"/>
      <w:r w:rsidR="00730D9D" w:rsidRPr="00790189">
        <w:rPr>
          <w:rFonts w:ascii="Times New Roman" w:hAnsi="Times New Roman" w:cs="Times New Roman"/>
          <w:b/>
          <w:sz w:val="24"/>
          <w:szCs w:val="24"/>
        </w:rPr>
        <w:t xml:space="preserve"> мер антикризисной поддержки</w:t>
      </w:r>
    </w:p>
    <w:p w:rsidR="00730D9D" w:rsidRPr="00790189" w:rsidRDefault="00730D9D" w:rsidP="00730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D9D" w:rsidRPr="00790189" w:rsidRDefault="007D57F3" w:rsidP="00730D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30D9D" w:rsidRPr="007A51DC">
          <w:rPr>
            <w:rStyle w:val="a3"/>
            <w:rFonts w:ascii="Times New Roman" w:hAnsi="Times New Roman" w:cs="Times New Roman"/>
            <w:sz w:val="24"/>
            <w:szCs w:val="24"/>
          </w:rPr>
          <w:t>http://covid.economy.gov.ru</w:t>
        </w:r>
      </w:hyperlink>
      <w:r w:rsidR="00730D9D">
        <w:rPr>
          <w:rFonts w:ascii="Times New Roman" w:hAnsi="Times New Roman" w:cs="Times New Roman"/>
          <w:sz w:val="24"/>
          <w:szCs w:val="24"/>
        </w:rPr>
        <w:t xml:space="preserve"> </w:t>
      </w:r>
      <w:r w:rsidR="00730D9D" w:rsidRPr="00790189">
        <w:rPr>
          <w:rFonts w:ascii="Times New Roman" w:hAnsi="Times New Roman" w:cs="Times New Roman"/>
          <w:sz w:val="24"/>
          <w:szCs w:val="24"/>
        </w:rPr>
        <w:t xml:space="preserve"> - </w:t>
      </w:r>
      <w:r w:rsidR="00730D9D" w:rsidRPr="00790189">
        <w:rPr>
          <w:rFonts w:ascii="Times New Roman" w:hAnsi="Times New Roman" w:cs="Times New Roman"/>
          <w:b/>
          <w:sz w:val="24"/>
          <w:szCs w:val="24"/>
        </w:rPr>
        <w:t>Экономика без вируса, Все меры поддержки МСП - в навигаторе Минэкономразвития России</w:t>
      </w:r>
    </w:p>
    <w:p w:rsidR="00730D9D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D9D" w:rsidRPr="00D6532B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b/>
          <w:sz w:val="20"/>
          <w:szCs w:val="20"/>
        </w:rPr>
        <w:t>ФНС России</w:t>
      </w:r>
      <w:r w:rsidRPr="00D653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hyperlink r:id="rId13" w:history="1">
        <w:r w:rsidRPr="007A51DC">
          <w:rPr>
            <w:rStyle w:val="a3"/>
            <w:rFonts w:ascii="Times New Roman" w:hAnsi="Times New Roman" w:cs="Times New Roman"/>
            <w:sz w:val="20"/>
            <w:szCs w:val="20"/>
          </w:rPr>
          <w:t>https://www.nalog.ru/rn74/business-support-2020/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235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Меры поддержки</w:t>
      </w:r>
      <w:r w:rsidRPr="00790189">
        <w:rPr>
          <w:rFonts w:ascii="Times New Roman" w:hAnsi="Times New Roman" w:cs="Times New Roman"/>
          <w:b/>
          <w:sz w:val="20"/>
          <w:szCs w:val="20"/>
        </w:rPr>
        <w:t xml:space="preserve"> бизнеса</w:t>
      </w:r>
      <w:r w:rsidRPr="00D6532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0D9D" w:rsidRPr="00D6532B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sz w:val="20"/>
          <w:szCs w:val="20"/>
        </w:rPr>
        <w:t xml:space="preserve">Практически любую услугу можно получить онлайн, более 50 онлайн-сервисов </w:t>
      </w:r>
      <w:proofErr w:type="gramStart"/>
      <w:r w:rsidRPr="00D6532B">
        <w:rPr>
          <w:rFonts w:ascii="Times New Roman" w:hAnsi="Times New Roman" w:cs="Times New Roman"/>
          <w:sz w:val="20"/>
          <w:szCs w:val="20"/>
        </w:rPr>
        <w:t>доступны</w:t>
      </w:r>
      <w:proofErr w:type="gramEnd"/>
      <w:r w:rsidRPr="00D6532B">
        <w:rPr>
          <w:rFonts w:ascii="Times New Roman" w:hAnsi="Times New Roman" w:cs="Times New Roman"/>
          <w:sz w:val="20"/>
          <w:szCs w:val="20"/>
        </w:rPr>
        <w:t xml:space="preserve"> на сайте nalog.ru и в мобильных приложениях.</w:t>
      </w:r>
    </w:p>
    <w:p w:rsidR="00730D9D" w:rsidRDefault="00730D9D" w:rsidP="00730D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32B">
        <w:rPr>
          <w:rFonts w:ascii="Times New Roman" w:hAnsi="Times New Roman" w:cs="Times New Roman"/>
          <w:sz w:val="20"/>
          <w:szCs w:val="20"/>
        </w:rPr>
        <w:lastRenderedPageBreak/>
        <w:t>Получить консультацию можно по телефону 8-800-222-22-22.</w:t>
      </w:r>
    </w:p>
    <w:p w:rsidR="00730D9D" w:rsidRPr="007F6496" w:rsidRDefault="00730D9D" w:rsidP="007F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D8" w:rsidRDefault="00DD4BA7" w:rsidP="006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меры поддержки Фонда развития предпринимательства Челябинской области – Территория Бизнеса</w:t>
      </w:r>
    </w:p>
    <w:p w:rsidR="00984BFE" w:rsidRDefault="00984BFE" w:rsidP="006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2551"/>
        <w:gridCol w:w="12571"/>
      </w:tblGrid>
      <w:tr w:rsidR="00984BFE" w:rsidRPr="00984BFE" w:rsidTr="00730578">
        <w:tc>
          <w:tcPr>
            <w:tcW w:w="534" w:type="dxa"/>
          </w:tcPr>
          <w:p w:rsidR="00984BFE" w:rsidRPr="00984BFE" w:rsidRDefault="00984BFE" w:rsidP="006B1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</w:tcPr>
          <w:p w:rsidR="00984BFE" w:rsidRPr="00984BFE" w:rsidRDefault="00984BFE" w:rsidP="006B1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поддержки</w:t>
            </w:r>
          </w:p>
        </w:tc>
        <w:tc>
          <w:tcPr>
            <w:tcW w:w="12571" w:type="dxa"/>
          </w:tcPr>
          <w:p w:rsidR="00984BFE" w:rsidRPr="00984BFE" w:rsidRDefault="00984BFE" w:rsidP="006B1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Новый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микрозайм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«Антивирус»</w:t>
            </w:r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Основные условия программы микрофинансирования: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3 млн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Процентная ставка за пользование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снижена до 1% годовых на срок до 31.12.2020 г. (далее % ставка, равная действующей ключевой ставке Банка России).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Отсрочка первого платежа по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микрозайму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увеличена с 3 до 6 месяцев.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увеличен с 18 до 36 месяцев.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Покрытие имущественным залоговым обеспечением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снижено со 100% до 50%.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Целевое использование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(пополнение оборотных средств, оплата текущих расходов, том числе выплата заработной платы, уплата налогов и сборов, рефинансирование действующих кредитов).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необходимость страхования жизни и </w:t>
            </w:r>
            <w:proofErr w:type="spellStart"/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поручителей, а также предмета залога.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предварительного рассмотрения вашей заявки на получение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"Антивирус" необходимо заполнить Анкету и направить ее на электронную почту mfckontur@fond74.ru. 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Также для получения первичной консультации можно позвонить по телефону: 8(351)214-06-00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Реструктуризация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действующего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микрозайма</w:t>
            </w:r>
            <w:proofErr w:type="spellEnd"/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программы: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Установление отсрочки уплаты основного долга за пользование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срок до 6 месяцев.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Пролонгация действующего договора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срок до 36 месяцев.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Снижение процентной ставки за пользование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микрозаймом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1% годовых на срок до 31.12.2020г.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Индивидуальный подход к рассмотрению заявки на реструктуризацию задолженности.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консультацией по данному продукту можно обратиться в Фонд финансирования промышленности и предпринимательства по телефону: 8 (351) 214-06-05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Поручительство по банковским кредитам</w:t>
            </w:r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Что вы получите?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Поручительство покрывает до 70% от суммы кредита (до 25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это работает: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Субъект малого и среднего предпринимательства обращается в Центр предоставления гарантий "Территории Бизнеса".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Финансовая организация, партнёр "Территории Бизнеса", принимает решение о предоставлении кредита (займа, лизинга, банковской гарантии) и готовит пакет документов и заявку по требованиям "Территории Бизнеса".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"Территория Бизнеса" принимает документы и заявку для рассмотрения, определяет соответствие получателя требованиям о наиболее пострадавших отраслях (1 рабочий день).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После принятие положительного решения "Территорией Бизнеса" подписывается трехсторонний договор поручительства.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вознаграждения для приоритетных отраслей снижена до 0,5% годовых от суммы поручительства.</w:t>
            </w:r>
            <w:proofErr w:type="gramEnd"/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консультацией по данному продукту можно обратиться по телефону 8 (351) 214-06-04.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Реструктуризация действующего поручительства</w:t>
            </w:r>
          </w:p>
        </w:tc>
        <w:tc>
          <w:tcPr>
            <w:tcW w:w="12571" w:type="dxa"/>
          </w:tcPr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Продукт заключается в использовании механизма поручительства при реструктуризации кредитных договоров (договоров займа, лизинга) путем увеличения объема поручительства в случае изменения сроков кредитования, повышения процентной ставки. 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Данная мера позволит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дообеспечить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кредит (заем, лизинг) и даст возможность субъекту малого и среднего предпринимательства увеличить срок договора и рассчитаться по взятым на себя обязательствам.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Поручительство покрывает до 70% от суммы кредита (до 25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это работает: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Субъект малого и среднего предпринимательства, имеющий действующий кредитный договор (договор займа) с участием "Территории Бизнеса" в финансовой организации, партнере "Территории Бизнеса", обращается в финансовую организацию с заявлением (по форме финансовой организации) о предоставлении реструктуризации кредитного договора (договора займа) и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предоставляет документы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соответствии  с требованиями финансовой организации и "Территории Бизнеса").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Финансовая организация, партнёр "Территории Бизнеса", принимает решение о реструктуризации и готовит пакет документов и заявку по требованиям "Территории Бизнеса".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"Территория Бизнеса" принимает документы для заключения дополнительного соглашения, определяет соответствие получателя требованиям о наиболее пострадавших отраслях (1-5 рабочих дней).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После принятие решения о реструктуризации, "Территория Бизнеса" оформляет дополнительные соглашения к договор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поручительства.</w:t>
            </w:r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вознаграждения для приоритетных отраслей снижена до 0,5% годовых от суммы поручительства.</w:t>
            </w:r>
            <w:proofErr w:type="gramEnd"/>
          </w:p>
          <w:p w:rsidR="00984BFE" w:rsidRPr="00984BFE" w:rsidRDefault="00984BFE" w:rsidP="00DD4B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консультацией по данному продукту можно обратиться по телефону 8 (351) 214-06-04.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Начни работать с ”Лентой”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сегодняшний день сеть супермаркетов “Лента” заинтересована в расширении сети доставки своих товаров. Поэтому у предпринимателей есть уникальная возможность быстро стать ее партнером: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ВЫ получите: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о партнерстве.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максимальной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скидочной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карты - 9%.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ссылки для заказа на своем сайте или странице в социальной сети, а также инструкция, как с ней работать.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Бесплатная сборка заказа в магазине.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разрешения на перемещение по городу.</w:t>
            </w:r>
          </w:p>
          <w:p w:rsidR="00984BFE" w:rsidRPr="00984BFE" w:rsidRDefault="00984BFE" w:rsidP="00422B9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*условия действуют весь апрель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</w:tcPr>
          <w:p w:rsidR="00984BFE" w:rsidRPr="00984BFE" w:rsidRDefault="00984BFE" w:rsidP="00984B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Запусти свой бизнес с “WILDBERRIES”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“WILDBERRIES” — крупнейший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онлайн-ритейлер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России, работающий на рынке 15 лет. 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 присутствия компании охватывает шесть стран: Россия, Польша, Беларусь, Казахстан, Киргизия и Армения.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Разработка мобильного приложения на платформе ESHOP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Специальное предложение от партнеров “Территории Бизнеса" - компании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Napoleon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IT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компания-разработчик программного обеспечения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Napoleon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IT выпустила более 100 мобильных приложений для сфер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ритейл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HoReCa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Быстрое и доступное создание мобильных магазинов для небольших предприятий возможно с помощью платформы для разработки ESHOP.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Продукт позволит магазинам и заведениям перейти в онлайн-торговлю и запустить доставку. Рестораны и кафе, магазины одежды и обуви, магазины косметики, техники и электроники, цветов, автозапчастей — малый бизнес получит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брендированные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мобильные приложения для продаж и сохранения контакта со своим клиентом.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платформе есть все необходимые функции для продажи товаров с доставкой: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Каталог товаров и меню.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Самовывоз и доставка.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</w:t>
            </w: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(Apple Pay + Google Pay).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Безлимитные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push-уведомления.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Индивидуальные настройки дизайна.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Лента баннеров с акциями и предложениями.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приложения бесплатная. Оплата технической поддержки на 6 месяцев с момента выпуска приложений составит 30 000 руб. (вместо 60 000 руб.).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поддержка предполагает полное сопровождение для легкого перехода в онлайн: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приложения в магазинах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App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Store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Google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Play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к административной панели для управления контентом в приложении;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приложения к сервисам аналитики;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Бесплатная настройка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онлайн-оплаты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помощью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интернет-эквайринга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Сбербанка.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Позвольте своим клиентам совершать покупки из дома!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Подробнее о платформе ESHOP на сайте: shop.napoleonit.ru</w:t>
            </w:r>
          </w:p>
        </w:tc>
      </w:tr>
      <w:tr w:rsidR="00984BFE" w:rsidRPr="00984BFE" w:rsidTr="00730578">
        <w:tc>
          <w:tcPr>
            <w:tcW w:w="534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</w:tcPr>
          <w:p w:rsidR="00984BFE" w:rsidRPr="00984BFE" w:rsidRDefault="00984BFE" w:rsidP="00DD4B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Микрозайм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“ONLINE START”</w:t>
            </w:r>
          </w:p>
        </w:tc>
        <w:tc>
          <w:tcPr>
            <w:tcW w:w="12571" w:type="dxa"/>
          </w:tcPr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Это направление подойдет тем, кто рассматривает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диджитализацию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своего бизнеса и готов перевести свои продажи в формат онлайн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Запуск доставки — перспективное направление для малого бизнеса не только для выхода из текущего кризиса, но и для стремительного развития по завершении периода самоизоляции. Сохраните команду и своих клиентов, переведя работу в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диджитал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“ONLINE START” выдается на льготных условиях для разработки мобильного приложения или </w:t>
            </w:r>
            <w:proofErr w:type="gram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интернет-магазина</w:t>
            </w:r>
            <w:proofErr w:type="gram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снабжения курьеров всем необходимым и подключения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интернет-эквайринга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бесконтактных оплат. 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Простые условия: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100 000 рублей;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- 1%;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отсрочка первого платежа до 6 месяцев;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использование;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залога;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личное поручительство;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комиссии за расчетно-кассовое обслуживание;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необходимости страхования;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B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подход к рассмотрению заявки;</w:t>
            </w:r>
          </w:p>
          <w:p w:rsidR="00984BFE" w:rsidRPr="00984BFE" w:rsidRDefault="00984BFE" w:rsidP="00984BF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4BFE" w:rsidRDefault="00984BFE" w:rsidP="006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BA7" w:rsidRPr="00D6532B" w:rsidRDefault="00DD4BA7" w:rsidP="00D65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Приоритет отдаётся предприятиям, осуществляющим деятельность в отраслях экономики России, пострадавших в условиях ухудшения ситуации в связи с распространением новой </w:t>
      </w:r>
      <w:proofErr w:type="spellStart"/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инфекции, но при этом сохраняющим рабочие места.</w:t>
      </w:r>
    </w:p>
    <w:p w:rsidR="00DD4BA7" w:rsidRPr="00D6532B" w:rsidRDefault="00DD4BA7" w:rsidP="00DD4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Куда обращаться: </w:t>
      </w:r>
      <w:r w:rsidRPr="00D653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горячая линия «Территории Бизнеса Челябинск» – 8 800 350 24 74. </w:t>
      </w:r>
    </w:p>
    <w:p w:rsidR="00DD4BA7" w:rsidRPr="00D6532B" w:rsidRDefault="00DD4BA7" w:rsidP="00D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32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работы – с 8:00 до 20:00 без выходных.</w:t>
      </w:r>
    </w:p>
    <w:p w:rsidR="00F73A19" w:rsidRDefault="00F73A19" w:rsidP="00A41F3B">
      <w:pPr>
        <w:spacing w:after="0"/>
        <w:jc w:val="both"/>
        <w:rPr>
          <w:rFonts w:ascii="Times New Roman" w:hAnsi="Times New Roman" w:cs="Times New Roman"/>
        </w:rPr>
      </w:pPr>
    </w:p>
    <w:p w:rsidR="00730D9D" w:rsidRDefault="00730D9D" w:rsidP="00A41F3B">
      <w:pPr>
        <w:spacing w:after="0"/>
        <w:jc w:val="both"/>
        <w:rPr>
          <w:rFonts w:ascii="Times New Roman" w:hAnsi="Times New Roman" w:cs="Times New Roman"/>
        </w:rPr>
      </w:pPr>
    </w:p>
    <w:sectPr w:rsidR="00730D9D" w:rsidSect="00984BFE">
      <w:pgSz w:w="16838" w:h="11906" w:orient="landscape"/>
      <w:pgMar w:top="426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1F3B"/>
    <w:rsid w:val="00034DF2"/>
    <w:rsid w:val="000B6BD8"/>
    <w:rsid w:val="00143EB4"/>
    <w:rsid w:val="00232D17"/>
    <w:rsid w:val="002355C6"/>
    <w:rsid w:val="002A2350"/>
    <w:rsid w:val="002B0A37"/>
    <w:rsid w:val="003F5A65"/>
    <w:rsid w:val="00422B9D"/>
    <w:rsid w:val="00443ACB"/>
    <w:rsid w:val="004D5E02"/>
    <w:rsid w:val="006B1BFB"/>
    <w:rsid w:val="00730578"/>
    <w:rsid w:val="00730D9D"/>
    <w:rsid w:val="00790189"/>
    <w:rsid w:val="007D57F3"/>
    <w:rsid w:val="007F20C2"/>
    <w:rsid w:val="007F6496"/>
    <w:rsid w:val="00984BFE"/>
    <w:rsid w:val="0098702C"/>
    <w:rsid w:val="00A41F3B"/>
    <w:rsid w:val="00AB2060"/>
    <w:rsid w:val="00AE7E1D"/>
    <w:rsid w:val="00B26865"/>
    <w:rsid w:val="00CC0569"/>
    <w:rsid w:val="00CF33C6"/>
    <w:rsid w:val="00D07769"/>
    <w:rsid w:val="00D15E93"/>
    <w:rsid w:val="00D23DE9"/>
    <w:rsid w:val="00D6532B"/>
    <w:rsid w:val="00D83085"/>
    <w:rsid w:val="00D912B4"/>
    <w:rsid w:val="00DA7478"/>
    <w:rsid w:val="00DD4BA7"/>
    <w:rsid w:val="00DE1262"/>
    <w:rsid w:val="00F36FD4"/>
    <w:rsid w:val="00F7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D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6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novosti/news/mishustin-utverdil-perechen-naibolee-postradavshikh-ot-pandemii-otrasley-ekonomiki" TargetMode="External"/><Relationship Id="rId13" Type="http://schemas.openxmlformats.org/officeDocument/2006/relationships/hyperlink" Target="https://www.nalog.ru/rn74/business-support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8728/" TargetMode="External"/><Relationship Id="rId12" Type="http://schemas.openxmlformats.org/officeDocument/2006/relationships/hyperlink" Target="http://covid.economy.gov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944/" TargetMode="External"/><Relationship Id="rId11" Type="http://schemas.openxmlformats.org/officeDocument/2006/relationships/hyperlink" Target="https://&#1087;&#1086;&#1076;&#1076;&#1077;&#1088;&#1078;&#1082;&#1072;.&#1074;&#1101;&#1073;.&#1088;&#1092;/" TargetMode="External"/><Relationship Id="rId5" Type="http://schemas.openxmlformats.org/officeDocument/2006/relationships/hyperlink" Target="http://www.consultant.ru/document/cons_doc_LAW_3479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pprf.ru/ru/news/otkrytie-goryachey-linii-dlya-predprinimateley-i350961/" TargetMode="External"/><Relationship Id="rId4" Type="http://schemas.openxmlformats.org/officeDocument/2006/relationships/hyperlink" Target="https://service.nalog.ru/covid/" TargetMode="External"/><Relationship Id="rId9" Type="http://schemas.openxmlformats.org/officeDocument/2006/relationships/hyperlink" Target="https://xn--90aifddrld7a.xn--p1ai/novosti/news/mishustin-utverdil-perechen-naibolee-postradavshikh-ot-pandemii-otrasley-ekonom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Лариса Валерьевна</dc:creator>
  <cp:lastModifiedBy>User</cp:lastModifiedBy>
  <cp:revision>6</cp:revision>
  <cp:lastPrinted>2020-04-27T03:22:00Z</cp:lastPrinted>
  <dcterms:created xsi:type="dcterms:W3CDTF">2020-05-12T10:06:00Z</dcterms:created>
  <dcterms:modified xsi:type="dcterms:W3CDTF">2020-05-12T11:23:00Z</dcterms:modified>
</cp:coreProperties>
</file>