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29" w:rsidRPr="00E21F29" w:rsidRDefault="00E21F29" w:rsidP="00FB31F9">
      <w:pPr>
        <w:spacing w:before="204" w:after="204" w:line="408" w:lineRule="atLeast"/>
        <w:jc w:val="center"/>
        <w:outlineLvl w:val="0"/>
        <w:rPr>
          <w:rFonts w:ascii="Arial" w:eastAsia="Times New Roman" w:hAnsi="Arial" w:cs="Arial"/>
          <w:color w:val="415071"/>
          <w:kern w:val="36"/>
          <w:sz w:val="41"/>
          <w:szCs w:val="41"/>
          <w:lang w:eastAsia="ru-RU"/>
        </w:rPr>
      </w:pPr>
      <w:r w:rsidRPr="00E21F29">
        <w:rPr>
          <w:rFonts w:ascii="Arial" w:eastAsia="Times New Roman" w:hAnsi="Arial" w:cs="Arial"/>
          <w:color w:val="415071"/>
          <w:kern w:val="36"/>
          <w:sz w:val="41"/>
          <w:szCs w:val="41"/>
          <w:lang w:eastAsia="ru-RU"/>
        </w:rPr>
        <w:t>Обобщение практики осуществления муниципального лесного контроля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2017 год плановых или внеплановых проверок в рамках муниципального лесного контроля не проводилось, в связи с тем, что лесные участки в пользование никому не передавались. 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 лицами, осуществляющими муниципальный лесной контроль, по результатам проверки использования лесного участка делается вывод о наличии или отсутствии нарушения обязательных требований лесного законодательства и составляется акт проверки и выдается предписание об устранении нарушения.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этим, индивидуальным предпринимателям, юридическим и физическим лицам необходимо соблюдать следующие нормы: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Граждане обязаны соблюдать правила пожарной безопасности в лесах, правила санитарной безопасности в лесах, правила </w:t>
      </w:r>
      <w:proofErr w:type="spellStart"/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лесовосстановления</w:t>
      </w:r>
      <w:proofErr w:type="spellEnd"/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правила ухода за лесами.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 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законом от 8 января 1998 года N 3-ФЗ "О наркотических средствах и психотропных веществах".</w:t>
      </w:r>
      <w:proofErr w:type="gramEnd"/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Пребывание граждан в лесах может быть ограничено в целях обеспечения: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пожарной безопасности и санитарной безопасности в лесах;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безопасности граждан при выполнении работ.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Запрещение или ограничение пребывания граждан в лесах не допускается.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Пребывание граждан в лесах в целях охоты регулируется лесным законодательством и законодательством в области охоты и сохранения охотничьих ресурсов.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недревесных</w:t>
      </w:r>
      <w:proofErr w:type="spellEnd"/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лесных ресурсов. Предоставленные гражданам и юридическим лицам лесные участки могут быть огорожены только в случаях, предусмотренных Лесным кодексом РФ.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лесов осуществляется с соблюдением их целевого назначения и выполняемых ими полезных функций.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Строительство, реконструкция и эксплуатация объектов, не связанных с созданием лесной инфраструктуры, на землях лесного фонда допускаются </w:t>
      </w:r>
      <w:proofErr w:type="gramStart"/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осуществления работ по геологическому изучению недр;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разработки месторождений полезных ископаемых;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использования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использования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 (далее - линейные объекты);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переработки древесины и иных лесных ресурсов;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осуществления рекреационной деятельности;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осуществления религиозной деятельности.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Строительство, реконструкция и эксплуатация объектов, не связанных с созданием лесной инфраструктуры, на землях иных категорий, на которых расположены леса, допускаются в случаях, определенных другими федеральными законами в соответствии с целевым назначением этих земель.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Объекты, по истечении сроков выполнения соответствующих работ подлежат консервации или ликвидации в соответствии с законодательством о недрах.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Земли, которые использовались для строительства, реконструкции и (или) эксплуатации объектов, не связанных с созданием лесной инфраструктуры, подлежат рекультивации.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пользования лесным участком.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юридические лица осуществляют заготовку живицы на основании договоров аренды лесного участка.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Граждане, юридические лица осуществляют заготовку и сбор </w:t>
      </w:r>
      <w:proofErr w:type="spellStart"/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недревесных</w:t>
      </w:r>
      <w:proofErr w:type="spellEnd"/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лесных ресурсов на основании договоров аренды лесных участков.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лесов для осуществления видов деятельности в сфере охотничьего хозяйства без предоставления лесных участков допускается,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юридические лица осуществляют использование лесов для ведения сельского хозяйства на основании договоров аренды лесных участков.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предоставляются в безвозмездное пользование или устанавливается сервитут в случаях, определенных Земельным кодексом Российской Федерации и Гражданским кодексом Российской Федерации.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выращивания посадочного материала лесных растений (саженцев, сеянцев) лесные участки государственным учреждениям, муниципальным учреждениям предоставляются в постоянное (бессрочное) пользование, другим лицам - в аренду.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лесных участках, используемых для выращивания лесных плодовых, ягодных, декоративных растений, лекарственных растений, допускается размещение временных построек.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законодательством.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Лесные участки, находящиеся в государственной или муниципальной собственности, предоставляются религиозным организациям в безвозмездное пользование для осуществления религиозной деятельности.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Леса подлежат охране от пожаров.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Лесопожарное</w:t>
      </w:r>
      <w:proofErr w:type="spellEnd"/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зонирование устанавливается уполномоченным федеральным органом исполнительной власти.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лесными участками или права безвозмездного пользования лесными участками.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лесных участках, предоставленных в аренду для заготовки древесины, </w:t>
      </w:r>
      <w:proofErr w:type="spellStart"/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лесовосстановление</w:t>
      </w:r>
      <w:proofErr w:type="spellEnd"/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арендаторами этих лесных участков.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 за лесами осуществляется лицами, использующими леса на основании проекта освоения лесов.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лесных участков в постоянное (бессрочное) пользование, аренду, безвозмездное пользование выполнение работ по подготовке проектной документации лесных участков может быть обеспечено заинтересованным лицом.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Лесные участки, находящиеся в государственной или муниципальной собственности, предоставляются на основании: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решения уполномоченных в соответствии со статьями 81 - 84 Лесного кодекса РФ органа государственной власти или органа местного самоуправления в случае предоставления лесного участка в постоянное (бессрочное) пользование;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договора аренды в случае предоставления лесного участка в аренду;</w:t>
      </w:r>
    </w:p>
    <w:p w:rsidR="00E21F29" w:rsidRPr="00E21F29" w:rsidRDefault="00E21F29" w:rsidP="00E21F29">
      <w:pPr>
        <w:spacing w:before="136" w:after="13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договора безвозмездного пользования в случае предоставления лесного участка в безвозмездное пользование.</w:t>
      </w:r>
    </w:p>
    <w:p w:rsidR="009E206D" w:rsidRDefault="00E21F29" w:rsidP="00FB31F9">
      <w:pPr>
        <w:spacing w:before="136" w:after="136" w:line="240" w:lineRule="auto"/>
        <w:jc w:val="both"/>
      </w:pPr>
      <w:r w:rsidRPr="00E2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договору аренды лесного участка применяются положения об аренде, предусмотренные Гражданским кодексом Российской Федерации и Земельным кодексом Российской Федерации, если иное не установлено Лесным кодексом РФ.</w:t>
      </w:r>
    </w:p>
    <w:sectPr w:rsidR="009E206D" w:rsidSect="009E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F29"/>
    <w:rsid w:val="002D74BC"/>
    <w:rsid w:val="009E206D"/>
    <w:rsid w:val="00E21F29"/>
    <w:rsid w:val="00F14484"/>
    <w:rsid w:val="00F955D2"/>
    <w:rsid w:val="00FB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6D"/>
  </w:style>
  <w:style w:type="paragraph" w:styleId="1">
    <w:name w:val="heading 1"/>
    <w:basedOn w:val="a"/>
    <w:link w:val="10"/>
    <w:uiPriority w:val="9"/>
    <w:qFormat/>
    <w:rsid w:val="00E21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2018-03-05T07:29:00Z</dcterms:created>
  <dcterms:modified xsi:type="dcterms:W3CDTF">2018-03-05T07:29:00Z</dcterms:modified>
</cp:coreProperties>
</file>