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AA" w:rsidRDefault="008B29AA" w:rsidP="008B29AA">
      <w:pPr>
        <w:pStyle w:val="3"/>
      </w:pPr>
    </w:p>
    <w:p w:rsidR="008B29AA" w:rsidRDefault="008B29AA" w:rsidP="008B29AA">
      <w:pPr>
        <w:pStyle w:val="3"/>
      </w:pPr>
    </w:p>
    <w:p w:rsidR="008B29AA" w:rsidRDefault="008B29AA" w:rsidP="008B29AA">
      <w:pPr>
        <w:pStyle w:val="3"/>
      </w:pPr>
      <w:r>
        <w:t>ПОЯСНИТЕЛЬНАЯ ЗАПИСКА</w:t>
      </w:r>
    </w:p>
    <w:p w:rsidR="00CA7E70" w:rsidRPr="00CA7E70" w:rsidRDefault="00CA7E70" w:rsidP="00CA7E70"/>
    <w:p w:rsidR="008B29AA" w:rsidRDefault="00CA7E70" w:rsidP="001575D9">
      <w:pPr>
        <w:pStyle w:val="aa"/>
        <w:spacing w:before="0" w:beforeAutospacing="0" w:after="0" w:afterAutospacing="0"/>
        <w:jc w:val="center"/>
        <w:rPr>
          <w:sz w:val="28"/>
        </w:rPr>
      </w:pPr>
      <w:r>
        <w:rPr>
          <w:sz w:val="28"/>
          <w:szCs w:val="28"/>
        </w:rPr>
        <w:t xml:space="preserve">к проекту </w:t>
      </w:r>
      <w:r w:rsidR="001575D9">
        <w:rPr>
          <w:sz w:val="28"/>
          <w:szCs w:val="28"/>
        </w:rPr>
        <w:t>Стратегии социально - экономического  развития  Ка</w:t>
      </w:r>
      <w:r w:rsidR="001575D9" w:rsidRPr="00BD0169">
        <w:rPr>
          <w:sz w:val="28"/>
        </w:rPr>
        <w:t>рабашского</w:t>
      </w:r>
      <w:r w:rsidR="001575D9">
        <w:rPr>
          <w:sz w:val="28"/>
        </w:rPr>
        <w:t xml:space="preserve"> </w:t>
      </w:r>
      <w:r w:rsidR="001575D9" w:rsidRPr="00BD0169">
        <w:rPr>
          <w:sz w:val="28"/>
        </w:rPr>
        <w:t xml:space="preserve"> городского </w:t>
      </w:r>
      <w:r w:rsidR="001575D9">
        <w:rPr>
          <w:sz w:val="28"/>
        </w:rPr>
        <w:t xml:space="preserve"> </w:t>
      </w:r>
      <w:r w:rsidR="001575D9" w:rsidRPr="00BD0169">
        <w:rPr>
          <w:sz w:val="28"/>
        </w:rPr>
        <w:t>округа</w:t>
      </w:r>
      <w:r w:rsidR="001575D9">
        <w:rPr>
          <w:sz w:val="28"/>
        </w:rPr>
        <w:t xml:space="preserve">  </w:t>
      </w:r>
      <w:r w:rsidR="001C72C7">
        <w:rPr>
          <w:sz w:val="28"/>
        </w:rPr>
        <w:t xml:space="preserve">на период </w:t>
      </w:r>
      <w:r w:rsidR="00430713">
        <w:rPr>
          <w:sz w:val="28"/>
        </w:rPr>
        <w:t>до  2035 года</w:t>
      </w:r>
    </w:p>
    <w:p w:rsidR="001575D9" w:rsidRDefault="001575D9" w:rsidP="001575D9">
      <w:pPr>
        <w:pStyle w:val="aa"/>
        <w:spacing w:before="0" w:beforeAutospacing="0" w:after="0" w:afterAutospacing="0"/>
        <w:jc w:val="center"/>
        <w:rPr>
          <w:sz w:val="28"/>
        </w:rPr>
      </w:pPr>
    </w:p>
    <w:p w:rsidR="00C7077D" w:rsidRDefault="00C7077D" w:rsidP="00C707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1575D9" w:rsidRPr="001575D9">
        <w:rPr>
          <w:rFonts w:ascii="Times New Roman" w:hAnsi="Times New Roman" w:cs="Times New Roman"/>
          <w:b w:val="0"/>
          <w:sz w:val="28"/>
          <w:szCs w:val="28"/>
        </w:rPr>
        <w:t>Прое</w:t>
      </w:r>
      <w:proofErr w:type="gramStart"/>
      <w:r w:rsidR="001575D9" w:rsidRPr="001575D9">
        <w:rPr>
          <w:rFonts w:ascii="Times New Roman" w:hAnsi="Times New Roman" w:cs="Times New Roman"/>
          <w:b w:val="0"/>
          <w:sz w:val="28"/>
          <w:szCs w:val="28"/>
        </w:rPr>
        <w:t>кт Стр</w:t>
      </w:r>
      <w:proofErr w:type="gramEnd"/>
      <w:r w:rsidR="001575D9" w:rsidRPr="001575D9">
        <w:rPr>
          <w:rFonts w:ascii="Times New Roman" w:hAnsi="Times New Roman" w:cs="Times New Roman"/>
          <w:b w:val="0"/>
          <w:sz w:val="28"/>
          <w:szCs w:val="28"/>
        </w:rPr>
        <w:t>атеги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1575D9" w:rsidRPr="001575D9">
        <w:rPr>
          <w:rFonts w:ascii="Times New Roman" w:hAnsi="Times New Roman" w:cs="Times New Roman"/>
          <w:b w:val="0"/>
          <w:sz w:val="28"/>
          <w:szCs w:val="28"/>
        </w:rPr>
        <w:t xml:space="preserve"> социально - экономического развития Карабашского городского </w:t>
      </w:r>
      <w:r w:rsidR="001575D9" w:rsidRPr="001C72C7">
        <w:rPr>
          <w:rFonts w:ascii="Times New Roman" w:hAnsi="Times New Roman" w:cs="Times New Roman"/>
          <w:b w:val="0"/>
          <w:sz w:val="28"/>
          <w:szCs w:val="28"/>
        </w:rPr>
        <w:t xml:space="preserve">округа </w:t>
      </w:r>
      <w:r w:rsidR="001C72C7" w:rsidRPr="001C72C7">
        <w:rPr>
          <w:rFonts w:ascii="Times New Roman" w:hAnsi="Times New Roman" w:cs="Times New Roman"/>
          <w:b w:val="0"/>
          <w:sz w:val="28"/>
        </w:rPr>
        <w:t xml:space="preserve">на период </w:t>
      </w:r>
      <w:r w:rsidR="001575D9" w:rsidRPr="001C72C7">
        <w:rPr>
          <w:rFonts w:ascii="Times New Roman" w:hAnsi="Times New Roman" w:cs="Times New Roman"/>
          <w:b w:val="0"/>
          <w:sz w:val="28"/>
          <w:szCs w:val="28"/>
        </w:rPr>
        <w:t>до 2035</w:t>
      </w:r>
      <w:r w:rsidR="001575D9" w:rsidRPr="001575D9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 w:val="0"/>
          <w:sz w:val="28"/>
          <w:szCs w:val="28"/>
        </w:rPr>
        <w:t>подготовлен</w:t>
      </w:r>
      <w:r w:rsidR="001575D9" w:rsidRPr="001575D9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соответствие с реализацией положений Федерального закона от 28.06.2014г. № 172-ФЗ «О стратегическом планировании в Российской Федерации» и закона Челябинской области от 27.11.2014г. № 63-ЗО «О стратегическом планировании в Челябинской области»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1575D9" w:rsidRPr="001575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C72C7" w:rsidRPr="001C72C7" w:rsidRDefault="001C72C7" w:rsidP="001C72C7">
      <w:pPr>
        <w:jc w:val="both"/>
        <w:rPr>
          <w:sz w:val="28"/>
          <w:szCs w:val="28"/>
        </w:rPr>
      </w:pPr>
      <w:r w:rsidRPr="001C72C7">
        <w:rPr>
          <w:sz w:val="28"/>
          <w:szCs w:val="28"/>
        </w:rPr>
        <w:t xml:space="preserve">     Стратегия социально-экономического развития Карабашского городского округа на период до 2035 года (далее – Стратегия 2035) – основной документ стратегического планирования, определяющий целевые ориентиры, приоритеты и возможности долгосрочного развития городского округа в рамках задач социально-экономического развития Карабашского городского округа. </w:t>
      </w:r>
    </w:p>
    <w:p w:rsidR="001C72C7" w:rsidRPr="001C72C7" w:rsidRDefault="001C72C7" w:rsidP="001C72C7">
      <w:pPr>
        <w:jc w:val="both"/>
        <w:rPr>
          <w:sz w:val="28"/>
          <w:szCs w:val="28"/>
        </w:rPr>
      </w:pPr>
      <w:r w:rsidRPr="001C72C7">
        <w:rPr>
          <w:sz w:val="28"/>
          <w:szCs w:val="28"/>
        </w:rPr>
        <w:t xml:space="preserve">   </w:t>
      </w:r>
      <w:r w:rsidR="00C85E2F">
        <w:rPr>
          <w:sz w:val="28"/>
          <w:szCs w:val="28"/>
        </w:rPr>
        <w:t xml:space="preserve">  Стратегия - 2035 служит основ</w:t>
      </w:r>
      <w:bookmarkStart w:id="0" w:name="_GoBack"/>
      <w:bookmarkEnd w:id="0"/>
      <w:r w:rsidRPr="001C72C7">
        <w:rPr>
          <w:sz w:val="28"/>
          <w:szCs w:val="28"/>
        </w:rPr>
        <w:t>ой для формирования систем стратегического планирования - единого механизма обеспечения согласованного взаимодействия участников стратегического планирования при осуществлении разработки и реализации документов стратегического планирования, а также мониторинга и контроля их реализации.</w:t>
      </w:r>
      <w:r w:rsidRPr="001C72C7">
        <w:rPr>
          <w:spacing w:val="-4"/>
        </w:rPr>
        <w:t xml:space="preserve"> </w:t>
      </w:r>
      <w:r w:rsidRPr="001C72C7">
        <w:rPr>
          <w:sz w:val="28"/>
          <w:szCs w:val="28"/>
        </w:rPr>
        <w:t>Г</w:t>
      </w:r>
      <w:r w:rsidR="008D3DFA">
        <w:rPr>
          <w:sz w:val="28"/>
          <w:szCs w:val="28"/>
        </w:rPr>
        <w:t>лавной</w:t>
      </w:r>
      <w:r w:rsidRPr="001C72C7">
        <w:rPr>
          <w:sz w:val="28"/>
          <w:szCs w:val="28"/>
        </w:rPr>
        <w:t xml:space="preserve"> целью Стратегии выступает повышение качества жизни населения в условиях устойчивого развития экономического и социального потенциала городского округа. </w:t>
      </w:r>
    </w:p>
    <w:p w:rsidR="001C72C7" w:rsidRDefault="001C72C7" w:rsidP="001C72C7">
      <w:pPr>
        <w:jc w:val="both"/>
        <w:rPr>
          <w:sz w:val="28"/>
          <w:szCs w:val="28"/>
        </w:rPr>
      </w:pPr>
      <w:r w:rsidRPr="001C72C7">
        <w:rPr>
          <w:sz w:val="28"/>
          <w:szCs w:val="28"/>
        </w:rPr>
        <w:t xml:space="preserve">     Стратегия является основополагающим документом, задающим ориентиры долгосрочного развития городского округа. Решения, принимаемые руководящими органами городского округа, согласуются с целевыми ориентирами направлений развития Стратегии.</w:t>
      </w:r>
    </w:p>
    <w:p w:rsidR="00737BDD" w:rsidRPr="00737BDD" w:rsidRDefault="001C72C7" w:rsidP="00A676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C72C7">
        <w:rPr>
          <w:sz w:val="28"/>
          <w:szCs w:val="28"/>
        </w:rPr>
        <w:t>Стратегия - 2035 учитывает положения федеральных и региональных нормативно-правовых актов, и нормативных актов органов местного самоуправления Карабашского городского округа.</w:t>
      </w:r>
    </w:p>
    <w:p w:rsidR="004564AC" w:rsidRPr="004564AC" w:rsidRDefault="004564AC" w:rsidP="004564AC">
      <w:pPr>
        <w:jc w:val="both"/>
        <w:rPr>
          <w:sz w:val="28"/>
          <w:szCs w:val="28"/>
        </w:rPr>
      </w:pPr>
      <w:r w:rsidRPr="004564AC">
        <w:rPr>
          <w:sz w:val="28"/>
          <w:szCs w:val="28"/>
        </w:rPr>
        <w:t xml:space="preserve">     Стратегия содержит: </w:t>
      </w:r>
    </w:p>
    <w:p w:rsidR="004564AC" w:rsidRPr="004564AC" w:rsidRDefault="004564AC" w:rsidP="004564AC">
      <w:pPr>
        <w:jc w:val="both"/>
        <w:rPr>
          <w:sz w:val="28"/>
          <w:szCs w:val="28"/>
        </w:rPr>
      </w:pPr>
      <w:r w:rsidRPr="004564AC">
        <w:rPr>
          <w:sz w:val="28"/>
          <w:szCs w:val="28"/>
        </w:rPr>
        <w:t xml:space="preserve">     - оценку достигнутых показателей социально-экономического развития Карабашского городского округа за период 2009-2019 гг.; </w:t>
      </w:r>
    </w:p>
    <w:p w:rsidR="004564AC" w:rsidRPr="004564AC" w:rsidRDefault="004564AC" w:rsidP="004564AC">
      <w:pPr>
        <w:jc w:val="both"/>
        <w:rPr>
          <w:sz w:val="28"/>
          <w:szCs w:val="28"/>
        </w:rPr>
      </w:pPr>
      <w:r w:rsidRPr="004564AC">
        <w:rPr>
          <w:sz w:val="28"/>
          <w:szCs w:val="28"/>
        </w:rPr>
        <w:t xml:space="preserve">     - приоритеты, цели, задачи и направления социально-экономической развития Карабашского городского округа; </w:t>
      </w:r>
    </w:p>
    <w:p w:rsidR="004564AC" w:rsidRPr="004564AC" w:rsidRDefault="004564AC" w:rsidP="004564AC">
      <w:pPr>
        <w:jc w:val="both"/>
        <w:rPr>
          <w:sz w:val="28"/>
          <w:szCs w:val="28"/>
        </w:rPr>
      </w:pPr>
      <w:r w:rsidRPr="004564AC">
        <w:rPr>
          <w:sz w:val="28"/>
          <w:szCs w:val="28"/>
        </w:rPr>
        <w:t xml:space="preserve">     - показатели достижения целей социально-экономического развития Карабашского городского округа, этапы реализации Стратегии - 2035; </w:t>
      </w:r>
    </w:p>
    <w:p w:rsidR="004564AC" w:rsidRPr="004564AC" w:rsidRDefault="004564AC" w:rsidP="004564AC">
      <w:pPr>
        <w:jc w:val="both"/>
        <w:rPr>
          <w:sz w:val="28"/>
          <w:szCs w:val="28"/>
        </w:rPr>
      </w:pPr>
      <w:r w:rsidRPr="004564AC">
        <w:rPr>
          <w:sz w:val="28"/>
          <w:szCs w:val="28"/>
        </w:rPr>
        <w:t xml:space="preserve">     - ожидаемые результаты реализации Стратегии - 2035; </w:t>
      </w:r>
    </w:p>
    <w:p w:rsidR="008B29AA" w:rsidRPr="004564AC" w:rsidRDefault="004564AC" w:rsidP="004564AC">
      <w:pPr>
        <w:jc w:val="both"/>
        <w:rPr>
          <w:sz w:val="28"/>
          <w:szCs w:val="28"/>
        </w:rPr>
      </w:pPr>
      <w:r w:rsidRPr="004564AC">
        <w:rPr>
          <w:sz w:val="28"/>
          <w:szCs w:val="28"/>
        </w:rPr>
        <w:t xml:space="preserve">     - информацию о муниципальных программах Карабашского городского округа, утверждаемых в целях реализации Стратегии - 2035.</w:t>
      </w:r>
    </w:p>
    <w:p w:rsidR="00CD278B" w:rsidRDefault="00CD278B" w:rsidP="00991B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4564AC" w:rsidRDefault="004564AC" w:rsidP="00991B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8B29AA" w:rsidRDefault="00D33DA8" w:rsidP="00991BA1">
      <w:pPr>
        <w:jc w:val="both"/>
        <w:rPr>
          <w:sz w:val="28"/>
        </w:rPr>
      </w:pPr>
      <w:r>
        <w:rPr>
          <w:sz w:val="28"/>
        </w:rPr>
        <w:t>Начальник Управления экономики</w:t>
      </w:r>
    </w:p>
    <w:p w:rsidR="001D4FA2" w:rsidRDefault="006F1908" w:rsidP="008B29AA">
      <w:pPr>
        <w:jc w:val="both"/>
        <w:rPr>
          <w:sz w:val="28"/>
        </w:rPr>
      </w:pPr>
      <w:r>
        <w:rPr>
          <w:sz w:val="28"/>
        </w:rPr>
        <w:t>администрации КГО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="00D33DA8">
        <w:rPr>
          <w:sz w:val="28"/>
        </w:rPr>
        <w:t>А.Г.</w:t>
      </w:r>
      <w:r>
        <w:rPr>
          <w:sz w:val="28"/>
        </w:rPr>
        <w:t xml:space="preserve"> </w:t>
      </w:r>
      <w:proofErr w:type="spellStart"/>
      <w:r w:rsidR="00D33DA8">
        <w:rPr>
          <w:sz w:val="28"/>
        </w:rPr>
        <w:t>Ахатова</w:t>
      </w:r>
      <w:proofErr w:type="spellEnd"/>
    </w:p>
    <w:sectPr w:rsidR="001D4FA2" w:rsidSect="001575D9">
      <w:pgSz w:w="11906" w:h="16838"/>
      <w:pgMar w:top="28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3B72"/>
    <w:multiLevelType w:val="hybridMultilevel"/>
    <w:tmpl w:val="A7EA58F0"/>
    <w:lvl w:ilvl="0" w:tplc="782E0E0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6038FA"/>
    <w:multiLevelType w:val="hybridMultilevel"/>
    <w:tmpl w:val="FBC69BAA"/>
    <w:lvl w:ilvl="0" w:tplc="782E0E0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AA"/>
    <w:rsid w:val="00001117"/>
    <w:rsid w:val="00010084"/>
    <w:rsid w:val="00040623"/>
    <w:rsid w:val="00042AAA"/>
    <w:rsid w:val="00074D31"/>
    <w:rsid w:val="000C3FC9"/>
    <w:rsid w:val="00137A43"/>
    <w:rsid w:val="00152D19"/>
    <w:rsid w:val="001575D9"/>
    <w:rsid w:val="00170632"/>
    <w:rsid w:val="001B5487"/>
    <w:rsid w:val="001C72C7"/>
    <w:rsid w:val="001D1102"/>
    <w:rsid w:val="001D4FA2"/>
    <w:rsid w:val="00237E51"/>
    <w:rsid w:val="00242050"/>
    <w:rsid w:val="002B0643"/>
    <w:rsid w:val="00367FE2"/>
    <w:rsid w:val="003B09E9"/>
    <w:rsid w:val="003F288E"/>
    <w:rsid w:val="00430713"/>
    <w:rsid w:val="00435C3D"/>
    <w:rsid w:val="00442717"/>
    <w:rsid w:val="004564AC"/>
    <w:rsid w:val="00485726"/>
    <w:rsid w:val="004B0E25"/>
    <w:rsid w:val="004C4A8C"/>
    <w:rsid w:val="004D1ECD"/>
    <w:rsid w:val="00587AC7"/>
    <w:rsid w:val="005A4FDE"/>
    <w:rsid w:val="005D0F00"/>
    <w:rsid w:val="006F1908"/>
    <w:rsid w:val="0070184B"/>
    <w:rsid w:val="00704C98"/>
    <w:rsid w:val="00737BDD"/>
    <w:rsid w:val="007537E8"/>
    <w:rsid w:val="00757F9D"/>
    <w:rsid w:val="007659D8"/>
    <w:rsid w:val="007A1BB2"/>
    <w:rsid w:val="008956CB"/>
    <w:rsid w:val="008B069D"/>
    <w:rsid w:val="008B29AA"/>
    <w:rsid w:val="008D3DFA"/>
    <w:rsid w:val="0097220F"/>
    <w:rsid w:val="00973FE4"/>
    <w:rsid w:val="00991BA1"/>
    <w:rsid w:val="009D68FE"/>
    <w:rsid w:val="00A676BC"/>
    <w:rsid w:val="00A679F9"/>
    <w:rsid w:val="00A727EE"/>
    <w:rsid w:val="00A81837"/>
    <w:rsid w:val="00AF2435"/>
    <w:rsid w:val="00B439E1"/>
    <w:rsid w:val="00B755C3"/>
    <w:rsid w:val="00BC0A8C"/>
    <w:rsid w:val="00BC1FA2"/>
    <w:rsid w:val="00BD0169"/>
    <w:rsid w:val="00BF6778"/>
    <w:rsid w:val="00C54783"/>
    <w:rsid w:val="00C7077D"/>
    <w:rsid w:val="00C750D9"/>
    <w:rsid w:val="00C85E2F"/>
    <w:rsid w:val="00CA5DBC"/>
    <w:rsid w:val="00CA7E70"/>
    <w:rsid w:val="00CD2688"/>
    <w:rsid w:val="00CD278B"/>
    <w:rsid w:val="00CE629F"/>
    <w:rsid w:val="00CF2ABD"/>
    <w:rsid w:val="00D2079C"/>
    <w:rsid w:val="00D33DA8"/>
    <w:rsid w:val="00E05819"/>
    <w:rsid w:val="00E56EDE"/>
    <w:rsid w:val="00E971E4"/>
    <w:rsid w:val="00EF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29A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B29A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B29AA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29A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B29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29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B29AA"/>
    <w:rPr>
      <w:sz w:val="28"/>
    </w:rPr>
  </w:style>
  <w:style w:type="character" w:customStyle="1" w:styleId="a4">
    <w:name w:val="Основной текст Знак"/>
    <w:basedOn w:val="a0"/>
    <w:link w:val="a3"/>
    <w:rsid w:val="008B29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B2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B29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B29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29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67F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rsid w:val="00042A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2AA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B439E1"/>
    <w:rPr>
      <w:color w:val="0000FF" w:themeColor="hyperlink"/>
      <w:u w:val="single"/>
    </w:rPr>
  </w:style>
  <w:style w:type="paragraph" w:customStyle="1" w:styleId="s1">
    <w:name w:val="s_1"/>
    <w:basedOn w:val="a"/>
    <w:rsid w:val="00B439E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439E1"/>
  </w:style>
  <w:style w:type="paragraph" w:styleId="aa">
    <w:name w:val="Normal (Web)"/>
    <w:basedOn w:val="a"/>
    <w:uiPriority w:val="99"/>
    <w:unhideWhenUsed/>
    <w:rsid w:val="00CA7E70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1C72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29A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B29A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B29AA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29A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B29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29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B29AA"/>
    <w:rPr>
      <w:sz w:val="28"/>
    </w:rPr>
  </w:style>
  <w:style w:type="character" w:customStyle="1" w:styleId="a4">
    <w:name w:val="Основной текст Знак"/>
    <w:basedOn w:val="a0"/>
    <w:link w:val="a3"/>
    <w:rsid w:val="008B29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B2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B29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B29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29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67F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rsid w:val="00042A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2AA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B439E1"/>
    <w:rPr>
      <w:color w:val="0000FF" w:themeColor="hyperlink"/>
      <w:u w:val="single"/>
    </w:rPr>
  </w:style>
  <w:style w:type="paragraph" w:customStyle="1" w:styleId="s1">
    <w:name w:val="s_1"/>
    <w:basedOn w:val="a"/>
    <w:rsid w:val="00B439E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439E1"/>
  </w:style>
  <w:style w:type="paragraph" w:styleId="aa">
    <w:name w:val="Normal (Web)"/>
    <w:basedOn w:val="a"/>
    <w:uiPriority w:val="99"/>
    <w:unhideWhenUsed/>
    <w:rsid w:val="00CA7E70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1C72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K212N1</cp:lastModifiedBy>
  <cp:revision>2</cp:revision>
  <cp:lastPrinted>2020-08-17T09:52:00Z</cp:lastPrinted>
  <dcterms:created xsi:type="dcterms:W3CDTF">2020-08-20T07:07:00Z</dcterms:created>
  <dcterms:modified xsi:type="dcterms:W3CDTF">2020-08-20T07:07:00Z</dcterms:modified>
</cp:coreProperties>
</file>