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                                                 </w:t>
      </w:r>
    </w:p>
    <w:p w:rsidR="004E4480" w:rsidRPr="00E060B9" w:rsidRDefault="004E4480" w:rsidP="004E4480">
      <w:pPr>
        <w:jc w:val="center"/>
        <w:rPr>
          <w:b/>
          <w:sz w:val="28"/>
          <w:szCs w:val="28"/>
        </w:rPr>
      </w:pPr>
      <w:r w:rsidRPr="00E060B9">
        <w:rPr>
          <w:b/>
          <w:sz w:val="28"/>
          <w:szCs w:val="28"/>
        </w:rPr>
        <w:t>АДМИНИСТРАЦИЯ КАРАБАШСКОГО ГОРОДСКОГО ОКРУГА</w:t>
      </w:r>
      <w:r w:rsidRPr="00E060B9">
        <w:rPr>
          <w:b/>
          <w:sz w:val="28"/>
          <w:szCs w:val="28"/>
        </w:rPr>
        <w:br/>
        <w:t>ЧЕЛЯБИНСКОЙ ОБЛАСТИ</w:t>
      </w:r>
    </w:p>
    <w:p w:rsidR="004E4480" w:rsidRPr="00E060B9" w:rsidRDefault="004E4480" w:rsidP="004E4480">
      <w:pPr>
        <w:jc w:val="center"/>
        <w:rPr>
          <w:b/>
          <w:sz w:val="28"/>
          <w:szCs w:val="28"/>
        </w:rPr>
      </w:pPr>
    </w:p>
    <w:p w:rsidR="004E4480" w:rsidRPr="004E4480" w:rsidRDefault="004E4480" w:rsidP="004E4480">
      <w:pPr>
        <w:pStyle w:val="1"/>
        <w:pBdr>
          <w:bottom w:val="single" w:sz="4" w:space="0" w:color="90C226" w:themeColor="accent1"/>
        </w:pBd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E4480">
        <w:rPr>
          <w:color w:val="auto"/>
          <w:sz w:val="28"/>
          <w:szCs w:val="28"/>
        </w:rPr>
        <w:t xml:space="preserve">                                        </w:t>
      </w:r>
      <w:r w:rsidRPr="004E4480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4E4480" w:rsidRPr="00E060B9" w:rsidRDefault="004E4480" w:rsidP="004E4480">
      <w:pPr>
        <w:rPr>
          <w:sz w:val="28"/>
          <w:szCs w:val="28"/>
        </w:rPr>
      </w:pP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76943">
        <w:rPr>
          <w:sz w:val="26"/>
          <w:szCs w:val="26"/>
          <w:u w:val="single"/>
        </w:rPr>
        <w:t>16.10.2018 года</w:t>
      </w:r>
      <w:r>
        <w:rPr>
          <w:sz w:val="26"/>
          <w:szCs w:val="26"/>
        </w:rPr>
        <w:t xml:space="preserve"> </w:t>
      </w:r>
      <w:r w:rsidRPr="00E060B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476943">
        <w:rPr>
          <w:sz w:val="26"/>
          <w:szCs w:val="26"/>
          <w:u w:val="single"/>
        </w:rPr>
        <w:t>748</w:t>
      </w:r>
    </w:p>
    <w:p w:rsidR="004E4480" w:rsidRPr="00E060B9" w:rsidRDefault="004E4480" w:rsidP="004E4480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060B9">
        <w:rPr>
          <w:sz w:val="26"/>
          <w:szCs w:val="26"/>
        </w:rPr>
        <w:t>г. Карабаш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ab/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bookmarkStart w:id="0" w:name="_GoBack"/>
      <w:r w:rsidRPr="00E060B9">
        <w:rPr>
          <w:sz w:val="26"/>
          <w:szCs w:val="26"/>
        </w:rPr>
        <w:t xml:space="preserve">О внесении изменений в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постановление администрации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Карабашского городского округа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от 29.12.2017 г. № 1093</w:t>
      </w:r>
    </w:p>
    <w:bookmarkEnd w:id="0"/>
    <w:p w:rsidR="004E4480" w:rsidRPr="00E060B9" w:rsidRDefault="004E4480" w:rsidP="004E4480">
      <w:pPr>
        <w:jc w:val="both"/>
        <w:rPr>
          <w:sz w:val="26"/>
          <w:szCs w:val="26"/>
        </w:rPr>
      </w:pP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В соответствии с п.2 ст.179 Бюджетного кодекса РФ, в целях уточнения финансирования муниципальной Программы «Совершенствование муниципального управления Карабашского городского округа на 2016 – 2018 годы»,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ПОСТАНОВЛЯЮ: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1. Внести в постановление администрации Карабашского городского округа от 29.12.2017 г. № 1093 Об утверждении муниципальной Программы «Совершенствование муниципального управления Карабашского городского округа на 2016-2018 годы» следующие изменения: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1) </w:t>
      </w:r>
      <w:proofErr w:type="gramStart"/>
      <w:r w:rsidRPr="00E060B9">
        <w:rPr>
          <w:sz w:val="26"/>
          <w:szCs w:val="26"/>
        </w:rPr>
        <w:t>В</w:t>
      </w:r>
      <w:proofErr w:type="gramEnd"/>
      <w:r w:rsidRPr="00E060B9">
        <w:rPr>
          <w:sz w:val="26"/>
          <w:szCs w:val="26"/>
        </w:rPr>
        <w:t xml:space="preserve"> паспорте муниципальной Программы «Совершенствование муниципального управления Карабашского городского округа на 2016 – 2018 годы», раздел «Объем бюджетных ассигнований программы» изложить в следующей редакции: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553"/>
      </w:tblGrid>
      <w:tr w:rsidR="004E4480" w:rsidRPr="00E060B9" w:rsidTr="00BA12E2">
        <w:tc>
          <w:tcPr>
            <w:tcW w:w="2613" w:type="dxa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Объем бюджетных ассигнований </w:t>
            </w:r>
            <w:proofErr w:type="spellStart"/>
            <w:r w:rsidRPr="00E060B9">
              <w:rPr>
                <w:sz w:val="26"/>
                <w:szCs w:val="26"/>
              </w:rPr>
              <w:t>прграммы</w:t>
            </w:r>
            <w:proofErr w:type="spellEnd"/>
          </w:p>
        </w:tc>
        <w:tc>
          <w:tcPr>
            <w:tcW w:w="7481" w:type="dxa"/>
          </w:tcPr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Общий объем финансирования программы из средств местного, областного и федерального бюджетов составит 123 163,95 тыс. рублей: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2016 год – 38343,64 тыс. рублей</w:t>
            </w:r>
            <w:r w:rsidRPr="00E060B9">
              <w:rPr>
                <w:sz w:val="26"/>
                <w:szCs w:val="26"/>
              </w:rPr>
              <w:t xml:space="preserve">, в том числе 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федерального бюджета - 1838,3 тыс. руб.,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местного бюджета – 35733,44 тыс. руб.,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областного бюджета – 771,9 тыс. руб.,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2017 год – 39555,29 тыс. рублей</w:t>
            </w:r>
            <w:r w:rsidRPr="00E060B9">
              <w:rPr>
                <w:sz w:val="26"/>
                <w:szCs w:val="26"/>
              </w:rPr>
              <w:t xml:space="preserve">, в том числе 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федерального бюджета – 2472,2 тыс. руб.,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местного бюджета – 36311,19 тыс. руб.,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областного бюджета – 771,9 тыс. руб.,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2018 год – 45265,02 тыс. рублей</w:t>
            </w:r>
            <w:r w:rsidRPr="00E060B9">
              <w:rPr>
                <w:sz w:val="26"/>
                <w:szCs w:val="26"/>
              </w:rPr>
              <w:t>, в том числе: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федерального бюджета – 2739,0 тыс. руб.,</w:t>
            </w:r>
          </w:p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местного бюджета – 41647,9 тыс. руб.,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 средства областного бюджета – 878,12 тыс. руб.,</w:t>
            </w:r>
          </w:p>
        </w:tc>
      </w:tr>
    </w:tbl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    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     2)  Раздел </w:t>
      </w:r>
      <w:r w:rsidRPr="00E060B9">
        <w:rPr>
          <w:sz w:val="26"/>
          <w:szCs w:val="26"/>
          <w:lang w:val="en-US"/>
        </w:rPr>
        <w:t>IV</w:t>
      </w:r>
      <w:r w:rsidRPr="00E060B9">
        <w:rPr>
          <w:sz w:val="26"/>
          <w:szCs w:val="26"/>
        </w:rPr>
        <w:t xml:space="preserve"> «Система мероприятий Программы» изложить в следующей редакции:</w:t>
      </w:r>
    </w:p>
    <w:p w:rsidR="004E4480" w:rsidRPr="00E060B9" w:rsidRDefault="004E4480" w:rsidP="004E4480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0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842"/>
        <w:gridCol w:w="993"/>
        <w:gridCol w:w="992"/>
        <w:gridCol w:w="709"/>
        <w:gridCol w:w="850"/>
        <w:gridCol w:w="851"/>
        <w:gridCol w:w="850"/>
        <w:gridCol w:w="851"/>
        <w:gridCol w:w="850"/>
        <w:gridCol w:w="709"/>
        <w:gridCol w:w="709"/>
      </w:tblGrid>
      <w:tr w:rsidR="004E4480" w:rsidRPr="00E060B9" w:rsidTr="00BA12E2">
        <w:trPr>
          <w:trHeight w:val="260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№ </w:t>
            </w:r>
            <w:proofErr w:type="spellStart"/>
            <w:r w:rsidRPr="00E060B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Наименование основных мероприятий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9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b/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4E4480" w:rsidRPr="00E060B9" w:rsidTr="00BA12E2">
        <w:trPr>
          <w:trHeight w:val="260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2016 год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2017 год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2018 год</w:t>
            </w:r>
          </w:p>
        </w:tc>
      </w:tr>
      <w:tr w:rsidR="004E4480" w:rsidRPr="00E060B9" w:rsidTr="00BA12E2">
        <w:trPr>
          <w:trHeight w:val="260"/>
          <w:tblCellSpacing w:w="0" w:type="dxa"/>
        </w:trPr>
        <w:tc>
          <w:tcPr>
            <w:tcW w:w="44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</w:tr>
      <w:tr w:rsidR="004E4480" w:rsidRPr="00E060B9" w:rsidTr="00BA12E2">
        <w:trPr>
          <w:trHeight w:val="26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12</w:t>
            </w:r>
          </w:p>
        </w:tc>
      </w:tr>
      <w:tr w:rsidR="004E4480" w:rsidRPr="00E060B9" w:rsidTr="00BA12E2">
        <w:trPr>
          <w:trHeight w:val="26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Реализация направлений расходов в рамках муниципальной программы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995,0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216,9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255,0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523,1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</w:tr>
      <w:tr w:rsidR="004E4480" w:rsidRPr="00E060B9" w:rsidTr="00BA12E2">
        <w:trPr>
          <w:trHeight w:val="199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Подпрограмма «Обеспечение деятельности администрации Карабашского городского округа»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111498,35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32765,74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771,9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1838,3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33005,09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771,9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2472,2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36256,1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878,12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2739,0</w:t>
            </w:r>
          </w:p>
        </w:tc>
      </w:tr>
      <w:tr w:rsidR="004E4480" w:rsidRPr="00E060B9" w:rsidTr="00BA12E2">
        <w:trPr>
          <w:trHeight w:val="199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Подпрограмма «Развитие муниципальной службы Карабашского городского округа»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291,8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81,0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210,8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E4480" w:rsidRPr="00E060B9" w:rsidTr="00BA12E2">
        <w:trPr>
          <w:trHeight w:val="199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Подпрограмма «Оптимизация функций государственного (муниципального) управления Карабашского городского округа»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8778,8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2750,8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2970,1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3057,9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</w:tr>
      <w:tr w:rsidR="004E4480" w:rsidRPr="00E060B9" w:rsidTr="00BA12E2">
        <w:trPr>
          <w:trHeight w:val="199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Подпрограмма «Публикация нормативно – правовых актов Карабашского городского округа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1600,0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1600,0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</w:tr>
      <w:tr w:rsidR="004E4480" w:rsidRPr="00E060B9" w:rsidTr="00BA12E2">
        <w:trPr>
          <w:trHeight w:val="88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123163,95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35733,44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771,9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1838,3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36311,19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771,9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2472,2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41647,9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878,12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2739,0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</w:tr>
    </w:tbl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     3) Раздел </w:t>
      </w:r>
      <w:r w:rsidRPr="00E060B9">
        <w:rPr>
          <w:sz w:val="26"/>
          <w:szCs w:val="26"/>
          <w:lang w:val="en-US"/>
        </w:rPr>
        <w:t>V</w:t>
      </w:r>
      <w:r w:rsidRPr="00E060B9">
        <w:rPr>
          <w:sz w:val="26"/>
          <w:szCs w:val="26"/>
        </w:rPr>
        <w:t xml:space="preserve"> «Ресурсное обеспечение Программы» изложить в следующей редакции: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b/>
          <w:sz w:val="26"/>
          <w:szCs w:val="26"/>
        </w:rPr>
        <w:t xml:space="preserve">     </w:t>
      </w:r>
      <w:r w:rsidRPr="00E060B9">
        <w:rPr>
          <w:sz w:val="26"/>
          <w:szCs w:val="26"/>
        </w:rPr>
        <w:t>Для обеспечения деятельности администрации Карабашского городского округа на 2016-2018 годы – 123 163,95 тыс. руб., в том числе по годам: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На 2016 год необходимы средства в полном объеме – 38 343,64 тыс. руб., в том числе: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местного бюджета – 35 733,44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областного бюджета – 771,9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средства федерального бюджета – 1 838,3 тыс.  руб.,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На 2017 год средства в полном объеме – 39 555,29 тыс.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lastRenderedPageBreak/>
        <w:t>средства местного бюджета – 36 311,19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областного бюджета – 771,9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средства федерального бюджета – 2 472,2 тыс.  руб.,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На 2018 год средства в полном объеме – 45 265,02 тыс.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местного бюджета – 41 647,9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областного бюджета – 878,12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средства федерального бюджета – 2 739,0 тыс.  руб. 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     4) В разделе </w:t>
      </w:r>
      <w:r w:rsidRPr="00E060B9">
        <w:rPr>
          <w:sz w:val="26"/>
          <w:szCs w:val="26"/>
          <w:lang w:val="en-US"/>
        </w:rPr>
        <w:t>VIII</w:t>
      </w:r>
      <w:r w:rsidRPr="00E060B9">
        <w:rPr>
          <w:sz w:val="26"/>
          <w:szCs w:val="26"/>
        </w:rPr>
        <w:t xml:space="preserve"> «Финансово-экономическое обоснование программы», слова «Для обеспечения деятельности администрации Карабашского городского округа муниципальной программы «Совершенствование муниципального </w:t>
      </w:r>
      <w:proofErr w:type="gramStart"/>
      <w:r w:rsidRPr="00E060B9">
        <w:rPr>
          <w:sz w:val="26"/>
          <w:szCs w:val="26"/>
        </w:rPr>
        <w:t>управления»  на</w:t>
      </w:r>
      <w:proofErr w:type="gramEnd"/>
      <w:r w:rsidRPr="00E060B9">
        <w:rPr>
          <w:sz w:val="26"/>
          <w:szCs w:val="26"/>
        </w:rPr>
        <w:t xml:space="preserve"> 2016-2018 год необходи</w:t>
      </w:r>
      <w:r>
        <w:rPr>
          <w:sz w:val="26"/>
          <w:szCs w:val="26"/>
        </w:rPr>
        <w:t>мы средства в объеме  121 671,05</w:t>
      </w:r>
      <w:r w:rsidRPr="00E060B9">
        <w:rPr>
          <w:sz w:val="26"/>
          <w:szCs w:val="26"/>
        </w:rPr>
        <w:t xml:space="preserve"> тыс. руб.»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заменить на слова «Для обеспечения деятельности администрации Карабашского городского округа муниципальной программы «Совершенствование муниципального </w:t>
      </w:r>
      <w:proofErr w:type="gramStart"/>
      <w:r w:rsidRPr="00E060B9">
        <w:rPr>
          <w:sz w:val="26"/>
          <w:szCs w:val="26"/>
        </w:rPr>
        <w:t>управления»  на</w:t>
      </w:r>
      <w:proofErr w:type="gramEnd"/>
      <w:r w:rsidRPr="00E060B9">
        <w:rPr>
          <w:sz w:val="26"/>
          <w:szCs w:val="26"/>
        </w:rPr>
        <w:t xml:space="preserve"> 2016-2018 год необходимы средства в объеме  123 163,95 тыс. руб.»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5) Раздел </w:t>
      </w:r>
      <w:r w:rsidRPr="00E060B9">
        <w:rPr>
          <w:sz w:val="26"/>
          <w:szCs w:val="26"/>
          <w:lang w:val="en-US"/>
        </w:rPr>
        <w:t>VIII</w:t>
      </w:r>
      <w:r w:rsidRPr="00E060B9">
        <w:rPr>
          <w:sz w:val="26"/>
          <w:szCs w:val="26"/>
        </w:rPr>
        <w:t xml:space="preserve"> «Финансово – экономическое обоснование программы» на 2018 год изложить в следующей редакции:</w:t>
      </w:r>
    </w:p>
    <w:p w:rsidR="004E4480" w:rsidRPr="00E060B9" w:rsidRDefault="004E4480" w:rsidP="004E4480">
      <w:pPr>
        <w:jc w:val="both"/>
        <w:rPr>
          <w:b/>
          <w:sz w:val="26"/>
          <w:szCs w:val="26"/>
          <w:u w:val="single"/>
        </w:rPr>
      </w:pPr>
      <w:r w:rsidRPr="00E060B9">
        <w:rPr>
          <w:b/>
          <w:sz w:val="26"/>
          <w:szCs w:val="26"/>
          <w:u w:val="single"/>
        </w:rPr>
        <w:t>На 2018 год в сумме 45 265 020,0 руб.,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sz w:val="26"/>
          <w:szCs w:val="26"/>
        </w:rPr>
        <w:t xml:space="preserve">   - на ФОТ с начислениями в сумме </w:t>
      </w:r>
      <w:r w:rsidRPr="00E060B9">
        <w:rPr>
          <w:b/>
          <w:sz w:val="26"/>
          <w:szCs w:val="26"/>
        </w:rPr>
        <w:t>31 455 720,0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- на осуществление текущей финансово-хозяйственной деятельности в сумме </w:t>
      </w:r>
      <w:r w:rsidRPr="00E060B9">
        <w:rPr>
          <w:b/>
          <w:sz w:val="26"/>
          <w:szCs w:val="26"/>
        </w:rPr>
        <w:t>13 809 300,0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b/>
          <w:sz w:val="26"/>
          <w:szCs w:val="26"/>
        </w:rPr>
        <w:t>Услуги связи – 943 022,11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Услуги связи (Администрация КГО) – 725 012,0 руб., </w:t>
      </w:r>
    </w:p>
    <w:p w:rsidR="004E4480" w:rsidRPr="00E060B9" w:rsidRDefault="004E4480" w:rsidP="004E4480">
      <w:pPr>
        <w:tabs>
          <w:tab w:val="left" w:pos="490"/>
        </w:tabs>
        <w:rPr>
          <w:sz w:val="26"/>
          <w:szCs w:val="26"/>
        </w:rPr>
      </w:pPr>
      <w:r w:rsidRPr="00E060B9">
        <w:rPr>
          <w:sz w:val="26"/>
          <w:szCs w:val="26"/>
        </w:rPr>
        <w:t>Услуги связи (Архив) – 1 500,0 руб.,</w:t>
      </w:r>
    </w:p>
    <w:p w:rsidR="004E4480" w:rsidRPr="00E060B9" w:rsidRDefault="004E4480" w:rsidP="004E4480">
      <w:pPr>
        <w:tabs>
          <w:tab w:val="left" w:pos="490"/>
        </w:tabs>
        <w:rPr>
          <w:sz w:val="26"/>
          <w:szCs w:val="26"/>
        </w:rPr>
      </w:pPr>
      <w:r w:rsidRPr="00E060B9">
        <w:rPr>
          <w:sz w:val="26"/>
          <w:szCs w:val="26"/>
        </w:rPr>
        <w:t xml:space="preserve">Услуги связи (МФЦ) – 70 100,0 руб., </w:t>
      </w:r>
    </w:p>
    <w:p w:rsidR="004E4480" w:rsidRPr="00E060B9" w:rsidRDefault="004E4480" w:rsidP="004E4480">
      <w:pPr>
        <w:tabs>
          <w:tab w:val="left" w:pos="490"/>
        </w:tabs>
        <w:rPr>
          <w:sz w:val="26"/>
          <w:szCs w:val="26"/>
        </w:rPr>
      </w:pPr>
      <w:r w:rsidRPr="00E060B9">
        <w:rPr>
          <w:sz w:val="26"/>
          <w:szCs w:val="26"/>
        </w:rPr>
        <w:t>Услуги связи (ВУС) – 1 500,0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Услуги связи (ЗАГС) – 108 756,0 руб.,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Услуги связи (Охрана труда) -  36 154,11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Коммунальные услуги – 3 021 695,0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Коммунальные услуги (Администрация КГО) – 2 697 600,0 руб.,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Коммунальные услуги (МФЦ) – 190 850,0 руб.,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sz w:val="26"/>
          <w:szCs w:val="26"/>
        </w:rPr>
        <w:t>Коммунальные услуги (ВУС) – 41 900,0 руб.,</w:t>
      </w:r>
      <w:r w:rsidRPr="00E060B9">
        <w:rPr>
          <w:b/>
          <w:sz w:val="26"/>
          <w:szCs w:val="26"/>
        </w:rPr>
        <w:t xml:space="preserve">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Коммунальные услуги (ЗАГС) – 91 345,0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Командировочные расходы – 335 060,0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Командировочные расходы (Администрация </w:t>
      </w:r>
      <w:proofErr w:type="gramStart"/>
      <w:r w:rsidRPr="00E060B9">
        <w:rPr>
          <w:sz w:val="26"/>
          <w:szCs w:val="26"/>
        </w:rPr>
        <w:t>КГО)–</w:t>
      </w:r>
      <w:proofErr w:type="gramEnd"/>
      <w:r w:rsidRPr="00E060B9">
        <w:rPr>
          <w:sz w:val="26"/>
          <w:szCs w:val="26"/>
        </w:rPr>
        <w:t xml:space="preserve"> 325 000,0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Командировочные расходы (ЗАГС) – 5 000,0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Командировочные (МФЦ) – 5 060,0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Работы, услуги по содержанию имущества – 1 003 620,0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Администрация КГО – 892 639,0 руб., 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МФЦ – 47 200,0 руб.,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ВУС – 7 700,0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ЗАГС –56 081,0 руб. 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Прочие работы, услуги – 1 568 644,24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Администрация КГО – 1 159 305,24 руб., 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МФЦ – 136 595,0 руб.,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ЗАГС – 61 944,0 руб.,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Образование – 210 800,0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Прочие расходы – 451 060,0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МФЦ – 12 000,0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Администрация КГО – 439 060,0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Приобретение основных средств – 2 270 747,0 руб.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Администрация КГО</w:t>
      </w:r>
      <w:r w:rsidRPr="00E060B9">
        <w:rPr>
          <w:b/>
          <w:sz w:val="26"/>
          <w:szCs w:val="26"/>
        </w:rPr>
        <w:t xml:space="preserve"> – </w:t>
      </w:r>
      <w:r w:rsidRPr="00E060B9">
        <w:rPr>
          <w:sz w:val="26"/>
          <w:szCs w:val="26"/>
        </w:rPr>
        <w:t>1 890 350,00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lastRenderedPageBreak/>
        <w:t xml:space="preserve">Архив – 107 450,0 руб.,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Охрана труда – 32 000,0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ЗАГС -  199 292,0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МФЦ – 41 655,00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Увеличение стоимости материальных запасов – 1 590 451,65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Администрация КГО – 1 379 633,76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Архив – 36 650,0 руб., </w:t>
      </w:r>
    </w:p>
    <w:p w:rsidR="004E4480" w:rsidRPr="00E060B9" w:rsidRDefault="004E4480" w:rsidP="004E4480">
      <w:pPr>
        <w:tabs>
          <w:tab w:val="left" w:pos="545"/>
        </w:tabs>
        <w:suppressAutoHyphens w:val="0"/>
        <w:rPr>
          <w:sz w:val="26"/>
          <w:szCs w:val="26"/>
        </w:rPr>
      </w:pPr>
      <w:r w:rsidRPr="00E060B9">
        <w:rPr>
          <w:sz w:val="26"/>
          <w:szCs w:val="26"/>
        </w:rPr>
        <w:t xml:space="preserve">Административная комиссия – 3 100,0 руб., 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ЗАГС – 78 582,0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Охрана труда – 27 145,89 руб.,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МФЦ – 65 340,0,0 руб.  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Налоги – 468 550,0,0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Налоги (Администрация КГО) – 468 550,0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Почетные грамоты</w:t>
      </w:r>
      <w:r w:rsidRPr="00E060B9">
        <w:rPr>
          <w:sz w:val="26"/>
          <w:szCs w:val="26"/>
        </w:rPr>
        <w:t xml:space="preserve"> – </w:t>
      </w:r>
      <w:r w:rsidRPr="00E060B9">
        <w:rPr>
          <w:b/>
          <w:sz w:val="26"/>
          <w:szCs w:val="26"/>
        </w:rPr>
        <w:t>523 100,0 руб: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Награждения Почетной грамотой главы 444×1 150,0 = 510 600,0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Награждения Благодарностями 20×625,0 = 12 500,0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Публикация НПА – 1 600 000,0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Членские взносы – 33 350,0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sz w:val="26"/>
          <w:szCs w:val="26"/>
        </w:rPr>
        <w:t xml:space="preserve">     6) </w:t>
      </w:r>
      <w:proofErr w:type="gramStart"/>
      <w:r w:rsidRPr="00E060B9">
        <w:rPr>
          <w:sz w:val="26"/>
          <w:szCs w:val="26"/>
        </w:rPr>
        <w:t>В</w:t>
      </w:r>
      <w:proofErr w:type="gramEnd"/>
      <w:r w:rsidRPr="00E060B9">
        <w:rPr>
          <w:sz w:val="26"/>
          <w:szCs w:val="26"/>
        </w:rPr>
        <w:t xml:space="preserve"> паспорте подпрограммы «Обеспечение деятельности администрации Карабашского городского округа», раздел «Объем бюджетных ассигнований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6081"/>
      </w:tblGrid>
      <w:tr w:rsidR="004E4480" w:rsidRPr="00E060B9" w:rsidTr="00BA12E2">
        <w:tc>
          <w:tcPr>
            <w:tcW w:w="3213" w:type="dxa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Объем бюджетных ассигнований подпрограммы</w:t>
            </w:r>
          </w:p>
        </w:tc>
        <w:tc>
          <w:tcPr>
            <w:tcW w:w="6250" w:type="dxa"/>
          </w:tcPr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Финансирование подпрограммы «Обеспечение деятельности администрации Карабашского городского округа» </w:t>
            </w:r>
            <w:proofErr w:type="gramStart"/>
            <w:r w:rsidRPr="00E060B9">
              <w:rPr>
                <w:sz w:val="26"/>
                <w:szCs w:val="26"/>
              </w:rPr>
              <w:t>осуществляется  за</w:t>
            </w:r>
            <w:proofErr w:type="gramEnd"/>
            <w:r w:rsidRPr="00E060B9">
              <w:rPr>
                <w:sz w:val="26"/>
                <w:szCs w:val="26"/>
              </w:rPr>
              <w:t xml:space="preserve"> счет средств местного, областного и федерального бюджетов. Общий объем финансирования составит 111 498,35 тыс. руб., в том числе по годам: 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2016 год – 35375,94 тыс. рублей</w:t>
            </w:r>
            <w:r w:rsidRPr="00E060B9">
              <w:rPr>
                <w:sz w:val="26"/>
                <w:szCs w:val="26"/>
              </w:rPr>
              <w:t>, в том числе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местного бюджета - 32765,74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областного бюджета – 771,9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федерального бюджета – 1838,3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2017 год – 36249,19 тыс. рублей</w:t>
            </w:r>
            <w:r w:rsidRPr="00E060B9">
              <w:rPr>
                <w:sz w:val="26"/>
                <w:szCs w:val="26"/>
              </w:rPr>
              <w:t>, в том числе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местного бюджета – 33005,09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областного бюджета – 771,9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федерального бюджета – 2472,2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2018 год – 39873,22 тыс. рублей</w:t>
            </w:r>
            <w:r w:rsidRPr="00E060B9">
              <w:rPr>
                <w:sz w:val="26"/>
                <w:szCs w:val="26"/>
              </w:rPr>
              <w:t>, в том числе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местного бюджета – 36256,1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областного бюджета – 878,12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федерального бюджета – 2739,0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</w:t>
            </w:r>
          </w:p>
        </w:tc>
      </w:tr>
    </w:tbl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     7) В Приложении 1, раздел </w:t>
      </w:r>
      <w:r w:rsidRPr="00E060B9">
        <w:rPr>
          <w:sz w:val="26"/>
          <w:szCs w:val="26"/>
          <w:lang w:val="en-US"/>
        </w:rPr>
        <w:t>IV</w:t>
      </w:r>
      <w:r w:rsidRPr="00E060B9">
        <w:rPr>
          <w:sz w:val="26"/>
          <w:szCs w:val="26"/>
        </w:rPr>
        <w:t xml:space="preserve"> «Система мероприятий </w:t>
      </w:r>
      <w:proofErr w:type="gramStart"/>
      <w:r w:rsidRPr="00E060B9">
        <w:rPr>
          <w:sz w:val="26"/>
          <w:szCs w:val="26"/>
        </w:rPr>
        <w:t>подпрограммы»  изложить</w:t>
      </w:r>
      <w:proofErr w:type="gramEnd"/>
      <w:r w:rsidRPr="00E060B9">
        <w:rPr>
          <w:sz w:val="26"/>
          <w:szCs w:val="26"/>
        </w:rPr>
        <w:t xml:space="preserve"> в следующей редакции: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     Ответственным исполнителем подпрограммы является Администрация Карабашского городского округа.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850"/>
        <w:gridCol w:w="567"/>
        <w:gridCol w:w="709"/>
        <w:gridCol w:w="851"/>
        <w:gridCol w:w="708"/>
        <w:gridCol w:w="709"/>
        <w:gridCol w:w="709"/>
        <w:gridCol w:w="567"/>
        <w:gridCol w:w="709"/>
      </w:tblGrid>
      <w:tr w:rsidR="004E4480" w:rsidRPr="00E060B9" w:rsidTr="00BA12E2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Всего</w:t>
            </w:r>
          </w:p>
        </w:tc>
        <w:tc>
          <w:tcPr>
            <w:tcW w:w="63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4E4480" w:rsidRPr="00E060B9" w:rsidTr="00BA12E2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2016 год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2017 год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2018 год</w:t>
            </w:r>
          </w:p>
        </w:tc>
      </w:tr>
      <w:tr w:rsidR="004E4480" w:rsidRPr="00E060B9" w:rsidTr="00BA12E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</w:tr>
      <w:tr w:rsidR="004E4480" w:rsidRPr="00E060B9" w:rsidTr="00BA12E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</w:tr>
      <w:tr w:rsidR="004E4480" w:rsidRPr="00E060B9" w:rsidTr="00BA12E2">
        <w:trPr>
          <w:trHeight w:val="198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Расходы на </w:t>
            </w:r>
            <w:proofErr w:type="gramStart"/>
            <w:r w:rsidRPr="00E060B9">
              <w:rPr>
                <w:sz w:val="26"/>
                <w:szCs w:val="26"/>
              </w:rPr>
              <w:t>обеспечение  функций</w:t>
            </w:r>
            <w:proofErr w:type="gramEnd"/>
            <w:r w:rsidRPr="00E060B9">
              <w:rPr>
                <w:sz w:val="26"/>
                <w:szCs w:val="26"/>
              </w:rPr>
              <w:t xml:space="preserve"> органов местного самоуправления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111498,35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32765,74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771,9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1838,3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33005,09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771,9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2472,2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36256,1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878,12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2739,0</w:t>
            </w:r>
          </w:p>
        </w:tc>
      </w:tr>
    </w:tbl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8) В Приложении 1, раздел </w:t>
      </w:r>
      <w:r w:rsidRPr="00E060B9">
        <w:rPr>
          <w:sz w:val="26"/>
          <w:szCs w:val="26"/>
          <w:lang w:val="en-US"/>
        </w:rPr>
        <w:t>V</w:t>
      </w:r>
      <w:r w:rsidRPr="00E060B9">
        <w:rPr>
          <w:sz w:val="26"/>
          <w:szCs w:val="26"/>
        </w:rPr>
        <w:t xml:space="preserve"> «Ресурсное обеспечение подпрограммы» изложить в следующей редакции: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Для обеспечения деятельности Администрации Карабашского городского округа на 2016-2018 годы – 111 498,35 тыс. руб., в том числе по годам: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На 2016 год необходимы средства в полном объеме – 35 375,94 тыс.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местного бюджета – 32 765,74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областного бюджета – 771,9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Средства федерального бюджета – 1 838,3 тыс. руб.,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На 2017 год средства в полном объеме – 36 249,19 тыс.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местного бюджета – 33 005,09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областного бюджета – 771,9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средства федерального бюджета – 2 472,2 тыс.  руб.,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На 2018 год средства в полном объеме – 39 873,22 тыс.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местного бюджета – 36 256,1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областного бюджета – 878,12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средства федерального бюджета – 2 739,0 тыс.  руб., 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  Общий объем финансирования подпрограммы «Обеспечение деятельности администрации Карабашского городского округа» на 2016-2018 годы – 111 498,35 тыс.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  Объемы финансирования мероприятий подпрограмм корректируются с учетом доходов бюджета Карабашского городского округа на соответствующий финансовый год.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9) В Приложении 1 раздела </w:t>
      </w:r>
      <w:r w:rsidRPr="00E060B9">
        <w:rPr>
          <w:sz w:val="26"/>
          <w:szCs w:val="26"/>
          <w:lang w:val="en-US"/>
        </w:rPr>
        <w:t>VIII</w:t>
      </w:r>
      <w:r w:rsidRPr="00E060B9">
        <w:rPr>
          <w:sz w:val="26"/>
          <w:szCs w:val="26"/>
        </w:rPr>
        <w:t xml:space="preserve"> «Финансово-экономическое обоснование подпрограммы», слова «Для обеспечения расходов по подпрограмме «Обеспечение деятельности администрации Карабашского городского округа» необходимы денежные средства в сумме 110 035,85 тыс. руб.» заменить на слова «Для обеспечения расходов по подпрограмме «Обеспечение деятельности администрации Карабашского городского округа» необходимы денежные средства в сумме 111 498,35 тыс. руб.»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10) В Приложении 1, раздел </w:t>
      </w:r>
      <w:r w:rsidRPr="00E060B9">
        <w:rPr>
          <w:sz w:val="26"/>
          <w:szCs w:val="26"/>
          <w:lang w:val="en-US"/>
        </w:rPr>
        <w:t>VIII</w:t>
      </w:r>
      <w:r w:rsidRPr="00E060B9">
        <w:rPr>
          <w:sz w:val="26"/>
          <w:szCs w:val="26"/>
        </w:rPr>
        <w:t xml:space="preserve"> «Финансово – экономическое обоснование подпрограммы» на 2018 год изложить в следующей редакции:</w:t>
      </w:r>
    </w:p>
    <w:p w:rsidR="004E4480" w:rsidRPr="00E060B9" w:rsidRDefault="004E4480" w:rsidP="004E4480">
      <w:pPr>
        <w:jc w:val="both"/>
        <w:rPr>
          <w:b/>
          <w:sz w:val="26"/>
          <w:szCs w:val="26"/>
          <w:u w:val="single"/>
        </w:rPr>
      </w:pPr>
      <w:r w:rsidRPr="00E060B9">
        <w:rPr>
          <w:b/>
          <w:sz w:val="26"/>
          <w:szCs w:val="26"/>
          <w:u w:val="single"/>
        </w:rPr>
        <w:t xml:space="preserve">на 2018 год необходимы средства в </w:t>
      </w:r>
      <w:proofErr w:type="gramStart"/>
      <w:r w:rsidRPr="00E060B9">
        <w:rPr>
          <w:b/>
          <w:sz w:val="26"/>
          <w:szCs w:val="26"/>
          <w:u w:val="single"/>
        </w:rPr>
        <w:t>объеме  39</w:t>
      </w:r>
      <w:proofErr w:type="gramEnd"/>
      <w:r w:rsidRPr="00E060B9">
        <w:rPr>
          <w:b/>
          <w:sz w:val="26"/>
          <w:szCs w:val="26"/>
          <w:u w:val="single"/>
        </w:rPr>
        <w:t> 873 220,0 руб., из них: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-  на ФОТ с начислениями в сумме </w:t>
      </w:r>
      <w:r w:rsidRPr="00E060B9">
        <w:rPr>
          <w:b/>
          <w:sz w:val="26"/>
          <w:szCs w:val="26"/>
        </w:rPr>
        <w:t>28 966 620,0 руб</w:t>
      </w:r>
      <w:r w:rsidRPr="00E060B9">
        <w:rPr>
          <w:sz w:val="26"/>
          <w:szCs w:val="26"/>
        </w:rPr>
        <w:t>.,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sz w:val="26"/>
          <w:szCs w:val="26"/>
        </w:rPr>
        <w:t xml:space="preserve">    - на осуществление текущей финансово-хозяйственной деятельности в сумме </w:t>
      </w:r>
      <w:r w:rsidRPr="00E060B9">
        <w:rPr>
          <w:b/>
          <w:sz w:val="26"/>
          <w:szCs w:val="26"/>
        </w:rPr>
        <w:t>10 906 600,</w:t>
      </w:r>
      <w:proofErr w:type="gramStart"/>
      <w:r w:rsidRPr="00E060B9">
        <w:rPr>
          <w:b/>
          <w:sz w:val="26"/>
          <w:szCs w:val="26"/>
        </w:rPr>
        <w:t>0  руб.</w:t>
      </w:r>
      <w:proofErr w:type="gramEnd"/>
      <w:r w:rsidRPr="00E060B9">
        <w:rPr>
          <w:b/>
          <w:sz w:val="26"/>
          <w:szCs w:val="26"/>
        </w:rPr>
        <w:t>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b/>
          <w:sz w:val="26"/>
          <w:szCs w:val="26"/>
        </w:rPr>
        <w:t>Услуги связи – 872 922,11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Услуги связи (Администрация КГО) – 725 012,0 руб., </w:t>
      </w:r>
    </w:p>
    <w:p w:rsidR="004E4480" w:rsidRPr="00E060B9" w:rsidRDefault="004E4480" w:rsidP="004E4480">
      <w:pPr>
        <w:tabs>
          <w:tab w:val="left" w:pos="490"/>
        </w:tabs>
        <w:rPr>
          <w:sz w:val="26"/>
          <w:szCs w:val="26"/>
        </w:rPr>
      </w:pPr>
      <w:r w:rsidRPr="00E060B9">
        <w:rPr>
          <w:sz w:val="26"/>
          <w:szCs w:val="26"/>
        </w:rPr>
        <w:t>Услуги связи (Архив) – 1 500,0 руб.,</w:t>
      </w:r>
    </w:p>
    <w:p w:rsidR="004E4480" w:rsidRPr="00E060B9" w:rsidRDefault="004E4480" w:rsidP="004E4480">
      <w:pPr>
        <w:tabs>
          <w:tab w:val="left" w:pos="490"/>
        </w:tabs>
        <w:rPr>
          <w:sz w:val="26"/>
          <w:szCs w:val="26"/>
        </w:rPr>
      </w:pPr>
      <w:r w:rsidRPr="00E060B9">
        <w:rPr>
          <w:sz w:val="26"/>
          <w:szCs w:val="26"/>
        </w:rPr>
        <w:t>Услуги связи (ВУС) – 1 500,0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Услуги связи (ЗАГС) – 108 756,0 руб.,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Услуги связи (Охрана труда) -  36 154,11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Коммунальные услуги – 2 830 845,0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Коммунальные услуги (Администрация КГО) – 2 697 600,0 руб., 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sz w:val="26"/>
          <w:szCs w:val="26"/>
        </w:rPr>
        <w:t>Коммунальные услуги (ВУС) – 41 900,0 руб.,</w:t>
      </w:r>
      <w:r w:rsidRPr="00E060B9">
        <w:rPr>
          <w:b/>
          <w:sz w:val="26"/>
          <w:szCs w:val="26"/>
        </w:rPr>
        <w:t xml:space="preserve">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Коммунальные услуги (ЗАГС) – 91 345,0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lastRenderedPageBreak/>
        <w:t>Командировочные расходы – 330 000,0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Командировочные расходы (Администрация КГО) – 325 000,0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Командировочные расходы (ЗАГС) – 5 000,0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Работы, услуги по содержанию имущества – 956 420,0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Администрация КГО – 892 639,00руб., 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ВУС – 7 700,0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ЗАГС – 56 081,0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Прочие работы, услуги – 1 221 249,24 руб., в том числе: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Администрация КГО – 1 159 305,24 руб: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Программное обеспечение для ИМИ – 163 000,0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Страхование автомобилей (Пассат – 10 500,0, Поло – 9 500,0, Камри-13910,</w:t>
      </w:r>
      <w:proofErr w:type="gramStart"/>
      <w:r w:rsidRPr="00E060B9">
        <w:rPr>
          <w:sz w:val="26"/>
          <w:szCs w:val="26"/>
        </w:rPr>
        <w:t>24 )</w:t>
      </w:r>
      <w:proofErr w:type="gramEnd"/>
      <w:r w:rsidRPr="00E060B9">
        <w:rPr>
          <w:sz w:val="26"/>
          <w:szCs w:val="26"/>
        </w:rPr>
        <w:t xml:space="preserve"> – 33910,24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Техосмотр – 6 000,0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Услуги статистики 11 250,0 руб.×4кв </w:t>
      </w:r>
      <w:proofErr w:type="gramStart"/>
      <w:r w:rsidRPr="00E060B9">
        <w:rPr>
          <w:sz w:val="26"/>
          <w:szCs w:val="26"/>
        </w:rPr>
        <w:t>=  45</w:t>
      </w:r>
      <w:proofErr w:type="gramEnd"/>
      <w:r w:rsidRPr="00E060B9">
        <w:rPr>
          <w:sz w:val="26"/>
          <w:szCs w:val="26"/>
        </w:rPr>
        <w:t>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Медосмотр 15 000,0 руб.×4кв. </w:t>
      </w:r>
      <w:proofErr w:type="gramStart"/>
      <w:r w:rsidRPr="00E060B9">
        <w:rPr>
          <w:sz w:val="26"/>
          <w:szCs w:val="26"/>
        </w:rPr>
        <w:t>=  60</w:t>
      </w:r>
      <w:proofErr w:type="gramEnd"/>
      <w:r w:rsidRPr="00E060B9">
        <w:rPr>
          <w:sz w:val="26"/>
          <w:szCs w:val="26"/>
        </w:rPr>
        <w:t>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Оплата по договорам подряда (</w:t>
      </w:r>
      <w:proofErr w:type="gramStart"/>
      <w:r w:rsidRPr="00E060B9">
        <w:rPr>
          <w:sz w:val="26"/>
          <w:szCs w:val="26"/>
        </w:rPr>
        <w:t>сметчик )</w:t>
      </w:r>
      <w:proofErr w:type="gramEnd"/>
      <w:r w:rsidRPr="00E060B9">
        <w:rPr>
          <w:sz w:val="26"/>
          <w:szCs w:val="26"/>
        </w:rPr>
        <w:t xml:space="preserve"> – 87 765,0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Услуги стоянки автомобиля – 18 000,0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Приобретение бланковой продукции – 30 000,0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Обслуживание программы 1</w:t>
      </w:r>
      <w:proofErr w:type="gramStart"/>
      <w:r w:rsidRPr="00E060B9">
        <w:rPr>
          <w:sz w:val="26"/>
          <w:szCs w:val="26"/>
        </w:rPr>
        <w:t>С  2</w:t>
      </w:r>
      <w:proofErr w:type="gramEnd"/>
      <w:r w:rsidRPr="00E060B9">
        <w:rPr>
          <w:sz w:val="26"/>
          <w:szCs w:val="26"/>
        </w:rPr>
        <w:t> 500,0 руб.×12 мес. =  30 000,0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Система «Главбух» - 18 130,00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Подписка «За возрождение Урала» - 25 000,0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Обслуживание сайта – 31 000,0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ПО «Антивирус» - 50 000,0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ЭЦП Росреестр – 25 000,0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Услуги охраны (обслуживание тревожной </w:t>
      </w:r>
      <w:proofErr w:type="gramStart"/>
      <w:r w:rsidRPr="00E060B9">
        <w:rPr>
          <w:sz w:val="26"/>
          <w:szCs w:val="26"/>
        </w:rPr>
        <w:t>кнопки)  13</w:t>
      </w:r>
      <w:proofErr w:type="gramEnd"/>
      <w:r w:rsidRPr="00E060B9">
        <w:rPr>
          <w:sz w:val="26"/>
          <w:szCs w:val="26"/>
        </w:rPr>
        <w:t> 500,0×12 мес. =  162 000,0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Обучение водителей – 3 600,0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Приобретение сертифицированных технических средств защиты информации – 237 000,0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Программное обеспечение «</w:t>
      </w:r>
      <w:proofErr w:type="spellStart"/>
      <w:r w:rsidRPr="00E060B9">
        <w:rPr>
          <w:sz w:val="26"/>
          <w:szCs w:val="26"/>
        </w:rPr>
        <w:t>Асгор</w:t>
      </w:r>
      <w:proofErr w:type="spellEnd"/>
      <w:r w:rsidRPr="00E060B9">
        <w:rPr>
          <w:sz w:val="26"/>
          <w:szCs w:val="26"/>
        </w:rPr>
        <w:t>» - 45 000,0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Программное обеспечение для формирования электронных документов – 6 000,0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Изготовление значков с гербовой символикой – 48 000,0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Оплата лицензии – 34 900,0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ЗАГС – 61 944,0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Услуги по пультовой охране 4 800,0×12мес. = 57 600,0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Установка антивирусного программного обеспечения 2818,0×1 = 2818,0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Подготовка сметной документации – 1 526,0 руб,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Прочие расходы – 439 060,0 руб., в том числе: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Администрация КГО – 439 060,0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proofErr w:type="gramStart"/>
      <w:r w:rsidRPr="00E060B9">
        <w:rPr>
          <w:sz w:val="26"/>
          <w:szCs w:val="26"/>
        </w:rPr>
        <w:t>Представительские  расходы</w:t>
      </w:r>
      <w:proofErr w:type="gramEnd"/>
      <w:r w:rsidRPr="00E060B9">
        <w:rPr>
          <w:sz w:val="26"/>
          <w:szCs w:val="26"/>
        </w:rPr>
        <w:t xml:space="preserve"> – 419 060,0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Поздравительные открытки – 20 000,0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Приобретение основных средств – 2 229 092,0 руб. в том числе: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Администрация (КГО) – 1 890 350,0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автомобиля – 1 540 350,0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мебели – 100 000,0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компьютеров – 200 000,0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автомобиля – 50 000,00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Архив – 107 450,0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кондиционеров – 83 350,0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оргтехники – 6 100,0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стеллажей – 18 000,0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lastRenderedPageBreak/>
        <w:t>Охрана труда – 32 000,0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ноутбука 1×32 000,0 = 32 000,0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ЗАГС – 199 292,0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Матричный принтер 1×9 630,0 = 9 630,0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монитора 1×4 962,0 = 4 962,0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Уничтожитель бумаги 1×35 000,0 = 35 000,0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Кресло руководителя 1×15 000,0 = 15 000,0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цветного принтера 1×30 000,0 = 30 000,0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мебели – 104 700,0 руб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 xml:space="preserve">Увеличение стоимости материальных запасов – 1 525 111,65 руб., в том числе 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Администрация КГО – 1 379 633,76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ГСМ – 614 088,0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покрышек -35 600,0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Коврик отсека багажника – 3 200,0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баннеров – 1810,0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Канцелярские товары 92 500,0 руб.×4кв. = 370 000,0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Хозяйственные расходы 35 000,0 руб.×4кв. </w:t>
      </w:r>
      <w:proofErr w:type="gramStart"/>
      <w:r w:rsidRPr="00E060B9">
        <w:rPr>
          <w:sz w:val="26"/>
          <w:szCs w:val="26"/>
        </w:rPr>
        <w:t>=  140</w:t>
      </w:r>
      <w:proofErr w:type="gramEnd"/>
      <w:r w:rsidRPr="00E060B9">
        <w:rPr>
          <w:sz w:val="26"/>
          <w:szCs w:val="26"/>
        </w:rPr>
        <w:t>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Запчасти – 66 939,76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А/шины 8шт.×5 000,0 руб. = 40 000,0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картриджей -50 000,0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светильников – 20 996,0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запчастей к оргтехнике -37000,0 руб.</w:t>
      </w:r>
    </w:p>
    <w:p w:rsidR="004E4480" w:rsidRPr="00E060B9" w:rsidRDefault="004E4480" w:rsidP="004E4480">
      <w:pPr>
        <w:tabs>
          <w:tab w:val="left" w:pos="545"/>
        </w:tabs>
        <w:suppressAutoHyphens w:val="0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Административная комиссия – 3100,0 руб:</w:t>
      </w:r>
    </w:p>
    <w:p w:rsidR="004E4480" w:rsidRPr="00E060B9" w:rsidRDefault="004E4480" w:rsidP="004E4480">
      <w:pPr>
        <w:tabs>
          <w:tab w:val="left" w:pos="545"/>
        </w:tabs>
        <w:suppressAutoHyphens w:val="0"/>
        <w:rPr>
          <w:sz w:val="26"/>
          <w:szCs w:val="26"/>
        </w:rPr>
      </w:pPr>
      <w:r w:rsidRPr="00E060B9">
        <w:rPr>
          <w:sz w:val="26"/>
          <w:szCs w:val="26"/>
        </w:rPr>
        <w:t>Приобретение канцтоваров – 3 100,0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ЗАГС – 78 582,00 руб: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Чистящие средства 480,0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Канцелярия (ручки, клей – карандаш) – 19106,0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Короба архивные 5×100,0 = 500,0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Приобретение воды для кулера 14×180,0 = 2 520,0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Мешки для мусора – 1 754,0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Клей ПВА – 203,0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Лампы дневного света - 65×150,0 = 9 750,0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Бумага для офисного оборудования 141×250,0 = 35 250,0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Папка регистратор 17×175,0 = 2 975,0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Лампы энергосберегающие - 6 044,0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Охрана труда – 27 145,89 руб: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Бумага, карандаши, папки, клей, зажимы, файлы – 27 145,89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Архив – 36 650,0 руб: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Приобретение канцелярии – 10 000,0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Приобретение архивных коров – 26 650,0 руб.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Налоги (Администрация) – 468 550,0 руб., в том числе: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Уплата налогов на имущество – 30 000,0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Уплата транспортного налога – 226 600,0 руб.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Уплата НДС – 180 000,0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Страхование автомобиля – 27 950,0 руб.,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>Страховые взносы – 4 000,0 руб.</w:t>
      </w:r>
    </w:p>
    <w:p w:rsidR="004E4480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 xml:space="preserve">Ассоциация муниципальных образований (уплата членских взносов) – </w:t>
      </w:r>
    </w:p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33 350,00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 xml:space="preserve">     </w:t>
      </w:r>
      <w:r w:rsidRPr="00E060B9">
        <w:rPr>
          <w:sz w:val="26"/>
          <w:szCs w:val="26"/>
        </w:rPr>
        <w:t xml:space="preserve">15) </w:t>
      </w:r>
      <w:proofErr w:type="gramStart"/>
      <w:r w:rsidRPr="00E060B9">
        <w:rPr>
          <w:sz w:val="26"/>
          <w:szCs w:val="26"/>
        </w:rPr>
        <w:t>В</w:t>
      </w:r>
      <w:proofErr w:type="gramEnd"/>
      <w:r w:rsidRPr="00E060B9">
        <w:rPr>
          <w:sz w:val="26"/>
          <w:szCs w:val="26"/>
        </w:rPr>
        <w:t xml:space="preserve"> паспорте подпрограммы «Оптимизация функций государственного (муниципального) управления Карабашского городского округа и повышение эффективности их обеспечения», раздел «Объем бюджетных ассигнований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6081"/>
      </w:tblGrid>
      <w:tr w:rsidR="004E4480" w:rsidRPr="00E060B9" w:rsidTr="00BA12E2">
        <w:tc>
          <w:tcPr>
            <w:tcW w:w="3213" w:type="dxa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6250" w:type="dxa"/>
          </w:tcPr>
          <w:p w:rsidR="004E4480" w:rsidRPr="00E060B9" w:rsidRDefault="004E4480" w:rsidP="00BA12E2">
            <w:pPr>
              <w:ind w:firstLine="130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Финансирование подпрограммы «Оптимизация функций государственного (муниципального) управления Карабашского городского округа и повышение эффективности их обеспечения» </w:t>
            </w:r>
            <w:proofErr w:type="gramStart"/>
            <w:r w:rsidRPr="00E060B9">
              <w:rPr>
                <w:sz w:val="26"/>
                <w:szCs w:val="26"/>
              </w:rPr>
              <w:t>осуществляется  за</w:t>
            </w:r>
            <w:proofErr w:type="gramEnd"/>
            <w:r w:rsidRPr="00E060B9">
              <w:rPr>
                <w:sz w:val="26"/>
                <w:szCs w:val="26"/>
              </w:rPr>
              <w:t xml:space="preserve"> счет средств местного бюджета. Общий объем финансирования составит 8778,8 тыс. руб., в том числе по годам: 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2016 год – 2750,8 тыс. рублей</w:t>
            </w:r>
            <w:r w:rsidRPr="00E060B9">
              <w:rPr>
                <w:sz w:val="26"/>
                <w:szCs w:val="26"/>
              </w:rPr>
              <w:t>, в том числе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местного бюджета – 2750,8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2017 год – 2970,1 тыс. рублей</w:t>
            </w:r>
            <w:r w:rsidRPr="00E060B9">
              <w:rPr>
                <w:sz w:val="26"/>
                <w:szCs w:val="26"/>
              </w:rPr>
              <w:t>, в том числе</w:t>
            </w:r>
          </w:p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местного бюджета – 2970,1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b/>
                <w:sz w:val="26"/>
                <w:szCs w:val="26"/>
              </w:rPr>
              <w:t>На 2018 год – 3057,9тыс. рублей</w:t>
            </w:r>
            <w:r w:rsidRPr="00E060B9">
              <w:rPr>
                <w:sz w:val="26"/>
                <w:szCs w:val="26"/>
              </w:rPr>
              <w:t>, в том числе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 xml:space="preserve">- средства местного бюджета – 3057,9 </w:t>
            </w:r>
            <w:proofErr w:type="spellStart"/>
            <w:r w:rsidRPr="00E060B9">
              <w:rPr>
                <w:sz w:val="26"/>
                <w:szCs w:val="26"/>
              </w:rPr>
              <w:t>тыс.руб</w:t>
            </w:r>
            <w:proofErr w:type="spellEnd"/>
            <w:r w:rsidRPr="00E060B9">
              <w:rPr>
                <w:sz w:val="26"/>
                <w:szCs w:val="26"/>
              </w:rPr>
              <w:t>.,</w:t>
            </w:r>
          </w:p>
        </w:tc>
      </w:tr>
    </w:tbl>
    <w:p w:rsidR="004E4480" w:rsidRPr="00E060B9" w:rsidRDefault="004E4480" w:rsidP="004E4480">
      <w:pPr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 xml:space="preserve">     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b/>
          <w:sz w:val="26"/>
          <w:szCs w:val="26"/>
        </w:rPr>
        <w:t xml:space="preserve">     </w:t>
      </w:r>
      <w:r w:rsidRPr="00E060B9">
        <w:rPr>
          <w:sz w:val="26"/>
          <w:szCs w:val="26"/>
        </w:rPr>
        <w:t xml:space="preserve">16) В Приложении 1, раздел </w:t>
      </w:r>
      <w:r w:rsidRPr="00E060B9">
        <w:rPr>
          <w:sz w:val="26"/>
          <w:szCs w:val="26"/>
          <w:lang w:val="en-US"/>
        </w:rPr>
        <w:t>IV</w:t>
      </w:r>
      <w:r w:rsidRPr="00E060B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Система </w:t>
      </w:r>
      <w:proofErr w:type="gramStart"/>
      <w:r>
        <w:rPr>
          <w:sz w:val="26"/>
          <w:szCs w:val="26"/>
        </w:rPr>
        <w:t>программных  мероприятий</w:t>
      </w:r>
      <w:proofErr w:type="gramEnd"/>
      <w:r w:rsidRPr="00E060B9">
        <w:rPr>
          <w:sz w:val="26"/>
          <w:szCs w:val="26"/>
        </w:rPr>
        <w:t>»  изложить в следующей редакции:</w:t>
      </w:r>
    </w:p>
    <w:p w:rsidR="004E4480" w:rsidRPr="00E060B9" w:rsidRDefault="004E4480" w:rsidP="004E4480">
      <w:pPr>
        <w:rPr>
          <w:sz w:val="26"/>
          <w:szCs w:val="26"/>
        </w:rPr>
      </w:pPr>
      <w:r w:rsidRPr="00E060B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992"/>
        <w:gridCol w:w="850"/>
        <w:gridCol w:w="567"/>
        <w:gridCol w:w="709"/>
        <w:gridCol w:w="851"/>
        <w:gridCol w:w="708"/>
        <w:gridCol w:w="709"/>
        <w:gridCol w:w="709"/>
        <w:gridCol w:w="567"/>
        <w:gridCol w:w="709"/>
      </w:tblGrid>
      <w:tr w:rsidR="004E4480" w:rsidRPr="00E060B9" w:rsidTr="00BA12E2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Всего</w:t>
            </w:r>
          </w:p>
        </w:tc>
        <w:tc>
          <w:tcPr>
            <w:tcW w:w="63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4E4480" w:rsidRPr="00E060B9" w:rsidTr="00BA12E2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2016 год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2017 год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2018 год</w:t>
            </w:r>
          </w:p>
        </w:tc>
      </w:tr>
      <w:tr w:rsidR="004E4480" w:rsidRPr="00E060B9" w:rsidTr="00BA12E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МБ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ОБ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ФБ</w:t>
            </w:r>
          </w:p>
        </w:tc>
      </w:tr>
      <w:tr w:rsidR="004E4480" w:rsidRPr="00E060B9" w:rsidTr="00BA12E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</w:p>
        </w:tc>
      </w:tr>
      <w:tr w:rsidR="004E4480" w:rsidRPr="00E060B9" w:rsidTr="00BA12E2">
        <w:trPr>
          <w:trHeight w:val="198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Оптимизация</w:t>
            </w:r>
            <w:r w:rsidRPr="00E060B9">
              <w:rPr>
                <w:sz w:val="26"/>
                <w:szCs w:val="26"/>
              </w:rPr>
              <w:t xml:space="preserve"> функций </w:t>
            </w:r>
            <w:proofErr w:type="spellStart"/>
            <w:r w:rsidRPr="00E060B9">
              <w:rPr>
                <w:sz w:val="26"/>
                <w:szCs w:val="26"/>
              </w:rPr>
              <w:t>госу</w:t>
            </w:r>
            <w:proofErr w:type="spellEnd"/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дарственного (</w:t>
            </w:r>
            <w:proofErr w:type="spellStart"/>
            <w:r w:rsidRPr="00E060B9">
              <w:rPr>
                <w:sz w:val="26"/>
                <w:szCs w:val="26"/>
              </w:rPr>
              <w:t>муниципаль</w:t>
            </w:r>
            <w:proofErr w:type="spellEnd"/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proofErr w:type="spellStart"/>
            <w:r w:rsidRPr="00E060B9">
              <w:rPr>
                <w:sz w:val="26"/>
                <w:szCs w:val="26"/>
              </w:rPr>
              <w:t>ного</w:t>
            </w:r>
            <w:proofErr w:type="spellEnd"/>
            <w:r w:rsidRPr="00E060B9">
              <w:rPr>
                <w:sz w:val="26"/>
                <w:szCs w:val="26"/>
              </w:rPr>
              <w:t xml:space="preserve">) </w:t>
            </w:r>
            <w:proofErr w:type="spellStart"/>
            <w:r w:rsidRPr="00E060B9">
              <w:rPr>
                <w:sz w:val="26"/>
                <w:szCs w:val="26"/>
              </w:rPr>
              <w:t>управле</w:t>
            </w:r>
            <w:proofErr w:type="spellEnd"/>
          </w:p>
          <w:p w:rsidR="004E4480" w:rsidRDefault="004E4480" w:rsidP="00BA12E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060B9">
              <w:rPr>
                <w:sz w:val="26"/>
                <w:szCs w:val="26"/>
              </w:rPr>
              <w:t>ния</w:t>
            </w:r>
            <w:proofErr w:type="spellEnd"/>
            <w:r w:rsidRPr="00E060B9">
              <w:rPr>
                <w:sz w:val="26"/>
                <w:szCs w:val="26"/>
              </w:rPr>
              <w:t xml:space="preserve">  К</w:t>
            </w:r>
            <w:r>
              <w:rPr>
                <w:sz w:val="26"/>
                <w:szCs w:val="26"/>
              </w:rPr>
              <w:t>арабаш</w:t>
            </w:r>
            <w:proofErr w:type="gramEnd"/>
          </w:p>
          <w:p w:rsidR="004E4480" w:rsidRDefault="004E4480" w:rsidP="00BA12E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город-</w:t>
            </w:r>
          </w:p>
          <w:p w:rsidR="004E4480" w:rsidRPr="00E060B9" w:rsidRDefault="004E4480" w:rsidP="00BA12E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округа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8778,8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2750,8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2970,1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4E4480" w:rsidRPr="00E060B9" w:rsidRDefault="004E4480" w:rsidP="00BA12E2">
            <w:pPr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3057,9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480" w:rsidRPr="00E060B9" w:rsidRDefault="004E4480" w:rsidP="00BA12E2">
            <w:pPr>
              <w:jc w:val="center"/>
              <w:rPr>
                <w:sz w:val="26"/>
                <w:szCs w:val="26"/>
              </w:rPr>
            </w:pPr>
            <w:r w:rsidRPr="00E060B9">
              <w:rPr>
                <w:sz w:val="26"/>
                <w:szCs w:val="26"/>
              </w:rPr>
              <w:t>-</w:t>
            </w:r>
          </w:p>
        </w:tc>
      </w:tr>
    </w:tbl>
    <w:p w:rsidR="004E4480" w:rsidRPr="00E060B9" w:rsidRDefault="004E4480" w:rsidP="004E4480">
      <w:pPr>
        <w:rPr>
          <w:b/>
          <w:sz w:val="26"/>
          <w:szCs w:val="26"/>
        </w:rPr>
      </w:pP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b/>
          <w:sz w:val="26"/>
          <w:szCs w:val="26"/>
        </w:rPr>
        <w:t xml:space="preserve">      </w:t>
      </w:r>
      <w:r w:rsidRPr="00E060B9">
        <w:rPr>
          <w:sz w:val="26"/>
          <w:szCs w:val="26"/>
        </w:rPr>
        <w:t xml:space="preserve"> 17) В Приложении 1, раздел </w:t>
      </w:r>
      <w:r w:rsidRPr="00E060B9">
        <w:rPr>
          <w:sz w:val="26"/>
          <w:szCs w:val="26"/>
          <w:lang w:val="en-US"/>
        </w:rPr>
        <w:t>V</w:t>
      </w:r>
      <w:r w:rsidRPr="00E060B9">
        <w:rPr>
          <w:sz w:val="26"/>
          <w:szCs w:val="26"/>
        </w:rPr>
        <w:t xml:space="preserve"> «Ресурсное обеспечение подпрограммы» изложить в следующей редакции: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Финансирование Подпрограммы осуществляется за счет средств местного бюджета. Общий объем финансирования на 2016-2018 годы составляет - </w:t>
      </w:r>
      <w:r w:rsidRPr="00E060B9">
        <w:rPr>
          <w:sz w:val="26"/>
          <w:szCs w:val="26"/>
        </w:rPr>
        <w:t>8778,8 тыс. руб., в том числе по годам: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На 2016 год необходимы средства в полном объеме –2750,8 тыс.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местного бюджета – 2750,8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На 2017 год средства в полном объеме – 2970,1 тыс.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местного бюджета – 2970,1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На 2018 год средства в полном объеме – 3057,9 тыс. руб., в том числе: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средства местного бюджета – 3057,9 тыс.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  Общий объем финансирования подпрограммы «Оптимизация функций государственного (муниципального) управления Карабашского городского округа и повышение эффективности их обеспечения» на 2016-2018 годы – 8778,8 </w:t>
      </w:r>
      <w:proofErr w:type="spellStart"/>
      <w:r w:rsidRPr="00E060B9">
        <w:rPr>
          <w:sz w:val="26"/>
          <w:szCs w:val="26"/>
        </w:rPr>
        <w:t>тыс.руб</w:t>
      </w:r>
      <w:proofErr w:type="spellEnd"/>
    </w:p>
    <w:p w:rsidR="004E4480" w:rsidRPr="00E060B9" w:rsidRDefault="004E4480" w:rsidP="004E4480">
      <w:pPr>
        <w:shd w:val="clear" w:color="auto" w:fill="FFFFFF"/>
        <w:tabs>
          <w:tab w:val="left" w:pos="-426"/>
          <w:tab w:val="left" w:pos="1276"/>
        </w:tabs>
        <w:rPr>
          <w:sz w:val="26"/>
          <w:szCs w:val="26"/>
        </w:rPr>
      </w:pPr>
      <w:r w:rsidRPr="00E060B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E060B9">
        <w:rPr>
          <w:sz w:val="26"/>
          <w:szCs w:val="26"/>
        </w:rPr>
        <w:t>18) В Приложении 3, раздел</w:t>
      </w:r>
      <w:r w:rsidRPr="00E060B9">
        <w:rPr>
          <w:bCs/>
          <w:sz w:val="26"/>
          <w:szCs w:val="26"/>
          <w:lang w:eastAsia="ru-RU"/>
        </w:rPr>
        <w:t xml:space="preserve"> </w:t>
      </w:r>
      <w:r w:rsidRPr="00E060B9">
        <w:rPr>
          <w:bCs/>
          <w:sz w:val="26"/>
          <w:szCs w:val="26"/>
          <w:lang w:val="en-US" w:eastAsia="ru-RU"/>
        </w:rPr>
        <w:t>VIII</w:t>
      </w:r>
      <w:r w:rsidRPr="00E060B9">
        <w:rPr>
          <w:bCs/>
          <w:sz w:val="26"/>
          <w:szCs w:val="26"/>
          <w:lang w:eastAsia="ru-RU"/>
        </w:rPr>
        <w:t xml:space="preserve"> «Финансово-экономическое обоснование муниципальной подпрограммы» на 2018 год</w:t>
      </w:r>
      <w:r w:rsidRPr="00E060B9">
        <w:rPr>
          <w:sz w:val="26"/>
          <w:szCs w:val="26"/>
        </w:rPr>
        <w:t xml:space="preserve"> изложить в следующей редакции: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b/>
          <w:sz w:val="26"/>
          <w:szCs w:val="26"/>
        </w:rPr>
        <w:t>На 2018 год</w:t>
      </w:r>
      <w:r w:rsidRPr="00E060B9">
        <w:rPr>
          <w:sz w:val="26"/>
          <w:szCs w:val="26"/>
        </w:rPr>
        <w:t xml:space="preserve"> необходимы средства в </w:t>
      </w:r>
      <w:proofErr w:type="gramStart"/>
      <w:r w:rsidRPr="00E060B9">
        <w:rPr>
          <w:sz w:val="26"/>
          <w:szCs w:val="26"/>
        </w:rPr>
        <w:t xml:space="preserve">объеме  </w:t>
      </w:r>
      <w:r w:rsidRPr="00E060B9">
        <w:rPr>
          <w:b/>
          <w:sz w:val="26"/>
          <w:szCs w:val="26"/>
        </w:rPr>
        <w:t>3</w:t>
      </w:r>
      <w:proofErr w:type="gramEnd"/>
      <w:r w:rsidRPr="00E060B9">
        <w:rPr>
          <w:b/>
          <w:sz w:val="26"/>
          <w:szCs w:val="26"/>
        </w:rPr>
        <w:t xml:space="preserve"> 057,9 тыс. руб.</w:t>
      </w:r>
      <w:r w:rsidRPr="00E060B9">
        <w:rPr>
          <w:sz w:val="26"/>
          <w:szCs w:val="26"/>
        </w:rPr>
        <w:t>, из них: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-  на ФОТ с начислениями в сумме </w:t>
      </w:r>
      <w:r w:rsidRPr="00E060B9">
        <w:rPr>
          <w:b/>
          <w:sz w:val="26"/>
          <w:szCs w:val="26"/>
        </w:rPr>
        <w:t>2 489,1 тыс. руб.</w:t>
      </w:r>
      <w:r w:rsidRPr="00E060B9">
        <w:rPr>
          <w:sz w:val="26"/>
          <w:szCs w:val="26"/>
        </w:rPr>
        <w:t>,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sz w:val="26"/>
          <w:szCs w:val="26"/>
        </w:rPr>
        <w:t xml:space="preserve">    - на осуществление </w:t>
      </w:r>
      <w:proofErr w:type="gramStart"/>
      <w:r w:rsidRPr="00E060B9">
        <w:rPr>
          <w:sz w:val="26"/>
          <w:szCs w:val="26"/>
        </w:rPr>
        <w:t>текущей  финансово</w:t>
      </w:r>
      <w:proofErr w:type="gramEnd"/>
      <w:r w:rsidRPr="00E060B9">
        <w:rPr>
          <w:sz w:val="26"/>
          <w:szCs w:val="26"/>
        </w:rPr>
        <w:t xml:space="preserve">-хозяйственной деятельности в сумме </w:t>
      </w:r>
      <w:r w:rsidRPr="00E060B9">
        <w:rPr>
          <w:b/>
          <w:sz w:val="26"/>
          <w:szCs w:val="26"/>
        </w:rPr>
        <w:t>568,8 тыс. руб., в том числе: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lastRenderedPageBreak/>
        <w:t>Командировочные расходы – 5 060,0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Услуги связи – 70 100,0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ТЭР – 190 850,0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Работы, услуги по содержанию имущества – 47 200,0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Прочие работы, услуги – 136 595,0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Пультовая охрана – 30 000,0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Услуги охраны комнаты хранения водительских удостоверений и паспортов – 30 000,0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Смена ЭЦП – 600,0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Подписка на 1С – 31 000,0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Обучение по охране труда и пожарному минимуму -3000,0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Проведение аттестации рабочих мест – 7 980,0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Установка знака парковки для инвалидов – 2 365,0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Право на Касперского – </w:t>
      </w:r>
      <w:proofErr w:type="gramStart"/>
      <w:r w:rsidRPr="00E060B9">
        <w:rPr>
          <w:sz w:val="26"/>
          <w:szCs w:val="26"/>
        </w:rPr>
        <w:t>19800,0.,</w:t>
      </w:r>
      <w:proofErr w:type="gramEnd"/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Обновление координатора -11850,0 руб.,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Прочие расходы – 12 000,0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Налог на имущество организации – 12 000,0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Материальные запасы – 65 340,0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Хозяйственные расходы – 32670,0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Канцтовары – 32670,0 руб.</w:t>
      </w:r>
    </w:p>
    <w:p w:rsidR="004E4480" w:rsidRPr="00E060B9" w:rsidRDefault="004E4480" w:rsidP="004E4480">
      <w:pPr>
        <w:jc w:val="both"/>
        <w:rPr>
          <w:b/>
          <w:sz w:val="26"/>
          <w:szCs w:val="26"/>
        </w:rPr>
      </w:pPr>
      <w:r w:rsidRPr="00E060B9">
        <w:rPr>
          <w:b/>
          <w:sz w:val="26"/>
          <w:szCs w:val="26"/>
        </w:rPr>
        <w:t>Основные средства – 41 655,0 руб: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Фон тканевый серый – 2 400,0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proofErr w:type="spellStart"/>
      <w:r w:rsidRPr="00E060B9">
        <w:rPr>
          <w:sz w:val="26"/>
          <w:szCs w:val="26"/>
        </w:rPr>
        <w:t>Статис</w:t>
      </w:r>
      <w:proofErr w:type="spellEnd"/>
      <w:r w:rsidRPr="00E060B9">
        <w:rPr>
          <w:sz w:val="26"/>
          <w:szCs w:val="26"/>
        </w:rPr>
        <w:t xml:space="preserve"> для фотокамеры – 1 510,0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Фотоаппарат – 27 180,0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Карта памяти – 460,0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Знак парковка для инвалидов – 4970,0 руб.,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Приобретение стульев – 5135,0 руб.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4.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</w:t>
      </w:r>
      <w:proofErr w:type="gramStart"/>
      <w:r w:rsidRPr="00E060B9">
        <w:rPr>
          <w:sz w:val="26"/>
          <w:szCs w:val="26"/>
        </w:rPr>
        <w:t>сайте  администрации</w:t>
      </w:r>
      <w:proofErr w:type="gramEnd"/>
      <w:r w:rsidRPr="00E060B9">
        <w:rPr>
          <w:sz w:val="26"/>
          <w:szCs w:val="26"/>
        </w:rPr>
        <w:t xml:space="preserve"> Карабашского городского округа                    </w:t>
      </w:r>
      <w:r w:rsidRPr="00E060B9">
        <w:rPr>
          <w:rFonts w:cs="Calibri"/>
          <w:sz w:val="26"/>
          <w:szCs w:val="26"/>
          <w:lang w:val="en-US"/>
        </w:rPr>
        <w:t>http</w:t>
      </w:r>
      <w:r w:rsidRPr="00E060B9">
        <w:rPr>
          <w:rFonts w:cs="Calibri"/>
          <w:sz w:val="26"/>
          <w:szCs w:val="26"/>
        </w:rPr>
        <w:t xml:space="preserve">: </w:t>
      </w:r>
      <w:hyperlink r:id="rId4" w:history="1">
        <w:r w:rsidRPr="00E060B9">
          <w:rPr>
            <w:rStyle w:val="af3"/>
            <w:rFonts w:eastAsiaTheme="majorEastAsia" w:cs="Calibri"/>
            <w:sz w:val="26"/>
            <w:szCs w:val="26"/>
            <w:lang w:val="en-US"/>
          </w:rPr>
          <w:t>www</w:t>
        </w:r>
        <w:r w:rsidRPr="00E060B9">
          <w:rPr>
            <w:rStyle w:val="af3"/>
            <w:rFonts w:eastAsiaTheme="majorEastAsia" w:cs="Calibri"/>
            <w:sz w:val="26"/>
            <w:szCs w:val="26"/>
          </w:rPr>
          <w:t>.</w:t>
        </w:r>
        <w:r w:rsidRPr="00E060B9">
          <w:rPr>
            <w:rStyle w:val="af3"/>
            <w:rFonts w:eastAsiaTheme="majorEastAsia" w:cs="Calibri"/>
            <w:sz w:val="26"/>
            <w:szCs w:val="26"/>
            <w:lang w:val="en-US"/>
          </w:rPr>
          <w:t>karabash</w:t>
        </w:r>
        <w:r w:rsidRPr="00E060B9">
          <w:rPr>
            <w:rStyle w:val="af3"/>
            <w:rFonts w:eastAsiaTheme="majorEastAsia" w:cs="Calibri"/>
            <w:sz w:val="26"/>
            <w:szCs w:val="26"/>
          </w:rPr>
          <w:t>-</w:t>
        </w:r>
        <w:r w:rsidRPr="00E060B9">
          <w:rPr>
            <w:rStyle w:val="af3"/>
            <w:rFonts w:eastAsiaTheme="majorEastAsia" w:cs="Calibri"/>
            <w:sz w:val="26"/>
            <w:szCs w:val="26"/>
            <w:lang w:val="en-US"/>
          </w:rPr>
          <w:t>go</w:t>
        </w:r>
        <w:r w:rsidRPr="00E060B9">
          <w:rPr>
            <w:rStyle w:val="af3"/>
            <w:rFonts w:eastAsiaTheme="majorEastAsia" w:cs="Calibri"/>
            <w:sz w:val="26"/>
            <w:szCs w:val="26"/>
          </w:rPr>
          <w:t>.</w:t>
        </w:r>
        <w:r w:rsidRPr="00E060B9">
          <w:rPr>
            <w:rStyle w:val="af3"/>
            <w:rFonts w:eastAsiaTheme="majorEastAsia" w:cs="Calibri"/>
            <w:sz w:val="26"/>
            <w:szCs w:val="26"/>
            <w:lang w:val="en-US"/>
          </w:rPr>
          <w:t>ru</w:t>
        </w:r>
      </w:hyperlink>
      <w:r w:rsidRPr="00E060B9">
        <w:rPr>
          <w:rFonts w:cs="Calibri"/>
          <w:sz w:val="26"/>
          <w:szCs w:val="26"/>
        </w:rPr>
        <w:t xml:space="preserve">  </w:t>
      </w:r>
      <w:r w:rsidRPr="00E060B9">
        <w:rPr>
          <w:sz w:val="26"/>
          <w:szCs w:val="26"/>
        </w:rPr>
        <w:t>и обнародовать на информационных стендах.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 xml:space="preserve">     5. Контроль за выполнением настоящего постановления оставляю за собой.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</w:p>
    <w:p w:rsidR="004E4480" w:rsidRPr="00E060B9" w:rsidRDefault="004E4480" w:rsidP="004E4480">
      <w:pPr>
        <w:jc w:val="both"/>
        <w:rPr>
          <w:sz w:val="26"/>
          <w:szCs w:val="26"/>
        </w:rPr>
      </w:pP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Глава Карабашского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  <w:r w:rsidRPr="00E060B9">
        <w:rPr>
          <w:sz w:val="26"/>
          <w:szCs w:val="26"/>
        </w:rPr>
        <w:t>городского округа</w:t>
      </w:r>
      <w:r w:rsidRPr="00E060B9">
        <w:rPr>
          <w:sz w:val="26"/>
          <w:szCs w:val="26"/>
        </w:rPr>
        <w:tab/>
      </w:r>
      <w:r w:rsidRPr="00E060B9">
        <w:rPr>
          <w:sz w:val="26"/>
          <w:szCs w:val="26"/>
        </w:rPr>
        <w:tab/>
      </w:r>
      <w:r w:rsidRPr="00E060B9">
        <w:rPr>
          <w:sz w:val="26"/>
          <w:szCs w:val="26"/>
        </w:rPr>
        <w:tab/>
      </w:r>
      <w:r w:rsidRPr="00E060B9">
        <w:rPr>
          <w:sz w:val="26"/>
          <w:szCs w:val="26"/>
        </w:rPr>
        <w:tab/>
      </w:r>
      <w:r w:rsidRPr="00E060B9">
        <w:rPr>
          <w:sz w:val="26"/>
          <w:szCs w:val="26"/>
        </w:rPr>
        <w:tab/>
      </w:r>
      <w:r w:rsidRPr="00E060B9">
        <w:rPr>
          <w:sz w:val="26"/>
          <w:szCs w:val="26"/>
        </w:rPr>
        <w:tab/>
        <w:t xml:space="preserve">         О.Г. Буданов</w:t>
      </w:r>
    </w:p>
    <w:p w:rsidR="004E4480" w:rsidRPr="00E060B9" w:rsidRDefault="004E4480" w:rsidP="004E4480">
      <w:pPr>
        <w:jc w:val="both"/>
        <w:rPr>
          <w:sz w:val="26"/>
          <w:szCs w:val="26"/>
        </w:rPr>
      </w:pPr>
    </w:p>
    <w:p w:rsidR="001103F2" w:rsidRDefault="001103F2"/>
    <w:sectPr w:rsidR="001103F2" w:rsidSect="004E448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B"/>
    <w:rsid w:val="00016C7B"/>
    <w:rsid w:val="001103F2"/>
    <w:rsid w:val="003371AC"/>
    <w:rsid w:val="004E4480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2C46E-2145-4282-87DF-7E4B7A11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371AC"/>
    <w:pPr>
      <w:keepNext/>
      <w:keepLines/>
      <w:pBdr>
        <w:bottom w:val="single" w:sz="4" w:space="1" w:color="90C226" w:themeColor="accent1"/>
      </w:pBdr>
      <w:suppressAutoHyphens w:val="0"/>
      <w:spacing w:before="400" w:after="40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1AC"/>
    <w:pPr>
      <w:keepNext/>
      <w:keepLines/>
      <w:suppressAutoHyphens w:val="0"/>
      <w:spacing w:before="160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AC"/>
    <w:pPr>
      <w:keepNext/>
      <w:keepLines/>
      <w:suppressAutoHyphens w:val="0"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1AC"/>
    <w:pPr>
      <w:keepNext/>
      <w:keepLines/>
      <w:suppressAutoHyphens w:val="0"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1AC"/>
    <w:pPr>
      <w:keepNext/>
      <w:keepLines/>
      <w:suppressAutoHyphens w:val="0"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1AC"/>
    <w:pPr>
      <w:keepNext/>
      <w:keepLines/>
      <w:suppressAutoHyphens w:val="0"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1AC"/>
    <w:pPr>
      <w:keepNext/>
      <w:keepLines/>
      <w:suppressAutoHyphens w:val="0"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1AC"/>
    <w:pPr>
      <w:keepNext/>
      <w:keepLines/>
      <w:suppressAutoHyphens w:val="0"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1AC"/>
    <w:pPr>
      <w:keepNext/>
      <w:keepLines/>
      <w:suppressAutoHyphens w:val="0"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1AC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71AC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1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71A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71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71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71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71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371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371AC"/>
    <w:pPr>
      <w:suppressAutoHyphens w:val="0"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371AC"/>
    <w:pPr>
      <w:suppressAutoHyphens w:val="0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371AC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371AC"/>
    <w:pPr>
      <w:numPr>
        <w:ilvl w:val="1"/>
      </w:numPr>
      <w:suppressAutoHyphens w:val="0"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371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371AC"/>
    <w:rPr>
      <w:b/>
      <w:bCs/>
    </w:rPr>
  </w:style>
  <w:style w:type="character" w:styleId="a9">
    <w:name w:val="Emphasis"/>
    <w:basedOn w:val="a0"/>
    <w:uiPriority w:val="20"/>
    <w:qFormat/>
    <w:rsid w:val="003371AC"/>
    <w:rPr>
      <w:i/>
      <w:iCs/>
    </w:rPr>
  </w:style>
  <w:style w:type="paragraph" w:styleId="aa">
    <w:name w:val="No Spacing"/>
    <w:uiPriority w:val="1"/>
    <w:qFormat/>
    <w:rsid w:val="00337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371AC"/>
    <w:pPr>
      <w:suppressAutoHyphens w:val="0"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3371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371AC"/>
    <w:pPr>
      <w:suppressAutoHyphens w:val="0"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3371AC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371A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371A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371A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3371A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3371A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371AC"/>
    <w:pPr>
      <w:outlineLvl w:val="9"/>
    </w:pPr>
  </w:style>
  <w:style w:type="character" w:styleId="af3">
    <w:name w:val="Hyperlink"/>
    <w:basedOn w:val="a0"/>
    <w:rsid w:val="004E4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2018-10-25T14:50:00Z</dcterms:created>
  <dcterms:modified xsi:type="dcterms:W3CDTF">2018-10-25T14:50:00Z</dcterms:modified>
</cp:coreProperties>
</file>