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39" w:rsidRPr="00F63B2C" w:rsidRDefault="00C52C39" w:rsidP="00F63B2C">
      <w:pPr>
        <w:jc w:val="center"/>
        <w:rPr>
          <w:rFonts w:ascii="Times New Roman" w:hAnsi="Times New Roman" w:cs="Times New Roman"/>
        </w:rPr>
      </w:pPr>
      <w:r w:rsidRPr="00FF170B">
        <w:rPr>
          <w:rFonts w:ascii="Times New Roman" w:hAnsi="Times New Roman" w:cs="Times New Roman"/>
          <w:b/>
          <w:bCs/>
          <w:sz w:val="24"/>
          <w:szCs w:val="24"/>
        </w:rPr>
        <w:t>АДМИНИСТРАЦИЯ КАРАБАШСКОГО ГОРОДСКОГО ОКРУГА</w:t>
      </w:r>
      <w:r w:rsidRPr="00FF170B">
        <w:rPr>
          <w:rFonts w:ascii="Times New Roman" w:hAnsi="Times New Roman" w:cs="Times New Roman"/>
          <w:b/>
          <w:bCs/>
          <w:sz w:val="24"/>
          <w:szCs w:val="24"/>
        </w:rPr>
        <w:br/>
        <w:t>ЧЕЛЯБИНСКОЙ ОБЛАСТИ</w:t>
      </w:r>
    </w:p>
    <w:p w:rsidR="00C52C39" w:rsidRPr="00DF0EE7" w:rsidRDefault="00C52C39" w:rsidP="00FF170B">
      <w:pPr>
        <w:pStyle w:val="1"/>
        <w:rPr>
          <w:rFonts w:ascii="Times New Roman" w:hAnsi="Times New Roman" w:cs="Times New Roman"/>
        </w:rPr>
      </w:pPr>
      <w:r w:rsidRPr="00DF0EE7">
        <w:rPr>
          <w:rFonts w:ascii="Times New Roman" w:hAnsi="Times New Roman" w:cs="Times New Roman"/>
        </w:rPr>
        <w:t>ПОСТАНОВЛЕНИЕ</w:t>
      </w:r>
    </w:p>
    <w:p w:rsidR="00C52C39" w:rsidRPr="00FF170B" w:rsidRDefault="00C52C39" w:rsidP="00FF170B">
      <w:pPr>
        <w:rPr>
          <w:rFonts w:ascii="Times New Roman" w:hAnsi="Times New Roman" w:cs="Times New Roman"/>
          <w:sz w:val="24"/>
          <w:szCs w:val="24"/>
        </w:rPr>
      </w:pPr>
    </w:p>
    <w:p w:rsidR="00C52C39" w:rsidRPr="00294A23" w:rsidRDefault="00F63B2C" w:rsidP="00FF170B">
      <w:pPr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О</w:t>
      </w:r>
      <w:r w:rsidR="00C52C39" w:rsidRPr="00294A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20.02.2017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C52C39" w:rsidRPr="00F63B2C" w:rsidRDefault="00F63B2C" w:rsidP="00F63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C39" w:rsidRPr="00294A23">
        <w:rPr>
          <w:rFonts w:ascii="Times New Roman" w:hAnsi="Times New Roman" w:cs="Times New Roman"/>
          <w:sz w:val="28"/>
          <w:szCs w:val="28"/>
        </w:rPr>
        <w:t>г. Карабаш</w:t>
      </w:r>
    </w:p>
    <w:p w:rsidR="00C52C39" w:rsidRPr="00294A23" w:rsidRDefault="00C52C39" w:rsidP="00FF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 xml:space="preserve">расчета норматива 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 xml:space="preserve">финансирования реализации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>дополнительных обще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 xml:space="preserve">образовательных программ в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>дополнительного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</w:p>
    <w:p w:rsidR="00C52C39" w:rsidRDefault="00C52C39" w:rsidP="007A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C52C39" w:rsidRDefault="00C52C39" w:rsidP="00E36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39" w:rsidRDefault="00C52C39" w:rsidP="00E36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функционирования организаций дополнительного образования, повышения качества муниципальных услуг, в соответствии с Федеральным законом от 29.12.2012 года № 273-ФЗ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C52C39" w:rsidRPr="00294A23" w:rsidRDefault="00C52C39" w:rsidP="00E36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2C39" w:rsidRDefault="00C52C39" w:rsidP="00E363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4D43BC">
        <w:rPr>
          <w:rFonts w:ascii="Times New Roman" w:hAnsi="Times New Roman" w:cs="Times New Roman"/>
          <w:sz w:val="28"/>
          <w:szCs w:val="28"/>
        </w:rPr>
        <w:t xml:space="preserve">расчета норматива 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 xml:space="preserve"> финансирования реализации дополнительных общеобразовательных программ в муниципальных учреждениях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Карабашского городского округа.</w:t>
      </w:r>
    </w:p>
    <w:p w:rsidR="00C52C39" w:rsidRPr="00294A23" w:rsidRDefault="00C52C39" w:rsidP="00E363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</w:t>
      </w:r>
      <w:proofErr w:type="gramStart"/>
      <w:r w:rsidRPr="00294A2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294A23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</w:t>
      </w:r>
      <w:r w:rsidRPr="00294A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4A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94A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4A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4A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294A2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294A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294A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4A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4A23">
        <w:rPr>
          <w:rFonts w:ascii="Times New Roman" w:hAnsi="Times New Roman" w:cs="Times New Roman"/>
          <w:sz w:val="28"/>
          <w:szCs w:val="28"/>
        </w:rPr>
        <w:t xml:space="preserve">  и обнародовать на информационных стендах.</w:t>
      </w:r>
    </w:p>
    <w:p w:rsidR="00C52C39" w:rsidRDefault="00C52C39" w:rsidP="00E363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C52C39" w:rsidRDefault="00C52C39" w:rsidP="00FF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39" w:rsidRDefault="00C52C39" w:rsidP="00FF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39" w:rsidRPr="00294A23" w:rsidRDefault="00C52C39" w:rsidP="00FF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C52C39" w:rsidRPr="00294A23" w:rsidRDefault="00C52C39" w:rsidP="00FF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4A23">
        <w:rPr>
          <w:rFonts w:ascii="Times New Roman" w:hAnsi="Times New Roman" w:cs="Times New Roman"/>
          <w:sz w:val="28"/>
          <w:szCs w:val="28"/>
        </w:rPr>
        <w:tab/>
      </w:r>
      <w:r w:rsidRPr="00294A23">
        <w:rPr>
          <w:rFonts w:ascii="Times New Roman" w:hAnsi="Times New Roman" w:cs="Times New Roman"/>
          <w:sz w:val="28"/>
          <w:szCs w:val="28"/>
        </w:rPr>
        <w:tab/>
      </w:r>
      <w:r w:rsidRPr="00294A23">
        <w:rPr>
          <w:rFonts w:ascii="Times New Roman" w:hAnsi="Times New Roman" w:cs="Times New Roman"/>
          <w:sz w:val="28"/>
          <w:szCs w:val="28"/>
        </w:rPr>
        <w:tab/>
      </w:r>
      <w:r w:rsidRPr="00294A23">
        <w:rPr>
          <w:rFonts w:ascii="Times New Roman" w:hAnsi="Times New Roman" w:cs="Times New Roman"/>
          <w:sz w:val="28"/>
          <w:szCs w:val="28"/>
        </w:rPr>
        <w:tab/>
      </w:r>
      <w:r w:rsidRPr="00294A23">
        <w:rPr>
          <w:rFonts w:ascii="Times New Roman" w:hAnsi="Times New Roman" w:cs="Times New Roman"/>
          <w:sz w:val="28"/>
          <w:szCs w:val="28"/>
        </w:rPr>
        <w:tab/>
      </w:r>
      <w:r w:rsidRPr="00294A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A23">
        <w:rPr>
          <w:rFonts w:ascii="Times New Roman" w:hAnsi="Times New Roman" w:cs="Times New Roman"/>
          <w:sz w:val="28"/>
          <w:szCs w:val="28"/>
        </w:rPr>
        <w:t xml:space="preserve">                  О.Г. Буданов</w:t>
      </w:r>
    </w:p>
    <w:p w:rsidR="00F63B2C" w:rsidRDefault="00F63B2C" w:rsidP="00F63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C39" w:rsidRDefault="00C52C39" w:rsidP="00FF1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C39" w:rsidRDefault="00C52C39" w:rsidP="0061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2C" w:rsidRDefault="0061672C" w:rsidP="0061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39" w:rsidRPr="00294A23" w:rsidRDefault="00C52C39" w:rsidP="00F63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2C39" w:rsidRPr="00294A23" w:rsidRDefault="00C52C39" w:rsidP="00F63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94A23">
        <w:rPr>
          <w:rFonts w:ascii="Times New Roman" w:hAnsi="Times New Roman" w:cs="Times New Roman"/>
          <w:sz w:val="28"/>
          <w:szCs w:val="28"/>
        </w:rPr>
        <w:t>тверждено</w:t>
      </w:r>
    </w:p>
    <w:p w:rsidR="00C52C39" w:rsidRPr="00294A23" w:rsidRDefault="00C52C39" w:rsidP="00F63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2C39" w:rsidRPr="00294A23" w:rsidRDefault="00C52C39" w:rsidP="00F63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C52C39" w:rsidRPr="00294A23" w:rsidRDefault="00C52C39" w:rsidP="00616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F63B2C">
        <w:rPr>
          <w:rFonts w:ascii="Times New Roman" w:hAnsi="Times New Roman" w:cs="Times New Roman"/>
          <w:sz w:val="28"/>
          <w:szCs w:val="28"/>
        </w:rPr>
        <w:t>от  20.02.2017</w:t>
      </w:r>
      <w:proofErr w:type="gramEnd"/>
      <w:r w:rsidR="00F63B2C">
        <w:rPr>
          <w:rFonts w:ascii="Times New Roman" w:hAnsi="Times New Roman" w:cs="Times New Roman"/>
          <w:sz w:val="28"/>
          <w:szCs w:val="28"/>
        </w:rPr>
        <w:t xml:space="preserve">  № 139</w:t>
      </w:r>
    </w:p>
    <w:p w:rsidR="00C52C39" w:rsidRPr="004D43BC" w:rsidRDefault="00C52C39" w:rsidP="004D43BC">
      <w:pPr>
        <w:pStyle w:val="1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>Порядок</w:t>
      </w:r>
      <w:r w:rsidRPr="004D43BC">
        <w:rPr>
          <w:rFonts w:ascii="Times New Roman" w:hAnsi="Times New Roman" w:cs="Times New Roman"/>
          <w:sz w:val="28"/>
          <w:szCs w:val="28"/>
        </w:rPr>
        <w:br/>
        <w:t xml:space="preserve">расчета норматива 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 xml:space="preserve"> финансирования реализации дополнительных общеобразовательных программ в муниципальных учреждениях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Карабашского городского округа</w:t>
      </w:r>
    </w:p>
    <w:p w:rsidR="00C52C39" w:rsidRDefault="00C52C39" w:rsidP="006D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39" w:rsidRDefault="00C52C39" w:rsidP="006D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4A2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52C39" w:rsidRPr="00294A23" w:rsidRDefault="00C52C39" w:rsidP="006D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39" w:rsidRPr="00133DEC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133DEC">
        <w:rPr>
          <w:rFonts w:ascii="Times New Roman" w:hAnsi="Times New Roman" w:cs="Times New Roman"/>
          <w:sz w:val="28"/>
          <w:szCs w:val="28"/>
        </w:rPr>
        <w:t xml:space="preserve">1. Порядок расчета норматива </w:t>
      </w:r>
      <w:proofErr w:type="spellStart"/>
      <w:r w:rsidRPr="00133DE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33DEC">
        <w:rPr>
          <w:rFonts w:ascii="Times New Roman" w:hAnsi="Times New Roman" w:cs="Times New Roman"/>
          <w:sz w:val="28"/>
          <w:szCs w:val="28"/>
        </w:rPr>
        <w:t xml:space="preserve"> финансирования реализации дополнительных общеобразовательных программ в муниципальных учреждениях дополнительного образования детей разработан в целях обеспечения единой системы планирования финансовых средств при переходе на нормативный метод </w:t>
      </w:r>
      <w:proofErr w:type="spellStart"/>
      <w:r w:rsidRPr="00133DE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33DEC">
        <w:rPr>
          <w:rFonts w:ascii="Times New Roman" w:hAnsi="Times New Roman" w:cs="Times New Roman"/>
          <w:sz w:val="28"/>
          <w:szCs w:val="28"/>
        </w:rPr>
        <w:t xml:space="preserve"> финансирования реализации дополнительных общеобразовательных программ (далее - программы).</w:t>
      </w:r>
    </w:p>
    <w:p w:rsidR="00C52C39" w:rsidRPr="00133DEC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bookmarkEnd w:id="0"/>
      <w:r w:rsidRPr="00133DEC">
        <w:rPr>
          <w:rFonts w:ascii="Times New Roman" w:hAnsi="Times New Roman" w:cs="Times New Roman"/>
          <w:sz w:val="28"/>
          <w:szCs w:val="28"/>
        </w:rPr>
        <w:t>2. Соблюдение единства принципов и методов расчета потребности в финансовых средствах при реализации программ позволит обеспечить единый методологический подход к формированию потребности в финансовых средствах на реализацию программы и функционирование учреждений дополнительного образования детей.</w:t>
      </w:r>
    </w:p>
    <w:p w:rsidR="00C52C39" w:rsidRPr="00133DEC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 w:rsidRPr="00133DEC">
        <w:rPr>
          <w:rFonts w:ascii="Times New Roman" w:hAnsi="Times New Roman" w:cs="Times New Roman"/>
          <w:sz w:val="28"/>
          <w:szCs w:val="28"/>
        </w:rPr>
        <w:t>3. Настоящий Порядок разработан в соответствии с:</w:t>
      </w:r>
    </w:p>
    <w:bookmarkEnd w:id="2"/>
    <w:p w:rsidR="00C52C39" w:rsidRPr="007A0F19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3DE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133D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 597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EC">
        <w:rPr>
          <w:rFonts w:ascii="Times New Roman" w:hAnsi="Times New Roman" w:cs="Times New Roman"/>
          <w:sz w:val="28"/>
          <w:szCs w:val="28"/>
        </w:rPr>
        <w:t xml:space="preserve">О </w:t>
      </w:r>
      <w:r w:rsidRPr="007A0F19">
        <w:rPr>
          <w:rFonts w:ascii="Times New Roman" w:hAnsi="Times New Roman" w:cs="Times New Roman"/>
          <w:sz w:val="28"/>
          <w:szCs w:val="28"/>
        </w:rPr>
        <w:t>мероприятиях по реализации госу</w:t>
      </w:r>
      <w:r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Pr="007A0F19">
        <w:rPr>
          <w:rFonts w:ascii="Times New Roman" w:hAnsi="Times New Roman" w:cs="Times New Roman"/>
          <w:sz w:val="28"/>
          <w:szCs w:val="28"/>
        </w:rPr>
        <w:t>;</w:t>
      </w:r>
    </w:p>
    <w:p w:rsidR="00C52C39" w:rsidRPr="007A0F19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F19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A0F19">
        <w:rPr>
          <w:rFonts w:ascii="Times New Roman" w:hAnsi="Times New Roman" w:cs="Times New Roman"/>
          <w:sz w:val="28"/>
          <w:szCs w:val="28"/>
        </w:rPr>
        <w:t xml:space="preserve"> от 29 декабря 2012 года N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F1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A0F19">
        <w:rPr>
          <w:rFonts w:ascii="Times New Roman" w:hAnsi="Times New Roman" w:cs="Times New Roman"/>
          <w:sz w:val="28"/>
          <w:szCs w:val="28"/>
        </w:rPr>
        <w:t>;</w:t>
      </w:r>
    </w:p>
    <w:p w:rsidR="00C52C39" w:rsidRPr="007A0F19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F19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A0F19">
        <w:rPr>
          <w:rFonts w:ascii="Times New Roman" w:hAnsi="Times New Roman" w:cs="Times New Roman"/>
          <w:sz w:val="28"/>
          <w:szCs w:val="28"/>
        </w:rPr>
        <w:t xml:space="preserve"> от 06 октября 2003 года N 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F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0F19">
        <w:rPr>
          <w:rFonts w:ascii="Times New Roman" w:hAnsi="Times New Roman" w:cs="Times New Roman"/>
          <w:sz w:val="28"/>
          <w:szCs w:val="28"/>
        </w:rPr>
        <w:t>;</w:t>
      </w:r>
    </w:p>
    <w:p w:rsidR="00C52C39" w:rsidRPr="00133DEC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F19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A0F1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29.08.2013 N 1008</w:t>
      </w:r>
      <w:r w:rsidRPr="0013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E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DEC">
        <w:rPr>
          <w:rFonts w:ascii="Times New Roman" w:hAnsi="Times New Roman" w:cs="Times New Roman"/>
          <w:sz w:val="28"/>
          <w:szCs w:val="28"/>
        </w:rPr>
        <w:t>;</w:t>
      </w:r>
    </w:p>
    <w:p w:rsidR="00C52C39" w:rsidRPr="00133DEC" w:rsidRDefault="00C52C39" w:rsidP="007A0F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F19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7A0F1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33DEC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19.10.2006 N 06-1616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EC">
        <w:rPr>
          <w:rFonts w:ascii="Times New Roman" w:hAnsi="Times New Roman" w:cs="Times New Roman"/>
          <w:sz w:val="28"/>
          <w:szCs w:val="28"/>
        </w:rPr>
        <w:t>О методических рек</w:t>
      </w:r>
      <w:r>
        <w:rPr>
          <w:rFonts w:ascii="Times New Roman" w:hAnsi="Times New Roman" w:cs="Times New Roman"/>
          <w:sz w:val="28"/>
          <w:szCs w:val="28"/>
        </w:rPr>
        <w:t>омендациях»</w:t>
      </w:r>
      <w:r w:rsidRPr="00133DEC">
        <w:rPr>
          <w:rFonts w:ascii="Times New Roman" w:hAnsi="Times New Roman" w:cs="Times New Roman"/>
          <w:sz w:val="28"/>
          <w:szCs w:val="28"/>
        </w:rPr>
        <w:t>;</w:t>
      </w:r>
    </w:p>
    <w:p w:rsidR="00C52C39" w:rsidRDefault="00C52C39" w:rsidP="004D43BC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sub_1022"/>
    </w:p>
    <w:p w:rsidR="00C52C39" w:rsidRPr="0061672C" w:rsidRDefault="00C52C39" w:rsidP="0061672C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II. Порядок расчета норматива </w:t>
      </w:r>
      <w:proofErr w:type="spellStart"/>
      <w:r w:rsidRPr="00EE5A42">
        <w:rPr>
          <w:rFonts w:ascii="Times New Roman" w:hAnsi="Times New Roman" w:cs="Times New Roman"/>
          <w:b w:val="0"/>
          <w:bCs w:val="0"/>
          <w:sz w:val="28"/>
          <w:szCs w:val="28"/>
        </w:rPr>
        <w:t>подушевого</w:t>
      </w:r>
      <w:proofErr w:type="spellEnd"/>
      <w:r w:rsidRPr="00EE5A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финансирования реализации дополнительных общеобразовательных программ в муниципальных учреждениях дополнительного образования детей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"/>
      <w:bookmarkEnd w:id="3"/>
      <w:r w:rsidRPr="004D43BC">
        <w:rPr>
          <w:rFonts w:ascii="Times New Roman" w:hAnsi="Times New Roman" w:cs="Times New Roman"/>
          <w:sz w:val="28"/>
          <w:szCs w:val="28"/>
        </w:rPr>
        <w:t xml:space="preserve">4. В расходы на реализацию дополнительных общеобразовательных программ в </w:t>
      </w:r>
      <w:r w:rsidRPr="007A0F1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7A0F19">
          <w:rPr>
            <w:rStyle w:val="a7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D43BC">
        <w:rPr>
          <w:rFonts w:ascii="Times New Roman" w:hAnsi="Times New Roman" w:cs="Times New Roman"/>
          <w:sz w:val="28"/>
          <w:szCs w:val="28"/>
        </w:rPr>
        <w:t xml:space="preserve"> Российской Федерации включаются расходы на оплату труда (педагогического, административно-</w:t>
      </w:r>
      <w:r w:rsidRPr="004D43BC">
        <w:rPr>
          <w:rFonts w:ascii="Times New Roman" w:hAnsi="Times New Roman" w:cs="Times New Roman"/>
          <w:sz w:val="28"/>
          <w:szCs w:val="28"/>
        </w:rPr>
        <w:lastRenderedPageBreak/>
        <w:t>управленческого, вспомогательного и прочего персонала, начисления на заработную плату), а также расходы на частичное обеспечение материальных затрат, непосредственно связанных с реализацией программ: расходов на приобретение наглядных пособий, технических средств обучения, расходных материалов, канцелярских товаров, хозяйственных расходов.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4D43BC">
        <w:rPr>
          <w:rFonts w:ascii="Times New Roman" w:hAnsi="Times New Roman" w:cs="Times New Roman"/>
          <w:sz w:val="28"/>
          <w:szCs w:val="28"/>
        </w:rPr>
        <w:t>5. Формирование величины бюджетного финансирования реализации программы (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Nдоп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>.) производится на основе установления норматива на фонд оплаты труда педагогического, административно-управленческого, вспомогательного и прочего персонала и норматива учебных расходов на одного обучающегося, и определяется по формуле:</w:t>
      </w:r>
    </w:p>
    <w:bookmarkEnd w:id="5"/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5.75pt">
            <v:imagedata r:id="rId12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>, где</w:t>
      </w:r>
    </w:p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pt;height:14.25pt">
            <v:imagedata r:id="rId13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норматив на фонд оплаты труда на одного обучающегося;</w:t>
      </w:r>
    </w:p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51.75pt;height:14.25pt">
            <v:imagedata r:id="rId14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норматив учебных расходов на одного обучающегося.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2"/>
      <w:r w:rsidRPr="004D43BC">
        <w:rPr>
          <w:rFonts w:ascii="Times New Roman" w:hAnsi="Times New Roman" w:cs="Times New Roman"/>
          <w:sz w:val="28"/>
          <w:szCs w:val="28"/>
        </w:rPr>
        <w:t>6. Норматив на фонд оплаты труда (Nф0T.) на одного обучающегося формируются в зависимости от направленности программы (технической, естественнонаучной, физкультурно-спортивной, художественной, туристско-краеведческой, социально-педагогической) и сроков ее реализации. Норматив на фонд оплаты труда (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Nфот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>.) на одного обучающегося определяется по формуле:</w:t>
      </w:r>
    </w:p>
    <w:bookmarkEnd w:id="6"/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19pt;height:15.75pt">
            <v:imagedata r:id="rId15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>, где</w:t>
      </w:r>
    </w:p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54pt;height:14.25pt">
            <v:imagedata r:id="rId16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норматив фонда оплаты труда (далее - (ФОТ) педагогического персонала на одного обучающегося;</w:t>
      </w:r>
    </w:p>
    <w:p w:rsidR="00C52C39" w:rsidRPr="004D43BC" w:rsidRDefault="00F63B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12.5pt;height:14.25pt">
            <v:imagedata r:id="rId17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норматив ФОТ административно-управленческого, вспомогательного и прочего персонала на одного обучающегося.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5"/>
      <w:r>
        <w:rPr>
          <w:rFonts w:ascii="Times New Roman" w:hAnsi="Times New Roman" w:cs="Times New Roman"/>
          <w:sz w:val="28"/>
          <w:szCs w:val="28"/>
        </w:rPr>
        <w:t>7</w:t>
      </w:r>
      <w:r w:rsidRPr="004D43BC">
        <w:rPr>
          <w:rFonts w:ascii="Times New Roman" w:hAnsi="Times New Roman" w:cs="Times New Roman"/>
          <w:sz w:val="28"/>
          <w:szCs w:val="28"/>
        </w:rPr>
        <w:t>. Исходной базой для расчета заработной платы по каждой группе персонала является размер должностного оклада (ставки заработной платы), установленный Положениями об оплате труда для работников образовательных организации в муниципальном образовании по каждой группе персонала.</w:t>
      </w:r>
    </w:p>
    <w:bookmarkEnd w:id="7"/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>В состав заработной платы входит базовая часть (должностной оклад), выплаты компенсационного и стимулирующего характера.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6"/>
      <w:r>
        <w:rPr>
          <w:rFonts w:ascii="Times New Roman" w:hAnsi="Times New Roman" w:cs="Times New Roman"/>
          <w:sz w:val="28"/>
          <w:szCs w:val="28"/>
        </w:rPr>
        <w:t>8</w:t>
      </w:r>
      <w:r w:rsidRPr="004D43BC">
        <w:rPr>
          <w:rFonts w:ascii="Times New Roman" w:hAnsi="Times New Roman" w:cs="Times New Roman"/>
          <w:sz w:val="28"/>
          <w:szCs w:val="28"/>
        </w:rPr>
        <w:t>. Норматив ФОТ педагогического персонала на одного обучающегося (</w:t>
      </w:r>
      <w:r w:rsidR="0061672C">
        <w:rPr>
          <w:rFonts w:ascii="Times New Roman" w:hAnsi="Times New Roman" w:cs="Times New Roman"/>
          <w:sz w:val="28"/>
          <w:szCs w:val="28"/>
        </w:rPr>
        <w:pict>
          <v:shape id="_x0000_i1031" type="#_x0000_t75" style="width:51pt;height:14.25pt">
            <v:imagedata r:id="rId18" o:title=""/>
          </v:shape>
        </w:pict>
      </w:r>
      <w:r w:rsidRPr="004D43BC">
        <w:rPr>
          <w:rFonts w:ascii="Times New Roman" w:hAnsi="Times New Roman" w:cs="Times New Roman"/>
          <w:sz w:val="28"/>
          <w:szCs w:val="28"/>
        </w:rPr>
        <w:t>) определяется путем определения количества педагогических ставок в зависимости от направленности программы и сроков ее реализации и рассчитывается по формуле:</w:t>
      </w:r>
    </w:p>
    <w:bookmarkEnd w:id="8"/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132pt;height:17.25pt">
            <v:imagedata r:id="rId19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0.5pt;height:15.75pt">
            <v:imagedata r:id="rId20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количество часов реализации программ в неделю в зависимости от направленности программы и года обучения</w:t>
      </w:r>
      <w:r w:rsidR="00C52C39">
        <w:rPr>
          <w:rFonts w:ascii="Times New Roman" w:hAnsi="Times New Roman" w:cs="Times New Roman"/>
          <w:sz w:val="28"/>
          <w:szCs w:val="28"/>
        </w:rPr>
        <w:t>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10.5pt;height:15.75pt">
            <v:imagedata r:id="rId21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нагрузка педагогического работника, реализующего программы дополнительного образования;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11.25pt;height:15.75pt">
            <v:imagedata r:id="rId22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>- максимальная наполняемость группы при реализации соответствующей программы на соответствующий год обучения;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6" type="#_x0000_t75" style="width:22.5pt;height:15.75pt">
            <v:imagedata r:id="rId23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среднемесячная заработная плата учителей в органе местного самоуправления на плановый финансовый год (с начислениями)</w:t>
      </w:r>
      <w:r w:rsidR="00C52C39">
        <w:rPr>
          <w:rFonts w:ascii="Times New Roman" w:hAnsi="Times New Roman" w:cs="Times New Roman"/>
          <w:sz w:val="28"/>
          <w:szCs w:val="28"/>
        </w:rPr>
        <w:t>, в соответствии с дорожной картой.</w: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"/>
      <w:r>
        <w:rPr>
          <w:rFonts w:ascii="Times New Roman" w:hAnsi="Times New Roman" w:cs="Times New Roman"/>
          <w:sz w:val="28"/>
          <w:szCs w:val="28"/>
        </w:rPr>
        <w:t>9</w:t>
      </w:r>
      <w:r w:rsidRPr="004D43BC">
        <w:rPr>
          <w:rFonts w:ascii="Times New Roman" w:hAnsi="Times New Roman" w:cs="Times New Roman"/>
          <w:sz w:val="28"/>
          <w:szCs w:val="28"/>
        </w:rPr>
        <w:t>. Норматив ФОТ административно-управленческого, вспомогательного, прочего персонала (</w:t>
      </w:r>
      <w:r w:rsidR="0061672C">
        <w:rPr>
          <w:rFonts w:ascii="Times New Roman" w:hAnsi="Times New Roman" w:cs="Times New Roman"/>
          <w:sz w:val="28"/>
          <w:szCs w:val="28"/>
        </w:rPr>
        <w:pict>
          <v:shape id="_x0000_i1037" type="#_x0000_t75" style="width:109.5pt;height:14.25pt">
            <v:imagedata r:id="rId24" o:title=""/>
          </v:shape>
        </w:pict>
      </w:r>
      <w:r w:rsidRPr="004D43BC">
        <w:rPr>
          <w:rFonts w:ascii="Times New Roman" w:hAnsi="Times New Roman" w:cs="Times New Roman"/>
          <w:sz w:val="28"/>
          <w:szCs w:val="28"/>
        </w:rPr>
        <w:t>) на одного обучающегося определяется путем определения количества ставок пропорционально численности обучающихся и рассчитывается по формуле:</w:t>
      </w:r>
    </w:p>
    <w:bookmarkEnd w:id="9"/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180.75pt;height:17.25pt">
            <v:imagedata r:id="rId25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>, где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35.25pt;height:17.25pt">
            <v:imagedata r:id="rId26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количество ставок административно-управленческого вспомогательного и прочего персонала, приходящееся на одного обучающегося в зависимости от года обучения;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12.75pt;height:15.75pt">
            <v:imagedata r:id="rId27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группы персонал;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1" type="#_x0000_t75" style="width:19.5pt;height:15.75pt">
            <v:imagedata r:id="rId28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ставка заработной платы </w:t>
      </w:r>
      <w:proofErr w:type="gramStart"/>
      <w:r w:rsidR="00C52C39" w:rsidRPr="004D43BC">
        <w:rPr>
          <w:rFonts w:ascii="Times New Roman" w:hAnsi="Times New Roman" w:cs="Times New Roman"/>
          <w:sz w:val="28"/>
          <w:szCs w:val="28"/>
        </w:rPr>
        <w:t>с начислениям</w:t>
      </w:r>
      <w:proofErr w:type="gramEnd"/>
      <w:r w:rsidR="00C52C39" w:rsidRPr="004D43BC">
        <w:rPr>
          <w:rFonts w:ascii="Times New Roman" w:hAnsi="Times New Roman" w:cs="Times New Roman"/>
          <w:sz w:val="28"/>
          <w:szCs w:val="28"/>
        </w:rPr>
        <w:t xml:space="preserve"> работников административно-управленческого, вспомогательного и прочего персонала.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8"/>
      <w:r>
        <w:rPr>
          <w:rFonts w:ascii="Times New Roman" w:hAnsi="Times New Roman" w:cs="Times New Roman"/>
          <w:sz w:val="28"/>
          <w:szCs w:val="28"/>
        </w:rPr>
        <w:t>10</w:t>
      </w:r>
      <w:r w:rsidRPr="004D43BC">
        <w:rPr>
          <w:rFonts w:ascii="Times New Roman" w:hAnsi="Times New Roman" w:cs="Times New Roman"/>
          <w:sz w:val="28"/>
          <w:szCs w:val="28"/>
        </w:rPr>
        <w:t>. Количество ставок административно-управленческого, вспомогательного и прочего персонала на одного обучающегося (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 xml:space="preserve">(i)) определяется путем деления нормативной численности по каждой группе персонала с учетом количества </w:t>
      </w:r>
      <w:proofErr w:type="gramStart"/>
      <w:r w:rsidRPr="004D43B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4D43BC">
        <w:rPr>
          <w:rFonts w:ascii="Times New Roman" w:hAnsi="Times New Roman" w:cs="Times New Roman"/>
          <w:sz w:val="28"/>
          <w:szCs w:val="28"/>
        </w:rPr>
        <w:t xml:space="preserve"> обучающихся по годам обучения и средней наполняемости группы i-года обучения и рассчитывается по формуле:</w:t>
      </w:r>
    </w:p>
    <w:bookmarkEnd w:id="10"/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117pt;height:17.25pt">
            <v:imagedata r:id="rId29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3" type="#_x0000_t75" style="width:37.5pt;height:17.25pt">
            <v:imagedata r:id="rId30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соотношение количества ставок административно-управленческого и вспомогательного персонала в зависимости от i-года обучения обучающихся;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16.5pt;height:15.75pt">
            <v:imagedata r:id="rId31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количество групп i-</w:t>
      </w:r>
      <w:proofErr w:type="spellStart"/>
      <w:r w:rsidR="00C52C39" w:rsidRPr="004D43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52C39" w:rsidRPr="004D43BC">
        <w:rPr>
          <w:rFonts w:ascii="Times New Roman" w:hAnsi="Times New Roman" w:cs="Times New Roman"/>
          <w:sz w:val="28"/>
          <w:szCs w:val="28"/>
        </w:rPr>
        <w:t xml:space="preserve"> года обучения;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3BC">
        <w:rPr>
          <w:rFonts w:ascii="Times New Roman" w:hAnsi="Times New Roman" w:cs="Times New Roman"/>
          <w:sz w:val="28"/>
          <w:szCs w:val="28"/>
        </w:rPr>
        <w:t>m - группы персонал;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5" type="#_x0000_t75" style="width:15pt;height:15.75pt">
            <v:imagedata r:id="rId32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средняя наполняемость группы i-</w:t>
      </w:r>
      <w:proofErr w:type="spellStart"/>
      <w:r w:rsidR="00C52C39" w:rsidRPr="004D43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52C39" w:rsidRPr="004D43B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C52C39" w:rsidRPr="004D43BC" w:rsidRDefault="00C52C39" w:rsidP="007A0F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9"/>
      <w:r>
        <w:rPr>
          <w:rFonts w:ascii="Times New Roman" w:hAnsi="Times New Roman" w:cs="Times New Roman"/>
          <w:sz w:val="28"/>
          <w:szCs w:val="28"/>
        </w:rPr>
        <w:t>11</w:t>
      </w:r>
      <w:r w:rsidRPr="004D43BC">
        <w:rPr>
          <w:rFonts w:ascii="Times New Roman" w:hAnsi="Times New Roman" w:cs="Times New Roman"/>
          <w:sz w:val="28"/>
          <w:szCs w:val="28"/>
        </w:rPr>
        <w:t>. Соотношение количества ставок административно-управленческого, вспомогательного и прочего персонала, в зависимости от года обучения обучающихся (</w:t>
      </w:r>
      <w:r w:rsidR="0061672C">
        <w:rPr>
          <w:rFonts w:ascii="Times New Roman" w:hAnsi="Times New Roman" w:cs="Times New Roman"/>
          <w:sz w:val="28"/>
          <w:szCs w:val="28"/>
        </w:rPr>
        <w:pict>
          <v:shape id="_x0000_i1046" type="#_x0000_t75" style="width:37.5pt;height:17.25pt">
            <v:imagedata r:id="rId33" o:title=""/>
          </v:shape>
        </w:pict>
      </w:r>
      <w:r w:rsidRPr="004D43BC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bookmarkEnd w:id="11"/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7" type="#_x0000_t75" style="width:102.75pt;height:17.25pt">
            <v:imagedata r:id="rId34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8" type="#_x0000_t75" style="width:37.5pt;height:17.25pt">
            <v:imagedata r:id="rId35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- количество ставок административно-управленческого, вспомогательного и </w:t>
      </w:r>
      <w:r w:rsidR="00C52C39">
        <w:rPr>
          <w:rFonts w:ascii="Times New Roman" w:hAnsi="Times New Roman" w:cs="Times New Roman"/>
          <w:sz w:val="28"/>
          <w:szCs w:val="28"/>
        </w:rPr>
        <w:t>прочего персонала на учреждение</w:t>
      </w:r>
      <w:r w:rsidR="00C52C39" w:rsidRPr="004D43BC">
        <w:rPr>
          <w:rFonts w:ascii="Times New Roman" w:hAnsi="Times New Roman" w:cs="Times New Roman"/>
          <w:sz w:val="28"/>
          <w:szCs w:val="28"/>
        </w:rPr>
        <w:t>;</w:t>
      </w:r>
    </w:p>
    <w:p w:rsidR="00C52C39" w:rsidRPr="004D43BC" w:rsidRDefault="0061672C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9" type="#_x0000_t75" style="width:14.25pt;height:15.75pt">
            <v:imagedata r:id="rId36" o:title=""/>
          </v:shape>
        </w:pict>
      </w:r>
      <w:r w:rsidR="00C52C39" w:rsidRPr="004D43BC">
        <w:rPr>
          <w:rFonts w:ascii="Times New Roman" w:hAnsi="Times New Roman" w:cs="Times New Roman"/>
          <w:sz w:val="28"/>
          <w:szCs w:val="28"/>
        </w:rPr>
        <w:t xml:space="preserve"> - доля обучающихся i-</w:t>
      </w:r>
      <w:proofErr w:type="spellStart"/>
      <w:r w:rsidR="00C52C39" w:rsidRPr="004D43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52C39" w:rsidRPr="004D43BC">
        <w:rPr>
          <w:rFonts w:ascii="Times New Roman" w:hAnsi="Times New Roman" w:cs="Times New Roman"/>
          <w:sz w:val="28"/>
          <w:szCs w:val="28"/>
        </w:rPr>
        <w:t xml:space="preserve"> года обучения от общего числа обучающихся в образовательной организации дополнительного образования детей.</w:t>
      </w:r>
    </w:p>
    <w:p w:rsidR="00C52C39" w:rsidRPr="004D43BC" w:rsidRDefault="00C52C39" w:rsidP="007A0F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r>
        <w:rPr>
          <w:rFonts w:ascii="Times New Roman" w:hAnsi="Times New Roman" w:cs="Times New Roman"/>
          <w:sz w:val="28"/>
          <w:szCs w:val="28"/>
        </w:rPr>
        <w:t>12</w:t>
      </w:r>
      <w:r w:rsidRPr="004D43BC">
        <w:rPr>
          <w:rFonts w:ascii="Times New Roman" w:hAnsi="Times New Roman" w:cs="Times New Roman"/>
          <w:sz w:val="28"/>
          <w:szCs w:val="28"/>
        </w:rPr>
        <w:t>. Норматив учебных расходов на одного обучающегося (</w:t>
      </w:r>
      <w:proofErr w:type="spellStart"/>
      <w:r w:rsidRPr="004D43BC">
        <w:rPr>
          <w:rFonts w:ascii="Times New Roman" w:hAnsi="Times New Roman" w:cs="Times New Roman"/>
          <w:sz w:val="28"/>
          <w:szCs w:val="28"/>
        </w:rPr>
        <w:t>Nyч.Pасх</w:t>
      </w:r>
      <w:proofErr w:type="spellEnd"/>
      <w:r w:rsidRPr="004D43BC">
        <w:rPr>
          <w:rFonts w:ascii="Times New Roman" w:hAnsi="Times New Roman" w:cs="Times New Roman"/>
          <w:sz w:val="28"/>
          <w:szCs w:val="28"/>
        </w:rPr>
        <w:t xml:space="preserve">) определяется на каждого обучающегося в зависимости от года обучения, в процентном отношении к общему размеру </w:t>
      </w:r>
      <w:bookmarkStart w:id="13" w:name="_GoBack"/>
      <w:bookmarkEnd w:id="13"/>
      <w:r w:rsidRPr="004D43BC">
        <w:rPr>
          <w:rFonts w:ascii="Times New Roman" w:hAnsi="Times New Roman" w:cs="Times New Roman"/>
          <w:sz w:val="28"/>
          <w:szCs w:val="28"/>
        </w:rPr>
        <w:t>норматива расходов, в соответствии со сложившимися расходами при ежегодном постепенном увеличении доли этих расходов.</w:t>
      </w:r>
    </w:p>
    <w:bookmarkEnd w:id="12"/>
    <w:p w:rsidR="00C52C39" w:rsidRDefault="00C52C39" w:rsidP="006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C39" w:rsidSect="007A0F19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0A6"/>
    <w:multiLevelType w:val="hybridMultilevel"/>
    <w:tmpl w:val="27927B94"/>
    <w:lvl w:ilvl="0" w:tplc="718A1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C5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8007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E2287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B0C9A6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6621A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9C13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32CA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A4CBC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BE25DF"/>
    <w:multiLevelType w:val="hybridMultilevel"/>
    <w:tmpl w:val="0EC057A2"/>
    <w:lvl w:ilvl="0" w:tplc="544C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881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661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FD66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EB84D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1AD9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2AD1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1EE10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7748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24587980"/>
    <w:multiLevelType w:val="hybridMultilevel"/>
    <w:tmpl w:val="00505100"/>
    <w:lvl w:ilvl="0" w:tplc="DABC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864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3AC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D282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A3C28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A80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0AAB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BDC0D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C68A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34B07BDD"/>
    <w:multiLevelType w:val="hybridMultilevel"/>
    <w:tmpl w:val="4A5C116A"/>
    <w:lvl w:ilvl="0" w:tplc="5D32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6247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363C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180C1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D41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2CC7F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887F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18D8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EAD3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357C1DD9"/>
    <w:multiLevelType w:val="hybridMultilevel"/>
    <w:tmpl w:val="8D7400F6"/>
    <w:lvl w:ilvl="0" w:tplc="3B9C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6F01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836D0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E80E0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CE64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E4FA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4484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0C4C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6BC36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595F57A5"/>
    <w:multiLevelType w:val="hybridMultilevel"/>
    <w:tmpl w:val="4DBC9FCC"/>
    <w:lvl w:ilvl="0" w:tplc="BE60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16D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5E45F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2C26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D365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A1A8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1800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722CA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EA4B5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5CB558F1"/>
    <w:multiLevelType w:val="hybridMultilevel"/>
    <w:tmpl w:val="BA9A2512"/>
    <w:lvl w:ilvl="0" w:tplc="825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6723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AD0A8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C3E58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58CED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C5EC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F16B3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28ED3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C88AF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68B82F9E"/>
    <w:multiLevelType w:val="hybridMultilevel"/>
    <w:tmpl w:val="F9A287D6"/>
    <w:lvl w:ilvl="0" w:tplc="8F62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7E6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16E10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FC57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7A02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D60E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2AFC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8A76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61C5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54"/>
    <w:rsid w:val="00001DFD"/>
    <w:rsid w:val="00056259"/>
    <w:rsid w:val="00056794"/>
    <w:rsid w:val="00065F90"/>
    <w:rsid w:val="000C4611"/>
    <w:rsid w:val="000C55BF"/>
    <w:rsid w:val="000C6A79"/>
    <w:rsid w:val="00117600"/>
    <w:rsid w:val="00133DEC"/>
    <w:rsid w:val="00140EAE"/>
    <w:rsid w:val="00170C1C"/>
    <w:rsid w:val="001B6415"/>
    <w:rsid w:val="001E3596"/>
    <w:rsid w:val="001E3650"/>
    <w:rsid w:val="00202F8A"/>
    <w:rsid w:val="00221ECB"/>
    <w:rsid w:val="00287B54"/>
    <w:rsid w:val="00294A23"/>
    <w:rsid w:val="0029707B"/>
    <w:rsid w:val="002F5EB6"/>
    <w:rsid w:val="0031458F"/>
    <w:rsid w:val="00341E27"/>
    <w:rsid w:val="00361140"/>
    <w:rsid w:val="00377AD6"/>
    <w:rsid w:val="003A1CB0"/>
    <w:rsid w:val="003A2005"/>
    <w:rsid w:val="003C6008"/>
    <w:rsid w:val="003D7E8A"/>
    <w:rsid w:val="0045563F"/>
    <w:rsid w:val="004D43BC"/>
    <w:rsid w:val="004E0F57"/>
    <w:rsid w:val="00504CC5"/>
    <w:rsid w:val="005137D8"/>
    <w:rsid w:val="0052504C"/>
    <w:rsid w:val="00560970"/>
    <w:rsid w:val="005732D8"/>
    <w:rsid w:val="0060391D"/>
    <w:rsid w:val="006120C9"/>
    <w:rsid w:val="00615E3A"/>
    <w:rsid w:val="0061672C"/>
    <w:rsid w:val="00633E5A"/>
    <w:rsid w:val="006B149F"/>
    <w:rsid w:val="006D328B"/>
    <w:rsid w:val="006F78AD"/>
    <w:rsid w:val="0074702B"/>
    <w:rsid w:val="00750654"/>
    <w:rsid w:val="007746AA"/>
    <w:rsid w:val="00774AF7"/>
    <w:rsid w:val="007A0F19"/>
    <w:rsid w:val="007A20B6"/>
    <w:rsid w:val="007C44DE"/>
    <w:rsid w:val="007E5544"/>
    <w:rsid w:val="00823071"/>
    <w:rsid w:val="00871B3E"/>
    <w:rsid w:val="008844AC"/>
    <w:rsid w:val="008855C1"/>
    <w:rsid w:val="00893C6F"/>
    <w:rsid w:val="008E010C"/>
    <w:rsid w:val="008E71A7"/>
    <w:rsid w:val="00915C89"/>
    <w:rsid w:val="00920841"/>
    <w:rsid w:val="00923ECB"/>
    <w:rsid w:val="00964BC3"/>
    <w:rsid w:val="009653B8"/>
    <w:rsid w:val="0099645F"/>
    <w:rsid w:val="009A6491"/>
    <w:rsid w:val="009B26C6"/>
    <w:rsid w:val="009C44CA"/>
    <w:rsid w:val="00A340C8"/>
    <w:rsid w:val="00A92EA4"/>
    <w:rsid w:val="00AB1B67"/>
    <w:rsid w:val="00AC3D49"/>
    <w:rsid w:val="00AC74B9"/>
    <w:rsid w:val="00AF363F"/>
    <w:rsid w:val="00B115DE"/>
    <w:rsid w:val="00B4352C"/>
    <w:rsid w:val="00B43CE4"/>
    <w:rsid w:val="00B707C7"/>
    <w:rsid w:val="00B76BB4"/>
    <w:rsid w:val="00B86A50"/>
    <w:rsid w:val="00B91D22"/>
    <w:rsid w:val="00BC63F4"/>
    <w:rsid w:val="00C33919"/>
    <w:rsid w:val="00C466F7"/>
    <w:rsid w:val="00C47D4C"/>
    <w:rsid w:val="00C52C39"/>
    <w:rsid w:val="00C77D4A"/>
    <w:rsid w:val="00CC4E8F"/>
    <w:rsid w:val="00D75170"/>
    <w:rsid w:val="00D95392"/>
    <w:rsid w:val="00DA5151"/>
    <w:rsid w:val="00DF0EE7"/>
    <w:rsid w:val="00E14B1F"/>
    <w:rsid w:val="00E3633C"/>
    <w:rsid w:val="00E916E0"/>
    <w:rsid w:val="00EA3D2E"/>
    <w:rsid w:val="00EA6B05"/>
    <w:rsid w:val="00ED25F3"/>
    <w:rsid w:val="00ED45B7"/>
    <w:rsid w:val="00EE5A42"/>
    <w:rsid w:val="00F059ED"/>
    <w:rsid w:val="00F218CA"/>
    <w:rsid w:val="00F30623"/>
    <w:rsid w:val="00F416F8"/>
    <w:rsid w:val="00F45B25"/>
    <w:rsid w:val="00F63B2C"/>
    <w:rsid w:val="00F64551"/>
    <w:rsid w:val="00F9409C"/>
    <w:rsid w:val="00F9608A"/>
    <w:rsid w:val="00FD42D5"/>
    <w:rsid w:val="00FE50EF"/>
    <w:rsid w:val="00FF170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2CF9B-7E40-429F-851C-7D57475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F170B"/>
    <w:pPr>
      <w:keepNext/>
      <w:suppressAutoHyphens/>
      <w:spacing w:after="0" w:line="240" w:lineRule="auto"/>
      <w:jc w:val="center"/>
      <w:outlineLvl w:val="0"/>
    </w:pPr>
    <w:rPr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7C7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AC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64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F36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F170B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33DE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070950&amp;sub=0" TargetMode="External"/><Relationship Id="rId11" Type="http://schemas.openxmlformats.org/officeDocument/2006/relationships/hyperlink" Target="http://internet.garant.ru/document?id=70191362&amp;sub=10912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hyperlink" Target="http://internet.garant.ru/document?id=90334&amp;sub=0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24884&amp;sub=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1251</Words>
  <Characters>7131</Characters>
  <Application>Microsoft Office Word</Application>
  <DocSecurity>0</DocSecurity>
  <Lines>59</Lines>
  <Paragraphs>16</Paragraphs>
  <ScaleCrop>false</ScaleCrop>
  <Company>гороно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52</cp:revision>
  <cp:lastPrinted>2017-02-16T04:09:00Z</cp:lastPrinted>
  <dcterms:created xsi:type="dcterms:W3CDTF">2016-10-12T03:30:00Z</dcterms:created>
  <dcterms:modified xsi:type="dcterms:W3CDTF">2017-02-21T07:25:00Z</dcterms:modified>
</cp:coreProperties>
</file>