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FDD3" w14:textId="77777777" w:rsidR="00204EB4" w:rsidRDefault="00951ABA">
      <w:pPr>
        <w:jc w:val="right"/>
        <w:rPr>
          <w:sz w:val="20"/>
          <w:szCs w:val="20"/>
        </w:rPr>
      </w:pPr>
      <w:r>
        <w:rPr>
          <w:rFonts w:ascii="Arial" w:eastAsia="Arial" w:hAnsi="Arial" w:cs="Arial"/>
          <w:b/>
          <w:bCs/>
          <w:noProof/>
          <w:color w:val="A6A6A6"/>
          <w:sz w:val="36"/>
          <w:szCs w:val="36"/>
        </w:rPr>
        <w:drawing>
          <wp:anchor distT="0" distB="0" distL="114300" distR="114300" simplePos="0" relativeHeight="251656704" behindDoc="1" locked="0" layoutInCell="0" allowOverlap="1" wp14:anchorId="3C494FEC" wp14:editId="638BF55C">
            <wp:simplePos x="0" y="0"/>
            <wp:positionH relativeFrom="page">
              <wp:posOffset>0</wp:posOffset>
            </wp:positionH>
            <wp:positionV relativeFrom="page">
              <wp:posOffset>0</wp:posOffset>
            </wp:positionV>
            <wp:extent cx="75603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60310" cy="10692130"/>
                    </a:xfrm>
                    <a:prstGeom prst="rect">
                      <a:avLst/>
                    </a:prstGeom>
                    <a:noFill/>
                  </pic:spPr>
                </pic:pic>
              </a:graphicData>
            </a:graphic>
          </wp:anchor>
        </w:drawing>
      </w:r>
      <w:r>
        <w:rPr>
          <w:rFonts w:ascii="Arial" w:eastAsia="Arial" w:hAnsi="Arial" w:cs="Arial"/>
          <w:b/>
          <w:bCs/>
          <w:color w:val="A6A6A6"/>
          <w:sz w:val="36"/>
          <w:szCs w:val="36"/>
        </w:rPr>
        <w:t>ЧЕЛЯБИНСКСТАТ</w:t>
      </w:r>
    </w:p>
    <w:p w14:paraId="4BE86011" w14:textId="77777777" w:rsidR="00204EB4" w:rsidRDefault="00204EB4">
      <w:pPr>
        <w:spacing w:line="200" w:lineRule="exact"/>
        <w:rPr>
          <w:sz w:val="24"/>
          <w:szCs w:val="24"/>
        </w:rPr>
      </w:pPr>
    </w:p>
    <w:p w14:paraId="2CBA52E7" w14:textId="77777777" w:rsidR="00204EB4" w:rsidRDefault="00204EB4">
      <w:pPr>
        <w:spacing w:line="302" w:lineRule="exact"/>
        <w:rPr>
          <w:sz w:val="24"/>
          <w:szCs w:val="24"/>
        </w:rPr>
      </w:pPr>
    </w:p>
    <w:p w14:paraId="030B42E3" w14:textId="77777777" w:rsidR="00204EB4" w:rsidRDefault="00951ABA">
      <w:pPr>
        <w:jc w:val="right"/>
        <w:rPr>
          <w:sz w:val="20"/>
          <w:szCs w:val="20"/>
        </w:rPr>
      </w:pPr>
      <w:r>
        <w:rPr>
          <w:rFonts w:ascii="Arial" w:eastAsia="Arial" w:hAnsi="Arial" w:cs="Arial"/>
          <w:color w:val="808080"/>
          <w:sz w:val="24"/>
          <w:szCs w:val="24"/>
        </w:rPr>
        <w:t>27.05.2020</w:t>
      </w:r>
    </w:p>
    <w:p w14:paraId="62119F35" w14:textId="77777777" w:rsidR="00204EB4" w:rsidRDefault="00204EB4">
      <w:pPr>
        <w:spacing w:line="200" w:lineRule="exact"/>
        <w:rPr>
          <w:sz w:val="24"/>
          <w:szCs w:val="24"/>
        </w:rPr>
      </w:pPr>
    </w:p>
    <w:p w14:paraId="59159C8E" w14:textId="77777777" w:rsidR="00204EB4" w:rsidRDefault="00204EB4">
      <w:pPr>
        <w:spacing w:line="200" w:lineRule="exact"/>
        <w:rPr>
          <w:sz w:val="24"/>
          <w:szCs w:val="24"/>
        </w:rPr>
      </w:pPr>
    </w:p>
    <w:p w14:paraId="2D23DE6F" w14:textId="77777777" w:rsidR="00204EB4" w:rsidRDefault="00204EB4">
      <w:pPr>
        <w:spacing w:line="200" w:lineRule="exact"/>
        <w:rPr>
          <w:sz w:val="24"/>
          <w:szCs w:val="24"/>
        </w:rPr>
      </w:pPr>
    </w:p>
    <w:p w14:paraId="541922E9" w14:textId="77777777" w:rsidR="00204EB4" w:rsidRDefault="00204EB4">
      <w:pPr>
        <w:spacing w:line="251" w:lineRule="exact"/>
        <w:rPr>
          <w:sz w:val="24"/>
          <w:szCs w:val="24"/>
        </w:rPr>
      </w:pPr>
    </w:p>
    <w:p w14:paraId="635D35A2" w14:textId="5EC3189E" w:rsidR="00204EB4" w:rsidRDefault="00C5155C" w:rsidP="00C5155C">
      <w:pPr>
        <w:tabs>
          <w:tab w:val="left" w:pos="851"/>
        </w:tabs>
        <w:spacing w:line="242" w:lineRule="auto"/>
        <w:ind w:left="262" w:right="1500"/>
        <w:rPr>
          <w:rFonts w:ascii="Arial" w:eastAsia="Arial" w:hAnsi="Arial" w:cs="Arial"/>
          <w:b/>
          <w:bCs/>
          <w:sz w:val="55"/>
          <w:szCs w:val="55"/>
        </w:rPr>
      </w:pPr>
      <w:r>
        <w:rPr>
          <w:rFonts w:ascii="Arial" w:eastAsia="Arial" w:hAnsi="Arial" w:cs="Arial"/>
          <w:b/>
          <w:bCs/>
          <w:sz w:val="55"/>
          <w:szCs w:val="55"/>
        </w:rPr>
        <w:t xml:space="preserve">О </w:t>
      </w:r>
      <w:r w:rsidR="00951ABA">
        <w:rPr>
          <w:rFonts w:ascii="Arial" w:eastAsia="Arial" w:hAnsi="Arial" w:cs="Arial"/>
          <w:b/>
          <w:bCs/>
          <w:sz w:val="55"/>
          <w:szCs w:val="55"/>
        </w:rPr>
        <w:t>чем расскажет перепись населения: 30 ответов на важные вопросы</w:t>
      </w:r>
    </w:p>
    <w:p w14:paraId="09DF84C3" w14:textId="77777777" w:rsidR="00204EB4" w:rsidRDefault="00204EB4">
      <w:pPr>
        <w:spacing w:line="200" w:lineRule="exact"/>
        <w:rPr>
          <w:sz w:val="24"/>
          <w:szCs w:val="24"/>
        </w:rPr>
      </w:pPr>
    </w:p>
    <w:p w14:paraId="5EF4D872" w14:textId="77777777" w:rsidR="00204EB4" w:rsidRDefault="00204EB4">
      <w:pPr>
        <w:spacing w:line="200" w:lineRule="exact"/>
        <w:rPr>
          <w:sz w:val="24"/>
          <w:szCs w:val="24"/>
        </w:rPr>
      </w:pPr>
    </w:p>
    <w:p w14:paraId="722082AD" w14:textId="77777777" w:rsidR="00204EB4" w:rsidRDefault="00204EB4">
      <w:pPr>
        <w:spacing w:line="206" w:lineRule="exact"/>
        <w:rPr>
          <w:sz w:val="24"/>
          <w:szCs w:val="24"/>
        </w:rPr>
      </w:pPr>
    </w:p>
    <w:p w14:paraId="64420AF3" w14:textId="77777777" w:rsidR="00204EB4" w:rsidRDefault="00951ABA">
      <w:pPr>
        <w:spacing w:line="238" w:lineRule="auto"/>
        <w:ind w:left="260" w:firstLine="708"/>
        <w:jc w:val="both"/>
        <w:rPr>
          <w:sz w:val="20"/>
          <w:szCs w:val="20"/>
        </w:rPr>
      </w:pPr>
      <w:r>
        <w:rPr>
          <w:rFonts w:ascii="Arial" w:eastAsia="Arial" w:hAnsi="Arial" w:cs="Arial"/>
          <w:b/>
          <w:bCs/>
          <w:color w:val="595959"/>
          <w:sz w:val="28"/>
          <w:szCs w:val="28"/>
        </w:rPr>
        <w:t>Переписной лист можно назвать главным документом переписи населения, позволяющим воссоздать объективную демографическую картину России и каждого региона отдельно. Для проведения предыдущих переписей Росстат использовал только бумажные бланки. В предстоящей переписи будут использоваться электронные и бумажные переписные листы, которые полностью идентичны друг другу.</w:t>
      </w:r>
    </w:p>
    <w:p w14:paraId="54AAFFE4" w14:textId="77777777" w:rsidR="00204EB4" w:rsidRDefault="00204EB4">
      <w:pPr>
        <w:spacing w:line="7" w:lineRule="exact"/>
        <w:rPr>
          <w:sz w:val="24"/>
          <w:szCs w:val="24"/>
        </w:rPr>
      </w:pPr>
    </w:p>
    <w:p w14:paraId="3F27B215" w14:textId="77777777" w:rsidR="00204EB4" w:rsidRDefault="00951ABA">
      <w:pPr>
        <w:numPr>
          <w:ilvl w:val="0"/>
          <w:numId w:val="2"/>
        </w:numPr>
        <w:tabs>
          <w:tab w:val="left" w:pos="560"/>
        </w:tabs>
        <w:ind w:left="560" w:hanging="298"/>
        <w:rPr>
          <w:rFonts w:ascii="Arial" w:eastAsia="Arial" w:hAnsi="Arial" w:cs="Arial"/>
          <w:b/>
          <w:bCs/>
          <w:color w:val="595959"/>
          <w:sz w:val="28"/>
          <w:szCs w:val="28"/>
        </w:rPr>
      </w:pPr>
      <w:r>
        <w:rPr>
          <w:rFonts w:ascii="Arial" w:eastAsia="Arial" w:hAnsi="Arial" w:cs="Arial"/>
          <w:b/>
          <w:bCs/>
          <w:color w:val="595959"/>
          <w:sz w:val="28"/>
          <w:szCs w:val="28"/>
        </w:rPr>
        <w:t>чем спросят южноуральцев во время переписи?</w:t>
      </w:r>
    </w:p>
    <w:p w14:paraId="70E7AAD0" w14:textId="77777777" w:rsidR="00204EB4" w:rsidRDefault="00204EB4">
      <w:pPr>
        <w:spacing w:line="286" w:lineRule="exact"/>
        <w:rPr>
          <w:rFonts w:ascii="Arial" w:eastAsia="Arial" w:hAnsi="Arial" w:cs="Arial"/>
          <w:b/>
          <w:bCs/>
          <w:color w:val="595959"/>
          <w:sz w:val="28"/>
          <w:szCs w:val="28"/>
        </w:rPr>
      </w:pPr>
    </w:p>
    <w:p w14:paraId="0290EFF1" w14:textId="77777777" w:rsidR="00204EB4" w:rsidRDefault="00951ABA">
      <w:pPr>
        <w:numPr>
          <w:ilvl w:val="1"/>
          <w:numId w:val="2"/>
        </w:numPr>
        <w:tabs>
          <w:tab w:val="left" w:pos="1380"/>
        </w:tabs>
        <w:spacing w:line="237" w:lineRule="auto"/>
        <w:ind w:left="260" w:firstLine="777"/>
        <w:jc w:val="both"/>
        <w:rPr>
          <w:rFonts w:ascii="Arial" w:eastAsia="Arial" w:hAnsi="Arial" w:cs="Arial"/>
          <w:color w:val="595959"/>
          <w:sz w:val="24"/>
          <w:szCs w:val="24"/>
        </w:rPr>
      </w:pPr>
      <w:bookmarkStart w:id="0" w:name="_GoBack"/>
      <w:r>
        <w:rPr>
          <w:rFonts w:ascii="Arial" w:eastAsia="Arial" w:hAnsi="Arial" w:cs="Arial"/>
          <w:color w:val="595959"/>
          <w:sz w:val="24"/>
          <w:szCs w:val="24"/>
        </w:rPr>
        <w:t>предстоящей Всероссийской переписи населения южноуральцев попросят ответить на 30 вопросов, временно пребывающим в стране иностранцам зададут всего семь вопросов. По сравнению с переписью 2010 года содержание переписных листов претерпело определенные изменения.</w:t>
      </w:r>
    </w:p>
    <w:p w14:paraId="0D51A621" w14:textId="77777777" w:rsidR="00204EB4" w:rsidRDefault="00204EB4">
      <w:pPr>
        <w:spacing w:line="290" w:lineRule="exact"/>
        <w:rPr>
          <w:sz w:val="24"/>
          <w:szCs w:val="24"/>
        </w:rPr>
      </w:pPr>
    </w:p>
    <w:p w14:paraId="105EEE99" w14:textId="77777777" w:rsidR="00204EB4" w:rsidRDefault="00951ABA">
      <w:pPr>
        <w:spacing w:line="236" w:lineRule="auto"/>
        <w:ind w:left="260" w:firstLine="708"/>
        <w:jc w:val="both"/>
        <w:rPr>
          <w:sz w:val="20"/>
          <w:szCs w:val="20"/>
        </w:rPr>
      </w:pPr>
      <w:r>
        <w:rPr>
          <w:rFonts w:ascii="Arial" w:eastAsia="Arial" w:hAnsi="Arial" w:cs="Arial"/>
          <w:color w:val="595959"/>
          <w:sz w:val="24"/>
          <w:szCs w:val="24"/>
        </w:rPr>
        <w:t>Наиболее ёмкий по количеству вопросов - бланк формы «Л» (личный опросник), он содержит 23 вопроса. Заполняется на каждого человека, постоянно проживающего на территории России, включая малолетних детей,</w:t>
      </w:r>
    </w:p>
    <w:p w14:paraId="24F42D4E" w14:textId="77777777" w:rsidR="00204EB4" w:rsidRDefault="00204EB4">
      <w:pPr>
        <w:spacing w:line="14" w:lineRule="exact"/>
        <w:rPr>
          <w:sz w:val="24"/>
          <w:szCs w:val="24"/>
        </w:rPr>
      </w:pPr>
    </w:p>
    <w:p w14:paraId="467AC9BD" w14:textId="77777777" w:rsidR="00204EB4" w:rsidRDefault="00951ABA">
      <w:pPr>
        <w:numPr>
          <w:ilvl w:val="0"/>
          <w:numId w:val="3"/>
        </w:numPr>
        <w:tabs>
          <w:tab w:val="left" w:pos="557"/>
        </w:tabs>
        <w:spacing w:line="237" w:lineRule="auto"/>
        <w:ind w:left="260" w:firstLine="2"/>
        <w:jc w:val="both"/>
        <w:rPr>
          <w:rFonts w:ascii="Arial" w:eastAsia="Arial" w:hAnsi="Arial" w:cs="Arial"/>
          <w:color w:val="595959"/>
          <w:sz w:val="24"/>
          <w:szCs w:val="24"/>
        </w:rPr>
      </w:pPr>
      <w:r>
        <w:rPr>
          <w:rFonts w:ascii="Arial" w:eastAsia="Arial" w:hAnsi="Arial" w:cs="Arial"/>
          <w:color w:val="595959"/>
          <w:sz w:val="24"/>
          <w:szCs w:val="24"/>
        </w:rPr>
        <w:t>содержит вопросы о социально-демографических характеристиках (пол, возраст), гражданстве, национальности, владении и пользовании языками, миграции, образовании, занятости и источниках средств к существованию.</w:t>
      </w:r>
    </w:p>
    <w:p w14:paraId="6F9A22EC" w14:textId="77777777" w:rsidR="00204EB4" w:rsidRDefault="00204EB4">
      <w:pPr>
        <w:spacing w:line="287" w:lineRule="exact"/>
        <w:rPr>
          <w:sz w:val="24"/>
          <w:szCs w:val="24"/>
        </w:rPr>
      </w:pPr>
    </w:p>
    <w:p w14:paraId="073AB65E"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Для корректности анализа и отслеживания тенденций в предстоящей переписи сохранена преемственность вопросов с анкетами предыдущих переписей. Такие традиционные вопросы, как «пол», «дата рождения», «гражданство», «родной язык», «национальность» переходят в неизменном виде из переписи в перепись. Однако переписные листы должны отражать изменения законодательства и современные информационные потребности. В связи с этим в бланке формы «Л» появился ряд нововведений.</w:t>
      </w:r>
    </w:p>
    <w:bookmarkEnd w:id="0"/>
    <w:p w14:paraId="7272E6B9" w14:textId="77777777" w:rsidR="00204EB4" w:rsidRDefault="00204EB4">
      <w:pPr>
        <w:spacing w:line="292" w:lineRule="exact"/>
        <w:rPr>
          <w:sz w:val="24"/>
          <w:szCs w:val="24"/>
        </w:rPr>
      </w:pPr>
    </w:p>
    <w:p w14:paraId="3D0A3859"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Вопрос про источники средств к существованию отвечает за сбор сведений о том, на что живет человек: может это «предпринимательский доход» или «самозанятость», «производство товаров для собственного использования» или «заработная плата», или сразу несколько источников. Также обновился блок вопросов о занятости и безработице. В целях изучения маятниковой и трудовой миграции вопрос «Где находилась ваша основная</w:t>
      </w:r>
    </w:p>
    <w:p w14:paraId="4C2092F6" w14:textId="77777777" w:rsidR="00204EB4" w:rsidRDefault="00204EB4">
      <w:pPr>
        <w:sectPr w:rsidR="00204EB4">
          <w:pgSz w:w="11900" w:h="16838"/>
          <w:pgMar w:top="1066" w:right="1266" w:bottom="632" w:left="1440" w:header="0" w:footer="0" w:gutter="0"/>
          <w:cols w:space="720" w:equalWidth="0">
            <w:col w:w="9200"/>
          </w:cols>
        </w:sectPr>
      </w:pPr>
    </w:p>
    <w:p w14:paraId="18B2BF09" w14:textId="77777777" w:rsidR="00204EB4" w:rsidRDefault="00951ABA">
      <w:pPr>
        <w:ind w:left="5980"/>
        <w:rPr>
          <w:sz w:val="20"/>
          <w:szCs w:val="20"/>
        </w:rPr>
      </w:pPr>
      <w:r>
        <w:rPr>
          <w:rFonts w:ascii="Arial" w:eastAsia="Arial" w:hAnsi="Arial" w:cs="Arial"/>
          <w:b/>
          <w:bCs/>
          <w:noProof/>
          <w:color w:val="A6A6A6"/>
          <w:sz w:val="35"/>
          <w:szCs w:val="35"/>
        </w:rPr>
        <w:lastRenderedPageBreak/>
        <w:drawing>
          <wp:anchor distT="0" distB="0" distL="114300" distR="114300" simplePos="0" relativeHeight="251657728" behindDoc="1" locked="0" layoutInCell="0" allowOverlap="1" wp14:anchorId="0B50C874" wp14:editId="3526D18C">
            <wp:simplePos x="0" y="0"/>
            <wp:positionH relativeFrom="page">
              <wp:posOffset>0</wp:posOffset>
            </wp:positionH>
            <wp:positionV relativeFrom="page">
              <wp:posOffset>0</wp:posOffset>
            </wp:positionV>
            <wp:extent cx="756031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560310" cy="10692130"/>
                    </a:xfrm>
                    <a:prstGeom prst="rect">
                      <a:avLst/>
                    </a:prstGeom>
                    <a:noFill/>
                  </pic:spPr>
                </pic:pic>
              </a:graphicData>
            </a:graphic>
          </wp:anchor>
        </w:drawing>
      </w:r>
      <w:r>
        <w:rPr>
          <w:rFonts w:ascii="Arial" w:eastAsia="Arial" w:hAnsi="Arial" w:cs="Arial"/>
          <w:b/>
          <w:bCs/>
          <w:color w:val="A6A6A6"/>
          <w:sz w:val="35"/>
          <w:szCs w:val="35"/>
        </w:rPr>
        <w:t>ЧЕЛЯБИНСКСТАТ</w:t>
      </w:r>
    </w:p>
    <w:p w14:paraId="1C5783AE" w14:textId="77777777" w:rsidR="00204EB4" w:rsidRDefault="00204EB4">
      <w:pPr>
        <w:spacing w:line="200" w:lineRule="exact"/>
        <w:rPr>
          <w:sz w:val="20"/>
          <w:szCs w:val="20"/>
        </w:rPr>
      </w:pPr>
    </w:p>
    <w:p w14:paraId="646361A8" w14:textId="77777777" w:rsidR="00204EB4" w:rsidRDefault="00204EB4">
      <w:pPr>
        <w:spacing w:line="313" w:lineRule="exact"/>
        <w:rPr>
          <w:sz w:val="20"/>
          <w:szCs w:val="20"/>
        </w:rPr>
      </w:pPr>
    </w:p>
    <w:p w14:paraId="53A653C1" w14:textId="77777777" w:rsidR="00204EB4" w:rsidRDefault="00951ABA">
      <w:pPr>
        <w:spacing w:line="235" w:lineRule="auto"/>
        <w:ind w:left="260"/>
        <w:rPr>
          <w:sz w:val="20"/>
          <w:szCs w:val="20"/>
        </w:rPr>
      </w:pPr>
      <w:r>
        <w:rPr>
          <w:rFonts w:ascii="Arial" w:eastAsia="Arial" w:hAnsi="Arial" w:cs="Arial"/>
          <w:color w:val="595959"/>
          <w:sz w:val="24"/>
          <w:szCs w:val="24"/>
        </w:rPr>
        <w:t>работа?» стал более подробным, детализация касается графика работы. Кроме того, появились вопросы о прежнем месте жительства и дате прибытия</w:t>
      </w:r>
    </w:p>
    <w:p w14:paraId="2EE7F845" w14:textId="77777777" w:rsidR="00204EB4" w:rsidRDefault="00204EB4">
      <w:pPr>
        <w:spacing w:line="12" w:lineRule="exact"/>
        <w:rPr>
          <w:sz w:val="20"/>
          <w:szCs w:val="20"/>
        </w:rPr>
      </w:pPr>
    </w:p>
    <w:p w14:paraId="142C2ACA" w14:textId="77777777" w:rsidR="00204EB4" w:rsidRDefault="00951ABA">
      <w:pPr>
        <w:numPr>
          <w:ilvl w:val="0"/>
          <w:numId w:val="4"/>
        </w:numPr>
        <w:tabs>
          <w:tab w:val="left" w:pos="521"/>
        </w:tabs>
        <w:spacing w:line="235" w:lineRule="auto"/>
        <w:ind w:left="260" w:firstLine="2"/>
        <w:rPr>
          <w:rFonts w:ascii="Arial" w:eastAsia="Arial" w:hAnsi="Arial" w:cs="Arial"/>
          <w:color w:val="595959"/>
          <w:sz w:val="24"/>
          <w:szCs w:val="24"/>
        </w:rPr>
      </w:pPr>
      <w:r>
        <w:rPr>
          <w:rFonts w:ascii="Arial" w:eastAsia="Arial" w:hAnsi="Arial" w:cs="Arial"/>
          <w:color w:val="595959"/>
          <w:sz w:val="24"/>
          <w:szCs w:val="24"/>
        </w:rPr>
        <w:t>Россию, которые позволяют учитывать активную миграцию не только за последнее время, но и за предыдущие десятилетия.</w:t>
      </w:r>
    </w:p>
    <w:p w14:paraId="7D7231F0" w14:textId="77777777" w:rsidR="00204EB4" w:rsidRDefault="00204EB4">
      <w:pPr>
        <w:spacing w:line="288" w:lineRule="exact"/>
        <w:rPr>
          <w:sz w:val="20"/>
          <w:szCs w:val="20"/>
        </w:rPr>
      </w:pPr>
    </w:p>
    <w:p w14:paraId="20F2CAFC"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«Важно отметить, что в переписном листе не было и нет вопроса о размере дохода и месте работы, – поясняет руководитель Челябинскстата Ольга Лосева, – статистиков интересует только источник средств существования, например, «заработная плата» или «пенсия» без дополнительной детализации, и тем более документального подтверждения».</w:t>
      </w:r>
    </w:p>
    <w:p w14:paraId="1D61F6B2" w14:textId="77777777" w:rsidR="00204EB4" w:rsidRDefault="00204EB4">
      <w:pPr>
        <w:spacing w:line="288" w:lineRule="exact"/>
        <w:rPr>
          <w:sz w:val="20"/>
          <w:szCs w:val="20"/>
        </w:rPr>
      </w:pPr>
    </w:p>
    <w:p w14:paraId="5241D9A3"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Во время проведения Всероссийской переписи населения, помимо стандартного вопроса о владении русским и другими языками, нас спросят о том, как активно мы пользуемся другими языками в повседневной жизни. Этот дополнительный вопрос необходим, чтобы узнать, насколько часто языки народов России используются в повседневной жизни и какие из них необходимо сохранять. Ответы позволят оценить эффективность образовательных программ, потребность в национальных школах и определить, какие культурные инициативы необходимо поддержать в первую очередь.</w:t>
      </w:r>
    </w:p>
    <w:p w14:paraId="43472D4A" w14:textId="77777777" w:rsidR="00204EB4" w:rsidRDefault="00204EB4">
      <w:pPr>
        <w:spacing w:line="297" w:lineRule="exact"/>
        <w:rPr>
          <w:sz w:val="20"/>
          <w:szCs w:val="20"/>
        </w:rPr>
      </w:pPr>
    </w:p>
    <w:p w14:paraId="1CA13904"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Изменения в законе «Об образовании» потребовали доработать соответствующий блок вопросов об образовании. В нем появилась графа «дошкольное образование», а графу «среднее образование» разделили на «квалифицированный рабочий, служащий» и «специалист среднего звена». Привели в соответствие с законом и градацию высшего образования: «бакалавриат», «специалитет», «магистратура».</w:t>
      </w:r>
    </w:p>
    <w:p w14:paraId="70150CB7" w14:textId="77777777" w:rsidR="00204EB4" w:rsidRDefault="00204EB4">
      <w:pPr>
        <w:spacing w:line="290" w:lineRule="exact"/>
        <w:rPr>
          <w:sz w:val="20"/>
          <w:szCs w:val="20"/>
        </w:rPr>
      </w:pPr>
    </w:p>
    <w:p w14:paraId="7295C682" w14:textId="77777777" w:rsidR="00204EB4" w:rsidRDefault="00951ABA">
      <w:pPr>
        <w:spacing w:line="237" w:lineRule="auto"/>
        <w:ind w:left="260" w:firstLine="708"/>
        <w:jc w:val="both"/>
        <w:rPr>
          <w:sz w:val="20"/>
          <w:szCs w:val="20"/>
        </w:rPr>
      </w:pPr>
      <w:r>
        <w:rPr>
          <w:rFonts w:ascii="Arial" w:eastAsia="Arial" w:hAnsi="Arial" w:cs="Arial"/>
          <w:color w:val="595959"/>
          <w:sz w:val="24"/>
          <w:szCs w:val="24"/>
        </w:rPr>
        <w:t>Бланк формы «П» содержит 7 простых вопросов о жилищных условиях. Необходимо назвать тип жилого помещения (например, отдельная у вас квартира или комната в общежитии), в котором вы живете, время постройки дома, общую площадь квартиры или дома, количество комнат и виды</w:t>
      </w:r>
    </w:p>
    <w:p w14:paraId="76ED5725" w14:textId="77777777" w:rsidR="00204EB4" w:rsidRDefault="00204EB4">
      <w:pPr>
        <w:spacing w:line="11" w:lineRule="exact"/>
        <w:rPr>
          <w:sz w:val="20"/>
          <w:szCs w:val="20"/>
        </w:rPr>
      </w:pPr>
    </w:p>
    <w:p w14:paraId="0A351244" w14:textId="77777777" w:rsidR="00204EB4" w:rsidRDefault="00951ABA">
      <w:pPr>
        <w:spacing w:line="238" w:lineRule="auto"/>
        <w:ind w:left="260"/>
        <w:jc w:val="both"/>
        <w:rPr>
          <w:sz w:val="20"/>
          <w:szCs w:val="20"/>
        </w:rPr>
      </w:pPr>
      <w:r>
        <w:rPr>
          <w:rFonts w:ascii="Arial" w:eastAsia="Arial" w:hAnsi="Arial" w:cs="Arial"/>
          <w:color w:val="595959"/>
          <w:sz w:val="24"/>
          <w:szCs w:val="24"/>
        </w:rPr>
        <w:t>благоустройства. Появился новый блок вопросов о наличии телекоммуникаций, доступности интернета и мобильной связи. В первую очередь это связано с тем, что за последнее десятилетие интернет прочно вошёл в повседневную жизнь людей. У южноуральцев спросят о наличии в домохозяйстве стационарной и мобильной телефонной связи, о наличии Интернета через проводное или беспроводное соединение.</w:t>
      </w:r>
    </w:p>
    <w:p w14:paraId="310A7CDE" w14:textId="77777777" w:rsidR="00204EB4" w:rsidRDefault="00204EB4">
      <w:pPr>
        <w:spacing w:line="315" w:lineRule="exact"/>
        <w:rPr>
          <w:sz w:val="20"/>
          <w:szCs w:val="20"/>
        </w:rPr>
      </w:pPr>
    </w:p>
    <w:p w14:paraId="7A651308" w14:textId="77777777" w:rsidR="00204EB4" w:rsidRDefault="00951ABA">
      <w:pPr>
        <w:numPr>
          <w:ilvl w:val="0"/>
          <w:numId w:val="5"/>
        </w:numPr>
        <w:tabs>
          <w:tab w:val="left" w:pos="1208"/>
        </w:tabs>
        <w:spacing w:line="237" w:lineRule="auto"/>
        <w:ind w:left="260" w:firstLine="710"/>
        <w:jc w:val="both"/>
        <w:rPr>
          <w:rFonts w:ascii="Arial" w:eastAsia="Arial" w:hAnsi="Arial" w:cs="Arial"/>
          <w:color w:val="595959"/>
          <w:sz w:val="24"/>
          <w:szCs w:val="24"/>
        </w:rPr>
      </w:pPr>
      <w:r>
        <w:rPr>
          <w:rFonts w:ascii="Arial" w:eastAsia="Arial" w:hAnsi="Arial" w:cs="Arial"/>
          <w:color w:val="595959"/>
          <w:sz w:val="24"/>
          <w:szCs w:val="24"/>
        </w:rPr>
        <w:t>бланке формы «В» всего 7 вопросов. Его нужно заполнить на тех, кто постоянно проживает в другой стране, а в России находится временно. Среди вопросов – пол, возраст, страна постоянного проживания, цель приезда в Россию, продолжительность пребывания на территории нашей страны.</w:t>
      </w:r>
    </w:p>
    <w:p w14:paraId="12981790" w14:textId="77777777" w:rsidR="00204EB4" w:rsidRDefault="00204EB4">
      <w:pPr>
        <w:spacing w:line="290" w:lineRule="exact"/>
        <w:rPr>
          <w:sz w:val="20"/>
          <w:szCs w:val="20"/>
        </w:rPr>
      </w:pPr>
    </w:p>
    <w:p w14:paraId="6FCCBA50"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 xml:space="preserve">Перепись населения </w:t>
      </w:r>
      <w:r>
        <w:rPr>
          <w:rFonts w:ascii="Arial" w:eastAsia="Arial" w:hAnsi="Arial" w:cs="Arial"/>
          <w:color w:val="595959"/>
        </w:rPr>
        <w:t>–</w:t>
      </w:r>
      <w:r>
        <w:rPr>
          <w:rFonts w:ascii="Arial" w:eastAsia="Arial" w:hAnsi="Arial" w:cs="Arial"/>
          <w:color w:val="595959"/>
          <w:sz w:val="24"/>
          <w:szCs w:val="24"/>
        </w:rPr>
        <w:t xml:space="preserve"> строго конфиденциальное мероприятие, ведь статистика работает с цифрами, поэтому ей не нужны персональные данные конкретных людей. Это единственный достоверный источник данных о численности, занятости, уровне образования и национальном составе населения. Многие вопросы изучаются только при проведении переписей</w:t>
      </w:r>
    </w:p>
    <w:p w14:paraId="1C148873" w14:textId="77777777" w:rsidR="00204EB4" w:rsidRDefault="00204EB4">
      <w:pPr>
        <w:sectPr w:rsidR="00204EB4">
          <w:pgSz w:w="11900" w:h="16838"/>
          <w:pgMar w:top="1077" w:right="1266" w:bottom="745" w:left="1440" w:header="0" w:footer="0" w:gutter="0"/>
          <w:cols w:space="720" w:equalWidth="0">
            <w:col w:w="9200"/>
          </w:cols>
        </w:sectPr>
      </w:pPr>
    </w:p>
    <w:p w14:paraId="5AC36124" w14:textId="77777777" w:rsidR="00204EB4" w:rsidRDefault="00951ABA">
      <w:pPr>
        <w:ind w:left="5980"/>
        <w:rPr>
          <w:sz w:val="20"/>
          <w:szCs w:val="20"/>
        </w:rPr>
      </w:pPr>
      <w:r>
        <w:rPr>
          <w:rFonts w:ascii="Arial" w:eastAsia="Arial" w:hAnsi="Arial" w:cs="Arial"/>
          <w:b/>
          <w:bCs/>
          <w:noProof/>
          <w:color w:val="A6A6A6"/>
          <w:sz w:val="35"/>
          <w:szCs w:val="35"/>
        </w:rPr>
        <w:lastRenderedPageBreak/>
        <w:drawing>
          <wp:anchor distT="0" distB="0" distL="114300" distR="114300" simplePos="0" relativeHeight="251658752" behindDoc="1" locked="0" layoutInCell="0" allowOverlap="1" wp14:anchorId="2D41C5AC" wp14:editId="4F491AD8">
            <wp:simplePos x="0" y="0"/>
            <wp:positionH relativeFrom="page">
              <wp:posOffset>0</wp:posOffset>
            </wp:positionH>
            <wp:positionV relativeFrom="page">
              <wp:posOffset>0</wp:posOffset>
            </wp:positionV>
            <wp:extent cx="7560310"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560310" cy="10692130"/>
                    </a:xfrm>
                    <a:prstGeom prst="rect">
                      <a:avLst/>
                    </a:prstGeom>
                    <a:noFill/>
                  </pic:spPr>
                </pic:pic>
              </a:graphicData>
            </a:graphic>
          </wp:anchor>
        </w:drawing>
      </w:r>
      <w:r>
        <w:rPr>
          <w:rFonts w:ascii="Arial" w:eastAsia="Arial" w:hAnsi="Arial" w:cs="Arial"/>
          <w:b/>
          <w:bCs/>
          <w:color w:val="A6A6A6"/>
          <w:sz w:val="35"/>
          <w:szCs w:val="35"/>
        </w:rPr>
        <w:t>ЧЕЛЯБИНСКСТАТ</w:t>
      </w:r>
    </w:p>
    <w:p w14:paraId="14729938" w14:textId="77777777" w:rsidR="00204EB4" w:rsidRDefault="00204EB4">
      <w:pPr>
        <w:spacing w:line="200" w:lineRule="exact"/>
        <w:rPr>
          <w:sz w:val="20"/>
          <w:szCs w:val="20"/>
        </w:rPr>
      </w:pPr>
    </w:p>
    <w:p w14:paraId="0B6CA57B" w14:textId="77777777" w:rsidR="00204EB4" w:rsidRDefault="00204EB4">
      <w:pPr>
        <w:spacing w:line="313" w:lineRule="exact"/>
        <w:rPr>
          <w:sz w:val="20"/>
          <w:szCs w:val="20"/>
        </w:rPr>
      </w:pPr>
    </w:p>
    <w:p w14:paraId="621512A2" w14:textId="77777777" w:rsidR="00204EB4" w:rsidRDefault="00951ABA">
      <w:pPr>
        <w:spacing w:line="236" w:lineRule="auto"/>
        <w:ind w:left="260"/>
        <w:jc w:val="both"/>
        <w:rPr>
          <w:sz w:val="20"/>
          <w:szCs w:val="20"/>
        </w:rPr>
      </w:pPr>
      <w:r>
        <w:rPr>
          <w:rFonts w:ascii="Arial" w:eastAsia="Arial" w:hAnsi="Arial" w:cs="Arial"/>
          <w:color w:val="595959"/>
          <w:sz w:val="24"/>
          <w:szCs w:val="24"/>
        </w:rPr>
        <w:t>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другие показатели).</w:t>
      </w:r>
    </w:p>
    <w:p w14:paraId="5D78BE78" w14:textId="77777777" w:rsidR="00204EB4" w:rsidRDefault="00204EB4">
      <w:pPr>
        <w:spacing w:line="200" w:lineRule="exact"/>
        <w:rPr>
          <w:sz w:val="20"/>
          <w:szCs w:val="20"/>
        </w:rPr>
      </w:pPr>
    </w:p>
    <w:p w14:paraId="7C2FF7D4" w14:textId="77777777" w:rsidR="00204EB4" w:rsidRDefault="00204EB4">
      <w:pPr>
        <w:spacing w:line="200" w:lineRule="exact"/>
        <w:rPr>
          <w:sz w:val="20"/>
          <w:szCs w:val="20"/>
        </w:rPr>
      </w:pPr>
    </w:p>
    <w:p w14:paraId="574371FB" w14:textId="77777777" w:rsidR="00204EB4" w:rsidRDefault="00204EB4">
      <w:pPr>
        <w:spacing w:line="250" w:lineRule="exact"/>
        <w:rPr>
          <w:sz w:val="20"/>
          <w:szCs w:val="20"/>
        </w:rPr>
      </w:pPr>
    </w:p>
    <w:p w14:paraId="51788EA9" w14:textId="77777777" w:rsidR="00204EB4" w:rsidRDefault="00951ABA">
      <w:pPr>
        <w:spacing w:line="266" w:lineRule="auto"/>
        <w:ind w:left="260" w:firstLine="708"/>
        <w:jc w:val="both"/>
        <w:rPr>
          <w:sz w:val="20"/>
          <w:szCs w:val="20"/>
        </w:rPr>
      </w:pPr>
      <w:r>
        <w:rPr>
          <w:rFonts w:ascii="Arial" w:eastAsia="Arial" w:hAnsi="Arial" w:cs="Arial"/>
          <w:i/>
          <w:iCs/>
          <w:color w:val="525252"/>
          <w:sz w:val="24"/>
          <w:szCs w:val="24"/>
        </w:rPr>
        <w:t>Всероссийская перепись населения пройдет с применением цифровых технологий. Главным нововведением предстоящей переписи станет</w:t>
      </w:r>
    </w:p>
    <w:p w14:paraId="1905D97D" w14:textId="77777777" w:rsidR="00204EB4" w:rsidRDefault="00204EB4">
      <w:pPr>
        <w:spacing w:line="24" w:lineRule="exact"/>
        <w:rPr>
          <w:sz w:val="20"/>
          <w:szCs w:val="20"/>
        </w:rPr>
      </w:pPr>
    </w:p>
    <w:p w14:paraId="10756010" w14:textId="77777777" w:rsidR="00204EB4" w:rsidRDefault="00951ABA">
      <w:pPr>
        <w:spacing w:line="273" w:lineRule="auto"/>
        <w:ind w:left="260" w:right="20"/>
        <w:jc w:val="both"/>
        <w:rPr>
          <w:sz w:val="20"/>
          <w:szCs w:val="20"/>
        </w:rPr>
      </w:pPr>
      <w:r>
        <w:rPr>
          <w:rFonts w:ascii="Arial" w:eastAsia="Arial" w:hAnsi="Arial" w:cs="Arial"/>
          <w:i/>
          <w:iCs/>
          <w:color w:val="525252"/>
          <w:sz w:val="24"/>
          <w:szCs w:val="24"/>
        </w:rPr>
        <w:t>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1F2FC84" w14:textId="77777777" w:rsidR="00204EB4" w:rsidRDefault="00204EB4">
      <w:pPr>
        <w:spacing w:line="200" w:lineRule="exact"/>
        <w:rPr>
          <w:sz w:val="20"/>
          <w:szCs w:val="20"/>
        </w:rPr>
      </w:pPr>
    </w:p>
    <w:p w14:paraId="61CDF7FE" w14:textId="77777777" w:rsidR="00204EB4" w:rsidRDefault="00204EB4">
      <w:pPr>
        <w:spacing w:line="249" w:lineRule="exact"/>
        <w:rPr>
          <w:sz w:val="20"/>
          <w:szCs w:val="20"/>
        </w:rPr>
      </w:pPr>
    </w:p>
    <w:p w14:paraId="35AFB347" w14:textId="77777777" w:rsidR="00204EB4" w:rsidRDefault="00951ABA">
      <w:pPr>
        <w:ind w:left="260"/>
        <w:rPr>
          <w:sz w:val="20"/>
          <w:szCs w:val="20"/>
        </w:rPr>
      </w:pPr>
      <w:r>
        <w:rPr>
          <w:rFonts w:ascii="Arial" w:eastAsia="Arial" w:hAnsi="Arial" w:cs="Arial"/>
          <w:b/>
          <w:bCs/>
          <w:color w:val="404040"/>
          <w:sz w:val="24"/>
          <w:szCs w:val="24"/>
        </w:rPr>
        <w:t>Территориальный орган Федеральной службы</w:t>
      </w:r>
    </w:p>
    <w:p w14:paraId="307D79C5" w14:textId="77777777" w:rsidR="00204EB4" w:rsidRDefault="00204EB4">
      <w:pPr>
        <w:spacing w:line="11" w:lineRule="exact"/>
        <w:rPr>
          <w:sz w:val="20"/>
          <w:szCs w:val="20"/>
        </w:rPr>
      </w:pPr>
    </w:p>
    <w:p w14:paraId="58B53F46" w14:textId="77777777" w:rsidR="00204EB4" w:rsidRDefault="00951ABA">
      <w:pPr>
        <w:spacing w:line="236" w:lineRule="auto"/>
        <w:ind w:left="260" w:right="420"/>
        <w:rPr>
          <w:sz w:val="20"/>
          <w:szCs w:val="20"/>
        </w:rPr>
      </w:pPr>
      <w:r>
        <w:rPr>
          <w:rFonts w:ascii="Arial" w:eastAsia="Arial" w:hAnsi="Arial" w:cs="Arial"/>
          <w:b/>
          <w:bCs/>
          <w:color w:val="404040"/>
          <w:sz w:val="24"/>
          <w:szCs w:val="24"/>
        </w:rPr>
        <w:t xml:space="preserve">государственной статистики по Челябинской области (Челябинскстат) </w:t>
      </w:r>
      <w:r>
        <w:rPr>
          <w:rFonts w:ascii="Arial" w:eastAsia="Arial" w:hAnsi="Arial" w:cs="Arial"/>
          <w:color w:val="404040"/>
          <w:sz w:val="24"/>
          <w:szCs w:val="24"/>
        </w:rPr>
        <w:t>Интернет-адрес: https://chelstat.gks.ru; э/п: p74@gks.ru Телефон: (351) 265-58-19</w:t>
      </w:r>
    </w:p>
    <w:sectPr w:rsidR="00204EB4">
      <w:pgSz w:w="11900" w:h="16838"/>
      <w:pgMar w:top="1077" w:right="1266" w:bottom="1440" w:left="1440" w:header="0" w:footer="0" w:gutter="0"/>
      <w:cols w:space="720" w:equalWidth="0">
        <w:col w:w="9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79A8A858"/>
    <w:lvl w:ilvl="0" w:tplc="AA503F18">
      <w:start w:val="1"/>
      <w:numFmt w:val="bullet"/>
      <w:lvlText w:val="в"/>
      <w:lvlJc w:val="left"/>
    </w:lvl>
    <w:lvl w:ilvl="1" w:tplc="F8C4074E">
      <w:numFmt w:val="decimal"/>
      <w:lvlText w:val=""/>
      <w:lvlJc w:val="left"/>
    </w:lvl>
    <w:lvl w:ilvl="2" w:tplc="A71EA812">
      <w:numFmt w:val="decimal"/>
      <w:lvlText w:val=""/>
      <w:lvlJc w:val="left"/>
    </w:lvl>
    <w:lvl w:ilvl="3" w:tplc="4AFE46F2">
      <w:numFmt w:val="decimal"/>
      <w:lvlText w:val=""/>
      <w:lvlJc w:val="left"/>
    </w:lvl>
    <w:lvl w:ilvl="4" w:tplc="37BEED38">
      <w:numFmt w:val="decimal"/>
      <w:lvlText w:val=""/>
      <w:lvlJc w:val="left"/>
    </w:lvl>
    <w:lvl w:ilvl="5" w:tplc="18D02216">
      <w:numFmt w:val="decimal"/>
      <w:lvlText w:val=""/>
      <w:lvlJc w:val="left"/>
    </w:lvl>
    <w:lvl w:ilvl="6" w:tplc="F99451D0">
      <w:numFmt w:val="decimal"/>
      <w:lvlText w:val=""/>
      <w:lvlJc w:val="left"/>
    </w:lvl>
    <w:lvl w:ilvl="7" w:tplc="10B2FF08">
      <w:numFmt w:val="decimal"/>
      <w:lvlText w:val=""/>
      <w:lvlJc w:val="left"/>
    </w:lvl>
    <w:lvl w:ilvl="8" w:tplc="6E902852">
      <w:numFmt w:val="decimal"/>
      <w:lvlText w:val=""/>
      <w:lvlJc w:val="left"/>
    </w:lvl>
  </w:abstractNum>
  <w:abstractNum w:abstractNumId="1">
    <w:nsid w:val="00005F90"/>
    <w:multiLevelType w:val="hybridMultilevel"/>
    <w:tmpl w:val="27461E4E"/>
    <w:lvl w:ilvl="0" w:tplc="13A60404">
      <w:start w:val="1"/>
      <w:numFmt w:val="bullet"/>
      <w:lvlText w:val="и"/>
      <w:lvlJc w:val="left"/>
    </w:lvl>
    <w:lvl w:ilvl="1" w:tplc="6B341228">
      <w:numFmt w:val="decimal"/>
      <w:lvlText w:val=""/>
      <w:lvlJc w:val="left"/>
    </w:lvl>
    <w:lvl w:ilvl="2" w:tplc="D6449284">
      <w:numFmt w:val="decimal"/>
      <w:lvlText w:val=""/>
      <w:lvlJc w:val="left"/>
    </w:lvl>
    <w:lvl w:ilvl="3" w:tplc="38B043B8">
      <w:numFmt w:val="decimal"/>
      <w:lvlText w:val=""/>
      <w:lvlJc w:val="left"/>
    </w:lvl>
    <w:lvl w:ilvl="4" w:tplc="4F18A34E">
      <w:numFmt w:val="decimal"/>
      <w:lvlText w:val=""/>
      <w:lvlJc w:val="left"/>
    </w:lvl>
    <w:lvl w:ilvl="5" w:tplc="8ECEFD24">
      <w:numFmt w:val="decimal"/>
      <w:lvlText w:val=""/>
      <w:lvlJc w:val="left"/>
    </w:lvl>
    <w:lvl w:ilvl="6" w:tplc="FE940E7E">
      <w:numFmt w:val="decimal"/>
      <w:lvlText w:val=""/>
      <w:lvlJc w:val="left"/>
    </w:lvl>
    <w:lvl w:ilvl="7" w:tplc="621C31B6">
      <w:numFmt w:val="decimal"/>
      <w:lvlText w:val=""/>
      <w:lvlJc w:val="left"/>
    </w:lvl>
    <w:lvl w:ilvl="8" w:tplc="9914FFE4">
      <w:numFmt w:val="decimal"/>
      <w:lvlText w:val=""/>
      <w:lvlJc w:val="left"/>
    </w:lvl>
  </w:abstractNum>
  <w:abstractNum w:abstractNumId="2">
    <w:nsid w:val="00006952"/>
    <w:multiLevelType w:val="hybridMultilevel"/>
    <w:tmpl w:val="66E48E1A"/>
    <w:lvl w:ilvl="0" w:tplc="19423D28">
      <w:start w:val="1"/>
      <w:numFmt w:val="bullet"/>
      <w:lvlText w:val="О"/>
      <w:lvlJc w:val="left"/>
    </w:lvl>
    <w:lvl w:ilvl="1" w:tplc="80CA44A0">
      <w:start w:val="1"/>
      <w:numFmt w:val="bullet"/>
      <w:lvlText w:val="В"/>
      <w:lvlJc w:val="left"/>
    </w:lvl>
    <w:lvl w:ilvl="2" w:tplc="09B6CAEA">
      <w:numFmt w:val="decimal"/>
      <w:lvlText w:val=""/>
      <w:lvlJc w:val="left"/>
    </w:lvl>
    <w:lvl w:ilvl="3" w:tplc="0E505C6C">
      <w:numFmt w:val="decimal"/>
      <w:lvlText w:val=""/>
      <w:lvlJc w:val="left"/>
    </w:lvl>
    <w:lvl w:ilvl="4" w:tplc="0226CCF6">
      <w:numFmt w:val="decimal"/>
      <w:lvlText w:val=""/>
      <w:lvlJc w:val="left"/>
    </w:lvl>
    <w:lvl w:ilvl="5" w:tplc="98FEB088">
      <w:numFmt w:val="decimal"/>
      <w:lvlText w:val=""/>
      <w:lvlJc w:val="left"/>
    </w:lvl>
    <w:lvl w:ilvl="6" w:tplc="D508151C">
      <w:numFmt w:val="decimal"/>
      <w:lvlText w:val=""/>
      <w:lvlJc w:val="left"/>
    </w:lvl>
    <w:lvl w:ilvl="7" w:tplc="2F646CBC">
      <w:numFmt w:val="decimal"/>
      <w:lvlText w:val=""/>
      <w:lvlJc w:val="left"/>
    </w:lvl>
    <w:lvl w:ilvl="8" w:tplc="E9002426">
      <w:numFmt w:val="decimal"/>
      <w:lvlText w:val=""/>
      <w:lvlJc w:val="left"/>
    </w:lvl>
  </w:abstractNum>
  <w:abstractNum w:abstractNumId="3">
    <w:nsid w:val="00006DF1"/>
    <w:multiLevelType w:val="hybridMultilevel"/>
    <w:tmpl w:val="5BE00EEE"/>
    <w:lvl w:ilvl="0" w:tplc="0B24C8CC">
      <w:start w:val="1"/>
      <w:numFmt w:val="bullet"/>
      <w:lvlText w:val="В"/>
      <w:lvlJc w:val="left"/>
    </w:lvl>
    <w:lvl w:ilvl="1" w:tplc="DCF2D19E">
      <w:numFmt w:val="decimal"/>
      <w:lvlText w:val=""/>
      <w:lvlJc w:val="left"/>
    </w:lvl>
    <w:lvl w:ilvl="2" w:tplc="5030A61E">
      <w:numFmt w:val="decimal"/>
      <w:lvlText w:val=""/>
      <w:lvlJc w:val="left"/>
    </w:lvl>
    <w:lvl w:ilvl="3" w:tplc="6E368BFA">
      <w:numFmt w:val="decimal"/>
      <w:lvlText w:val=""/>
      <w:lvlJc w:val="left"/>
    </w:lvl>
    <w:lvl w:ilvl="4" w:tplc="97983EBC">
      <w:numFmt w:val="decimal"/>
      <w:lvlText w:val=""/>
      <w:lvlJc w:val="left"/>
    </w:lvl>
    <w:lvl w:ilvl="5" w:tplc="199CFCF2">
      <w:numFmt w:val="decimal"/>
      <w:lvlText w:val=""/>
      <w:lvlJc w:val="left"/>
    </w:lvl>
    <w:lvl w:ilvl="6" w:tplc="787E153C">
      <w:numFmt w:val="decimal"/>
      <w:lvlText w:val=""/>
      <w:lvlJc w:val="left"/>
    </w:lvl>
    <w:lvl w:ilvl="7" w:tplc="1416CFEC">
      <w:numFmt w:val="decimal"/>
      <w:lvlText w:val=""/>
      <w:lvlJc w:val="left"/>
    </w:lvl>
    <w:lvl w:ilvl="8" w:tplc="2054BCFA">
      <w:numFmt w:val="decimal"/>
      <w:lvlText w:val=""/>
      <w:lvlJc w:val="left"/>
    </w:lvl>
  </w:abstractNum>
  <w:abstractNum w:abstractNumId="4">
    <w:nsid w:val="000072AE"/>
    <w:multiLevelType w:val="hybridMultilevel"/>
    <w:tmpl w:val="DF56A782"/>
    <w:lvl w:ilvl="0" w:tplc="AE2656EC">
      <w:start w:val="1"/>
      <w:numFmt w:val="bullet"/>
      <w:lvlText w:val="О"/>
      <w:lvlJc w:val="left"/>
      <w:rPr>
        <w:b/>
        <w:bCs w:val="0"/>
      </w:rPr>
    </w:lvl>
    <w:lvl w:ilvl="1" w:tplc="F0AEED0C">
      <w:numFmt w:val="decimal"/>
      <w:lvlText w:val=""/>
      <w:lvlJc w:val="left"/>
    </w:lvl>
    <w:lvl w:ilvl="2" w:tplc="9154F1D2">
      <w:numFmt w:val="decimal"/>
      <w:lvlText w:val=""/>
      <w:lvlJc w:val="left"/>
    </w:lvl>
    <w:lvl w:ilvl="3" w:tplc="C6D67422">
      <w:numFmt w:val="decimal"/>
      <w:lvlText w:val=""/>
      <w:lvlJc w:val="left"/>
    </w:lvl>
    <w:lvl w:ilvl="4" w:tplc="C2C0E4C4">
      <w:numFmt w:val="decimal"/>
      <w:lvlText w:val=""/>
      <w:lvlJc w:val="left"/>
    </w:lvl>
    <w:lvl w:ilvl="5" w:tplc="B32C0E4A">
      <w:numFmt w:val="decimal"/>
      <w:lvlText w:val=""/>
      <w:lvlJc w:val="left"/>
    </w:lvl>
    <w:lvl w:ilvl="6" w:tplc="82D80114">
      <w:numFmt w:val="decimal"/>
      <w:lvlText w:val=""/>
      <w:lvlJc w:val="left"/>
    </w:lvl>
    <w:lvl w:ilvl="7" w:tplc="DE841E0A">
      <w:numFmt w:val="decimal"/>
      <w:lvlText w:val=""/>
      <w:lvlJc w:val="left"/>
    </w:lvl>
    <w:lvl w:ilvl="8" w:tplc="BF966CA4">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B4"/>
    <w:rsid w:val="00204EB4"/>
    <w:rsid w:val="00951ABA"/>
    <w:rsid w:val="00C5155C"/>
    <w:rsid w:val="00C7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76D8"/>
  <w15:docId w15:val="{DC35D6FF-9771-40E6-AC8B-89D20BE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2020-05-28T17:34:00Z</dcterms:created>
  <dcterms:modified xsi:type="dcterms:W3CDTF">2020-05-28T17:34:00Z</dcterms:modified>
</cp:coreProperties>
</file>