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44" w:rsidRDefault="00891444" w:rsidP="0011621D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891444" w:rsidRDefault="00891444" w:rsidP="00D76178">
      <w:pPr>
        <w:pStyle w:val="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КАРАБАШСКОГО ГОРОДСКОГО ОКРУГА </w:t>
      </w:r>
    </w:p>
    <w:p w:rsidR="00891444" w:rsidRDefault="00891444" w:rsidP="00D76178">
      <w:pPr>
        <w:pStyle w:val="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891444" w:rsidRDefault="00891444" w:rsidP="00D7617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91444" w:rsidRDefault="00891444" w:rsidP="00D7617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38425F" w:rsidP="00D761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8425F">
        <w:rPr>
          <w:rFonts w:ascii="Times New Roman" w:hAnsi="Times New Roman"/>
          <w:sz w:val="28"/>
          <w:szCs w:val="28"/>
          <w:u w:val="single"/>
        </w:rPr>
        <w:t>06.06.2018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8425F">
        <w:rPr>
          <w:rFonts w:ascii="Times New Roman" w:hAnsi="Times New Roman"/>
          <w:sz w:val="28"/>
          <w:szCs w:val="28"/>
          <w:u w:val="single"/>
        </w:rPr>
        <w:t>368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 Карабаш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18.07.2017г. №</w:t>
      </w:r>
      <w:r w:rsidR="0038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594                                                                                                               </w:t>
      </w:r>
    </w:p>
    <w:p w:rsidR="00891444" w:rsidRDefault="00891444" w:rsidP="00D7617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пунктом 2 статьи 179 Бюджетного кодекса Российской Федерации, в соответствии с Решением Собрания депутатов от 04.07.2017г. №202 «О бюджете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2017 год»,</w:t>
      </w: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25.07.2017г. №594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2016 – 2018 годы» следующие изменения:</w:t>
      </w: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Паспорт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2016 – 2018 годы» изложить в новой редакции (приложение).    </w:t>
      </w: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Отделу организационно-контрольной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(Бачурина Н.А.)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karabash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стендах.</w:t>
      </w: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Чернову А.С.</w:t>
      </w: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891444" w:rsidRDefault="00891444" w:rsidP="00D7617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О.Г. Буданов</w:t>
      </w:r>
    </w:p>
    <w:p w:rsidR="00891444" w:rsidRDefault="00891444" w:rsidP="00D7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44" w:rsidRDefault="00891444" w:rsidP="00D7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44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91444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Утверждена</w:t>
      </w:r>
    </w:p>
    <w:p w:rsidR="00891444" w:rsidRPr="00AA7633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891444" w:rsidRPr="00AA7633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891444" w:rsidRPr="00AA7633" w:rsidRDefault="00891444" w:rsidP="008F30A3">
      <w:pPr>
        <w:widowControl w:val="0"/>
        <w:tabs>
          <w:tab w:val="left" w:pos="6804"/>
          <w:tab w:val="left" w:pos="9921"/>
        </w:tabs>
        <w:autoSpaceDE w:val="0"/>
        <w:autoSpaceDN w:val="0"/>
        <w:adjustRightInd w:val="0"/>
        <w:spacing w:after="0" w:line="240" w:lineRule="auto"/>
        <w:ind w:left="6840" w:right="-2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от__________________ №____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Par42"/>
      <w:bookmarkEnd w:id="1"/>
    </w:p>
    <w:p w:rsidR="00891444" w:rsidRPr="00AA7633" w:rsidRDefault="00891444" w:rsidP="0045486B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91444" w:rsidRPr="00AA7633" w:rsidRDefault="00891444" w:rsidP="0045486B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7633">
        <w:rPr>
          <w:rFonts w:ascii="Times New Roman" w:hAnsi="Times New Roman"/>
          <w:bCs w:val="0"/>
          <w:color w:val="auto"/>
          <w:sz w:val="24"/>
          <w:szCs w:val="24"/>
        </w:rPr>
        <w:t xml:space="preserve">   Муниципальная Программа</w:t>
      </w:r>
    </w:p>
    <w:p w:rsidR="00891444" w:rsidRPr="00AA7633" w:rsidRDefault="00891444" w:rsidP="000B2CB2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7633">
        <w:rPr>
          <w:rFonts w:ascii="Times New Roman" w:hAnsi="Times New Roman"/>
          <w:bCs w:val="0"/>
          <w:color w:val="auto"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 w:val="0"/>
          <w:color w:val="auto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 w:val="0"/>
          <w:color w:val="auto"/>
          <w:sz w:val="24"/>
          <w:szCs w:val="24"/>
        </w:rPr>
        <w:t xml:space="preserve"> городского округа на  2016 - 2018 годы</w:t>
      </w:r>
      <w:r w:rsidRPr="00AA7633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" w:name="Par46"/>
      <w:bookmarkEnd w:id="2"/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</w:p>
    <w:p w:rsidR="00891444" w:rsidRPr="00AA7633" w:rsidRDefault="00891444" w:rsidP="000B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 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5"/>
        <w:gridCol w:w="384"/>
        <w:gridCol w:w="6344"/>
      </w:tblGrid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2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МКУК «ЦБС КГО», МКУК «ЦКС КГО», МКУК «ГМ КГО», МКУ «Управление культуры КГО», МКУ ДО ДШИ КГО.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«Библиотечное обслуживание населения»;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«Организация досуга и предоставление услуг учреждением культуры»;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«Сохранение, изучение, публикация, пополнение музейных фондов и оказание услуг»;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реализации муниципальной программы»;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«Дополнительное образование в Детской школе искусств»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A763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городского округа на 2016 - 2018 годы                         и стратегический период  до 2030 года»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посредством развития сферы культуры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доступность для граждан культурных ценностей и культурной жизни, реализация творческого потенциала населения;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благоприятных условий для устойчивого развития сфер культуры;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и доступности услуг в сфере культуры;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 развитие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системы профессионального образования в сфере культуры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сохранение объема охвата населения по предоставлению услуг учреждениями культуры;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пользователей муниципальными библиотеками (тыс. человек):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10,3;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10,3;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10,3.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Обновление фондов библиотек (процентов):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3,1;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3,1;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3,1.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 электронного каталога библиотек (тыс. записей):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8,7;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8,7;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8,7.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Книжный фонд (единиц):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100,4;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100,4;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100,4.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Обращаемость фонда (единиц):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2,4;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2,4;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2,4.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 (процентов):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0,3;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0,3;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0,3.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специалистов с высшим и специальным образованием (человек):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22;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22;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22.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Удельный вес населения, участвующего в работе клубных формирований и любительских объединений (процент):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1,9;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1,9;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1,9.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культурно-массовых мероприятий (тыс. человек):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24,7;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24,7;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24,7.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клубных формирований на 1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учреждение: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13;</w:t>
            </w:r>
          </w:p>
          <w:p w:rsidR="00891444" w:rsidRPr="00AA7633" w:rsidRDefault="00891444" w:rsidP="007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13.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Уровень посещаемости музея (процент):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13,9;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13,9;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13,9.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экскурсий (единиц):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26;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26;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– 26.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(человек):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1812;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1812;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1812.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Выполнение целевых индикативных показателей учреждениями культуры и дополнительного образования на 100%: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100%;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100%;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100%.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Наличие выпускников школ (процент):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6,5%;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6,5%;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6,5%.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(единиц):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7;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7;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7.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Контингент учащихся (человек)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121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121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121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Охват художественным образованием учащихся 1-9 классы (процент):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9,1;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9,1;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9,1.</w:t>
            </w:r>
          </w:p>
        </w:tc>
      </w:tr>
      <w:tr w:rsidR="00891444" w:rsidRPr="00AA7633" w:rsidTr="00EC37B7">
        <w:trPr>
          <w:trHeight w:val="60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реализуется в I этап: 2016 год – 2018 год</w:t>
            </w:r>
          </w:p>
        </w:tc>
      </w:tr>
      <w:tr w:rsidR="00891444" w:rsidRPr="00AA7633" w:rsidTr="00BB3A40">
        <w:trPr>
          <w:trHeight w:val="3953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на реализацию мероприятий муниципальной программы составляет 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97035,6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федерального бюджета – 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5777,4 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местного бюджета – 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91254,6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hyperlink r:id="rId7" w:history="1">
              <w:r w:rsidRPr="00AA7633">
                <w:rPr>
                  <w:rFonts w:ascii="Times New Roman" w:hAnsi="Times New Roman"/>
                  <w:bCs/>
                  <w:sz w:val="24"/>
                  <w:szCs w:val="24"/>
                </w:rPr>
                <w:t>2016</w:t>
              </w:r>
            </w:hyperlink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году – 28339,9 тыс. рублей, из них: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бюджета 3,6 тыс. руб.;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28 336,3 тыс. руб.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35464,6 тыс. рублей; из них: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 – 5777,4 тыс. руб.;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29687,2 тыс. руб.</w:t>
            </w:r>
          </w:p>
          <w:p w:rsidR="00891444" w:rsidRPr="00AA7633" w:rsidRDefault="0089144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2018 году – 33231,1 тыс. рублей.</w:t>
            </w:r>
          </w:p>
        </w:tc>
      </w:tr>
      <w:tr w:rsidR="00891444" w:rsidRPr="00AA7633" w:rsidTr="006307BB">
        <w:trPr>
          <w:trHeight w:val="7265"/>
        </w:trPr>
        <w:tc>
          <w:tcPr>
            <w:tcW w:w="3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результате реализации муниципальной программы предполагается  сохранение следующих показателей: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-количества пользователей библиотеками;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-уровня обновления фондов библиотек не ниже 3,1 процента ежегодно;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-объема электронного каталога библиотек;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-пополнения книжного фонда;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-обеспечение информационными ресурсами (электронные издания, аудиовизуальные документы);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-количества специалистов с высшим и специальным образованием;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-удельный вес населения, участвующего в работе клубных формирований и любительских объединений;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-количества посетителей культурно-массовых мероприятий;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-количества клубных формирований на 1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учреждении;</w:t>
            </w:r>
          </w:p>
          <w:p w:rsidR="00891444" w:rsidRPr="00AA7633" w:rsidRDefault="00891444" w:rsidP="00F3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-уровня посещаемости музея;</w:t>
            </w:r>
          </w:p>
          <w:p w:rsidR="00891444" w:rsidRPr="00AA7633" w:rsidRDefault="00891444" w:rsidP="00F3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-количества выставочной, экскурсионной деятельности;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-количества посетителей;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-выпускников школы искусств;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-участия в конкурсах;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-контингента учащихся;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-охвата художественным образованием учащихся 1-9 класс;</w:t>
            </w:r>
          </w:p>
          <w:p w:rsidR="00891444" w:rsidRPr="00AA7633" w:rsidRDefault="00891444" w:rsidP="006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-выполнения муниципальных заданий учреждениями  культуры на 100%;</w:t>
            </w:r>
          </w:p>
          <w:p w:rsidR="00891444" w:rsidRPr="00AA7633" w:rsidRDefault="00891444" w:rsidP="0063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-обеспечение образовательного процесса для получения </w:t>
            </w:r>
            <w:proofErr w:type="gramStart"/>
            <w:r w:rsidRPr="00AA763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A7633">
              <w:rPr>
                <w:rFonts w:ascii="Times New Roman" w:hAnsi="Times New Roman"/>
                <w:sz w:val="24"/>
                <w:szCs w:val="24"/>
              </w:rPr>
              <w:t xml:space="preserve"> общего начального музыкально-художественного образования, реализация образовательных программ начального музыкального, художественного, хореографического образования.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3" w:name="Par188"/>
      <w:bookmarkEnd w:id="3"/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EE7E9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Муниципальная программа 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                         на 2016 - 2018 годы» определяет цели, задачи и направления развития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финансовое обеспечение и механизмы реализации мероприятий, показатели их результативности.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Характеристика текущего состояния отрасли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Сфера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представлена различными учреждениями, в том числе: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библиотечное дело – 5 библиотек;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7633">
        <w:rPr>
          <w:rFonts w:ascii="Times New Roman" w:hAnsi="Times New Roman"/>
          <w:bCs/>
          <w:sz w:val="24"/>
          <w:szCs w:val="24"/>
        </w:rPr>
        <w:t>культурно-досуговая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деятельность – 2 клуба, 1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досуговый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музейное дело - 1 музей;</w:t>
      </w:r>
    </w:p>
    <w:p w:rsidR="00891444" w:rsidRPr="00AA7633" w:rsidRDefault="00891444" w:rsidP="00F11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дошкольное образование – 1 школа искусств;</w:t>
      </w:r>
    </w:p>
    <w:p w:rsidR="00891444" w:rsidRPr="00AA7633" w:rsidRDefault="00891444" w:rsidP="00F11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централизованная бухгалтерия.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Преобразования в обществе, экономические реформы не могли не затронуть сферу культуры, которая в последние годы характеризовалась ростом творческой инициативы граждан, потребителей и заказчиков услуг с одной стороны и сокращением государственной поддержки                         с другой. В результате этого исполнение обязательств по обеспечению прав граждан на доступ                        к культурным ценностям, пользование учреждениями культуры и создание условий для повышения качества жизни населения, которые являются основной задачей государственной политики по развитию сферы культуры в Российской Федерации, выполняются не в полном </w:t>
      </w:r>
      <w:r w:rsidRPr="00AA7633">
        <w:rPr>
          <w:rFonts w:ascii="Times New Roman" w:hAnsi="Times New Roman"/>
          <w:bCs/>
          <w:sz w:val="24"/>
          <w:szCs w:val="24"/>
        </w:rPr>
        <w:lastRenderedPageBreak/>
        <w:t>объеме.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Стратегия развития до 2030 года учитывает:</w:t>
      </w:r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633">
        <w:rPr>
          <w:rFonts w:ascii="Times New Roman" w:hAnsi="Times New Roman"/>
          <w:sz w:val="24"/>
          <w:szCs w:val="24"/>
        </w:rPr>
        <w:t>Положения Стратегии государственной национальной политики Российской Федерации                       на период до 2025 года; Стратегии развития воспитания в Российской Федерации на период                     до 2025 года; Стратегия инновационного развития Российской Федерации на период до 2020 года; Стратегии развития государственной политики Российской Федерации в отношении российского казачества до 2020 года; Концепции развития дополнительного образования детей;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Концепции государственной семейной политики в Российской Федерации на период до 2025 года; Основ государственной молодежной политики (ГМП) на период до 2025 года; Концепции информационной безопасности детей, а также других документов стратегического планирования, разработанных в рамках </w:t>
      </w:r>
      <w:proofErr w:type="spellStart"/>
      <w:r w:rsidRPr="00AA763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по отраслевому и территориальному принципу;</w:t>
      </w:r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положения Прогноза долгосрочного социально-экономического развития Российской Федерации на период до 2030 года, других документов стратегического планирования, разработанных в рамках прогнозирования;</w:t>
      </w:r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633">
        <w:rPr>
          <w:rFonts w:ascii="Times New Roman" w:hAnsi="Times New Roman"/>
          <w:sz w:val="24"/>
          <w:szCs w:val="24"/>
        </w:rPr>
        <w:t>положения и целевые показатели государственных программ Российской Федерации «Развитие культуры и туризма» на 2013 - 2020 годы», «Информационное общество                               (2011 - 2020 годы)», «Внешнеполитическая деятельность», «Развитие науки и технологии»                          на 2013 - 2020 годы, «Развитие образования» на 2013 - 2020 годы, других документов стратегического планирования, разрабатываемых в целях планирования и программирования,                         и оказывающих влияние на государственную культурную политику;</w:t>
      </w:r>
      <w:proofErr w:type="gramEnd"/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633">
        <w:rPr>
          <w:rFonts w:ascii="Times New Roman" w:hAnsi="Times New Roman"/>
          <w:sz w:val="24"/>
          <w:szCs w:val="24"/>
        </w:rPr>
        <w:t>положения Концепции долгосрочного развития театрального дела в Российской Федерации на период до 2020 года, Концепции развития циркового дела в Российской Федерации на период до 2020 года, Концепции развития образования в сфере культуры и искусства в Российской Федерации на 2008 - 2015 годы, Концепции развития концертной деятельности в области академической музыки в Российской Федерации на период до 2025 года, иных концептуальных документов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и программ в разных областях культурной деятельности.</w:t>
      </w:r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Стратегия является документом стратегического планирования, разработанным в рамках </w:t>
      </w:r>
      <w:proofErr w:type="spellStart"/>
      <w:r w:rsidRPr="00AA763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по отраслевому принципу. </w:t>
      </w:r>
      <w:proofErr w:type="gramStart"/>
      <w:r w:rsidRPr="00AA7633">
        <w:rPr>
          <w:rFonts w:ascii="Times New Roman" w:hAnsi="Times New Roman"/>
          <w:sz w:val="24"/>
          <w:szCs w:val="24"/>
        </w:rPr>
        <w:t>При этом государственная политика, в соответствии                          с Основами ГКП, понимается как широкое, по сути - межотраслевое, явление, охватывающее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                     за рубежом, международное гуманитарное и культурное сотрудничество, а также воспитание                         и самовоспитание граждан, просвещение, развитие детского и молодежного движения, формирование информационного пространства страны.</w:t>
      </w:r>
      <w:proofErr w:type="gramEnd"/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России.</w:t>
      </w:r>
    </w:p>
    <w:p w:rsidR="00891444" w:rsidRPr="00AA7633" w:rsidRDefault="00891444" w:rsidP="005600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633">
        <w:rPr>
          <w:rFonts w:ascii="Times New Roman" w:hAnsi="Times New Roman"/>
          <w:sz w:val="24"/>
          <w:szCs w:val="24"/>
        </w:rPr>
        <w:t>Численность работников в сфере культуры и искусства в расчете на 1000 жителей за 15 лет выросла с 4,52 человека в 1990 году до 5,42 человека в 2014 году, при этом численность работников в сфере культуры и искусства в расчете на 1000 работников, занятых в экономике, выросла с 9,27 человека в 1990 году до 11,49 человек в 2014 году.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Таким образом, численность работников, занятых в сфере культуры и искусства, существенно выросла.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 настоящее время существует ряд нерешенных проблем в отрасли культуры, в их числе: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слабая материально-техническая база учреждений культуры;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дефицит квалифицированных кадров;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низкий престиж профессий культуры и искусства;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4) низкий уровень городских культурных коммуникаций и недостаточное финансирование городских мероприятий.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Решение этих проблем возможно только программными методами путем реализации                                     в ближайшие годы комплекса первоочередных мероприятий. Программный метод решения проблем культуры позволяет ежегодно определить самые болевые точки отрасли, сосредоточить средства на решении той или иной проблемы, а также своевременно реагировать на быстро меняющиеся требования времени.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Культура может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Это особенно актуально в связи с принятием в 2010 году Федерального </w:t>
      </w:r>
      <w:hyperlink r:id="rId8" w:history="1">
        <w:r w:rsidRPr="00AA7633">
          <w:rPr>
            <w:rFonts w:ascii="Times New Roman" w:hAnsi="Times New Roman"/>
            <w:bCs/>
            <w:sz w:val="24"/>
            <w:szCs w:val="24"/>
          </w:rPr>
          <w:t>закона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8 мая                   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Переход в новые типы учреждений требует новой системы управления, суть которой заключается в переходе от управления ресурсами к управлению результатами, увеличению внебюджетных доходов от деятельности учреждения. Учреждения нового типа должны быть саморазвивающимися, конкурентоспособными, создающими максимальные условия для удовлетворения изменившихся потребностей и запросов потребителей услуг.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Достижение данной цели будет зависеть не только от специфики услуг, внешней конъюнктуры, но и в немалой степени от существующих кадровых и материально-технических ресурсов,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экспериментирования, новаторства, внедрения новых технологий распространения и потребления продуктов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Целью мероприятий, направленных на развитие библиотечного дела и обслуживания населения Челябинской области, является преломление негативной тенденции сокращения числа читателей. Проблемы внедрения современных информационных технологий в сфере развития библиотечного дела могут быть решены посредством: пополнения фондов библиотек актуальной литературой, увеличения количества документов на электронных носителях, создания поисково-справочного аппарата. Необходимы активные меры по продвижению чтения среди населения и особенно молодежи, созданию комфортных условий для читателей, расширению перечня дополнительных услуг для пользователей.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Основная задача развития музейного дела - стать мощным фактором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имиджевой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привлекательности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 В современных реалиях необходимо шире переходить к динамичным, современным, "бросающимся в глаза" формам музейной работы. Музейные технологии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отстают от накопленного мирового опыта, музей не должен быть скучным, он должен быть открытием при первом же посещении.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Для дальнейшего развития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культурно-досугового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искусства требуются модернизация сценического, светозвукового оборудования, решение вопросов, связанных с обеспечением художественных коллективов высококвалифицированными специалистами.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Существенной проблемой, оказывающей негативное влияние на темпы и перспективы развития отрасли, остается кадровый дефицит. Низкая заработная плата работников культуры влечет проблему старения кадров. Отсутствие молодых специалистов с современным мышлением ощущается практически во всех видах деятельности. Проблемы в сфере подготовки кадров для учреждений культуры и искусства могут быть решены посредством создания условий для выявления и поддержки одаренных детей и талантливой молодежи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создания условий для закрепления молодых специалистов в отрасли, оказания поддержки талантливым студентам и учащимся образовательных организаций культуры и искусства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Проблема сохранения самобытной традиционной культуры, накопленного культурного наследия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особенно на фоне изменения федерального законодательства и делегирования федеральных полномочий органам исполнительной власти                               в этой сфере, приобретает сегодня чрезвычайную актуальность. Поддержка и развитие самодеятельного народного творчества, являющегося показателем уровня духовного                                     </w:t>
      </w:r>
      <w:r w:rsidRPr="00AA7633">
        <w:rPr>
          <w:rFonts w:ascii="Times New Roman" w:hAnsi="Times New Roman"/>
          <w:bCs/>
          <w:sz w:val="24"/>
          <w:szCs w:val="24"/>
        </w:rPr>
        <w:lastRenderedPageBreak/>
        <w:t>и интеллектуального развития населения, - одно из приоритетных направлений политики государства в сфере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Необходимы дополнительные меры государственной поддержки художественным промыслам, системе подготовки кадров в сфере культуры и искусства, областным творческим союзам, осуществляющим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социально ориентированные культурные проекты, направленные на сохранение и возрождение культурного наследия, популяризацию культурных ценностей в сфере народного творчества, народных художественных промыслов и декоративно-прикладного искусства.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 Разработка муниципальной программы продиктована необходимостью определения принципов государственной поддержки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регламентирования приоритетных направлений и разработки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комплекса конкретных мероприятий развития отрасли культуры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до 2018 года. Муниципальная программа ориентирована на преемственность культурных традиций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и необходимость проведения модернизации отрасли исходя из современных условий развития общества, культурных запросов и потребностей граждан.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Важнейшими условиями успешной реализации муниципальной программы являются: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признание стратегической роли и приоритета культуры для обеспечения суверенитета                           и территориальной целостности государства, социальной и межнациональной стабильности;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качественное изменение подходов к оказанию услуг и развитию инфраструктуры отрасли культуры, повышению профессионального уровня персонала, укреплению кадрового потенциала;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расширение использования современных информационно-коммуникационных технологий                     и электронных продуктов, а также создание отраслевой информационной инфраструктуры;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Социальная эффективность муниципальной программы состоит в укреплении единого культурного пространства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с целью формирования мировоззрения, общественного сознания, поведенческих образцов и норм; поддержке разнообразия национальных культур, взаимной терпимости и самоуважения, развития межнациональных и межрегиональных культурных связей; перевода отрасли культуры на инновационный путь развития, превращения культуры в наиболее современную и привлекательную сферу общественной деятельности;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широкого внедрения информационных технологий в сферу культуры; выравнивания уровня доступности культурных благ независимо от размера доходов, социального статуса и места проживания; преодоления диспропорций, вызванных разной степенью обеспеченности населения учреждениями культуры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округе; формирования культурной среды, отвечающей растущим потребностям личности и общества; повышения качества, разнообразия и эффективности услуг в сфере культуры;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создания условий для участия всего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в культурной жизни, а также вовлеченности детей, молодежи, инвалидов в активную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социокультурную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деятельность; создания благоприятных условий для улучшения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культурно-досугового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обслуживания населения, укрепления материально-технической базы отрасли, развития самодеятельного художественного творчества, стимулирования потребления культурных благ; увеличения уровня социального обеспечения работников культуры, финансовой поддержки социально значимых проектов;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укрепления имиджа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2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Реализация муниципальной программы к 2018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укрепить позитивный образ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в области.</w:t>
      </w:r>
    </w:p>
    <w:p w:rsidR="00891444" w:rsidRPr="00AA7633" w:rsidRDefault="00891444" w:rsidP="0042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2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4" w:name="Par260"/>
      <w:bookmarkEnd w:id="4"/>
      <w:r w:rsidRPr="00AA7633">
        <w:rPr>
          <w:rFonts w:ascii="Times New Roman" w:hAnsi="Times New Roman"/>
          <w:bCs/>
          <w:sz w:val="24"/>
          <w:szCs w:val="24"/>
        </w:rPr>
        <w:t>Раздел II. ОСНОВНАЯ ЦЕЛЬ И ЗАДАЧИ МУНИЦИПАЛЬНОЙ ПРОГРАММЫ</w:t>
      </w:r>
    </w:p>
    <w:p w:rsidR="00891444" w:rsidRPr="00AA7633" w:rsidRDefault="00891444" w:rsidP="00421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21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 целях содействия формированию гармонично развитой личности, способной к активному участию в реализации государственной культурной политики, предполагается в том числе: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lastRenderedPageBreak/>
        <w:t>создание условий и возможностей для всестороннего развития, творческой самореализации, непрерывности образования;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dst100241"/>
      <w:bookmarkEnd w:id="5"/>
      <w:r w:rsidRPr="00AA7633">
        <w:rPr>
          <w:rFonts w:ascii="Times New Roman" w:hAnsi="Times New Roman"/>
          <w:sz w:val="24"/>
          <w:szCs w:val="24"/>
        </w:rPr>
        <w:t>содействие приобретению разнообразных компетенций;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st100242"/>
      <w:bookmarkEnd w:id="6"/>
      <w:r w:rsidRPr="00AA7633">
        <w:rPr>
          <w:rFonts w:ascii="Times New Roman" w:hAnsi="Times New Roman"/>
          <w:sz w:val="24"/>
          <w:szCs w:val="24"/>
        </w:rPr>
        <w:t xml:space="preserve">поддержка </w:t>
      </w:r>
      <w:proofErr w:type="spellStart"/>
      <w:r w:rsidRPr="00AA7633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ориентированного воспитания, образования, культурной деятельности;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dst100243"/>
      <w:bookmarkEnd w:id="7"/>
      <w:r w:rsidRPr="00AA7633">
        <w:rPr>
          <w:rFonts w:ascii="Times New Roman" w:hAnsi="Times New Roman"/>
          <w:sz w:val="24"/>
          <w:szCs w:val="24"/>
        </w:rPr>
        <w:t>содействие участию в реализации государственной культурной политики в качестве                             ее субъекта;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dst100244"/>
      <w:bookmarkStart w:id="9" w:name="dst100245"/>
      <w:bookmarkStart w:id="10" w:name="dst100246"/>
      <w:bookmarkStart w:id="11" w:name="dst100247"/>
      <w:bookmarkEnd w:id="8"/>
      <w:bookmarkEnd w:id="9"/>
      <w:bookmarkEnd w:id="10"/>
      <w:bookmarkEnd w:id="11"/>
      <w:r w:rsidRPr="00AA7633">
        <w:rPr>
          <w:rFonts w:ascii="Times New Roman" w:hAnsi="Times New Roman"/>
          <w:sz w:val="24"/>
          <w:szCs w:val="24"/>
        </w:rPr>
        <w:t>развитие военно-патриотического воспитания граждан, повышение престижа службы                            в Вооруженных Силах Российской Федерации и правоохранительных органах;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dst100248"/>
      <w:bookmarkEnd w:id="12"/>
      <w:r w:rsidRPr="00AA7633">
        <w:rPr>
          <w:rFonts w:ascii="Times New Roman" w:hAnsi="Times New Roman"/>
          <w:sz w:val="24"/>
          <w:szCs w:val="24"/>
        </w:rPr>
        <w:t>создание условий для вовлечения молодежи в волонтерские движения, приобщения                             к отечественной истории, культуре, увековечению памяти погибших в годы Великой Отечественной войны, реставрационным и археологическим работам, изучению фольклора                           и народного творчества;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dst100249"/>
      <w:bookmarkEnd w:id="13"/>
      <w:r w:rsidRPr="00AA7633">
        <w:rPr>
          <w:rFonts w:ascii="Times New Roman" w:hAnsi="Times New Roman"/>
          <w:sz w:val="24"/>
          <w:szCs w:val="24"/>
        </w:rPr>
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 в субъектах Российской Федерации;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dst100250"/>
      <w:bookmarkEnd w:id="14"/>
      <w:r w:rsidRPr="00AA7633">
        <w:rPr>
          <w:rFonts w:ascii="Times New Roman" w:hAnsi="Times New Roman"/>
          <w:sz w:val="24"/>
          <w:szCs w:val="24"/>
        </w:rPr>
        <w:t xml:space="preserve">изучение и популяризация, в том числе через </w:t>
      </w:r>
      <w:proofErr w:type="spellStart"/>
      <w:r w:rsidRPr="00AA7633">
        <w:rPr>
          <w:rFonts w:ascii="Times New Roman" w:hAnsi="Times New Roman"/>
          <w:sz w:val="24"/>
          <w:szCs w:val="24"/>
        </w:rPr>
        <w:t>медиапроекты</w:t>
      </w:r>
      <w:proofErr w:type="spellEnd"/>
      <w:r w:rsidRPr="00AA7633">
        <w:rPr>
          <w:rFonts w:ascii="Times New Roman" w:hAnsi="Times New Roman"/>
          <w:sz w:val="24"/>
          <w:szCs w:val="24"/>
        </w:rPr>
        <w:t>, истории отечественной культуры и отечественной истории, включая военную историю, историю народов России                                  и российского казачества;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dst100251"/>
      <w:bookmarkEnd w:id="15"/>
      <w:r w:rsidRPr="00AA7633">
        <w:rPr>
          <w:rFonts w:ascii="Times New Roman" w:hAnsi="Times New Roman"/>
          <w:sz w:val="24"/>
          <w:szCs w:val="24"/>
        </w:rPr>
        <w:t>развитие сети образовательных организаций дополнительного образования детей (детских школ искусств по видам искусств);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dst100252"/>
      <w:bookmarkEnd w:id="16"/>
      <w:r w:rsidRPr="00AA7633">
        <w:rPr>
          <w:rFonts w:ascii="Times New Roman" w:hAnsi="Times New Roman"/>
          <w:sz w:val="24"/>
          <w:szCs w:val="24"/>
        </w:rPr>
        <w:t>формирование информационной грамотности граждан, в том числе путем повышения качества материалов и информации, размещаемых в средствах массовой информации                                       и информационно-телекоммуникационной сети «Интернет»;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dst100253"/>
      <w:bookmarkStart w:id="18" w:name="dst100254"/>
      <w:bookmarkStart w:id="19" w:name="dst100255"/>
      <w:bookmarkEnd w:id="17"/>
      <w:bookmarkEnd w:id="18"/>
      <w:bookmarkEnd w:id="19"/>
      <w:r w:rsidRPr="00AA7633">
        <w:rPr>
          <w:rFonts w:ascii="Times New Roman" w:hAnsi="Times New Roman"/>
          <w:sz w:val="24"/>
          <w:szCs w:val="24"/>
        </w:rPr>
        <w:t>формирование единого российского информационного пространства знаний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отраслям знаний и сферам творческой деятельности;</w:t>
      </w:r>
    </w:p>
    <w:p w:rsidR="00891444" w:rsidRPr="00AA7633" w:rsidRDefault="00891444" w:rsidP="00044E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dst100256"/>
      <w:bookmarkEnd w:id="20"/>
      <w:r w:rsidRPr="00AA7633">
        <w:rPr>
          <w:rFonts w:ascii="Times New Roman" w:hAnsi="Times New Roman"/>
          <w:sz w:val="24"/>
          <w:szCs w:val="24"/>
        </w:rPr>
        <w:t>создание национальной российской системы сохранения электронной информации, в том числе ресурсов в информационно-телекоммуникационной сети «Интернет».</w:t>
      </w:r>
    </w:p>
    <w:p w:rsidR="00891444" w:rsidRPr="00AA7633" w:rsidRDefault="00891444" w:rsidP="00C411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 целях сохранения культурного наследия и создания условий для развития культуры предполагается в том числе:</w:t>
      </w:r>
    </w:p>
    <w:p w:rsidR="00891444" w:rsidRPr="00AA7633" w:rsidRDefault="00891444" w:rsidP="00C411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dst100258"/>
      <w:bookmarkEnd w:id="21"/>
      <w:r w:rsidRPr="00AA7633">
        <w:rPr>
          <w:rFonts w:ascii="Times New Roman" w:hAnsi="Times New Roman"/>
          <w:sz w:val="24"/>
          <w:szCs w:val="24"/>
        </w:rPr>
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                       и восстановление объектов культурного наследия, на поддержку образовательных                                        и просветительских проектов;</w:t>
      </w:r>
    </w:p>
    <w:p w:rsidR="00891444" w:rsidRPr="00AA7633" w:rsidRDefault="00891444" w:rsidP="00C411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dst100259"/>
      <w:bookmarkEnd w:id="22"/>
      <w:r w:rsidRPr="00AA7633">
        <w:rPr>
          <w:rFonts w:ascii="Times New Roman" w:hAnsi="Times New Roman"/>
          <w:sz w:val="24"/>
          <w:szCs w:val="24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891444" w:rsidRPr="00AA7633" w:rsidRDefault="00891444" w:rsidP="00C41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Основной целью муниципальной программы является создание благоприятных условий для формирования духовно-нравственных и культурно-ценностных ориентиров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посредством развития сферы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Муниципальная программа предусматривает решение следующих задач: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1) сохранение культурного и исторического наследия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2) доступность для граждан культурных ценностей и культурной жизни, реализация творческого потенциала населения;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3) создание благоприятных условий для устойчивого развития сфер культуры;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4) повышение качества и доступности услуг в сфере культуры;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5) сохранение и  развитие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культурно-досуговой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 деятельности;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         6) сохранение и развитие системы профессионального образования в сфере культуры.      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Решение указанных задач обеспечивается через систему мероприятий, предусмотренных                                            в следующих подпрограммах:</w:t>
      </w: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w:anchor="Par1248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«Библиотечное обслуживание населения на 2016 - 2018 годы»;</w:t>
      </w: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w:anchor="Par1708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«Организация досуга и предоставление услуг учреждением культуры на 2016 - 2018 годы»;</w:t>
      </w: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w:anchor="Par1962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«Сохранение, изучение, публикация, пополнение музейных фондов и оказание услуг на 2016 - 2018 годы»;</w:t>
      </w: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w:anchor="Par2190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«Создание условий для реализации муниципальной программы на 2016 – 2018 годы»;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подпрограмма «Дополнительное образование в Детской школе искусств на 2016 – 2018 годы»;</w:t>
      </w:r>
      <w:bookmarkStart w:id="23" w:name="Par284"/>
      <w:bookmarkEnd w:id="23"/>
    </w:p>
    <w:p w:rsidR="00891444" w:rsidRPr="00AA7633" w:rsidRDefault="00891444" w:rsidP="00683A6F">
      <w:pPr>
        <w:pStyle w:val="a6"/>
        <w:spacing w:before="0" w:beforeAutospacing="0" w:after="0" w:afterAutospacing="0"/>
        <w:contextualSpacing/>
        <w:jc w:val="both"/>
      </w:pPr>
      <w:r w:rsidRPr="00AA7633">
        <w:t xml:space="preserve">         Организационное обеспечение Программы достигается проведением ряда мероприятий, направленных на управление Программой, координацию действий всех ее участников.</w:t>
      </w:r>
    </w:p>
    <w:p w:rsidR="00891444" w:rsidRPr="00AA7633" w:rsidRDefault="00891444" w:rsidP="00683A6F">
      <w:pPr>
        <w:pStyle w:val="a6"/>
        <w:spacing w:before="0" w:beforeAutospacing="0" w:after="0" w:afterAutospacing="0"/>
        <w:contextualSpacing/>
        <w:jc w:val="both"/>
      </w:pPr>
      <w:r w:rsidRPr="00AA7633">
        <w:t xml:space="preserve">         Программа предусматривает достижение поставленных целей к концу 2030 года.</w:t>
      </w:r>
    </w:p>
    <w:p w:rsidR="00891444" w:rsidRPr="00AA7633" w:rsidRDefault="00891444" w:rsidP="00341C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III. СРОКИ И ЭТАПЫ РЕАЛИЗАЦИИ</w:t>
      </w:r>
    </w:p>
    <w:p w:rsidR="00891444" w:rsidRPr="00AA7633" w:rsidRDefault="00891444" w:rsidP="00341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891444" w:rsidRPr="00AA7633" w:rsidRDefault="00891444" w:rsidP="00341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FE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Для достижения цели муниципальной программы по созданию благоприятных условий для формирования духовно-нравственных и культурно-ценностных ориентиров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посредством развития сферы культуры необходимо выполнение задач муниципальной программы путем реализации подпрограмм.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Мероприятия муниципальной программы будут проведены в 2016 - 2018 годах в один этап:                     2016-2018 год.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Значения индикативных показателей муниципальной программы  приведены в </w:t>
      </w:r>
      <w:hyperlink w:anchor="Par494" w:history="1">
        <w:r w:rsidRPr="00AA7633">
          <w:rPr>
            <w:rFonts w:ascii="Times New Roman" w:hAnsi="Times New Roman"/>
            <w:bCs/>
            <w:sz w:val="24"/>
            <w:szCs w:val="24"/>
          </w:rPr>
          <w:t>приложении 1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не достижения индикативных показателей.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4" w:name="Par292"/>
      <w:bookmarkEnd w:id="24"/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МУНИЦИПАЛЬНОЙ ПРОГРАММЫ</w:t>
      </w:r>
    </w:p>
    <w:p w:rsidR="00891444" w:rsidRPr="00AA7633" w:rsidRDefault="00891444" w:rsidP="00FE53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Система мероприятий муниципальной программы реализуется в рамках подпрограмм, обеспечивающих решение задач муниципальной 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Значительная часть мероприятий имеет системный и переходящий характер, отдельные мероприятия носят краткосрочный характер.</w:t>
      </w: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w:anchor="Par718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Система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мероприятий муниципальной программы представлена в приложении 2                                  к муниципальной программе.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5" w:name="Par297"/>
      <w:bookmarkEnd w:id="25"/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МУНИЦИПАЛЬНОЙ ПРОГРАММЫ</w:t>
      </w:r>
    </w:p>
    <w:p w:rsidR="00891444" w:rsidRPr="00AA7633" w:rsidRDefault="00891444" w:rsidP="00BB3A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Финансирование муниципальной программы осуществляется за счет средств федерального, областного и местного бюджетов.</w:t>
      </w:r>
    </w:p>
    <w:p w:rsidR="00891444" w:rsidRPr="00AA7633" w:rsidRDefault="00891444" w:rsidP="00BB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Общий объем финансирования муниципальной программы составляет </w:t>
      </w:r>
      <w:r w:rsidRPr="00AA7633">
        <w:rPr>
          <w:rFonts w:ascii="Times New Roman" w:hAnsi="Times New Roman"/>
          <w:b/>
          <w:bCs/>
          <w:sz w:val="24"/>
          <w:szCs w:val="24"/>
        </w:rPr>
        <w:t>97035,6</w:t>
      </w:r>
      <w:r w:rsidRPr="00AA7633">
        <w:rPr>
          <w:rFonts w:ascii="Times New Roman" w:hAnsi="Times New Roman"/>
          <w:bCs/>
          <w:sz w:val="24"/>
          <w:szCs w:val="24"/>
          <w:shd w:val="clear" w:color="auto" w:fill="FFFFFF"/>
        </w:rPr>
        <w:t>тыс. рублей</w:t>
      </w:r>
      <w:r w:rsidRPr="00AA7633">
        <w:rPr>
          <w:rFonts w:ascii="Times New Roman" w:hAnsi="Times New Roman"/>
          <w:bCs/>
          <w:sz w:val="24"/>
          <w:szCs w:val="24"/>
        </w:rPr>
        <w:t>.</w:t>
      </w:r>
    </w:p>
    <w:p w:rsidR="00891444" w:rsidRPr="00AA7633" w:rsidRDefault="00891444" w:rsidP="00B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Ресурсное обеспечение муниципальной программы в разрезе подпрограмм по годам реализации приведено в </w:t>
      </w:r>
      <w:hyperlink w:anchor="Par303" w:history="1">
        <w:r w:rsidRPr="00AA7633">
          <w:rPr>
            <w:rFonts w:ascii="Times New Roman" w:hAnsi="Times New Roman"/>
            <w:bCs/>
            <w:sz w:val="24"/>
            <w:szCs w:val="24"/>
          </w:rPr>
          <w:t>таблице 1</w:t>
        </w:r>
      </w:hyperlink>
      <w:r w:rsidRPr="00AA7633">
        <w:rPr>
          <w:sz w:val="24"/>
          <w:szCs w:val="24"/>
        </w:rPr>
        <w:t xml:space="preserve"> </w:t>
      </w:r>
    </w:p>
    <w:p w:rsidR="00891444" w:rsidRPr="00AA7633" w:rsidRDefault="00891444" w:rsidP="00B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С учетом комплексного характера муниципальной программы и общероссийского характера отдельных мероприятий к </w:t>
      </w:r>
      <w:proofErr w:type="spellStart"/>
      <w:r w:rsidRPr="00AA7633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намеченных мероприятий будут привлечены средства федерального и областного бюджетов.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26" w:name="Par303"/>
      <w:bookmarkEnd w:id="26"/>
    </w:p>
    <w:p w:rsidR="00891444" w:rsidRPr="00AA7633" w:rsidRDefault="00891444" w:rsidP="00D05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05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05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05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Таблица 1 Ресурсное обеспечение муниципальной программы в разрезе подпрограмм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2126"/>
        <w:gridCol w:w="1276"/>
        <w:gridCol w:w="1417"/>
        <w:gridCol w:w="1418"/>
        <w:gridCol w:w="1417"/>
      </w:tblGrid>
      <w:tr w:rsidR="00891444" w:rsidRPr="00AA7633" w:rsidTr="00D05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D05F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D05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ar1248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«Библиотечное обслуживание населения на 2016 - 2018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6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891444" w:rsidRPr="00AA7633" w:rsidTr="00D05F2C">
        <w:trPr>
          <w:trHeight w:val="3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3,6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0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891444" w:rsidRPr="00AA7633" w:rsidTr="00D05F2C"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10 675,8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1244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</w:tr>
      <w:tr w:rsidR="00891444" w:rsidRPr="00AA7633" w:rsidTr="00D05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708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досуга и предоставление услуг учреждением культуры на 2016 - 2018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7 971,2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8174,7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23913,9</w:t>
            </w:r>
          </w:p>
        </w:tc>
      </w:tr>
      <w:tr w:rsidR="00891444" w:rsidRPr="00AA7633" w:rsidTr="00D05F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7 971,2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8174,7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23913,9</w:t>
            </w:r>
          </w:p>
        </w:tc>
      </w:tr>
      <w:tr w:rsidR="00891444" w:rsidRPr="00AA7633" w:rsidTr="00D05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62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«Сохранение, изучение, публикация, пополнение музейных фондов и оказание услуг на 2016 – 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5775,7</w:t>
            </w:r>
          </w:p>
        </w:tc>
      </w:tr>
      <w:tr w:rsidR="00891444" w:rsidRPr="00AA7633" w:rsidTr="00D05F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5775,7</w:t>
            </w:r>
          </w:p>
        </w:tc>
      </w:tr>
      <w:tr w:rsidR="00891444" w:rsidRPr="00AA7633" w:rsidTr="00D05F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ar2190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«Создание условий для реализации муниципальной программы на 2016 - 2018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2 470,1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8562,2</w:t>
            </w:r>
          </w:p>
        </w:tc>
      </w:tr>
      <w:tr w:rsidR="00891444" w:rsidRPr="00AA7633" w:rsidTr="00D05F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2 470,1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8562,2</w:t>
            </w:r>
          </w:p>
        </w:tc>
      </w:tr>
      <w:tr w:rsidR="00891444" w:rsidRPr="00AA7633" w:rsidTr="00D05F2C">
        <w:trPr>
          <w:trHeight w:val="4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«Дополнительное образование в Детской школе искусств на 2016-2018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5 507,2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11822,8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7682,1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9B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25012,1</w:t>
            </w:r>
          </w:p>
        </w:tc>
      </w:tr>
      <w:tr w:rsidR="00891444" w:rsidRPr="00AA7633" w:rsidTr="00D05F2C">
        <w:trPr>
          <w:trHeight w:val="6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     5777,4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5777,4</w:t>
            </w:r>
          </w:p>
        </w:tc>
      </w:tr>
      <w:tr w:rsidR="00891444" w:rsidRPr="00AA7633" w:rsidTr="00D05F2C">
        <w:trPr>
          <w:trHeight w:val="61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5 507,2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5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6045,4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7682,1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19234,7 </w:t>
            </w:r>
          </w:p>
        </w:tc>
      </w:tr>
      <w:tr w:rsidR="00891444" w:rsidRPr="00AA7633" w:rsidTr="00D05F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28 339,9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35464,6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33231,1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97035,6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1444" w:rsidRPr="00AA7633" w:rsidTr="00D05F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95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891444" w:rsidRPr="00AA7633" w:rsidTr="00D05F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5777,4</w:t>
            </w:r>
          </w:p>
        </w:tc>
      </w:tr>
      <w:tr w:rsidR="00891444" w:rsidRPr="00AA7633" w:rsidTr="00D05F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28 336,3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33231,1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91254,6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7" w:name="Par391"/>
      <w:bookmarkEnd w:id="27"/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Раздел VI. ОРГАНИЗАЦИЯ УПРАВЛЕНИЯ И МЕХАНИЗМ РЕАЛИЗАЦИИ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891444" w:rsidRPr="00AA7633" w:rsidRDefault="00891444" w:rsidP="00FE536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МКУК «ЦБС КГО», МКУК «ЦКС КГО», МКУК «ГМ КГО», МКУ «Управление культуры КГО», МКУ ДО ДШИ КГО.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                          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до 1 февраля, следующего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                                          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                     № 309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09.12.2013г. № 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                         его 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8) обеспечивает разработку муниципальной программы, ее согласование и внесение                           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B42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5A5FB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Механизм реализации муниципальной программы включает:</w:t>
      </w:r>
    </w:p>
    <w:p w:rsidR="00891444" w:rsidRPr="00AA7633" w:rsidRDefault="00891444" w:rsidP="005A5FB9">
      <w:pPr>
        <w:numPr>
          <w:ilvl w:val="0"/>
          <w:numId w:val="15"/>
        </w:numPr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выполнение программных мероприятий за счет всех источников финансирования;</w:t>
      </w:r>
    </w:p>
    <w:p w:rsidR="00891444" w:rsidRPr="00AA7633" w:rsidRDefault="00891444" w:rsidP="005A5FB9">
      <w:pPr>
        <w:numPr>
          <w:ilvl w:val="0"/>
          <w:numId w:val="15"/>
        </w:numPr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подготовку докладов и отчетов о реализации муниципальной программы и обсуждение достигнутых результатов;</w:t>
      </w:r>
    </w:p>
    <w:p w:rsidR="00891444" w:rsidRPr="00AA7633" w:rsidRDefault="00891444" w:rsidP="005A5FB9">
      <w:pPr>
        <w:numPr>
          <w:ilvl w:val="0"/>
          <w:numId w:val="15"/>
        </w:numPr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корректировку муниципальной программы;</w:t>
      </w:r>
    </w:p>
    <w:p w:rsidR="00891444" w:rsidRPr="00AA7633" w:rsidRDefault="00891444" w:rsidP="005A5FB9">
      <w:pPr>
        <w:numPr>
          <w:ilvl w:val="0"/>
          <w:numId w:val="15"/>
        </w:numPr>
        <w:tabs>
          <w:tab w:val="num" w:pos="0"/>
          <w:tab w:val="left" w:pos="900"/>
          <w:tab w:val="left" w:pos="1080"/>
          <w:tab w:val="left" w:pos="12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уточнение объемов финансирования муниципальной  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                    </w:t>
      </w: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4</w:t>
        </w:r>
      </w:hyperlink>
      <w:r w:rsidRPr="00AA7633">
        <w:rPr>
          <w:b w:val="0"/>
          <w:sz w:val="24"/>
          <w:szCs w:val="24"/>
        </w:rPr>
        <w:t xml:space="preserve">                      к настоящему Порядку в </w:t>
      </w:r>
      <w:r w:rsidRPr="00AA7633">
        <w:rPr>
          <w:b w:val="0"/>
          <w:bCs w:val="0"/>
          <w:sz w:val="24"/>
          <w:szCs w:val="24"/>
        </w:rPr>
        <w:t xml:space="preserve">Управление экономики администрации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 округа</w:t>
      </w:r>
      <w:r w:rsidRPr="00AA7633">
        <w:rPr>
          <w:b w:val="0"/>
          <w:sz w:val="24"/>
          <w:szCs w:val="24"/>
        </w:rPr>
        <w:t>.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обеспечивает достоверность данных, представляемых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9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смет расходов муниципальных  казенных учреждений, утвержденных начальником отдела культуры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для реализации мероприятий                             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                                      на очередной финансовый год, доведенных лимитов бюджетных обязательств и предельных объемов финансирования.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Pr="00AA7633" w:rsidRDefault="00891444" w:rsidP="000B2CB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8" w:name="Par431"/>
      <w:bookmarkEnd w:id="28"/>
      <w:r w:rsidRPr="00AA7633">
        <w:rPr>
          <w:rFonts w:ascii="Times New Roman" w:hAnsi="Times New Roman"/>
          <w:bCs/>
          <w:sz w:val="24"/>
          <w:szCs w:val="24"/>
        </w:rPr>
        <w:t>Раздел VII. ОЖИДАЕМЫЕ РЕЗУЛЬТАТЫ РЕАЛИЗАЦИИ</w:t>
      </w:r>
    </w:p>
    <w:p w:rsidR="00891444" w:rsidRPr="00AA7633" w:rsidRDefault="00891444" w:rsidP="000B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891444" w:rsidRPr="00AA7633" w:rsidRDefault="00891444" w:rsidP="000B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0B2CB2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sz w:val="24"/>
          <w:szCs w:val="24"/>
        </w:rPr>
        <w:t xml:space="preserve">      </w:t>
      </w:r>
      <w:r w:rsidRPr="00AA7633">
        <w:rPr>
          <w:rFonts w:ascii="Times New Roman" w:hAnsi="Times New Roman"/>
          <w:sz w:val="24"/>
          <w:szCs w:val="24"/>
        </w:rPr>
        <w:t>Реализация  системы программных мероприятий повысит качество социально значимых услуг населению учреждениями культуры.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Ожидаемые результаты Программы: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создание условий для активизации творческой деятельности;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-повышение информированности и профессиональных знаний специалистов сферы культуры, искусства, художественного образования;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-создание системы профессиональной и социальной поддержки молодых кадров;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-создание работоспособной команды единомышленников;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-привлечение персонала к перспективному планированию;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-прогноз развития профессионализма, возможных трудностей и преодоление их в процессе профессионального роста;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lastRenderedPageBreak/>
        <w:t>-определение методологии стратегического управления, которая опирается на неформальные подходы, широкое обсуждение, создание экспертных групп. Это позволит работникам справиться с проблемами, сориентироваться в потоке  перемен, делая ставку на адаптацию и обучение;</w:t>
      </w:r>
    </w:p>
    <w:p w:rsidR="00891444" w:rsidRPr="00AA7633" w:rsidRDefault="00891444" w:rsidP="00220F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уменьшение процента сменяемости кадров.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 результате реализации муниципальной программы предполагается достижение следующих индикативных показателей, которые представлены в приложении 1 к муниципальной программе.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29" w:name="Par461"/>
      <w:bookmarkEnd w:id="29"/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МУНИЦИПАЛЬНОЙ ПРОГРАММЫ В РАЗРЕЗЕ ПОДПРОГРАММ</w:t>
      </w:r>
    </w:p>
    <w:p w:rsidR="00891444" w:rsidRPr="00AA7633" w:rsidRDefault="00891444" w:rsidP="000B2CB2">
      <w:pPr>
        <w:pStyle w:val="ConsPlusNormal"/>
        <w:spacing w:before="240"/>
        <w:ind w:firstLine="540"/>
        <w:jc w:val="both"/>
        <w:rPr>
          <w:b w:val="0"/>
          <w:color w:val="FF0000"/>
          <w:sz w:val="24"/>
          <w:szCs w:val="24"/>
        </w:rPr>
      </w:pPr>
      <w:r w:rsidRPr="00AA7633">
        <w:rPr>
          <w:b w:val="0"/>
          <w:sz w:val="24"/>
          <w:szCs w:val="24"/>
        </w:rPr>
        <w:t>Общий объем финансирования программы</w:t>
      </w:r>
      <w:r w:rsidRPr="00AA7633">
        <w:rPr>
          <w:b w:val="0"/>
          <w:color w:val="FF0000"/>
          <w:sz w:val="24"/>
          <w:szCs w:val="24"/>
        </w:rPr>
        <w:t xml:space="preserve"> </w:t>
      </w:r>
      <w:r w:rsidRPr="00AA7633">
        <w:rPr>
          <w:sz w:val="24"/>
          <w:szCs w:val="24"/>
        </w:rPr>
        <w:t>97035,6,</w:t>
      </w:r>
      <w:r w:rsidRPr="00AA7633">
        <w:rPr>
          <w:b w:val="0"/>
          <w:sz w:val="24"/>
          <w:szCs w:val="24"/>
        </w:rPr>
        <w:t xml:space="preserve"> тыс. руб., в том числе по годам:</w:t>
      </w:r>
      <w:r w:rsidRPr="00AA7633">
        <w:rPr>
          <w:b w:val="0"/>
          <w:color w:val="FF0000"/>
          <w:sz w:val="24"/>
          <w:szCs w:val="24"/>
        </w:rPr>
        <w:t xml:space="preserve">     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2016г. – 28 339,9 тыс. руб.; </w:t>
      </w:r>
    </w:p>
    <w:p w:rsidR="00891444" w:rsidRPr="00AA7633" w:rsidRDefault="00891444" w:rsidP="0095057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2017г. – 35464,6 тыс. руб.; </w:t>
      </w:r>
    </w:p>
    <w:p w:rsidR="00891444" w:rsidRPr="00AA7633" w:rsidRDefault="00891444" w:rsidP="0095057B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2018г. – 33231,1 тыс. руб. </w:t>
      </w:r>
    </w:p>
    <w:p w:rsidR="00891444" w:rsidRPr="00AA7633" w:rsidRDefault="00891444" w:rsidP="0095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33">
        <w:rPr>
          <w:rFonts w:ascii="Times New Roman" w:hAnsi="Times New Roman"/>
          <w:sz w:val="24"/>
          <w:szCs w:val="24"/>
          <w:lang w:eastAsia="ru-RU"/>
        </w:rPr>
        <w:t xml:space="preserve">Финансирование программы предполагается осуществлять за счет средств федерального, областного бюджетов и бюджета </w:t>
      </w:r>
      <w:proofErr w:type="spellStart"/>
      <w:r w:rsidRPr="00AA7633">
        <w:rPr>
          <w:rFonts w:ascii="Times New Roman" w:hAnsi="Times New Roman"/>
          <w:sz w:val="24"/>
          <w:szCs w:val="24"/>
          <w:lang w:eastAsia="ru-RU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  <w:lang w:eastAsia="ru-RU"/>
        </w:rPr>
        <w:t xml:space="preserve"> городского округа.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Денежные средства, заложенные в программе необходимы для осуществления текущей деятельности учреждений культуры: </w:t>
      </w:r>
      <w:proofErr w:type="gramStart"/>
      <w:r w:rsidRPr="00AA7633">
        <w:rPr>
          <w:b w:val="0"/>
          <w:sz w:val="24"/>
          <w:szCs w:val="24"/>
        </w:rPr>
        <w:t xml:space="preserve">ФОТ, коммунальные услуги, уплату налогов, охрану, услуги связи, информационные услуги, приобретение материальных запасов, комплектование книжных фондов, аренду помещений, проведение мероприятий, приобретение  музыкальных инструментов, технологического, музыкального, </w:t>
      </w:r>
      <w:proofErr w:type="spellStart"/>
      <w:r w:rsidRPr="00AA7633">
        <w:rPr>
          <w:b w:val="0"/>
          <w:sz w:val="24"/>
          <w:szCs w:val="24"/>
        </w:rPr>
        <w:t>свето-звукового</w:t>
      </w:r>
      <w:proofErr w:type="spellEnd"/>
      <w:r w:rsidRPr="00AA7633">
        <w:rPr>
          <w:b w:val="0"/>
          <w:sz w:val="24"/>
          <w:szCs w:val="24"/>
        </w:rPr>
        <w:t xml:space="preserve">, </w:t>
      </w:r>
      <w:proofErr w:type="spellStart"/>
      <w:r w:rsidRPr="00AA7633">
        <w:rPr>
          <w:b w:val="0"/>
          <w:sz w:val="24"/>
          <w:szCs w:val="24"/>
        </w:rPr>
        <w:t>мультимедийного</w:t>
      </w:r>
      <w:proofErr w:type="spellEnd"/>
      <w:r w:rsidRPr="00AA7633">
        <w:rPr>
          <w:b w:val="0"/>
          <w:sz w:val="24"/>
          <w:szCs w:val="24"/>
        </w:rPr>
        <w:t xml:space="preserve">  оборудования для комплектования новой школы, открытие которой планируется в 2017 году, прочие услуги.</w:t>
      </w:r>
      <w:proofErr w:type="gramEnd"/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sz w:val="24"/>
          <w:szCs w:val="24"/>
        </w:rPr>
        <w:t xml:space="preserve">        </w:t>
      </w:r>
      <w:hyperlink w:anchor="Par1248" w:history="1">
        <w:r w:rsidRPr="00AA7633">
          <w:rPr>
            <w:bCs w:val="0"/>
            <w:i/>
            <w:sz w:val="24"/>
            <w:szCs w:val="24"/>
          </w:rPr>
          <w:t>Подпрограмма</w:t>
        </w:r>
      </w:hyperlink>
      <w:r w:rsidRPr="00AA7633">
        <w:rPr>
          <w:bCs w:val="0"/>
          <w:i/>
          <w:sz w:val="24"/>
          <w:szCs w:val="24"/>
        </w:rPr>
        <w:t xml:space="preserve"> «Библиотечное обслуживание населения на 2016 - 2018 годы»</w:t>
      </w:r>
      <w:r w:rsidRPr="00AA7633">
        <w:rPr>
          <w:b w:val="0"/>
          <w:bCs w:val="0"/>
          <w:sz w:val="24"/>
          <w:szCs w:val="24"/>
        </w:rPr>
        <w:t xml:space="preserve"> всего                     33771,7 тыс</w:t>
      </w:r>
      <w:proofErr w:type="gramStart"/>
      <w:r w:rsidRPr="00AA7633">
        <w:rPr>
          <w:b w:val="0"/>
          <w:bCs w:val="0"/>
          <w:sz w:val="24"/>
          <w:szCs w:val="24"/>
        </w:rPr>
        <w:t>.р</w:t>
      </w:r>
      <w:proofErr w:type="gramEnd"/>
      <w:r w:rsidRPr="00AA7633">
        <w:rPr>
          <w:b w:val="0"/>
          <w:bCs w:val="0"/>
          <w:sz w:val="24"/>
          <w:szCs w:val="24"/>
        </w:rPr>
        <w:t>уб.: федеральный бюджет – 3,6 тыс. руб., местный бюджет – 3</w:t>
      </w:r>
      <w:r>
        <w:rPr>
          <w:b w:val="0"/>
          <w:bCs w:val="0"/>
          <w:sz w:val="24"/>
          <w:szCs w:val="24"/>
        </w:rPr>
        <w:t>3768</w:t>
      </w:r>
      <w:r w:rsidRPr="00AA7633">
        <w:rPr>
          <w:b w:val="0"/>
          <w:bCs w:val="0"/>
          <w:sz w:val="24"/>
          <w:szCs w:val="24"/>
        </w:rPr>
        <w:t xml:space="preserve">,1 тыс. руб.,                       в том числе по годам </w:t>
      </w:r>
      <w:r w:rsidRPr="00AA7633">
        <w:rPr>
          <w:b w:val="0"/>
          <w:sz w:val="24"/>
          <w:szCs w:val="24"/>
        </w:rPr>
        <w:t>2016г. – 10 679,4 тыс. руб.:</w:t>
      </w:r>
      <w:r w:rsidRPr="00AA7633">
        <w:rPr>
          <w:b w:val="0"/>
          <w:bCs w:val="0"/>
          <w:sz w:val="24"/>
          <w:szCs w:val="24"/>
        </w:rPr>
        <w:t xml:space="preserve"> федеральный бюджет – 3,6 тыс. руб.</w:t>
      </w:r>
      <w:r w:rsidRPr="00AA7633">
        <w:rPr>
          <w:b w:val="0"/>
          <w:sz w:val="24"/>
          <w:szCs w:val="24"/>
        </w:rPr>
        <w:t xml:space="preserve">, </w:t>
      </w:r>
      <w:r w:rsidRPr="00AA7633">
        <w:rPr>
          <w:b w:val="0"/>
          <w:bCs w:val="0"/>
          <w:sz w:val="24"/>
          <w:szCs w:val="24"/>
        </w:rPr>
        <w:t xml:space="preserve">местный бюджет – 10675,8 тыс. руб.; </w:t>
      </w:r>
      <w:r w:rsidRPr="00AA7633">
        <w:rPr>
          <w:b w:val="0"/>
          <w:sz w:val="24"/>
          <w:szCs w:val="24"/>
        </w:rPr>
        <w:t>2017г. – 10647,8 тыс. руб.;  2018г. – 12444,5 тыс. руб.</w:t>
      </w:r>
    </w:p>
    <w:p w:rsidR="00891444" w:rsidRDefault="00891444" w:rsidP="0045486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2016г.</w:t>
      </w:r>
    </w:p>
    <w:p w:rsidR="00891444" w:rsidRPr="003E1CD8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>Выплата заработной платы, в том числе начисления по заработной плате – 9068,0тыс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 xml:space="preserve">уб., оплата за услуги связи (в т.ч. интернет) – 5,450*12мес.=65,4тыс.руб., оплата </w:t>
      </w:r>
      <w:proofErr w:type="spellStart"/>
      <w:r w:rsidRPr="003E1CD8">
        <w:rPr>
          <w:b w:val="0"/>
          <w:sz w:val="24"/>
          <w:szCs w:val="24"/>
        </w:rPr>
        <w:t>ТЭРов</w:t>
      </w:r>
      <w:proofErr w:type="spellEnd"/>
      <w:r w:rsidRPr="003E1CD8">
        <w:rPr>
          <w:b w:val="0"/>
          <w:sz w:val="24"/>
          <w:szCs w:val="24"/>
        </w:rPr>
        <w:t xml:space="preserve"> – 47,065*12мес.=564,8тыс.руб., уплата налогов – 25,95тыс.руб.,*4кв.=103,8тыс.руб., </w:t>
      </w:r>
      <w:r>
        <w:rPr>
          <w:b w:val="0"/>
          <w:sz w:val="24"/>
          <w:szCs w:val="24"/>
        </w:rPr>
        <w:t xml:space="preserve">пополнение книжного фонда – 200,0тыс.руб., </w:t>
      </w:r>
    </w:p>
    <w:p w:rsidR="00891444" w:rsidRPr="003E1CD8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 xml:space="preserve">Прочие расходы в сумме </w:t>
      </w:r>
      <w:r>
        <w:rPr>
          <w:b w:val="0"/>
          <w:sz w:val="24"/>
          <w:szCs w:val="24"/>
        </w:rPr>
        <w:t>677,4</w:t>
      </w:r>
      <w:r w:rsidRPr="003E1CD8">
        <w:rPr>
          <w:b w:val="0"/>
          <w:sz w:val="24"/>
          <w:szCs w:val="24"/>
        </w:rPr>
        <w:t>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>уб.,  в том числе:</w:t>
      </w:r>
    </w:p>
    <w:p w:rsidR="00891444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>Приобретение канцелярских товаров в сумме 45,0тыс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 xml:space="preserve">уб., </w:t>
      </w:r>
      <w:r>
        <w:rPr>
          <w:b w:val="0"/>
          <w:sz w:val="24"/>
          <w:szCs w:val="24"/>
        </w:rPr>
        <w:t xml:space="preserve">обучение 44-ФЗ – 13,1тыс.руб.,  обучение водителей – 2,4тыс.руб., </w:t>
      </w:r>
      <w:r w:rsidRPr="003E1CD8">
        <w:rPr>
          <w:b w:val="0"/>
          <w:sz w:val="24"/>
          <w:szCs w:val="24"/>
        </w:rPr>
        <w:t>оформление на праздничные мероприятия в сумме 60,0тыс.руб.,  в подотчет в сумме 50,0тыс.руб., приобретение ГСМ в сумме 100,0тыс.руб., приобретение запасных частей для а/м в сумме 50,0тыс.руб., оплата за охрану объекта 3,0тыс.руб.,*12мес.=36,0тыс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>уб., техническое обслуживание ТСО – 4,2тыс.руб.,*12мес.=50,4тыс.руб., охрана объекта 7,92тыс.руб.,*12мес.=95,1тыс.руб., измерение сопротивления изоляции в сумме 1услуга*55,8тыс.руб.,</w:t>
      </w:r>
      <w:r w:rsidRPr="00AB27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независимая оценка качества – 23,0тыс.руб., услуги нотариуса – 2,4тыс.руб., обучение – 2,0тыс.руб., СМП – 2,0тыс.руб.,  ЭЦП – 1,4тыс.руб., дополнительные функции к сайту – 8,0тыс.руб., подписка на обновление 1С – 29,7тыс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уб., заправка орг.техники – 40заправ.*445,0руб.,=17,8тыс.руб., приобретение запасных частей – 17,3тыс.руб., основные фонды – 16,0тыс.руб.,</w:t>
      </w:r>
    </w:p>
    <w:p w:rsidR="00891444" w:rsidRDefault="00891444" w:rsidP="0045486B">
      <w:pPr>
        <w:pStyle w:val="ConsPlusNormal"/>
        <w:jc w:val="both"/>
        <w:rPr>
          <w:sz w:val="24"/>
          <w:szCs w:val="24"/>
        </w:rPr>
      </w:pPr>
      <w:r w:rsidRPr="00025A4C">
        <w:rPr>
          <w:sz w:val="24"/>
          <w:szCs w:val="24"/>
        </w:rPr>
        <w:t>2017г.</w:t>
      </w:r>
    </w:p>
    <w:p w:rsidR="00891444" w:rsidRPr="000275C4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0275C4">
        <w:rPr>
          <w:b w:val="0"/>
          <w:sz w:val="24"/>
          <w:szCs w:val="24"/>
        </w:rPr>
        <w:t>Выплата заработной платы, в том числе начисления на заработную плату в сумме 9005,</w:t>
      </w:r>
      <w:r>
        <w:rPr>
          <w:b w:val="0"/>
          <w:sz w:val="24"/>
          <w:szCs w:val="24"/>
        </w:rPr>
        <w:t>07</w:t>
      </w:r>
      <w:r w:rsidRPr="000275C4">
        <w:rPr>
          <w:b w:val="0"/>
          <w:sz w:val="24"/>
          <w:szCs w:val="24"/>
        </w:rPr>
        <w:t>тыс</w:t>
      </w:r>
      <w:proofErr w:type="gramStart"/>
      <w:r w:rsidRPr="000275C4">
        <w:rPr>
          <w:b w:val="0"/>
          <w:sz w:val="24"/>
          <w:szCs w:val="24"/>
        </w:rPr>
        <w:t>.р</w:t>
      </w:r>
      <w:proofErr w:type="gramEnd"/>
      <w:r w:rsidRPr="000275C4">
        <w:rPr>
          <w:b w:val="0"/>
          <w:sz w:val="24"/>
          <w:szCs w:val="24"/>
        </w:rPr>
        <w:t xml:space="preserve">уб., услуги связи (в т.ч. интернет) – 5,38тыс.руб.,*12мес.=64,6тыс.руб., оплата </w:t>
      </w:r>
      <w:proofErr w:type="spellStart"/>
      <w:r w:rsidRPr="000275C4">
        <w:rPr>
          <w:b w:val="0"/>
          <w:sz w:val="24"/>
          <w:szCs w:val="24"/>
        </w:rPr>
        <w:t>ТЭРов</w:t>
      </w:r>
      <w:proofErr w:type="spellEnd"/>
      <w:r w:rsidRPr="000275C4">
        <w:rPr>
          <w:b w:val="0"/>
          <w:sz w:val="24"/>
          <w:szCs w:val="24"/>
        </w:rPr>
        <w:t xml:space="preserve"> – 46,66*12мес.=560,0тыс.руб., уплата налогов – 26,2*4квартала=104,8тыс.руб., приобретение </w:t>
      </w:r>
      <w:r w:rsidRPr="0059669E">
        <w:rPr>
          <w:b w:val="0"/>
          <w:sz w:val="24"/>
          <w:szCs w:val="24"/>
        </w:rPr>
        <w:t>основных средств и подписки на периодические издания (комплектование книжного фонда 250*0,5=125,0тыс.руб.,подписка 2,5*6 мес.=15,0 тыс</w:t>
      </w:r>
      <w:proofErr w:type="gramStart"/>
      <w:r w:rsidRPr="0059669E">
        <w:rPr>
          <w:b w:val="0"/>
          <w:sz w:val="24"/>
          <w:szCs w:val="24"/>
        </w:rPr>
        <w:t>.р</w:t>
      </w:r>
      <w:proofErr w:type="gramEnd"/>
      <w:r w:rsidRPr="0059669E">
        <w:rPr>
          <w:b w:val="0"/>
          <w:sz w:val="24"/>
          <w:szCs w:val="24"/>
        </w:rPr>
        <w:t>уб.) – 140,0тыс.руб.,</w:t>
      </w:r>
      <w:r w:rsidRPr="000275C4">
        <w:rPr>
          <w:b w:val="0"/>
          <w:sz w:val="24"/>
          <w:szCs w:val="24"/>
        </w:rPr>
        <w:t xml:space="preserve"> </w:t>
      </w:r>
    </w:p>
    <w:p w:rsidR="00891444" w:rsidRPr="00226FB4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226FB4">
        <w:rPr>
          <w:b w:val="0"/>
          <w:sz w:val="24"/>
          <w:szCs w:val="24"/>
        </w:rPr>
        <w:t>Прочие расходы в сумме 7</w:t>
      </w:r>
      <w:r>
        <w:rPr>
          <w:b w:val="0"/>
          <w:sz w:val="24"/>
          <w:szCs w:val="24"/>
        </w:rPr>
        <w:t>73</w:t>
      </w:r>
      <w:r w:rsidRPr="00226FB4">
        <w:rPr>
          <w:b w:val="0"/>
          <w:sz w:val="24"/>
          <w:szCs w:val="24"/>
        </w:rPr>
        <w:t>,3</w:t>
      </w:r>
      <w:r>
        <w:rPr>
          <w:b w:val="0"/>
          <w:sz w:val="24"/>
          <w:szCs w:val="24"/>
        </w:rPr>
        <w:t>3</w:t>
      </w:r>
      <w:r w:rsidRPr="00226FB4">
        <w:rPr>
          <w:b w:val="0"/>
          <w:sz w:val="24"/>
          <w:szCs w:val="24"/>
        </w:rPr>
        <w:t>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>уб., в том числе:</w:t>
      </w:r>
    </w:p>
    <w:p w:rsidR="00891444" w:rsidRPr="00226FB4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226FB4">
        <w:rPr>
          <w:b w:val="0"/>
          <w:sz w:val="24"/>
          <w:szCs w:val="24"/>
        </w:rPr>
        <w:t>Приобретение канцелярских товаров – 60,0тыс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 xml:space="preserve">уб., оформление на праздничные общегородские мероприятия – 40,0тыс.руб., в подотчет – 30,0тыс.руб., приобретение ГСМ </w:t>
      </w:r>
      <w:r>
        <w:rPr>
          <w:b w:val="0"/>
          <w:sz w:val="24"/>
          <w:szCs w:val="24"/>
        </w:rPr>
        <w:t>2657</w:t>
      </w:r>
      <w:r w:rsidRPr="00226FB4">
        <w:rPr>
          <w:b w:val="0"/>
          <w:sz w:val="24"/>
          <w:szCs w:val="24"/>
        </w:rPr>
        <w:t>л. *32,0=</w:t>
      </w:r>
      <w:r>
        <w:rPr>
          <w:b w:val="0"/>
          <w:sz w:val="24"/>
          <w:szCs w:val="24"/>
        </w:rPr>
        <w:t>85,03</w:t>
      </w:r>
      <w:r w:rsidRPr="00226FB4">
        <w:rPr>
          <w:b w:val="0"/>
          <w:sz w:val="24"/>
          <w:szCs w:val="24"/>
        </w:rPr>
        <w:t xml:space="preserve">тыс.руб., приобретение запасных частей в сумме 30,0тыс.руб., оплата за охрану объекта 3,0*12мес.,=36,0тыс.руб., 7,92тыс.руб.,*12мес.,=95,1тыс.руб., техническое обслуживание </w:t>
      </w:r>
      <w:r w:rsidRPr="00226FB4">
        <w:rPr>
          <w:b w:val="0"/>
          <w:sz w:val="24"/>
          <w:szCs w:val="24"/>
        </w:rPr>
        <w:lastRenderedPageBreak/>
        <w:t>ТСО – 4,5тыс.руб.,*12мес.=54,0тыс.руб., нотариальные услуги 1*1,5=1,5тыс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 xml:space="preserve">уб., </w:t>
      </w:r>
      <w:r w:rsidRPr="0059669E">
        <w:rPr>
          <w:b w:val="0"/>
          <w:sz w:val="24"/>
          <w:szCs w:val="24"/>
        </w:rPr>
        <w:t>оплата за ремонт и содержание нежилых помещений ЦБС в многоквартирном доме:</w:t>
      </w:r>
      <w:r w:rsidRPr="00226FB4">
        <w:rPr>
          <w:b w:val="0"/>
          <w:sz w:val="24"/>
          <w:szCs w:val="24"/>
        </w:rPr>
        <w:t xml:space="preserve"> (ул. Крупской) – 1,2*12мес.=14,4тыс.руб., (ул. Гагарина) – 1,1*12мес.=13,2тыс.руб.,</w:t>
      </w:r>
      <w:r>
        <w:rPr>
          <w:b w:val="0"/>
          <w:sz w:val="24"/>
          <w:szCs w:val="24"/>
        </w:rPr>
        <w:t xml:space="preserve"> проведение (расходы) мероприятий – 30,0тыс.руб., оплата за ремонт кровли (авансовый платеж) – 75,0тыс.руб., периодические издания – 35,0тыс.руб., обучение по </w:t>
      </w:r>
      <w:proofErr w:type="spellStart"/>
      <w:r>
        <w:rPr>
          <w:b w:val="0"/>
          <w:sz w:val="24"/>
          <w:szCs w:val="24"/>
        </w:rPr>
        <w:t>теплоустановкам</w:t>
      </w:r>
      <w:proofErr w:type="spellEnd"/>
      <w:r>
        <w:rPr>
          <w:b w:val="0"/>
          <w:sz w:val="24"/>
          <w:szCs w:val="24"/>
        </w:rPr>
        <w:t xml:space="preserve"> – 1чел.*6,5тыс.руб.,=6,5тыс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уб., лечебное пособие – 22чел*7618,0=167,6тыс.руб.,</w:t>
      </w:r>
    </w:p>
    <w:p w:rsidR="00891444" w:rsidRPr="00AA7633" w:rsidRDefault="00891444" w:rsidP="0045486B">
      <w:pPr>
        <w:pStyle w:val="ConsPlusNormal"/>
        <w:jc w:val="both"/>
        <w:rPr>
          <w:sz w:val="24"/>
          <w:szCs w:val="24"/>
        </w:rPr>
      </w:pPr>
      <w:r w:rsidRPr="00AA7633">
        <w:rPr>
          <w:sz w:val="24"/>
          <w:szCs w:val="24"/>
        </w:rPr>
        <w:t>2018г.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Выплата заработной платы, в том числе начисления по заработной плате – 9163,8тыс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оплата за услуги связи (в т.ч. интернет) 6,3тыс.руб.,*12мес.=75,6тыс.руб., оплата </w:t>
      </w:r>
      <w:proofErr w:type="spellStart"/>
      <w:r w:rsidRPr="00AA7633">
        <w:rPr>
          <w:b w:val="0"/>
          <w:sz w:val="24"/>
          <w:szCs w:val="24"/>
        </w:rPr>
        <w:t>ТЭРов</w:t>
      </w:r>
      <w:proofErr w:type="spellEnd"/>
      <w:r w:rsidRPr="00AA7633">
        <w:rPr>
          <w:b w:val="0"/>
          <w:sz w:val="24"/>
          <w:szCs w:val="24"/>
        </w:rPr>
        <w:t xml:space="preserve"> – 55,53тыс.руб.,*12мес.=666,4тыс.руб., уплата налогов – 26,25тыс.руб.,*4кв.=105,0тыс.руб., пополнение книжного фонда (экз.) – 104,7тыс.руб., ремонт центральной библиотеки (ремонт кровли) – 1450,0тыс.руб.,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прочие расходы в сумме 879,0тыс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в том числе: 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(приобретение канцелярских товаров – 80,0тыс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приобретение основных средств – 360,0тыс.руб., оплата за содержание имущества – 4,13тыс.руб.,*12мес.=50,0тыс.руб., охрану помещений – 19,4*12мес.,=233,0тыс.руб., ежегодная огнезащитная обработка – 20,0тыс.руб., обучение по </w:t>
      </w:r>
      <w:proofErr w:type="spellStart"/>
      <w:r w:rsidRPr="00AA7633">
        <w:rPr>
          <w:b w:val="0"/>
          <w:sz w:val="24"/>
          <w:szCs w:val="24"/>
        </w:rPr>
        <w:t>Ростехэнерго</w:t>
      </w:r>
      <w:proofErr w:type="spellEnd"/>
      <w:r w:rsidRPr="00AA7633">
        <w:rPr>
          <w:b w:val="0"/>
          <w:sz w:val="24"/>
          <w:szCs w:val="24"/>
        </w:rPr>
        <w:t xml:space="preserve"> – 2чел.*6,5тыс.руб.,=13,0тыс.руб., промывка системы отопления – 10,0тыс.руб., вывоз мусора – 1,083*12мес.,=13,0тыс.руб.,), вывоз ТБО – 4,167тыс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>уб.,*12мес.,=50,0тыс.руб., проведение экспертизы ПСД – 50,0тыс.руб.,</w:t>
      </w:r>
    </w:p>
    <w:p w:rsidR="00891444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i/>
          <w:sz w:val="24"/>
          <w:szCs w:val="24"/>
        </w:rPr>
        <w:t xml:space="preserve">          </w:t>
      </w:r>
      <w:hyperlink w:anchor="Par1708" w:history="1">
        <w:r w:rsidRPr="00AA7633">
          <w:rPr>
            <w:rFonts w:ascii="Times New Roman" w:hAnsi="Times New Roman"/>
            <w:b/>
            <w:bCs/>
            <w:i/>
            <w:sz w:val="24"/>
            <w:szCs w:val="24"/>
          </w:rPr>
          <w:t>Подпрограмма</w:t>
        </w:r>
      </w:hyperlink>
      <w:r w:rsidRPr="00AA7633">
        <w:rPr>
          <w:rFonts w:ascii="Times New Roman" w:hAnsi="Times New Roman"/>
          <w:b/>
          <w:bCs/>
          <w:i/>
          <w:sz w:val="24"/>
          <w:szCs w:val="24"/>
        </w:rPr>
        <w:t xml:space="preserve"> «Организация досуга и предоставление услуг учреждением культуры на 2016 - 2018 годы»</w:t>
      </w:r>
      <w:r w:rsidRPr="00AA7633">
        <w:rPr>
          <w:rFonts w:ascii="Times New Roman" w:hAnsi="Times New Roman"/>
          <w:bCs/>
          <w:sz w:val="24"/>
          <w:szCs w:val="24"/>
        </w:rPr>
        <w:t xml:space="preserve"> всего 23913,9тыс.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7971,2 тыс. руб.; 2017г. – 7768,0 тыс. руб.;  2018г. – 8174,7 тыс. руб.,</w:t>
      </w: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A9E">
        <w:rPr>
          <w:rFonts w:ascii="Times New Roman" w:hAnsi="Times New Roman"/>
          <w:b/>
          <w:sz w:val="24"/>
          <w:szCs w:val="24"/>
        </w:rPr>
        <w:t>2016г.</w:t>
      </w:r>
    </w:p>
    <w:p w:rsidR="00891444" w:rsidRPr="004B526F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>Выплата заработной платы 6283,0тыс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услуги связи (в т.ч. интернет) – 1,88*12мес.=22,5тыс.руб., </w:t>
      </w:r>
      <w:proofErr w:type="spellStart"/>
      <w:r w:rsidRPr="0059669E">
        <w:rPr>
          <w:rFonts w:ascii="Times New Roman" w:hAnsi="Times New Roman"/>
          <w:sz w:val="24"/>
          <w:szCs w:val="24"/>
        </w:rPr>
        <w:t>ТЭРы</w:t>
      </w:r>
      <w:proofErr w:type="spellEnd"/>
      <w:r w:rsidRPr="0059669E">
        <w:rPr>
          <w:rFonts w:ascii="Times New Roman" w:hAnsi="Times New Roman"/>
          <w:sz w:val="24"/>
          <w:szCs w:val="24"/>
        </w:rPr>
        <w:t xml:space="preserve"> – 50,08*12мес.=601,0тыс.руб.,</w:t>
      </w:r>
      <w:r w:rsidRPr="004B526F">
        <w:rPr>
          <w:rFonts w:ascii="Times New Roman" w:hAnsi="Times New Roman"/>
          <w:sz w:val="24"/>
          <w:szCs w:val="24"/>
        </w:rPr>
        <w:t xml:space="preserve"> уплата налогов – 26,58*4кв.=106,3тыс.руб.,</w:t>
      </w:r>
    </w:p>
    <w:p w:rsidR="00891444" w:rsidRPr="004B526F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593,9</w:t>
      </w:r>
      <w:r w:rsidRPr="004B526F">
        <w:rPr>
          <w:rFonts w:ascii="Times New Roman" w:hAnsi="Times New Roman"/>
          <w:sz w:val="24"/>
          <w:szCs w:val="24"/>
        </w:rPr>
        <w:t>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>ТО системы пожарной сигнализации и системы оповещения – 3,5*12мес.=42,0тыс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ремонт музыкальной аппаратуры – 9,6тыс.руб., </w:t>
      </w:r>
      <w:r w:rsidRPr="0059669E">
        <w:rPr>
          <w:rFonts w:ascii="Times New Roman" w:hAnsi="Times New Roman"/>
          <w:sz w:val="24"/>
          <w:szCs w:val="24"/>
        </w:rPr>
        <w:t>дежурство СМП – 15,33часов*0,75=11,5тыс.руб.,</w:t>
      </w:r>
      <w:r w:rsidRPr="004B526F">
        <w:rPr>
          <w:rFonts w:ascii="Times New Roman" w:hAnsi="Times New Roman"/>
          <w:sz w:val="24"/>
          <w:szCs w:val="24"/>
        </w:rPr>
        <w:t xml:space="preserve"> вывоз ТБО – 0,5*12мес.,=6,0тыс.руб., охрана объекта – 6,4*12мес.,=76,8тыс.руб., права использования в системе СБИС – 7,8тыс.руб., обучение руководителя по теплоснабжению – 2,8*3=8,4тыс.руб.,  нотариальные услуги – 2усл.*1,2=2,4тыс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промывка и </w:t>
      </w:r>
      <w:proofErr w:type="spellStart"/>
      <w:r w:rsidRPr="004B526F">
        <w:rPr>
          <w:rFonts w:ascii="Times New Roman" w:hAnsi="Times New Roman"/>
          <w:sz w:val="24"/>
          <w:szCs w:val="24"/>
        </w:rPr>
        <w:t>опрессовка</w:t>
      </w:r>
      <w:proofErr w:type="spellEnd"/>
      <w:r w:rsidRPr="004B526F">
        <w:rPr>
          <w:rFonts w:ascii="Times New Roman" w:hAnsi="Times New Roman"/>
          <w:sz w:val="24"/>
          <w:szCs w:val="24"/>
        </w:rPr>
        <w:t xml:space="preserve"> системы отопления – 19,0тыс.руб., огнезащитная обработка деревянных покрытий – 9,0тыс.руб., генерация ЭЦП – </w:t>
      </w:r>
      <w:r>
        <w:rPr>
          <w:rFonts w:ascii="Times New Roman" w:hAnsi="Times New Roman"/>
          <w:sz w:val="24"/>
          <w:szCs w:val="24"/>
        </w:rPr>
        <w:t>6</w:t>
      </w:r>
      <w:r w:rsidRPr="004B526F">
        <w:rPr>
          <w:rFonts w:ascii="Times New Roman" w:hAnsi="Times New Roman"/>
          <w:sz w:val="24"/>
          <w:szCs w:val="24"/>
        </w:rPr>
        <w:t>,5тыс.руб., монтаж подключения пожарной сигнализации – 37,7тыс.руб., перезарядка огнетушителей – 1*0,4тыс.руб.,=0,4тыс.руб.,</w:t>
      </w:r>
      <w:r>
        <w:rPr>
          <w:rFonts w:ascii="Times New Roman" w:hAnsi="Times New Roman"/>
          <w:sz w:val="24"/>
          <w:szCs w:val="24"/>
        </w:rPr>
        <w:t xml:space="preserve"> приобретение ноутбука – 1*33,0=33,0тыс.руб., приобретение музыкального оборудования – 270,0тыс.руб., </w:t>
      </w:r>
      <w:r w:rsidRPr="0059669E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59669E">
        <w:rPr>
          <w:rFonts w:ascii="Times New Roman" w:hAnsi="Times New Roman"/>
          <w:sz w:val="24"/>
          <w:szCs w:val="24"/>
        </w:rPr>
        <w:t>хоз</w:t>
      </w:r>
      <w:proofErr w:type="spellEnd"/>
      <w:r w:rsidRPr="00596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товаров, канцелярии – 47,3тыс.руб., оплата за обучение по 44-ФЗ – 1чел.*6,5=6,5тыс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58">
        <w:rPr>
          <w:rFonts w:ascii="Times New Roman" w:hAnsi="Times New Roman"/>
          <w:sz w:val="24"/>
          <w:szCs w:val="24"/>
        </w:rPr>
        <w:t>Проведение общегородских мероприятий – 364,5тыс</w:t>
      </w:r>
      <w:proofErr w:type="gramStart"/>
      <w:r w:rsidRPr="00907958">
        <w:rPr>
          <w:rFonts w:ascii="Times New Roman" w:hAnsi="Times New Roman"/>
          <w:sz w:val="24"/>
          <w:szCs w:val="24"/>
        </w:rPr>
        <w:t>.р</w:t>
      </w:r>
      <w:proofErr w:type="gramEnd"/>
      <w:r w:rsidRPr="00907958"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C28">
        <w:rPr>
          <w:rFonts w:ascii="Times New Roman" w:hAnsi="Times New Roman"/>
          <w:b/>
          <w:sz w:val="24"/>
          <w:szCs w:val="24"/>
        </w:rPr>
        <w:t>2017г.</w:t>
      </w:r>
    </w:p>
    <w:p w:rsidR="00891444" w:rsidRPr="00027389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>Выплата заработной платы – 6362,4тыс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услуги связи – 1,67*12мес.=20,0тыс.руб.,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ТЭРы</w:t>
      </w:r>
      <w:proofErr w:type="spellEnd"/>
      <w:r w:rsidRPr="00027389">
        <w:rPr>
          <w:rFonts w:ascii="Times New Roman" w:hAnsi="Times New Roman"/>
          <w:sz w:val="24"/>
          <w:szCs w:val="24"/>
        </w:rPr>
        <w:t xml:space="preserve"> – 51,97*12мес.=623,6тыс.руб., </w:t>
      </w:r>
      <w:r w:rsidRPr="00907958">
        <w:rPr>
          <w:rFonts w:ascii="Times New Roman" w:hAnsi="Times New Roman"/>
          <w:sz w:val="24"/>
          <w:szCs w:val="24"/>
        </w:rPr>
        <w:t>уплата налогов – 26,48*4кв.=105,9тыс.руб.,</w:t>
      </w:r>
    </w:p>
    <w:p w:rsidR="00891444" w:rsidRPr="00027389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203,1</w:t>
      </w:r>
      <w:r w:rsidRPr="00027389">
        <w:rPr>
          <w:rFonts w:ascii="Times New Roman" w:hAnsi="Times New Roman"/>
          <w:sz w:val="24"/>
          <w:szCs w:val="24"/>
        </w:rPr>
        <w:t>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>уб.,</w:t>
      </w:r>
    </w:p>
    <w:p w:rsidR="00891444" w:rsidRPr="00027389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>Пультовая охрана, охрана помещений – 5,4*12мес.=64,8тыс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услуги бригады СМП – 10часов *750,0руб.,=7,5тыс.руб., тех.обслуживание </w:t>
      </w:r>
      <w:proofErr w:type="spellStart"/>
      <w:r w:rsidRPr="00027389">
        <w:rPr>
          <w:rFonts w:ascii="Times New Roman" w:hAnsi="Times New Roman"/>
          <w:sz w:val="24"/>
          <w:szCs w:val="24"/>
        </w:rPr>
        <w:t>компл</w:t>
      </w:r>
      <w:proofErr w:type="spellEnd"/>
      <w:r w:rsidRPr="00027389">
        <w:rPr>
          <w:rFonts w:ascii="Times New Roman" w:hAnsi="Times New Roman"/>
          <w:sz w:val="24"/>
          <w:szCs w:val="24"/>
        </w:rPr>
        <w:t>. ТСО – 1,9*12мес.,=22,8тыс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обучение по теплоснабжению – 1*6,5тыс.руб.,=6,5тыс.руб.,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тех.обслуж</w:t>
      </w:r>
      <w:proofErr w:type="spellEnd"/>
      <w:r w:rsidRPr="00027389">
        <w:rPr>
          <w:rFonts w:ascii="Times New Roman" w:hAnsi="Times New Roman"/>
          <w:sz w:val="24"/>
          <w:szCs w:val="24"/>
        </w:rPr>
        <w:t>. АУПС – 2,5*12мес.,=30,0тыс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тех.обслуж</w:t>
      </w:r>
      <w:proofErr w:type="spellEnd"/>
      <w:r w:rsidRPr="00027389">
        <w:rPr>
          <w:rFonts w:ascii="Times New Roman" w:hAnsi="Times New Roman"/>
          <w:sz w:val="24"/>
          <w:szCs w:val="24"/>
        </w:rPr>
        <w:t>. ТСО – 1,037*12мес.,=12,4тыс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вывоз ТБО – 1,09*12мес.,=13,1тыс.руб., перезарядка огнетушителей – 3шт.*0,4=1,2тыс.руб., приобретение канцелярских товаров – 11,8тыс.руб.,  твердое топливо (дрова) – 10,0тыс.руб., </w:t>
      </w:r>
      <w:r w:rsidRPr="00907958">
        <w:rPr>
          <w:rFonts w:ascii="Times New Roman" w:hAnsi="Times New Roman"/>
          <w:sz w:val="24"/>
          <w:szCs w:val="24"/>
        </w:rPr>
        <w:t>приобретение основных средств – (принтер – 14,6тыс.руб., стол – 4,8тыс.руб., стул – 3,6тыс.руб.,)</w:t>
      </w:r>
      <w:r w:rsidRPr="000273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итого 23 тыс.руб.</w:t>
      </w:r>
      <w:r w:rsidRPr="00027389">
        <w:rPr>
          <w:rFonts w:ascii="Times New Roman" w:hAnsi="Times New Roman"/>
          <w:sz w:val="24"/>
          <w:szCs w:val="24"/>
        </w:rPr>
        <w:t xml:space="preserve">     </w:t>
      </w:r>
    </w:p>
    <w:p w:rsidR="00891444" w:rsidRPr="00027389" w:rsidRDefault="00891444" w:rsidP="004B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58">
        <w:rPr>
          <w:rFonts w:ascii="Times New Roman" w:hAnsi="Times New Roman"/>
          <w:sz w:val="24"/>
          <w:szCs w:val="24"/>
        </w:rPr>
        <w:t>Проведение общегородских мероприятий – 453,0тыс</w:t>
      </w:r>
      <w:proofErr w:type="gramStart"/>
      <w:r w:rsidRPr="00907958">
        <w:rPr>
          <w:rFonts w:ascii="Times New Roman" w:hAnsi="Times New Roman"/>
          <w:sz w:val="24"/>
          <w:szCs w:val="24"/>
        </w:rPr>
        <w:t>.р</w:t>
      </w:r>
      <w:proofErr w:type="gramEnd"/>
      <w:r w:rsidRPr="00907958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</w:t>
      </w:r>
      <w:r w:rsidRPr="00027389">
        <w:rPr>
          <w:rFonts w:ascii="Times New Roman" w:hAnsi="Times New Roman"/>
          <w:sz w:val="24"/>
          <w:szCs w:val="24"/>
        </w:rPr>
        <w:t xml:space="preserve">                   </w:t>
      </w:r>
    </w:p>
    <w:p w:rsidR="00891444" w:rsidRPr="00AA7633" w:rsidRDefault="00891444" w:rsidP="00620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62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уплата налогов – 26,5тыс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уб.,*4кв.=106,0тыс.руб., выплата заработной платы – 6592,3тыс.руб., оплата за услуги связи  /(в т.ч. интернет) – 3,75тыс.руб.,*12мес.=45,0тыс.руб.,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–49,23тыс.руб.,*12мес.,=590,8тыс.руб., приобретение музыкального оборудования – 445,0тыс.руб.,</w:t>
      </w:r>
    </w:p>
    <w:p w:rsidR="00891444" w:rsidRPr="00AA7633" w:rsidRDefault="00891444" w:rsidP="0062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lastRenderedPageBreak/>
        <w:t>прочие расходы в сумме 125,9тыс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Default="00891444" w:rsidP="00B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12,5*4кв.=50,0тыс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приобретение основных средств, оплата за охрану помещений –5,042*12мес.,= 60,5тыс.руб., содержание имущества – </w:t>
      </w:r>
      <w:r w:rsidRPr="00907958">
        <w:rPr>
          <w:rFonts w:ascii="Times New Roman" w:hAnsi="Times New Roman"/>
          <w:sz w:val="24"/>
          <w:szCs w:val="24"/>
        </w:rPr>
        <w:t>1,28*12мес.,=15,4тыс.руб.,)</w:t>
      </w:r>
      <w:r w:rsidRPr="00AA7633">
        <w:rPr>
          <w:rFonts w:ascii="Times New Roman" w:hAnsi="Times New Roman"/>
          <w:sz w:val="24"/>
          <w:szCs w:val="24"/>
        </w:rPr>
        <w:t xml:space="preserve"> </w:t>
      </w:r>
    </w:p>
    <w:p w:rsidR="00891444" w:rsidRPr="00AA7633" w:rsidRDefault="00891444" w:rsidP="00B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  – проведение общегородских мероприятий в сумме 269,7тыс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 в том числе: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«Управление культуры КГО»</w:t>
      </w:r>
      <w:r w:rsidRPr="00AA7633">
        <w:rPr>
          <w:rFonts w:ascii="Times New Roman" w:hAnsi="Times New Roman"/>
          <w:sz w:val="24"/>
          <w:szCs w:val="24"/>
        </w:rPr>
        <w:t xml:space="preserve"> </w:t>
      </w:r>
      <w:r w:rsidRPr="00AA7633">
        <w:rPr>
          <w:rFonts w:ascii="Times New Roman" w:hAnsi="Times New Roman"/>
          <w:b/>
          <w:sz w:val="24"/>
          <w:szCs w:val="24"/>
        </w:rPr>
        <w:t>в сумме 60,5тыс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ремонт мемориала Славы – 60,5тыс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МКУК «ЦКС КГО» в сумме 159,2тыс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цикл новогодних мероприятий, утренников для детей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проводы русской зимы, масленица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цикл мероприятий к Дню города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празднование 9 мая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уб.,+109,2тыс.руб.,=121,7тыс.руб.,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МКУК «ЦБС КГО» в сумме 20,0тыс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акция памяти, посвященная Дню Победы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Защитника Отечества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международный женский день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матери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общероссийский день библиотек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 города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ДО ДШИ КГО  в сумме 20,0тыс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выпускной вечер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праздник первоклассника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новый год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знаний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защиты детей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музыкальная гостиная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«ГМ КГО» в сумме 10,0тыс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Победы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города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i/>
          <w:sz w:val="24"/>
          <w:szCs w:val="24"/>
        </w:rPr>
        <w:t xml:space="preserve">         </w:t>
      </w:r>
      <w:hyperlink w:anchor="Par1962" w:history="1">
        <w:r w:rsidRPr="00AA7633">
          <w:rPr>
            <w:rFonts w:ascii="Times New Roman" w:hAnsi="Times New Roman"/>
            <w:b/>
            <w:bCs/>
            <w:i/>
            <w:sz w:val="24"/>
            <w:szCs w:val="24"/>
          </w:rPr>
          <w:t>Подпрограмма</w:t>
        </w:r>
      </w:hyperlink>
      <w:r w:rsidRPr="00AA7633">
        <w:rPr>
          <w:b/>
          <w:i/>
          <w:sz w:val="24"/>
          <w:szCs w:val="24"/>
        </w:rPr>
        <w:t xml:space="preserve"> </w:t>
      </w:r>
      <w:r w:rsidRPr="00AA7633">
        <w:rPr>
          <w:rFonts w:ascii="Times New Roman" w:hAnsi="Times New Roman"/>
          <w:b/>
          <w:bCs/>
          <w:i/>
          <w:sz w:val="24"/>
          <w:szCs w:val="24"/>
        </w:rPr>
        <w:t>«Сохранение, изучение, публикация, пополнение музейных фондов и оказание услуг на 2016 – 2018 годы»</w:t>
      </w:r>
      <w:r w:rsidRPr="00AA7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7633">
        <w:rPr>
          <w:rFonts w:ascii="Times New Roman" w:hAnsi="Times New Roman"/>
          <w:bCs/>
          <w:sz w:val="24"/>
          <w:szCs w:val="24"/>
        </w:rPr>
        <w:t xml:space="preserve">всего 5775,7 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1 712,0 тыс. руб.; 2017г. – 2073,3 тыс. руб.;  2018г. – 1990,4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891444" w:rsidRPr="004568D0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D0">
        <w:rPr>
          <w:rFonts w:ascii="Times New Roman" w:hAnsi="Times New Roman"/>
          <w:b/>
          <w:sz w:val="24"/>
          <w:szCs w:val="24"/>
        </w:rPr>
        <w:t>2016г.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заработной платы, в том числе начисления на заработную плату – 1524,7тыс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услуги связи – 2,25*12мес.=27,0тыс.руб., </w:t>
      </w:r>
      <w:proofErr w:type="spellStart"/>
      <w:r>
        <w:rPr>
          <w:rFonts w:ascii="Times New Roman" w:hAnsi="Times New Roman"/>
          <w:sz w:val="24"/>
          <w:szCs w:val="24"/>
        </w:rPr>
        <w:t>ТЭРы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3,17*12мес.=38,0тыс.руб., уплата налогов – 4,6*4кв.=18,4тыс.руб., 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58">
        <w:rPr>
          <w:rFonts w:ascii="Times New Roman" w:hAnsi="Times New Roman"/>
          <w:sz w:val="24"/>
          <w:szCs w:val="24"/>
        </w:rPr>
        <w:t>Прочие расходы в сумме 103,9тыс</w:t>
      </w:r>
      <w:proofErr w:type="gramStart"/>
      <w:r w:rsidRPr="00907958">
        <w:rPr>
          <w:rFonts w:ascii="Times New Roman" w:hAnsi="Times New Roman"/>
          <w:sz w:val="24"/>
          <w:szCs w:val="24"/>
        </w:rPr>
        <w:t>.р</w:t>
      </w:r>
      <w:proofErr w:type="gramEnd"/>
      <w:r w:rsidRPr="00907958">
        <w:rPr>
          <w:rFonts w:ascii="Times New Roman" w:hAnsi="Times New Roman"/>
          <w:sz w:val="24"/>
          <w:szCs w:val="24"/>
        </w:rPr>
        <w:t>уб., в  том числе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основных средств (стол – 2*3,35=6,7тыс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стул 2*3,7=7,4тыс.руб.,), канцелярия -  9,6тыс.руб., техническое обслуживание об. ТСО – 489,84*12мес.=5,9тыс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огнезащитная обработка деревянных покрытий – 9,9тыс.руб.,  промывка и </w:t>
      </w:r>
      <w:proofErr w:type="spellStart"/>
      <w:r>
        <w:rPr>
          <w:rFonts w:ascii="Times New Roman" w:hAnsi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отопления – 12,0тыс.руб., измерение сопротивления изоляции – 7,7тыс.руб., ТО системы установки пожарной автоматики – 472,0*12мес.,=5,7тыс.руб., охрана объектов – 2,7*12мес.,=32,4тыс.руб., обучение руководителя по теплоснабжению – 6,6тыс.руб.,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2017г.</w:t>
      </w:r>
    </w:p>
    <w:p w:rsidR="00891444" w:rsidRPr="00CF44DA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Выплата заработной платы, в том числе начисления на заработную плату – 1717,6тыс</w:t>
      </w:r>
      <w:proofErr w:type="gramStart"/>
      <w:r w:rsidRPr="00CF44DA">
        <w:rPr>
          <w:rFonts w:ascii="Times New Roman" w:hAnsi="Times New Roman"/>
          <w:sz w:val="24"/>
          <w:szCs w:val="24"/>
        </w:rPr>
        <w:t>.р</w:t>
      </w:r>
      <w:proofErr w:type="gramEnd"/>
      <w:r w:rsidRPr="00CF44DA">
        <w:rPr>
          <w:rFonts w:ascii="Times New Roman" w:hAnsi="Times New Roman"/>
          <w:sz w:val="24"/>
          <w:szCs w:val="24"/>
        </w:rPr>
        <w:t xml:space="preserve">уб., услуги связи – 2,42*12мес.,=29,0тыс.руб., </w:t>
      </w:r>
      <w:proofErr w:type="spellStart"/>
      <w:r w:rsidRPr="00CF44DA">
        <w:rPr>
          <w:rFonts w:ascii="Times New Roman" w:hAnsi="Times New Roman"/>
          <w:sz w:val="24"/>
          <w:szCs w:val="24"/>
        </w:rPr>
        <w:t>ТЭРы</w:t>
      </w:r>
      <w:proofErr w:type="spellEnd"/>
      <w:r w:rsidRPr="00CF44DA">
        <w:rPr>
          <w:rFonts w:ascii="Times New Roman" w:hAnsi="Times New Roman"/>
          <w:sz w:val="24"/>
          <w:szCs w:val="24"/>
        </w:rPr>
        <w:t xml:space="preserve"> – 11,5*12мес.,=138,0тыс.руб., уплата налогов – 5,0*4кв.=20,0тыс.руб., </w:t>
      </w:r>
    </w:p>
    <w:p w:rsidR="00891444" w:rsidRPr="00CF44DA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Прочие расходы в сумме 168,7тыс</w:t>
      </w:r>
      <w:proofErr w:type="gramStart"/>
      <w:r w:rsidRPr="00CF44DA">
        <w:rPr>
          <w:rFonts w:ascii="Times New Roman" w:hAnsi="Times New Roman"/>
          <w:sz w:val="24"/>
          <w:szCs w:val="24"/>
        </w:rPr>
        <w:t>.р</w:t>
      </w:r>
      <w:proofErr w:type="gramEnd"/>
      <w:r w:rsidRPr="00CF44DA">
        <w:rPr>
          <w:rFonts w:ascii="Times New Roman" w:hAnsi="Times New Roman"/>
          <w:sz w:val="24"/>
          <w:szCs w:val="24"/>
        </w:rPr>
        <w:t>уб.,в том числе:</w:t>
      </w:r>
    </w:p>
    <w:p w:rsidR="00891444" w:rsidRPr="00CF44DA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приобретение канц</w:t>
      </w:r>
      <w:proofErr w:type="gramStart"/>
      <w:r w:rsidRPr="00CF44DA">
        <w:rPr>
          <w:rFonts w:ascii="Times New Roman" w:hAnsi="Times New Roman"/>
          <w:sz w:val="24"/>
          <w:szCs w:val="24"/>
        </w:rPr>
        <w:t>.т</w:t>
      </w:r>
      <w:proofErr w:type="gramEnd"/>
      <w:r w:rsidRPr="00CF44DA">
        <w:rPr>
          <w:rFonts w:ascii="Times New Roman" w:hAnsi="Times New Roman"/>
          <w:sz w:val="24"/>
          <w:szCs w:val="24"/>
        </w:rPr>
        <w:t xml:space="preserve">оваров – 18,4тыс.руб., оплата ТСО пожарной  автоматики – 236,07*12мес.,=2,8тыс.руб., вывоз ТБО – 1176,0*12мес.,=14,1тыс.руб., обслуживание помещений ТСО – 244,92*12мес.,=2,9тыс.руб., ремонт и заправка картриджей – 3,0тыс.руб., охрана помещений – 2,17*12мес.,=26,0тыс.руб., обучение по программе дополнительного образования – 6,5тыс.руб., программа «КАМИС» - 95,0тыс.руб.,  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Уплата налогов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уб.,*4кв.=20,0тыс.руб., выплата заработной платы, в том числе начисления по заработной плате – 1723,0тыс.руб., оплата за услуги связи 2,13ты.руб.,*12мес.= 25,6тыс.руб.,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 11,42тыс.руб.,*12мес.=137,0тыс.руб., 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84,8тыс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29,8тыс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приобретение основных средств, оплата за охрану помещений – 3,75тыс.руб.,*12мес.,=45,0тыс.руб., содержание имущества, обучение по 44-ФЗ (1чел.) – 10,0тыс.руб.,).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b/>
          <w:sz w:val="24"/>
          <w:szCs w:val="24"/>
        </w:rPr>
        <w:t xml:space="preserve">         </w:t>
      </w:r>
      <w:hyperlink w:anchor="Par2190" w:history="1">
        <w:r w:rsidRPr="00AA7633">
          <w:rPr>
            <w:rFonts w:ascii="Times New Roman" w:hAnsi="Times New Roman"/>
            <w:b/>
            <w:bCs/>
            <w:i/>
            <w:sz w:val="24"/>
            <w:szCs w:val="24"/>
          </w:rPr>
          <w:t>Подпрограмма</w:t>
        </w:r>
      </w:hyperlink>
      <w:r w:rsidRPr="00AA7633">
        <w:rPr>
          <w:rFonts w:ascii="Times New Roman" w:hAnsi="Times New Roman"/>
          <w:b/>
          <w:bCs/>
          <w:i/>
          <w:sz w:val="24"/>
          <w:szCs w:val="24"/>
        </w:rPr>
        <w:t xml:space="preserve">  «Создание условий для реализации муниципальной программы на 2016 - 2018 годы»</w:t>
      </w:r>
      <w:r w:rsidRPr="00AA763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7633">
        <w:rPr>
          <w:rFonts w:ascii="Times New Roman" w:hAnsi="Times New Roman"/>
          <w:bCs/>
          <w:sz w:val="24"/>
          <w:szCs w:val="24"/>
        </w:rPr>
        <w:t xml:space="preserve"> всего 8562,2 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2 470,1 тыс. руб.; 2017г. – 3152,7 тыс. руб.;  2018г. – 2939,4 тыс. руб.</w:t>
      </w:r>
    </w:p>
    <w:p w:rsidR="00891444" w:rsidRDefault="00891444" w:rsidP="00EA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340">
        <w:rPr>
          <w:rFonts w:ascii="Times New Roman" w:hAnsi="Times New Roman"/>
          <w:b/>
          <w:sz w:val="24"/>
          <w:szCs w:val="24"/>
        </w:rPr>
        <w:t>2016г.</w:t>
      </w:r>
    </w:p>
    <w:p w:rsidR="00891444" w:rsidRPr="004452E3" w:rsidRDefault="00891444" w:rsidP="00EA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Выплата заработной платы – 2219,1тыс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</w:t>
      </w:r>
      <w:r w:rsidRPr="00907958">
        <w:rPr>
          <w:rFonts w:ascii="Times New Roman" w:hAnsi="Times New Roman"/>
          <w:sz w:val="24"/>
          <w:szCs w:val="24"/>
        </w:rPr>
        <w:t>услуги связи – 0,84*12мес.=10,1тыс.руб.,</w:t>
      </w:r>
      <w:r w:rsidRPr="004452E3">
        <w:rPr>
          <w:rFonts w:ascii="Times New Roman" w:hAnsi="Times New Roman"/>
          <w:sz w:val="24"/>
          <w:szCs w:val="24"/>
        </w:rPr>
        <w:t xml:space="preserve"> </w:t>
      </w:r>
    </w:p>
    <w:p w:rsidR="00891444" w:rsidRPr="004452E3" w:rsidRDefault="00891444" w:rsidP="00EA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Уплата налогов – 5,85тыс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уб.,*4кв.=23,4тыс.руб., </w:t>
      </w:r>
    </w:p>
    <w:p w:rsidR="00891444" w:rsidRPr="004452E3" w:rsidRDefault="00891444" w:rsidP="00EA6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Прочие расходы в сумме 217,</w:t>
      </w:r>
      <w:r>
        <w:rPr>
          <w:rFonts w:ascii="Times New Roman" w:hAnsi="Times New Roman"/>
          <w:sz w:val="24"/>
          <w:szCs w:val="24"/>
        </w:rPr>
        <w:t>5</w:t>
      </w:r>
      <w:r w:rsidRPr="004452E3">
        <w:rPr>
          <w:rFonts w:ascii="Times New Roman" w:hAnsi="Times New Roman"/>
          <w:sz w:val="24"/>
          <w:szCs w:val="24"/>
        </w:rPr>
        <w:t>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891444" w:rsidRDefault="00891444" w:rsidP="0044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приобретение основных средств – 22,94тыс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приобретение ГСМ – </w:t>
      </w:r>
      <w:r>
        <w:rPr>
          <w:rFonts w:ascii="Times New Roman" w:hAnsi="Times New Roman"/>
          <w:sz w:val="24"/>
          <w:szCs w:val="24"/>
        </w:rPr>
        <w:t>2,857</w:t>
      </w:r>
      <w:r w:rsidRPr="004452E3">
        <w:rPr>
          <w:rFonts w:ascii="Times New Roman" w:hAnsi="Times New Roman"/>
          <w:sz w:val="24"/>
          <w:szCs w:val="24"/>
        </w:rPr>
        <w:t>л.*</w:t>
      </w:r>
      <w:r>
        <w:rPr>
          <w:rFonts w:ascii="Times New Roman" w:hAnsi="Times New Roman"/>
          <w:sz w:val="24"/>
          <w:szCs w:val="24"/>
        </w:rPr>
        <w:t>28</w:t>
      </w:r>
      <w:r w:rsidRPr="004452E3">
        <w:rPr>
          <w:rFonts w:ascii="Times New Roman" w:hAnsi="Times New Roman"/>
          <w:sz w:val="24"/>
          <w:szCs w:val="24"/>
        </w:rPr>
        <w:t>,0руб.,=</w:t>
      </w:r>
      <w:r>
        <w:rPr>
          <w:rFonts w:ascii="Times New Roman" w:hAnsi="Times New Roman"/>
          <w:sz w:val="24"/>
          <w:szCs w:val="24"/>
        </w:rPr>
        <w:t>8</w:t>
      </w:r>
      <w:r w:rsidRPr="004452E3">
        <w:rPr>
          <w:rFonts w:ascii="Times New Roman" w:hAnsi="Times New Roman"/>
          <w:sz w:val="24"/>
          <w:szCs w:val="24"/>
        </w:rPr>
        <w:t>0,0тыс.руб., канцелярия – 20,0тыс.руб., заправка оргтехники – 13,2тысруб., обучение водителя – 2,4тыс.руб., обучение сотрудников 1чел.*2,3=2,3тыс.руб., нотариальные услуги – 2,5тыс.руб., полис ОСАГО – 5,6тыс.руб., подключение к дополнительной функции и сайту – 8,0тыс.руб., обучение по 44-ФЗ -1чел.*6,5=6,5тыс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 </w:t>
      </w:r>
      <w:proofErr w:type="spellStart"/>
      <w:r w:rsidRPr="004452E3">
        <w:rPr>
          <w:rFonts w:ascii="Times New Roman" w:hAnsi="Times New Roman"/>
          <w:sz w:val="24"/>
          <w:szCs w:val="24"/>
        </w:rPr>
        <w:t>проф.мед.осмотр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 на проф.пригодность – 2,58тыс.руб., обслуживание сайта «</w:t>
      </w:r>
      <w:proofErr w:type="spellStart"/>
      <w:r w:rsidRPr="004452E3">
        <w:rPr>
          <w:rFonts w:ascii="Times New Roman" w:hAnsi="Times New Roman"/>
          <w:sz w:val="24"/>
          <w:szCs w:val="24"/>
        </w:rPr>
        <w:t>Музкульт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» - 4,9тыс.руб., оплата </w:t>
      </w:r>
      <w:proofErr w:type="spellStart"/>
      <w:r w:rsidRPr="004452E3">
        <w:rPr>
          <w:rFonts w:ascii="Times New Roman" w:hAnsi="Times New Roman"/>
          <w:sz w:val="24"/>
          <w:szCs w:val="24"/>
        </w:rPr>
        <w:t>пред.осмотра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 водителя – 5,36тыс.руб., оплата за дежурство бригады СМП на мероприятиях – 2,0тыс.руб., подписка за обновление 1С – 29,7тыс.руб., право использования СБИС – </w:t>
      </w:r>
      <w:r>
        <w:rPr>
          <w:rFonts w:ascii="Times New Roman" w:hAnsi="Times New Roman"/>
          <w:sz w:val="24"/>
          <w:szCs w:val="24"/>
        </w:rPr>
        <w:t>3,09</w:t>
      </w:r>
      <w:r w:rsidRPr="004452E3">
        <w:rPr>
          <w:rFonts w:ascii="Times New Roman" w:hAnsi="Times New Roman"/>
          <w:sz w:val="24"/>
          <w:szCs w:val="24"/>
        </w:rPr>
        <w:t xml:space="preserve">тыс.руб., призы – 5,0тыс.руб., т.поддержка ЭЦП – 1,4тыс.руб., </w:t>
      </w:r>
    </w:p>
    <w:p w:rsidR="00891444" w:rsidRDefault="00891444" w:rsidP="0044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235">
        <w:rPr>
          <w:rFonts w:ascii="Times New Roman" w:hAnsi="Times New Roman"/>
          <w:b/>
          <w:sz w:val="24"/>
          <w:szCs w:val="24"/>
        </w:rPr>
        <w:t>2017г.</w:t>
      </w:r>
    </w:p>
    <w:p w:rsidR="00891444" w:rsidRDefault="00891444" w:rsidP="0044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18">
        <w:rPr>
          <w:rFonts w:ascii="Times New Roman" w:hAnsi="Times New Roman"/>
          <w:sz w:val="24"/>
          <w:szCs w:val="24"/>
        </w:rPr>
        <w:t>Выплата заработной платы – 2833,3тыс</w:t>
      </w:r>
      <w:proofErr w:type="gramStart"/>
      <w:r w:rsidRPr="00766218">
        <w:rPr>
          <w:rFonts w:ascii="Times New Roman" w:hAnsi="Times New Roman"/>
          <w:sz w:val="24"/>
          <w:szCs w:val="24"/>
        </w:rPr>
        <w:t>.р</w:t>
      </w:r>
      <w:proofErr w:type="gramEnd"/>
      <w:r w:rsidRPr="00766218">
        <w:rPr>
          <w:rFonts w:ascii="Times New Roman" w:hAnsi="Times New Roman"/>
          <w:sz w:val="24"/>
          <w:szCs w:val="24"/>
        </w:rPr>
        <w:t>уб., услуги связи – 1,22*12мес.=</w:t>
      </w:r>
      <w:r>
        <w:rPr>
          <w:rFonts w:ascii="Times New Roman" w:hAnsi="Times New Roman"/>
          <w:sz w:val="24"/>
          <w:szCs w:val="24"/>
        </w:rPr>
        <w:t>14,6</w:t>
      </w:r>
      <w:r w:rsidRPr="00766218">
        <w:rPr>
          <w:rFonts w:ascii="Times New Roman" w:hAnsi="Times New Roman"/>
          <w:sz w:val="24"/>
          <w:szCs w:val="24"/>
        </w:rPr>
        <w:t xml:space="preserve">тыс.руб., </w:t>
      </w:r>
      <w:r>
        <w:rPr>
          <w:rFonts w:ascii="Times New Roman" w:hAnsi="Times New Roman"/>
          <w:sz w:val="24"/>
          <w:szCs w:val="24"/>
        </w:rPr>
        <w:t xml:space="preserve">уплата </w:t>
      </w:r>
      <w:r w:rsidRPr="00907958">
        <w:rPr>
          <w:rFonts w:ascii="Times New Roman" w:hAnsi="Times New Roman"/>
          <w:sz w:val="24"/>
          <w:szCs w:val="24"/>
        </w:rPr>
        <w:t>налогов – 4,97 тыс.руб.*4 кв.=19,9тыс.руб.,</w:t>
      </w:r>
    </w:p>
    <w:p w:rsidR="00891444" w:rsidRPr="00766218" w:rsidRDefault="00891444" w:rsidP="0044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E7A">
        <w:rPr>
          <w:rFonts w:ascii="Times New Roman" w:hAnsi="Times New Roman"/>
          <w:sz w:val="24"/>
          <w:szCs w:val="24"/>
        </w:rPr>
        <w:t>Прочие расходы в сумме 284,9тыс</w:t>
      </w:r>
      <w:proofErr w:type="gramStart"/>
      <w:r w:rsidRPr="004E4E7A">
        <w:rPr>
          <w:rFonts w:ascii="Times New Roman" w:hAnsi="Times New Roman"/>
          <w:sz w:val="24"/>
          <w:szCs w:val="24"/>
        </w:rPr>
        <w:t>.р</w:t>
      </w:r>
      <w:proofErr w:type="gramEnd"/>
      <w:r w:rsidRPr="004E4E7A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обучение водителя – 1,2тыс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осмотр водителя – 1,88*2полуг.=3,76тыс.руб., оплата за проф.</w:t>
      </w:r>
      <w:r w:rsidRPr="004452E3">
        <w:rPr>
          <w:rFonts w:ascii="Times New Roman" w:hAnsi="Times New Roman"/>
          <w:sz w:val="24"/>
          <w:szCs w:val="24"/>
        </w:rPr>
        <w:t>обучение руководителя по теплоснабжению – 6,6тыс.руб.,</w:t>
      </w:r>
      <w:r w:rsidRPr="006F2F67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независимая оценка качества оказания услуг – 23,0тыс.руб.,</w:t>
      </w:r>
      <w:r>
        <w:rPr>
          <w:rFonts w:ascii="Times New Roman" w:hAnsi="Times New Roman"/>
          <w:sz w:val="24"/>
          <w:szCs w:val="24"/>
        </w:rPr>
        <w:t xml:space="preserve"> оплата за </w:t>
      </w:r>
      <w:proofErr w:type="spellStart"/>
      <w:r>
        <w:rPr>
          <w:rFonts w:ascii="Times New Roman" w:hAnsi="Times New Roman"/>
          <w:sz w:val="24"/>
          <w:szCs w:val="24"/>
        </w:rPr>
        <w:t>контурн-экстерн</w:t>
      </w:r>
      <w:proofErr w:type="spellEnd"/>
      <w:r>
        <w:rPr>
          <w:rFonts w:ascii="Times New Roman" w:hAnsi="Times New Roman"/>
          <w:sz w:val="24"/>
          <w:szCs w:val="24"/>
        </w:rPr>
        <w:t xml:space="preserve"> – 17,49тыс.руб., оплата информационно-консультационных услуг – 5,0тыс.руб., оплата за семинар – 3,29тыс.руб., оплата обеспечения тех.обслуживания сайта – 3,52тыс.руб., ОСАГО – 5,3тыс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обновление баз данных 1С – 29,7тыс.руб., нотариальные услуги – 1,5тыс.руб., </w:t>
      </w:r>
      <w:r w:rsidRPr="00766218">
        <w:rPr>
          <w:rFonts w:ascii="Times New Roman" w:hAnsi="Times New Roman"/>
          <w:sz w:val="24"/>
          <w:szCs w:val="24"/>
        </w:rPr>
        <w:t>приобретение основных средств – 15,1тыс.руб.,</w:t>
      </w:r>
      <w:r>
        <w:rPr>
          <w:rFonts w:ascii="Times New Roman" w:hAnsi="Times New Roman"/>
          <w:sz w:val="24"/>
          <w:szCs w:val="24"/>
        </w:rPr>
        <w:t xml:space="preserve"> приобретение ГСМ – 3,125л.*32,0руб.,=100,0тыс.руб., </w:t>
      </w:r>
      <w:r w:rsidRPr="004452E3">
        <w:rPr>
          <w:rFonts w:ascii="Times New Roman" w:hAnsi="Times New Roman"/>
          <w:sz w:val="24"/>
          <w:szCs w:val="24"/>
        </w:rPr>
        <w:t xml:space="preserve">т.поддержка ЭЦП – 1,4тыс.руб., право использования СБИС – </w:t>
      </w:r>
      <w:r>
        <w:rPr>
          <w:rFonts w:ascii="Times New Roman" w:hAnsi="Times New Roman"/>
          <w:sz w:val="24"/>
          <w:szCs w:val="24"/>
        </w:rPr>
        <w:t>3,09</w:t>
      </w:r>
      <w:r w:rsidRPr="004452E3">
        <w:rPr>
          <w:rFonts w:ascii="Times New Roman" w:hAnsi="Times New Roman"/>
          <w:sz w:val="24"/>
          <w:szCs w:val="24"/>
        </w:rPr>
        <w:t>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4452E3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рейсового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осмотра водителя – 5,36тыс.руб.,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заправка оргтехники – 13,2тысруб.,</w:t>
      </w:r>
      <w:r>
        <w:rPr>
          <w:rFonts w:ascii="Times New Roman" w:hAnsi="Times New Roman"/>
          <w:sz w:val="24"/>
          <w:szCs w:val="24"/>
        </w:rPr>
        <w:t xml:space="preserve"> приобретение канцелярии – 41,49тыс.руб.,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обслуживание сайта «</w:t>
      </w:r>
      <w:proofErr w:type="spellStart"/>
      <w:r w:rsidRPr="004452E3">
        <w:rPr>
          <w:rFonts w:ascii="Times New Roman" w:hAnsi="Times New Roman"/>
          <w:sz w:val="24"/>
          <w:szCs w:val="24"/>
        </w:rPr>
        <w:t>Музкульт</w:t>
      </w:r>
      <w:proofErr w:type="spellEnd"/>
      <w:r w:rsidRPr="004452E3">
        <w:rPr>
          <w:rFonts w:ascii="Times New Roman" w:hAnsi="Times New Roman"/>
          <w:sz w:val="24"/>
          <w:szCs w:val="24"/>
        </w:rPr>
        <w:t>» - 4,9тыс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Заработная плата – 2621,3тыс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уплата налогов 5,0тыс.руб.,*4кв.= 20,0тыс.руб., оплата за услуги связи  1,25тыс.руб.,*12мес.=15,0тыс.руб., 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283,1тыс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78,8тыс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страхование ОСАГО – 5,5тыс.руб., обслуживание орг.техники – 20,0тыс.руб., балансировка а/</w:t>
      </w:r>
      <w:proofErr w:type="spellStart"/>
      <w:r w:rsidRPr="00AA7633">
        <w:rPr>
          <w:rFonts w:ascii="Times New Roman" w:hAnsi="Times New Roman"/>
          <w:sz w:val="24"/>
          <w:szCs w:val="24"/>
        </w:rPr>
        <w:t>ш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 2,0тыс.руб., приобретение запасных частей – 11,8тыс.руб., 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мед.осмотра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 12,0тыс.руб., за обучение по 44-ФЗ – 10,0тыс.руб., информационные услуги 1СбУХГ – 30,0тыс.руб.,приобретение ГСМ – 90,0тыс.руб., СКБ Контур – 17,5тыс.руб.,Сайт МУЗКУЛЬТ – 5,5 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уб.,) 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b/>
          <w:bCs/>
          <w:i/>
          <w:sz w:val="24"/>
          <w:szCs w:val="24"/>
        </w:rPr>
        <w:t>Подпрограмма «Дополнительное образование в Детской школе искусств на 2016-2018 годы»</w:t>
      </w:r>
      <w:r w:rsidRPr="00AA763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7633">
        <w:rPr>
          <w:rFonts w:ascii="Times New Roman" w:hAnsi="Times New Roman"/>
          <w:bCs/>
          <w:sz w:val="24"/>
          <w:szCs w:val="24"/>
        </w:rPr>
        <w:t xml:space="preserve">всего 25012,1 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5 507,2 тыс. руб.; 2017г. – 11822,8 тыс. руб.: областной бюджет – 5777,4 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местный бюджет – 6045,4 тыс.руб.; 2018г. – 7682,1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0D6">
        <w:rPr>
          <w:rFonts w:ascii="Times New Roman" w:hAnsi="Times New Roman"/>
          <w:b/>
          <w:sz w:val="24"/>
          <w:szCs w:val="24"/>
        </w:rPr>
        <w:t>2016г.</w:t>
      </w:r>
    </w:p>
    <w:p w:rsidR="00891444" w:rsidRPr="005D791B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1B">
        <w:rPr>
          <w:rFonts w:ascii="Times New Roman" w:hAnsi="Times New Roman"/>
          <w:sz w:val="24"/>
          <w:szCs w:val="24"/>
        </w:rPr>
        <w:lastRenderedPageBreak/>
        <w:t>Выплата заработной платы – 4382,7тыс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услуги связи – 4,05*12мес.,=48,6тыс.руб., </w:t>
      </w:r>
      <w:proofErr w:type="spellStart"/>
      <w:r w:rsidRPr="005D791B">
        <w:rPr>
          <w:rFonts w:ascii="Times New Roman" w:hAnsi="Times New Roman"/>
          <w:sz w:val="24"/>
          <w:szCs w:val="24"/>
        </w:rPr>
        <w:t>ТЭРы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416,67*12мес.=5,0тыс.руб., уплата налогов – 1,2*4кварт.=4,8тыс.руб.,</w:t>
      </w:r>
    </w:p>
    <w:p w:rsidR="00891444" w:rsidRPr="005D791B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1B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1066,1</w:t>
      </w:r>
      <w:r w:rsidRPr="005D791B">
        <w:rPr>
          <w:rFonts w:ascii="Times New Roman" w:hAnsi="Times New Roman"/>
          <w:sz w:val="24"/>
          <w:szCs w:val="24"/>
        </w:rPr>
        <w:t>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>уб., в том числе: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D791B">
        <w:rPr>
          <w:rFonts w:ascii="Times New Roman" w:hAnsi="Times New Roman"/>
          <w:sz w:val="24"/>
          <w:szCs w:val="24"/>
        </w:rPr>
        <w:t>ренда помещения – 62466,67руб.,*12мес.=749,6тыс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 w:rsidRPr="005D791B">
        <w:rPr>
          <w:rFonts w:ascii="Times New Roman" w:hAnsi="Times New Roman"/>
          <w:sz w:val="24"/>
          <w:szCs w:val="24"/>
        </w:rPr>
        <w:t>оз.товары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8,7тыс.руб., приобретение печати – 0,9тыс.руб., канц. товары – 5,0тыс.руб., огнетушитель – 1*0,85=0,85тыс.руб., шкаф пожарный – 1шт.*1,5=1,5тыс.руб., обслуживание ПАК «Стрелец-мониторинг» - 12мес.,*1,0=12,0тыс.руб., техническое обслуживание ТСО – 516,42*12мес.=6,2тыс.руб., пожарные мероприятия, ремонт путей эвакуации – 173,15тыс.руб., замена счетчиков учета </w:t>
      </w:r>
      <w:proofErr w:type="spellStart"/>
      <w:r w:rsidRPr="005D791B">
        <w:rPr>
          <w:rFonts w:ascii="Times New Roman" w:hAnsi="Times New Roman"/>
          <w:sz w:val="24"/>
          <w:szCs w:val="24"/>
        </w:rPr>
        <w:t>эл</w:t>
      </w:r>
      <w:proofErr w:type="spellEnd"/>
      <w:r w:rsidRPr="005D791B">
        <w:rPr>
          <w:rFonts w:ascii="Times New Roman" w:hAnsi="Times New Roman"/>
          <w:sz w:val="24"/>
          <w:szCs w:val="24"/>
        </w:rPr>
        <w:t>/энергии – 8,3 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охрана объекта – 1,7тыс.руб.,*12=20,4тыс.руб., монтаж ПАК «Стрелец-мониторинг» - 39,0тыс.руб., дооборудование пожарной системы – 6,0тыс.руб., профессиональный </w:t>
      </w:r>
      <w:proofErr w:type="spellStart"/>
      <w:r w:rsidRPr="005D791B">
        <w:rPr>
          <w:rFonts w:ascii="Times New Roman" w:hAnsi="Times New Roman"/>
          <w:sz w:val="24"/>
          <w:szCs w:val="24"/>
        </w:rPr>
        <w:t>мед.осмотр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22,4тыс.руб., нотариальные услуги – 1усл.*1,2=1,2тыс.руб., обслуживание сайта «МУЗКУЛЬТ» - 4,9тыс.руб., подключение версии для слабовидящих на сайте «МУЗКУЛЬТ» - 6,0тыс.руб.,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91B">
        <w:rPr>
          <w:rFonts w:ascii="Times New Roman" w:hAnsi="Times New Roman"/>
          <w:b/>
          <w:sz w:val="24"/>
          <w:szCs w:val="24"/>
        </w:rPr>
        <w:t>2017г.</w:t>
      </w:r>
    </w:p>
    <w:p w:rsidR="00891444" w:rsidRDefault="00891444" w:rsidP="00BE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AE">
        <w:rPr>
          <w:rFonts w:ascii="Times New Roman" w:hAnsi="Times New Roman"/>
          <w:sz w:val="24"/>
          <w:szCs w:val="24"/>
        </w:rPr>
        <w:t>Выплата заработной платы – 4928,2тыс</w:t>
      </w:r>
      <w:proofErr w:type="gramStart"/>
      <w:r w:rsidRPr="003D6CAE">
        <w:rPr>
          <w:rFonts w:ascii="Times New Roman" w:hAnsi="Times New Roman"/>
          <w:sz w:val="24"/>
          <w:szCs w:val="24"/>
        </w:rPr>
        <w:t>.р</w:t>
      </w:r>
      <w:proofErr w:type="gramEnd"/>
      <w:r w:rsidRPr="003D6CAE">
        <w:rPr>
          <w:rFonts w:ascii="Times New Roman" w:hAnsi="Times New Roman"/>
          <w:sz w:val="24"/>
          <w:szCs w:val="24"/>
        </w:rPr>
        <w:t xml:space="preserve">уб., услуги связи – 4,3*12мес.,=52,0тыс.руб., </w:t>
      </w:r>
      <w:proofErr w:type="spellStart"/>
      <w:r w:rsidRPr="003D6CAE">
        <w:rPr>
          <w:rFonts w:ascii="Times New Roman" w:hAnsi="Times New Roman"/>
          <w:sz w:val="24"/>
          <w:szCs w:val="24"/>
        </w:rPr>
        <w:t>ТЭРы</w:t>
      </w:r>
      <w:proofErr w:type="spellEnd"/>
      <w:r w:rsidRPr="003D6CAE">
        <w:rPr>
          <w:rFonts w:ascii="Times New Roman" w:hAnsi="Times New Roman"/>
          <w:sz w:val="24"/>
          <w:szCs w:val="24"/>
        </w:rPr>
        <w:t xml:space="preserve"> – 375,0*12мес.=4,5тыс.руб., уплата налогов – 1,875*4кв.=7,5тыс.руб., </w:t>
      </w:r>
    </w:p>
    <w:p w:rsidR="00891444" w:rsidRPr="0049177E" w:rsidRDefault="00891444" w:rsidP="00BE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77E">
        <w:rPr>
          <w:rFonts w:ascii="Times New Roman" w:hAnsi="Times New Roman"/>
          <w:sz w:val="24"/>
          <w:szCs w:val="24"/>
        </w:rPr>
        <w:t>Прочие расходы в сумме 6830,6тыс</w:t>
      </w:r>
      <w:proofErr w:type="gramStart"/>
      <w:r w:rsidRPr="0049177E">
        <w:rPr>
          <w:rFonts w:ascii="Times New Roman" w:hAnsi="Times New Roman"/>
          <w:sz w:val="24"/>
          <w:szCs w:val="24"/>
        </w:rPr>
        <w:t>.р</w:t>
      </w:r>
      <w:proofErr w:type="gramEnd"/>
      <w:r w:rsidRPr="0049177E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0F79DC" w:rsidRDefault="00891444" w:rsidP="00BE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Pr="000F79DC" w:rsidRDefault="00891444" w:rsidP="00BE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9DC">
        <w:rPr>
          <w:rFonts w:ascii="Times New Roman" w:hAnsi="Times New Roman"/>
          <w:b/>
        </w:rPr>
        <w:t>Субсидия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973"/>
        <w:gridCol w:w="2393"/>
        <w:gridCol w:w="1905"/>
        <w:gridCol w:w="2225"/>
      </w:tblGrid>
      <w:tr w:rsidR="00891444" w:rsidRPr="000F79DC" w:rsidTr="003B1146">
        <w:trPr>
          <w:jc w:val="center"/>
        </w:trPr>
        <w:tc>
          <w:tcPr>
            <w:tcW w:w="641" w:type="dxa"/>
            <w:vAlign w:val="center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79D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79DC">
              <w:rPr>
                <w:rFonts w:ascii="Times New Roman" w:hAnsi="Times New Roman"/>
              </w:rPr>
              <w:t>/</w:t>
            </w:r>
            <w:proofErr w:type="spellStart"/>
            <w:r w:rsidRPr="000F79D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3" w:type="dxa"/>
            <w:vAlign w:val="center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w="2393" w:type="dxa"/>
            <w:vAlign w:val="center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Дата заключения</w:t>
            </w:r>
          </w:p>
        </w:tc>
        <w:tc>
          <w:tcPr>
            <w:tcW w:w="2225" w:type="dxa"/>
            <w:vAlign w:val="center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Сумма договора (контракта), руб.</w:t>
            </w: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ООО «Мир музыки – Екатеринбург» 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пианино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2 156 000,0</w:t>
            </w: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«ФАРВАТЕР-М»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рояли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2 089 500,0 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Усцелемова</w:t>
            </w:r>
            <w:proofErr w:type="spellEnd"/>
            <w:r w:rsidRPr="000F79DC">
              <w:rPr>
                <w:rFonts w:ascii="Times New Roman" w:hAnsi="Times New Roman"/>
              </w:rPr>
              <w:t xml:space="preserve"> Э.В.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шторы-жалюзи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311 000,0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акустическое (звуковое) оборудование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306 460,0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осветительное оборудование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109 642,0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проекторы и комплектующие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236 156,0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trHeight w:val="303"/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Зимин В.И.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баян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160 000,0 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8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«ЛАМПЭКС»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(доска интерактивная)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20.07.2017г.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83 996,18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Коренькова</w:t>
            </w:r>
            <w:proofErr w:type="spellEnd"/>
            <w:r w:rsidRPr="000F79D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багеты 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(</w:t>
            </w:r>
            <w:proofErr w:type="spellStart"/>
            <w:r w:rsidRPr="000F79DC">
              <w:rPr>
                <w:rFonts w:ascii="Times New Roman" w:hAnsi="Times New Roman"/>
              </w:rPr>
              <w:t>фоторамки</w:t>
            </w:r>
            <w:proofErr w:type="spellEnd"/>
            <w:r w:rsidRPr="000F79DC">
              <w:rPr>
                <w:rFonts w:ascii="Times New Roman" w:hAnsi="Times New Roman"/>
              </w:rPr>
              <w:t>)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18.07.2017г.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7 800,0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«Муляжи»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муляжи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17.07.2017г.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9 055,0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ЗАО «Планета увлечений»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гипсовые фигуры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24.07.2017г.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9 059,82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12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«Абориген»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таблички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112 971,0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13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Евдокимова М.Я.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для монтажа одежды сцены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28.08.2017г.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47 881,0</w:t>
            </w: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14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Евдокимова М.Я.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Текстильный декор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28.08.2017г.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75 029,0</w:t>
            </w:r>
          </w:p>
        </w:tc>
      </w:tr>
      <w:tr w:rsidR="00891444" w:rsidRPr="000F79DC" w:rsidTr="003B1146">
        <w:trPr>
          <w:jc w:val="center"/>
        </w:trPr>
        <w:tc>
          <w:tcPr>
            <w:tcW w:w="641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15</w:t>
            </w:r>
          </w:p>
        </w:tc>
        <w:tc>
          <w:tcPr>
            <w:tcW w:w="2973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Гулин</w:t>
            </w:r>
            <w:proofErr w:type="spellEnd"/>
            <w:r w:rsidRPr="000F79D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93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Витрины</w:t>
            </w:r>
          </w:p>
        </w:tc>
        <w:tc>
          <w:tcPr>
            <w:tcW w:w="190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62 880,0</w:t>
            </w:r>
          </w:p>
        </w:tc>
      </w:tr>
      <w:tr w:rsidR="00891444" w:rsidRPr="000F79DC" w:rsidTr="003B1146">
        <w:trPr>
          <w:jc w:val="center"/>
        </w:trPr>
        <w:tc>
          <w:tcPr>
            <w:tcW w:w="7912" w:type="dxa"/>
            <w:gridSpan w:val="4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  ИТОГО:</w:t>
            </w:r>
          </w:p>
        </w:tc>
        <w:tc>
          <w:tcPr>
            <w:tcW w:w="222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5 777 430,0</w:t>
            </w:r>
          </w:p>
        </w:tc>
      </w:tr>
    </w:tbl>
    <w:p w:rsidR="00891444" w:rsidRPr="000F79DC" w:rsidRDefault="00891444" w:rsidP="00BE0610">
      <w:pPr>
        <w:rPr>
          <w:rFonts w:ascii="Times New Roman" w:hAnsi="Times New Roman"/>
          <w:b/>
        </w:rPr>
      </w:pPr>
      <w:proofErr w:type="spellStart"/>
      <w:r w:rsidRPr="000F79DC">
        <w:rPr>
          <w:rFonts w:ascii="Times New Roman" w:hAnsi="Times New Roman"/>
          <w:b/>
        </w:rPr>
        <w:t>Софинансирование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2429"/>
        <w:gridCol w:w="1824"/>
        <w:gridCol w:w="2232"/>
      </w:tblGrid>
      <w:tr w:rsidR="00891444" w:rsidRPr="000F79DC" w:rsidTr="003B1146">
        <w:tc>
          <w:tcPr>
            <w:tcW w:w="67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Кворус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2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Доска поворотная</w:t>
            </w:r>
          </w:p>
        </w:tc>
        <w:tc>
          <w:tcPr>
            <w:tcW w:w="1824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6 790,0</w:t>
            </w:r>
          </w:p>
        </w:tc>
      </w:tr>
      <w:tr w:rsidR="00891444" w:rsidRPr="000F79DC" w:rsidTr="003B1146">
        <w:tc>
          <w:tcPr>
            <w:tcW w:w="67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Карелина А.Н.</w:t>
            </w:r>
          </w:p>
        </w:tc>
        <w:tc>
          <w:tcPr>
            <w:tcW w:w="242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Планшеты для худ</w:t>
            </w:r>
            <w:proofErr w:type="gramStart"/>
            <w:r w:rsidRPr="000F79DC">
              <w:rPr>
                <w:rFonts w:ascii="Times New Roman" w:hAnsi="Times New Roman"/>
              </w:rPr>
              <w:t>.</w:t>
            </w:r>
            <w:proofErr w:type="gramEnd"/>
            <w:r w:rsidRPr="000F79DC">
              <w:rPr>
                <w:rFonts w:ascii="Times New Roman" w:hAnsi="Times New Roman"/>
              </w:rPr>
              <w:t xml:space="preserve"> </w:t>
            </w:r>
            <w:proofErr w:type="gramStart"/>
            <w:r w:rsidRPr="000F79DC">
              <w:rPr>
                <w:rFonts w:ascii="Times New Roman" w:hAnsi="Times New Roman"/>
              </w:rPr>
              <w:t>о</w:t>
            </w:r>
            <w:proofErr w:type="gramEnd"/>
            <w:r w:rsidRPr="000F79DC">
              <w:rPr>
                <w:rFonts w:ascii="Times New Roman" w:hAnsi="Times New Roman"/>
              </w:rPr>
              <w:t>тделения</w:t>
            </w:r>
          </w:p>
        </w:tc>
        <w:tc>
          <w:tcPr>
            <w:tcW w:w="1824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19 760,0</w:t>
            </w:r>
          </w:p>
        </w:tc>
      </w:tr>
      <w:tr w:rsidR="00891444" w:rsidRPr="000F79DC" w:rsidTr="003B1146">
        <w:trPr>
          <w:trHeight w:val="241"/>
        </w:trPr>
        <w:tc>
          <w:tcPr>
            <w:tcW w:w="67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Арт-транзит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2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824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2 620,0</w:t>
            </w:r>
          </w:p>
        </w:tc>
      </w:tr>
      <w:tr w:rsidR="00891444" w:rsidRPr="000F79DC" w:rsidTr="003B1146">
        <w:tc>
          <w:tcPr>
            <w:tcW w:w="67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Воронин В.Е.</w:t>
            </w:r>
          </w:p>
        </w:tc>
        <w:tc>
          <w:tcPr>
            <w:tcW w:w="242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Светильники для школьной доски</w:t>
            </w:r>
          </w:p>
        </w:tc>
        <w:tc>
          <w:tcPr>
            <w:tcW w:w="1824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4 580,0</w:t>
            </w:r>
          </w:p>
        </w:tc>
      </w:tr>
      <w:tr w:rsidR="00891444" w:rsidRPr="000F79DC" w:rsidTr="003B1146">
        <w:tc>
          <w:tcPr>
            <w:tcW w:w="675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Михайлова И.А.</w:t>
            </w:r>
          </w:p>
        </w:tc>
        <w:tc>
          <w:tcPr>
            <w:tcW w:w="242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торшеры</w:t>
            </w:r>
          </w:p>
        </w:tc>
        <w:tc>
          <w:tcPr>
            <w:tcW w:w="1824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 16.10.2017г.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26 250,0</w:t>
            </w:r>
          </w:p>
        </w:tc>
      </w:tr>
      <w:tr w:rsidR="00891444" w:rsidRPr="000F79DC" w:rsidTr="003B1146">
        <w:tc>
          <w:tcPr>
            <w:tcW w:w="7905" w:type="dxa"/>
            <w:gridSpan w:val="4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ИТОГО:</w:t>
            </w:r>
          </w:p>
        </w:tc>
        <w:tc>
          <w:tcPr>
            <w:tcW w:w="223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60 000,0</w:t>
            </w:r>
          </w:p>
        </w:tc>
      </w:tr>
    </w:tbl>
    <w:p w:rsidR="00891444" w:rsidRPr="000F79DC" w:rsidRDefault="00891444" w:rsidP="00BE0610">
      <w:pPr>
        <w:rPr>
          <w:rFonts w:ascii="Times New Roman" w:hAnsi="Times New Roman"/>
          <w:b/>
        </w:rPr>
      </w:pPr>
      <w:r w:rsidRPr="000F79DC">
        <w:rPr>
          <w:rFonts w:ascii="Times New Roman" w:hAnsi="Times New Roman"/>
          <w:b/>
        </w:rPr>
        <w:t>Дополнительное финансирование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909"/>
        <w:gridCol w:w="2409"/>
        <w:gridCol w:w="1940"/>
        <w:gridCol w:w="2212"/>
      </w:tblGrid>
      <w:tr w:rsidR="00891444" w:rsidRPr="000F79DC" w:rsidTr="00F542A8">
        <w:trPr>
          <w:trHeight w:val="975"/>
        </w:trPr>
        <w:tc>
          <w:tcPr>
            <w:tcW w:w="667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«ЛАМПЭКС»</w:t>
            </w:r>
          </w:p>
        </w:tc>
        <w:tc>
          <w:tcPr>
            <w:tcW w:w="240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(доска интерактивная)</w:t>
            </w:r>
          </w:p>
        </w:tc>
        <w:tc>
          <w:tcPr>
            <w:tcW w:w="1940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20.07.2017г.</w:t>
            </w:r>
          </w:p>
        </w:tc>
        <w:tc>
          <w:tcPr>
            <w:tcW w:w="221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74 803,82</w:t>
            </w:r>
          </w:p>
          <w:p w:rsidR="00891444" w:rsidRPr="000F79DC" w:rsidRDefault="00891444" w:rsidP="003B11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3B1146">
        <w:tc>
          <w:tcPr>
            <w:tcW w:w="667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Арт-транзит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940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1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12 837,0</w:t>
            </w:r>
          </w:p>
        </w:tc>
      </w:tr>
      <w:tr w:rsidR="00891444" w:rsidRPr="000F79DC" w:rsidTr="003B1146">
        <w:tc>
          <w:tcPr>
            <w:tcW w:w="667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</w:tcPr>
          <w:p w:rsidR="00891444" w:rsidRPr="000F79DC" w:rsidRDefault="00891444" w:rsidP="003B1146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«ПИК АГНИ»</w:t>
            </w:r>
          </w:p>
        </w:tc>
        <w:tc>
          <w:tcPr>
            <w:tcW w:w="2409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Муфельная печь</w:t>
            </w:r>
          </w:p>
        </w:tc>
        <w:tc>
          <w:tcPr>
            <w:tcW w:w="1940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1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106 128,0</w:t>
            </w:r>
          </w:p>
        </w:tc>
      </w:tr>
      <w:tr w:rsidR="00891444" w:rsidRPr="000F79DC" w:rsidTr="003B1146">
        <w:tc>
          <w:tcPr>
            <w:tcW w:w="7925" w:type="dxa"/>
            <w:gridSpan w:val="4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ИТОГО:</w:t>
            </w:r>
          </w:p>
        </w:tc>
        <w:tc>
          <w:tcPr>
            <w:tcW w:w="2212" w:type="dxa"/>
          </w:tcPr>
          <w:p w:rsidR="00891444" w:rsidRPr="000F79DC" w:rsidRDefault="00891444" w:rsidP="003B1146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193 768,82</w:t>
            </w:r>
          </w:p>
        </w:tc>
      </w:tr>
    </w:tbl>
    <w:p w:rsidR="00891444" w:rsidRPr="003D6CAE" w:rsidRDefault="00891444" w:rsidP="009E3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4D">
        <w:rPr>
          <w:rFonts w:ascii="Times New Roman" w:hAnsi="Times New Roman"/>
        </w:rPr>
        <w:t>Огнетушители – 2*0,78=1,56тыс</w:t>
      </w:r>
      <w:proofErr w:type="gramStart"/>
      <w:r w:rsidRPr="00F0384D">
        <w:rPr>
          <w:rFonts w:ascii="Times New Roman" w:hAnsi="Times New Roman"/>
        </w:rPr>
        <w:t>.р</w:t>
      </w:r>
      <w:proofErr w:type="gramEnd"/>
      <w:r w:rsidRPr="00F0384D">
        <w:rPr>
          <w:rFonts w:ascii="Times New Roman" w:hAnsi="Times New Roman"/>
        </w:rPr>
        <w:t>уб., знаки, памятки – 3,2тыс.руб., канцелярия (ручки, боксы, бумага, клей) – 30,64тыс.руб., тех.обслуживание ТСО – 516,41*12мес.=6,2тыс.руб., тех.обслуживание ПАК «Стрелец-мониторинг» - 1,0*12мес.=12,0тыс.руб., огнезащитная обработка ткани – 6,8тыс.руб., дератизация и дезинсекция – 5,3тыс</w:t>
      </w:r>
      <w:r>
        <w:rPr>
          <w:rFonts w:ascii="Times New Roman" w:hAnsi="Times New Roman"/>
        </w:rPr>
        <w:t xml:space="preserve">.руб., </w:t>
      </w:r>
      <w:r w:rsidRPr="0059669E">
        <w:rPr>
          <w:rFonts w:ascii="Times New Roman" w:hAnsi="Times New Roman"/>
        </w:rPr>
        <w:t>клиринговые</w:t>
      </w:r>
      <w:r w:rsidRPr="00F0384D">
        <w:rPr>
          <w:rFonts w:ascii="Times New Roman" w:hAnsi="Times New Roman"/>
        </w:rPr>
        <w:t xml:space="preserve"> услуги – 19,9тыс.руб., обеспечение </w:t>
      </w:r>
      <w:proofErr w:type="spellStart"/>
      <w:r w:rsidRPr="00F0384D">
        <w:rPr>
          <w:rFonts w:ascii="Times New Roman" w:hAnsi="Times New Roman"/>
        </w:rPr>
        <w:t>тех.обслужив.сайта</w:t>
      </w:r>
      <w:proofErr w:type="spellEnd"/>
      <w:r w:rsidRPr="00F0384D">
        <w:rPr>
          <w:rFonts w:ascii="Times New Roman" w:hAnsi="Times New Roman"/>
        </w:rPr>
        <w:t xml:space="preserve"> – 4,9тыс.руб., охрана – 1648,36*12мес.=19,8тыс</w:t>
      </w:r>
      <w:proofErr w:type="gramStart"/>
      <w:r w:rsidRPr="00F0384D">
        <w:rPr>
          <w:rFonts w:ascii="Times New Roman" w:hAnsi="Times New Roman"/>
        </w:rPr>
        <w:t>.р</w:t>
      </w:r>
      <w:proofErr w:type="gramEnd"/>
      <w:r w:rsidRPr="00F0384D">
        <w:rPr>
          <w:rFonts w:ascii="Times New Roman" w:hAnsi="Times New Roman"/>
        </w:rPr>
        <w:t xml:space="preserve">уб.,  профессиональный </w:t>
      </w:r>
      <w:proofErr w:type="spellStart"/>
      <w:r w:rsidRPr="00F0384D">
        <w:rPr>
          <w:rFonts w:ascii="Times New Roman" w:hAnsi="Times New Roman"/>
        </w:rPr>
        <w:t>мед.осмотр</w:t>
      </w:r>
      <w:proofErr w:type="spellEnd"/>
      <w:r w:rsidRPr="00F0384D">
        <w:rPr>
          <w:rFonts w:ascii="Times New Roman" w:hAnsi="Times New Roman"/>
        </w:rPr>
        <w:t xml:space="preserve"> – 9,6тыс.руб., изготовление плана эвакуации – 10,2тыс.руб., нотариальные услуги – 1,5тыс.руб., изготовление информационных стендов – 2,9тыс.руб., обучение по теплоснабжению – 6,5тыс.руб., монтаж тревожной кнопки – 35,0тыс.руб., оплата по </w:t>
      </w:r>
      <w:proofErr w:type="spellStart"/>
      <w:r w:rsidRPr="00F0384D">
        <w:rPr>
          <w:rFonts w:ascii="Times New Roman" w:hAnsi="Times New Roman"/>
        </w:rPr>
        <w:t>договорам-подряда</w:t>
      </w:r>
      <w:proofErr w:type="spellEnd"/>
      <w:r w:rsidRPr="00F0384D">
        <w:rPr>
          <w:rFonts w:ascii="Times New Roman" w:hAnsi="Times New Roman"/>
        </w:rPr>
        <w:t xml:space="preserve"> – 52,3тыс.руб.,  </w:t>
      </w:r>
      <w:r w:rsidRPr="003D6CAE">
        <w:rPr>
          <w:rFonts w:ascii="Times New Roman" w:hAnsi="Times New Roman"/>
          <w:sz w:val="24"/>
          <w:szCs w:val="24"/>
        </w:rPr>
        <w:t>аренда помещения – 571,1тыс.руб.,</w:t>
      </w: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Выплата заработной платы, в том числе начисления по заработной плате – 5047,1тыс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услуги связи 4,33тыс.руб.,*12мес.,=52,0тыс.руб.,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75,0тыс.руб.,*12мес.= 900,0тыс.руб., уплата налогов  305,5тыс.руб.,*4кв.=1222,0тыс.руб.,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461,0тыс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уб.,в том числе: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товаров, приобретение основных средств – 264,0тыс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оплата за охрану помещений – 5,0тыс.руб.,*12мес.,=60,0тыс.руб., за содержание имущества – 4,167*12мес.,=50,0тыс.руб., оплата по договорам подряда – 3чел.*18,16тыс.руб.,=54,5тыс.руб., обслуживание сайта «МУЗКУЛЬТ» - 5,5тыс.руб., оплата за медосмотр преподавателей ДШИ (9преподавателей) – 27,0тыс.руб.,).</w:t>
      </w:r>
    </w:p>
    <w:p w:rsidR="00891444" w:rsidRPr="00AA7633" w:rsidRDefault="00891444" w:rsidP="00831C4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AA7633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AA7633">
        <w:rPr>
          <w:rFonts w:ascii="Times New Roman" w:hAnsi="Times New Roman"/>
          <w:bCs/>
          <w:sz w:val="24"/>
          <w:szCs w:val="24"/>
        </w:rPr>
        <w:t>. МЕТОДИКА ОЦЕНКИ ЭФФЕКТИВНОСТИ МУНИЦИПАЛЬНОЙ ПРОГРАММЫ</w:t>
      </w:r>
    </w:p>
    <w:p w:rsidR="00891444" w:rsidRPr="00AA7633" w:rsidRDefault="00891444" w:rsidP="00BB7E91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 w:rsidP="00231D62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Раздел </w:t>
      </w:r>
      <w:r w:rsidRPr="00AA7633">
        <w:rPr>
          <w:rFonts w:ascii="Times New Roman" w:hAnsi="Times New Roman"/>
          <w:sz w:val="24"/>
          <w:szCs w:val="24"/>
          <w:lang w:val="en-US"/>
        </w:rPr>
        <w:t>X</w:t>
      </w:r>
      <w:r w:rsidRPr="00AA7633">
        <w:rPr>
          <w:rFonts w:ascii="Times New Roman" w:hAnsi="Times New Roman"/>
          <w:sz w:val="24"/>
          <w:szCs w:val="24"/>
        </w:rPr>
        <w:t>. ПЕРЕЧЕНЬ И КРАТКОЕ ОПИСАНИЕ ПОДПРОГРАММ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7"/>
        <w:gridCol w:w="1843"/>
        <w:gridCol w:w="3118"/>
        <w:gridCol w:w="992"/>
        <w:gridCol w:w="993"/>
        <w:gridCol w:w="992"/>
      </w:tblGrid>
      <w:tr w:rsidR="00891444" w:rsidRPr="00AA7633" w:rsidTr="0045486B">
        <w:trPr>
          <w:trHeight w:val="345"/>
        </w:trPr>
        <w:tc>
          <w:tcPr>
            <w:tcW w:w="204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31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 всего</w:t>
            </w:r>
          </w:p>
        </w:tc>
      </w:tr>
      <w:tr w:rsidR="00891444" w:rsidRPr="00AA7633" w:rsidTr="0045486B">
        <w:trPr>
          <w:trHeight w:val="345"/>
        </w:trPr>
        <w:tc>
          <w:tcPr>
            <w:tcW w:w="204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</w:tr>
      <w:tr w:rsidR="00891444" w:rsidRPr="00AA7633" w:rsidTr="0045486B">
        <w:trPr>
          <w:trHeight w:val="1647"/>
        </w:trPr>
        <w:tc>
          <w:tcPr>
            <w:tcW w:w="20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ar1248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«Библиотечное обслуживание населения на 2016 - 2018 годы»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округа»/ МКУК «ЦБС КГО»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формирование библиотечных фондов;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библиотечного обслуживания жителей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общедоступными библиотеками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10 679,4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37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37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37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10647,8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95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5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5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12444,5</w:t>
            </w:r>
          </w:p>
        </w:tc>
      </w:tr>
      <w:tr w:rsidR="00891444" w:rsidRPr="00AA7633" w:rsidTr="0045486B">
        <w:trPr>
          <w:trHeight w:val="1631"/>
        </w:trPr>
        <w:tc>
          <w:tcPr>
            <w:tcW w:w="20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708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досуга и предоставление услуг учреждением культуры на 2016 - 2018 годы»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округа»/ МКУК «ЦКС КГО»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предоставление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услуг населению, направленных на удовлетворение потребностей жителей города в национальной культуре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7 971,2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7768,0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8174,7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45486B">
        <w:trPr>
          <w:trHeight w:val="1840"/>
        </w:trPr>
        <w:tc>
          <w:tcPr>
            <w:tcW w:w="20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62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«Сохранение, изучение, публикация, пополнение музейных фондов и оказание услуг на 2016 – 2018 годы»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округа»/ МКУК «ГМ КГО»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- музейное обслуживание населения;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деятельности по сохранению, использованию и популяризации объектов культурного наследия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1 712,0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2073,3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1990,4</w:t>
            </w:r>
          </w:p>
        </w:tc>
      </w:tr>
      <w:tr w:rsidR="00891444" w:rsidRPr="00AA7633" w:rsidTr="003430D8">
        <w:trPr>
          <w:trHeight w:val="590"/>
        </w:trPr>
        <w:tc>
          <w:tcPr>
            <w:tcW w:w="20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ar2190" w:history="1">
              <w:r w:rsidR="00891444" w:rsidRPr="00AA7633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«Создание условий для реализации муниципальной программы на 2016 - 2018 годы»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0B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округа»/</w:t>
            </w:r>
          </w:p>
          <w:p w:rsidR="00891444" w:rsidRPr="00AA7633" w:rsidRDefault="00891444" w:rsidP="0034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необходимых условий для реализации  мероприятий подпрограмм, осуществляемых муниципальными учреждениями культуры и дополнительного образования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2 470,1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3152,7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2939,4</w:t>
            </w:r>
          </w:p>
        </w:tc>
      </w:tr>
      <w:tr w:rsidR="00891444" w:rsidRPr="00AA7633" w:rsidTr="0045486B">
        <w:trPr>
          <w:trHeight w:val="1773"/>
        </w:trPr>
        <w:tc>
          <w:tcPr>
            <w:tcW w:w="20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«Дополнительное образование в Детской школе искусств на 2016-2018 годы»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округа»/ МКУ ДО ДШИ КГО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образовательного процесса по программам дополнительного образования,</w:t>
            </w:r>
          </w:p>
          <w:p w:rsidR="00891444" w:rsidRPr="00AA7633" w:rsidRDefault="00891444" w:rsidP="00F6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5 507,2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11822,8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34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34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34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7682,1</w:t>
            </w:r>
          </w:p>
          <w:p w:rsidR="00891444" w:rsidRPr="00AA7633" w:rsidRDefault="00891444" w:rsidP="0034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1444" w:rsidRPr="00AA7633" w:rsidRDefault="00891444" w:rsidP="00420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C94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75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городского округа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Перечень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индикативных показателей муниципальной 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 2016 –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1984"/>
        <w:gridCol w:w="1560"/>
        <w:gridCol w:w="1417"/>
        <w:gridCol w:w="1701"/>
      </w:tblGrid>
      <w:tr w:rsidR="00891444" w:rsidRPr="00AA7633" w:rsidTr="006056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891444" w:rsidRPr="00AA7633" w:rsidTr="006056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(прогноз)</w:t>
            </w:r>
          </w:p>
        </w:tc>
      </w:tr>
      <w:tr w:rsidR="00891444" w:rsidRPr="00AA7633" w:rsidTr="006056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0" w:name="Par508"/>
            <w:bookmarkEnd w:id="30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I. Подпрограмма «Библиотечное обслуживание населения на 2016 - 2018 годы»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пользователей  библиотеками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тысяч 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Книжный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Обращаемость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891444" w:rsidRPr="00AA7633" w:rsidTr="006056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1" w:name="Par573"/>
            <w:bookmarkEnd w:id="31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II. Подпрограмма «Организация досуга и предоставление услуг учреждением культуры на 2016 - 2018 годы»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 специалистов с высшим и специальным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Удельный вес населения, участвующего в работе клубных формирований и любительских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</w:tr>
      <w:tr w:rsidR="00891444" w:rsidRPr="00AA7633" w:rsidTr="00605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клубных формирований на 1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культурно-досуговое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91444" w:rsidRPr="00AA7633" w:rsidTr="006056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2" w:name="Par590"/>
            <w:bookmarkEnd w:id="32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III. Подпрограмма «Сохранение, изучение, публикация, пополнение музейных фондов и оказание услуг на 2016 - 2018 годы»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Уровень посещаемости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13,9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экскурсий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1812</w:t>
            </w:r>
          </w:p>
        </w:tc>
      </w:tr>
      <w:tr w:rsidR="00891444" w:rsidRPr="00AA7633" w:rsidTr="006056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3" w:name="Par607"/>
            <w:bookmarkEnd w:id="33"/>
            <w:r w:rsidRPr="00AA76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. Подпрограмма «Дополнительное образование в Детской школе искусств на 2016-2018 годы»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Наличие выпускников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Охват художественным образованием учащихся 1-9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 от количества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</w:tr>
      <w:tr w:rsidR="00891444" w:rsidRPr="00AA7633" w:rsidTr="006056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. Подпрограмма «Создание условий для реализации муниципальной программы на 2016 - 2018 годы»</w:t>
            </w:r>
          </w:p>
        </w:tc>
      </w:tr>
      <w:tr w:rsidR="00891444" w:rsidRPr="00AA7633" w:rsidTr="007F0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Выполнение муниципальных заданий учреждениями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bookmarkStart w:id="34" w:name="Par624"/>
      <w:bookmarkStart w:id="35" w:name="Par1028"/>
      <w:bookmarkEnd w:id="34"/>
      <w:bookmarkEnd w:id="35"/>
      <w:r w:rsidRPr="00AA76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547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Приложение 2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B86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городского округа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891444" w:rsidRPr="00AA7633" w:rsidRDefault="00EA4269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hyperlink w:anchor="Par718" w:history="1">
        <w:r w:rsidR="00891444" w:rsidRPr="00AA7633">
          <w:rPr>
            <w:rFonts w:ascii="Times New Roman" w:hAnsi="Times New Roman"/>
            <w:bCs/>
            <w:sz w:val="24"/>
            <w:szCs w:val="24"/>
          </w:rPr>
          <w:t>Система</w:t>
        </w:r>
      </w:hyperlink>
      <w:r w:rsidR="00891444" w:rsidRPr="00AA7633">
        <w:rPr>
          <w:rFonts w:ascii="Times New Roman" w:hAnsi="Times New Roman"/>
          <w:bCs/>
          <w:sz w:val="24"/>
          <w:szCs w:val="24"/>
        </w:rPr>
        <w:t xml:space="preserve"> мероприятий муниципальной программы</w:t>
      </w:r>
    </w:p>
    <w:tbl>
      <w:tblPr>
        <w:tblW w:w="0" w:type="auto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48"/>
        <w:gridCol w:w="992"/>
        <w:gridCol w:w="992"/>
        <w:gridCol w:w="993"/>
      </w:tblGrid>
      <w:tr w:rsidR="00891444" w:rsidRPr="00AA7633" w:rsidTr="00B86D0C"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71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Система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программы в разрезе подпрограмм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891444" w:rsidRPr="00AA7633" w:rsidTr="00B86D0C">
        <w:trPr>
          <w:trHeight w:val="1313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124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«Библиотечное обслуживание  населения на 2016 - 2018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формирование библиотечных фондов;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библиотечного обслуживания жителей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общедоступными библиотеками.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Ремонт ЦБС (кровля)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Пополнение книжного фонда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10 679,4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9068,0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564,8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65,4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103,8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10647,8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9005,07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64,6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104,8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773,33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12444,5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88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9163,8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666,4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75,6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105,0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104,7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879,0</w:t>
            </w:r>
          </w:p>
        </w:tc>
      </w:tr>
      <w:tr w:rsidR="00891444" w:rsidRPr="00AA7633" w:rsidTr="00BB7E91">
        <w:trPr>
          <w:trHeight w:val="2557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70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 досуга и предоставление услуг учреждением культуры на 2016 - 2018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предоставление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услуг населению, направленных на удовлетворение потребностей жителей города в национальной культуре.</w:t>
            </w:r>
          </w:p>
          <w:p w:rsidR="00891444" w:rsidRPr="00AA7633" w:rsidRDefault="00891444" w:rsidP="00F3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F3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F3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F3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Приобретение музыкального оборудования</w:t>
            </w:r>
          </w:p>
          <w:p w:rsidR="00891444" w:rsidRPr="00AA7633" w:rsidRDefault="00891444" w:rsidP="00B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Проведение общегородских мероприятий (по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7 971,2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6283,0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601,0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106,3</w:t>
            </w:r>
          </w:p>
          <w:p w:rsidR="00891444" w:rsidRPr="00AA7633" w:rsidRDefault="00891444" w:rsidP="00F0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593,9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Pr="00AA7633" w:rsidRDefault="00891444" w:rsidP="0059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7768,0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6362,4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623,6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105,9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  <w:p w:rsidR="00891444" w:rsidRPr="00AA7633" w:rsidRDefault="00891444" w:rsidP="00D5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Pr="00AA7633" w:rsidRDefault="00891444" w:rsidP="0059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8174,7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6592,3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590,8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125,9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445,0</w:t>
            </w:r>
          </w:p>
          <w:p w:rsidR="00891444" w:rsidRPr="00AA7633" w:rsidRDefault="00891444" w:rsidP="00B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</w:tr>
      <w:tr w:rsidR="00891444" w:rsidRPr="00AA7633" w:rsidTr="00B86D0C">
        <w:trPr>
          <w:trHeight w:val="1150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962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«Сохранение, изучение, публикация, пополнение музейных фондов и оказание услуг на 2016 –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музейное обслуживание населения;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деятельности по сохранению, использованию и популяризации объектов культурного наследия.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1 712,0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1524,7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18,4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2073,3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1717,6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138,0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F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1990,4</w:t>
            </w:r>
          </w:p>
          <w:p w:rsidR="00891444" w:rsidRPr="00AA7633" w:rsidRDefault="00891444" w:rsidP="00F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F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F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F5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DE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1723,0</w:t>
            </w:r>
          </w:p>
          <w:p w:rsidR="00891444" w:rsidRPr="00AA7633" w:rsidRDefault="00891444" w:rsidP="00DE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  <w:p w:rsidR="00891444" w:rsidRPr="00AA7633" w:rsidRDefault="00891444" w:rsidP="00DE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  <w:p w:rsidR="00891444" w:rsidRPr="00AA7633" w:rsidRDefault="00891444" w:rsidP="00DE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DE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84,8</w:t>
            </w:r>
          </w:p>
        </w:tc>
      </w:tr>
      <w:tr w:rsidR="00891444" w:rsidRPr="00AA7633" w:rsidTr="00B86D0C">
        <w:trPr>
          <w:trHeight w:val="690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2190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«Создание условий для реализации муниципальной программы на 2016 - 2018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необходимых условий для реализации  мероприятий подпрограмм, осуществляемых муниципальными учреждениями культуры и дополнительного образования.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Оплата за услуги связи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2 470,1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2219,1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10,1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23,4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3152,7</w:t>
            </w: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2833,3</w:t>
            </w: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14,6</w:t>
            </w: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  <w:p w:rsidR="00891444" w:rsidRPr="00AA7633" w:rsidRDefault="00891444" w:rsidP="004C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2939,4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2621,3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283,1</w:t>
            </w:r>
          </w:p>
        </w:tc>
      </w:tr>
      <w:tr w:rsidR="00891444" w:rsidRPr="00AA7633" w:rsidTr="00B86D0C">
        <w:trPr>
          <w:trHeight w:val="674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«Дополнительное образование в Детской школе искусств на 2016-2018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образовательного процесса по программам дополнительного образования.</w:t>
            </w:r>
          </w:p>
          <w:p w:rsidR="00891444" w:rsidRPr="00AA7633" w:rsidRDefault="00891444" w:rsidP="0042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2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2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2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2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5 507,2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4382,7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48,6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11822,8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4928,2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6830,6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7682,1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5047,1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1222,0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  <w:p w:rsidR="00891444" w:rsidRPr="00AA7633" w:rsidRDefault="00891444" w:rsidP="007F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461,0</w:t>
            </w:r>
          </w:p>
        </w:tc>
      </w:tr>
      <w:tr w:rsidR="00891444" w:rsidRPr="00AA7633" w:rsidTr="00B86D0C"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E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28 339,9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35464,6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33231,1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 муниципальной  программе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городского округа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6" w:name="Par1248"/>
      <w:bookmarkEnd w:id="36"/>
      <w:r w:rsidRPr="00AA7633">
        <w:rPr>
          <w:rFonts w:ascii="Times New Roman" w:hAnsi="Times New Roman"/>
          <w:bCs/>
          <w:sz w:val="24"/>
          <w:szCs w:val="24"/>
        </w:rPr>
        <w:t>Подпрограмма</w:t>
      </w:r>
    </w:p>
    <w:p w:rsidR="00891444" w:rsidRPr="00AA7633" w:rsidRDefault="00891444" w:rsidP="00C2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«Библиотечное обслуживание населения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37" w:name="Par1252"/>
      <w:bookmarkEnd w:id="37"/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 «Библиотечное обслуживание населения на 2016 - 2018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71"/>
        <w:gridCol w:w="6462"/>
      </w:tblGrid>
      <w:tr w:rsidR="00891444" w:rsidRPr="00AA7633" w:rsidTr="003A5A50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891444" w:rsidRPr="00AA7633" w:rsidTr="003A5A50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подпрограммы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МКУК «ЦБС КГО»</w:t>
            </w:r>
          </w:p>
        </w:tc>
      </w:tr>
      <w:tr w:rsidR="00891444" w:rsidRPr="00AA7633" w:rsidTr="003A5A50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подпрограммы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«Библиотечное обслуживание населения на 2016 - 2018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3A5A50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прав граждан на доступ к информации, культурным ценностям, повышение качества, увеличение объемов и видов услуг, предоставляемых учреждениями культуры и искусства. </w:t>
            </w:r>
            <w:r w:rsidRPr="00AA7633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</w:t>
            </w:r>
            <w:proofErr w:type="spellStart"/>
            <w:r w:rsidRPr="00AA7633">
              <w:rPr>
                <w:rFonts w:ascii="Times New Roman" w:hAnsi="Times New Roman"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AA7633">
              <w:rPr>
                <w:rFonts w:ascii="Times New Roman" w:hAnsi="Times New Roman"/>
                <w:color w:val="052635"/>
                <w:sz w:val="24"/>
                <w:szCs w:val="24"/>
              </w:rPr>
              <w:t>.</w:t>
            </w:r>
          </w:p>
        </w:tc>
      </w:tr>
      <w:tr w:rsidR="00891444" w:rsidRPr="00AA7633" w:rsidTr="003A5A50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формирование у граждан устойчивого интереса к культурно-творческим мероприятиям;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использование библиотечных фондов в  культурных, образовательных и информационных целях;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сохранности библиотечных фондов муниципальных учреждений;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развитие инновационных технологий информационного обслуживания населения;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популяризация различных видов любительского творчества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внедрение в практику работы библиотек современных информационных технологий, создание электронных каталогов и баз данных;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развитие новых форм и методов оказания библиотечных услуг.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C96F6C">
        <w:trPr>
          <w:trHeight w:val="7263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пользователей муниципальными библиотеками (тыс. человек):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10,3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10,3;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10,3.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обновление фондов библиотек (процентов):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3,1;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3,1;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3,1.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 электронного каталога библиотек (тыс. записей):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8,7;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8,7;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8,7.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Книжный фонд (единиц):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100,4;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100,4;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100,4.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Обращаемость фонда (единиц):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2,4;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2,4;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2,4.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 (процентов):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0,3;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0,3;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0,3.</w:t>
            </w:r>
          </w:p>
        </w:tc>
      </w:tr>
      <w:tr w:rsidR="00891444" w:rsidRPr="00AA7633" w:rsidTr="0028290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в I этап: 2016 – 2018 год</w:t>
            </w:r>
          </w:p>
        </w:tc>
      </w:tr>
      <w:tr w:rsidR="00891444" w:rsidRPr="00AA7633" w:rsidTr="0028290A">
        <w:trPr>
          <w:trHeight w:val="2294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на реализацию меропр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иятий подпрограммы составляет 337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71,7 тыс. рублей, в том числе:</w:t>
            </w:r>
          </w:p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бюджета – 3,6 тыс. рублей</w:t>
            </w:r>
          </w:p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33768,1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средства, в том числе по годам:</w:t>
            </w:r>
          </w:p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hyperlink r:id="rId10" w:history="1">
              <w:r w:rsidRPr="00AA7633">
                <w:rPr>
                  <w:rFonts w:ascii="Times New Roman" w:hAnsi="Times New Roman"/>
                  <w:bCs/>
                  <w:sz w:val="24"/>
                  <w:szCs w:val="24"/>
                </w:rPr>
                <w:t>2016</w:t>
              </w:r>
            </w:hyperlink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году – 10 679,4 тыс. рублей;</w:t>
            </w:r>
          </w:p>
          <w:p w:rsidR="00891444" w:rsidRPr="00AA7633" w:rsidRDefault="00891444" w:rsidP="002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10 647,8 тыс. рублей;</w:t>
            </w:r>
          </w:p>
          <w:p w:rsidR="00891444" w:rsidRPr="00AA7633" w:rsidRDefault="00891444" w:rsidP="00B8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2018 году – 12 444,5 тыс. рублей</w:t>
            </w:r>
          </w:p>
        </w:tc>
      </w:tr>
      <w:tr w:rsidR="00891444" w:rsidRPr="00AA7633" w:rsidTr="0028290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результате реализации подпрограммы предполагается достижение к 2018году следующих показателей: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сохранение: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количества пользователей библиотеками;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уровня обновления фондов библиотек не ниже 3,1 процента ежегодно;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объема электронного каталога библиотек;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пополнения книжного фонда;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bookmarkStart w:id="38" w:name="Par1346"/>
      <w:bookmarkEnd w:id="38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8E567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Подпрограмма "Библиотечное обслуживание населения на 2016 - 2018 годы" муниципальной </w:t>
      </w: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программы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"Развитие культуры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на 2016- 2018 годы" направлена на создание условий для обеспечения прав граждан                                на доступ к информации, повышение качества, увеличение объемов и видов муниципальных услуг, предоставляемых библиотеками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                            его максимального использования в процессе формирования личности.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 связи с этим библиотечная  деятельность играет огромную роль в духовно-нравственном и эстетическом воспитании, повышении образовательного и культурного уровня населения, служит инструментом для передачи новым поколениям моральных и этических ценностей.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Согласно </w:t>
      </w:r>
      <w:hyperlink r:id="rId11" w:history="1">
        <w:r w:rsidRPr="00AA7633">
          <w:rPr>
            <w:rFonts w:ascii="Times New Roman" w:hAnsi="Times New Roman"/>
            <w:bCs/>
            <w:sz w:val="24"/>
            <w:szCs w:val="24"/>
          </w:rPr>
          <w:t>статье 44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каждый гражданин имеет право                     на доступ к информации, культурным ценностям, участие в культурной жизни, свободу творчества и пользование учреждениями культуры. Задача органов исполнительной власти государства состоит в том, чтобы создать необходимые условия для реализации данного права.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функционируют 5 библиотек: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- центральная городская библиотека расположена по ул. Металлургов, 13/1;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- детская библиотека расположена по ул. Металлургов, 13/1;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- библиотека №1 расположена по ул. Гагарина, 1;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- библиотека №2 расположена по ул. Павших борцов, 6;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- библиотека №3 расположена по ул. Крупской, 3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Вышеназванные учреждения проводят большую работу по библиотечно-информационному обслуживанию населения, организации выставочной деятельности, досуга и праздничных мероприятий, способствуют сохранению и популяризации историко-культурного наследия нашего региона.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Библиотеки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напрямую участвуют в экономическом                             и социальном развитии города, традиционно выполняя миссию просветительства и сохранения культурного наследия.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На уровне государственной политики России библиотеки признаны социально значимыми учреждениями, одной из основных функций которых является содействие осуществлению конституционных прав граждан Российской Федерации на свободный доступ к информации, приобщение к ценностям национальной и мировой культуры. Общедоступные библиотеки вносят весомый вклад в интеллектуальное и нравственное формирование человека.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Фонд библиотек постепенно увеличивается, но при этом процент обновления остается ниже уровня, рекомендованного Российской библиотечной ассоциацией как показатель качества работы с фондом.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Развитие информационно-библиотечного обслуживания населения, модернизация и техническое переоснащение библиотек, развитие идей продвижения книги и чтения, активизация формирования электронных фондов библиотек являются приоритетными задачами Министерства культуры Челябинской области.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Реализация мероприятий подпрограммы позволит комплексно решать задачи качественного комплектования фондов государственных библиотек 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услуг. Данный раздел подпрограммы направлен на решение основных среднесрочных целей и задач в развитии муниципальных библиотек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39" w:name="Par1416"/>
      <w:bookmarkEnd w:id="39"/>
      <w:r w:rsidRPr="00AA7633">
        <w:rPr>
          <w:rFonts w:ascii="Times New Roman" w:hAnsi="Times New Roman"/>
          <w:bCs/>
          <w:sz w:val="24"/>
          <w:szCs w:val="24"/>
        </w:rPr>
        <w:t>Раздел II. ОСНОВНЫЕ ЦЕЛИ И ЗАДАЧИ ПОДПРОГРАММЫ</w:t>
      </w:r>
    </w:p>
    <w:p w:rsidR="00891444" w:rsidRPr="00AA7633" w:rsidRDefault="00891444" w:rsidP="00F737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Основными целями подпрограммы являются создание условий для обеспечения прав граждан на доступ к информации, культурным ценностям, повышение качества, увеличение объемов и видов услуг, предоставляемых учреждениями культуры. </w:t>
      </w:r>
      <w:r w:rsidRPr="00AA7633">
        <w:rPr>
          <w:rFonts w:ascii="Times New Roman" w:hAnsi="Times New Roman"/>
          <w:sz w:val="24"/>
          <w:szCs w:val="24"/>
        </w:rPr>
        <w:t xml:space="preserve">Совершенствование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 процессе достижения поставленных целей решаются следующие задачи: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         -   формирование у граждан устойчивого интереса к культурно-творческим мероприятиям;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  использование библиотечных фондов в  культурных, образовательных и информационных  целях;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  обеспечение сохранности библиотечных фондов муниципальных учреждений;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  развитие инновационных технологий информационного обслуживания населения;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  популяризация различных видов любительского творчества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 внедрение в практику работы библиотек современных информационных технологий, создание электронных каталогов и баз данных;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  развитие новых форм и методов оказания библиотечных услуг.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Подпрограмма представляет собой комплекс мер организационного, методического, информационного характера, реализуемых в рамках совершенствования библиотечного обслуживания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40" w:name="Par1431"/>
      <w:bookmarkEnd w:id="40"/>
      <w:r w:rsidRPr="00AA7633">
        <w:rPr>
          <w:rFonts w:ascii="Times New Roman" w:hAnsi="Times New Roman"/>
          <w:bCs/>
          <w:sz w:val="24"/>
          <w:szCs w:val="24"/>
        </w:rPr>
        <w:t>Раздел III. СРОКИ И ЭТАПЫ РЕАЛИЗАЦИИ ПОДПРОГРАММЫ</w:t>
      </w:r>
    </w:p>
    <w:p w:rsidR="00891444" w:rsidRPr="00AA7633" w:rsidRDefault="00891444" w:rsidP="00B816B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Для достижения целей подпрограммы необходимо выполнение задач по формирование                           у граждан устойчивого интереса к культурно-творческим мероприятиям; использование библиотечных фондов в  культурных, образовательных и информационных целях; обеспечение сохранности библиотечных фондов муниципальных учреждений; развитие инновационных технологий информационного обслуживания населения; популяризация различных видов любительского творчества </w:t>
      </w:r>
      <w:r w:rsidRPr="00AA7633">
        <w:rPr>
          <w:rFonts w:ascii="Times New Roman" w:hAnsi="Times New Roman"/>
          <w:sz w:val="24"/>
          <w:szCs w:val="24"/>
        </w:rPr>
        <w:t xml:space="preserve"> внедрение в практику работы библиотек современных информационных технологий, создание электронных каталогов и баз данных;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развитие новых форм и методов оказания библиотечных услуг</w:t>
      </w:r>
      <w:r w:rsidRPr="00AA7633">
        <w:rPr>
          <w:rFonts w:ascii="Times New Roman" w:hAnsi="Times New Roman"/>
          <w:bCs/>
          <w:sz w:val="24"/>
          <w:szCs w:val="24"/>
        </w:rPr>
        <w:t xml:space="preserve"> для чего подпрограммой предусмотрены мероприятия, которые будут проведены в 2016 - 2018 годах в  I этап: 2016  – 2018 год.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Подпрограмма предусматривает реализацию мероприятий по развитию и сохранению библиотечного дела.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Прогнозируемые значения индикативных показателей подпрограммы приведены в </w:t>
      </w:r>
      <w:hyperlink w:anchor="Par1509" w:history="1">
        <w:r w:rsidRPr="00AA7633">
          <w:rPr>
            <w:rFonts w:ascii="Times New Roman" w:hAnsi="Times New Roman"/>
            <w:bCs/>
            <w:sz w:val="24"/>
            <w:szCs w:val="24"/>
          </w:rPr>
          <w:t>таблице 2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настоящей подпрограммы.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Прекращение реализации мероприятий подпрограммы осуществляется в случае прекращения финансирования подпрограммы или необоснованного не достижения индикативных показателей подпрограммы.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41" w:name="Par1438"/>
      <w:bookmarkEnd w:id="41"/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ПОДПРОГРАММЫ</w:t>
      </w:r>
    </w:p>
    <w:tbl>
      <w:tblPr>
        <w:tblW w:w="1001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9"/>
        <w:gridCol w:w="780"/>
        <w:gridCol w:w="780"/>
        <w:gridCol w:w="780"/>
      </w:tblGrid>
      <w:tr w:rsidR="00891444" w:rsidRPr="00AA7633" w:rsidTr="00FE7EE6">
        <w:trPr>
          <w:trHeight w:val="1057"/>
        </w:trPr>
        <w:tc>
          <w:tcPr>
            <w:tcW w:w="76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71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Система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программы в разрезе подпрограмм</w:t>
            </w:r>
          </w:p>
        </w:tc>
        <w:tc>
          <w:tcPr>
            <w:tcW w:w="780" w:type="dxa"/>
            <w:vAlign w:val="center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780" w:type="dxa"/>
            <w:vAlign w:val="center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780" w:type="dxa"/>
            <w:vAlign w:val="center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891444" w:rsidRPr="00AA7633" w:rsidTr="00AA7633">
        <w:trPr>
          <w:trHeight w:val="1057"/>
        </w:trPr>
        <w:tc>
          <w:tcPr>
            <w:tcW w:w="767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124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«Библиотечное обслуживание  населения на 2016 - 2018 годы»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формирование библиотечных фондов;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библиотечного обслуживания жителей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общедоступными библиотеками.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Ремонт ЦБС (кровля)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Пополнение книжного фонда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80" w:type="dxa"/>
            <w:tcBorders>
              <w:bottom w:val="nil"/>
            </w:tcBorders>
          </w:tcPr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3145">
              <w:rPr>
                <w:rFonts w:ascii="Times New Roman" w:hAnsi="Times New Roman"/>
                <w:b/>
                <w:bCs/>
              </w:rPr>
              <w:t>10 679,4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9068,0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564,8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65,4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103,8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-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200,0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677,4</w:t>
            </w:r>
          </w:p>
        </w:tc>
        <w:tc>
          <w:tcPr>
            <w:tcW w:w="780" w:type="dxa"/>
            <w:tcBorders>
              <w:bottom w:val="nil"/>
            </w:tcBorders>
          </w:tcPr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3145">
              <w:rPr>
                <w:rFonts w:ascii="Times New Roman" w:hAnsi="Times New Roman"/>
                <w:b/>
                <w:bCs/>
              </w:rPr>
              <w:t>10647,8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9005,07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560,0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64,6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104,8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-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140,0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773,33</w:t>
            </w:r>
          </w:p>
        </w:tc>
        <w:tc>
          <w:tcPr>
            <w:tcW w:w="780" w:type="dxa"/>
          </w:tcPr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3145">
              <w:rPr>
                <w:rFonts w:ascii="Times New Roman" w:hAnsi="Times New Roman"/>
                <w:b/>
                <w:bCs/>
              </w:rPr>
              <w:t>12444,5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9163,8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666,4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75,6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105,0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1450,0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104,7</w:t>
            </w:r>
          </w:p>
          <w:p w:rsidR="00891444" w:rsidRPr="002B3145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3145">
              <w:rPr>
                <w:rFonts w:ascii="Times New Roman" w:hAnsi="Times New Roman"/>
                <w:bCs/>
              </w:rPr>
              <w:t>879,0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42" w:name="Par1442"/>
      <w:bookmarkEnd w:id="42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230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Основными источниками финансирования подпрограммы являются средства федерального и местного бюджетов на соответствующий финансовый год и плановый период.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1928"/>
        <w:gridCol w:w="1361"/>
        <w:gridCol w:w="1378"/>
        <w:gridCol w:w="1382"/>
        <w:gridCol w:w="1339"/>
      </w:tblGrid>
      <w:tr w:rsidR="00891444" w:rsidRPr="00AA7633" w:rsidTr="0045486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45486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3A5A50">
        <w:trPr>
          <w:trHeight w:val="436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«Библиотечное обслуживание населения на 2016 - 2018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DC0849" w:rsidRDefault="00891444" w:rsidP="0079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849">
              <w:rPr>
                <w:rFonts w:ascii="Times New Roman" w:hAnsi="Times New Roman"/>
                <w:b/>
                <w:bCs/>
                <w:sz w:val="24"/>
                <w:szCs w:val="24"/>
              </w:rPr>
              <w:t>10 679,4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DC0849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849">
              <w:rPr>
                <w:rFonts w:ascii="Times New Roman" w:hAnsi="Times New Roman"/>
                <w:b/>
                <w:bCs/>
                <w:sz w:val="24"/>
                <w:szCs w:val="24"/>
              </w:rPr>
              <w:t>10647,8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DC0849" w:rsidRDefault="00891444" w:rsidP="00B8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849">
              <w:rPr>
                <w:rFonts w:ascii="Times New Roman" w:hAnsi="Times New Roman"/>
                <w:b/>
                <w:bCs/>
                <w:sz w:val="24"/>
                <w:szCs w:val="24"/>
              </w:rPr>
              <w:t>12444,5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DC0849" w:rsidRDefault="00891444" w:rsidP="00B8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849">
              <w:rPr>
                <w:rFonts w:ascii="Times New Roman" w:hAnsi="Times New Roman"/>
                <w:b/>
                <w:bCs/>
                <w:sz w:val="24"/>
                <w:szCs w:val="24"/>
              </w:rPr>
              <w:t>33771,7</w:t>
            </w:r>
          </w:p>
        </w:tc>
      </w:tr>
      <w:tr w:rsidR="00891444" w:rsidRPr="00AA7633" w:rsidTr="003A5A50">
        <w:trPr>
          <w:trHeight w:val="554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9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3A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891444" w:rsidRPr="00AA7633" w:rsidTr="0045486B">
        <w:trPr>
          <w:trHeight w:val="352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10 675,8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10647,8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8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12444,5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33768,1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bookmarkStart w:id="43" w:name="Par1468"/>
      <w:bookmarkEnd w:id="43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VI. ОРГАНИЗАЦИЯ УПРАВЛЕНИЯ И МЕХАНИЗМ РЕАЛИЗАЦИИ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891444" w:rsidRPr="00AA7633" w:rsidRDefault="00891444" w:rsidP="008E567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МКУК «ЦБС ГО»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Карабащского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до 1 февраля, следующего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№309                                 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                              от 09.12.2013г. №452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                           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Карабащского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8) обеспечивает разработку муниципальной программы, ее согласование и внесение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4</w:t>
        </w:r>
      </w:hyperlink>
      <w:r w:rsidRPr="00AA7633">
        <w:rPr>
          <w:b w:val="0"/>
          <w:sz w:val="24"/>
          <w:szCs w:val="24"/>
        </w:rPr>
        <w:t xml:space="preserve">       к настоящему Порядку в </w:t>
      </w:r>
      <w:r w:rsidRPr="00AA7633">
        <w:rPr>
          <w:b w:val="0"/>
          <w:bCs w:val="0"/>
          <w:sz w:val="24"/>
          <w:szCs w:val="24"/>
        </w:rPr>
        <w:t>Управление экономики</w:t>
      </w:r>
      <w:r w:rsidRPr="00AA7633">
        <w:rPr>
          <w:bCs w:val="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 округа</w:t>
      </w:r>
      <w:r w:rsidRPr="00AA7633">
        <w:rPr>
          <w:b w:val="0"/>
          <w:sz w:val="24"/>
          <w:szCs w:val="24"/>
        </w:rPr>
        <w:t>.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обеспечивает достоверность данных, представляемых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12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смет расходов муниципальных  казенных учреждений, утвержденных начальником отдела культуры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для реализации мероприятий                            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                                  на очередной финансовый год, доведенных лимитов бюджетных обязательств и предельных объемов финансирования.</w:t>
      </w: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AA7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44" w:name="Par1505"/>
      <w:bookmarkEnd w:id="44"/>
      <w:r w:rsidRPr="00AA7633">
        <w:rPr>
          <w:rFonts w:ascii="Times New Roman" w:hAnsi="Times New Roman"/>
          <w:bCs/>
          <w:sz w:val="24"/>
          <w:szCs w:val="24"/>
        </w:rPr>
        <w:lastRenderedPageBreak/>
        <w:t>Раздел VII. ОЖИДАЕМЫЕ РЕЗУЛЬТАТЫ РЕАЛИЗАЦИИ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3252"/>
        <w:gridCol w:w="2268"/>
        <w:gridCol w:w="1275"/>
        <w:gridCol w:w="1276"/>
        <w:gridCol w:w="1276"/>
      </w:tblGrid>
      <w:tr w:rsidR="00891444" w:rsidRPr="00AA7633" w:rsidTr="00ED7C7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891444" w:rsidRPr="00AA7633" w:rsidTr="00ED7C7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(прогноз)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пользователей 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Обновление фондов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тыс. записей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Книжный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Обращаемость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  <w:tr w:rsidR="00891444" w:rsidRPr="00AA7633" w:rsidTr="00ED7C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45" w:name="Par1585"/>
      <w:bookmarkEnd w:id="45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CB6C15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6C15">
        <w:rPr>
          <w:rFonts w:ascii="Times New Roman" w:hAnsi="Times New Roman"/>
          <w:sz w:val="24"/>
          <w:szCs w:val="24"/>
        </w:rPr>
        <w:t>ПОДПРОГРАММЫ</w:t>
      </w:r>
    </w:p>
    <w:p w:rsidR="00891444" w:rsidRPr="00AA7633" w:rsidRDefault="00891444" w:rsidP="00091949">
      <w:pPr>
        <w:pStyle w:val="ConsPlusNormal"/>
        <w:spacing w:before="240"/>
        <w:ind w:firstLine="540"/>
        <w:jc w:val="both"/>
        <w:rPr>
          <w:b w:val="0"/>
          <w:color w:val="FF0000"/>
          <w:sz w:val="24"/>
          <w:szCs w:val="24"/>
        </w:rPr>
      </w:pPr>
      <w:proofErr w:type="gramStart"/>
      <w:r w:rsidRPr="00AA7633">
        <w:rPr>
          <w:b w:val="0"/>
          <w:sz w:val="24"/>
          <w:szCs w:val="24"/>
        </w:rPr>
        <w:t>Общий объем финансирования подпрограммы</w:t>
      </w:r>
      <w:r w:rsidRPr="00AA7633">
        <w:rPr>
          <w:b w:val="0"/>
          <w:color w:val="FF000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>337</w:t>
      </w:r>
      <w:r>
        <w:rPr>
          <w:b w:val="0"/>
          <w:bCs w:val="0"/>
          <w:sz w:val="24"/>
          <w:szCs w:val="24"/>
        </w:rPr>
        <w:t>7</w:t>
      </w:r>
      <w:r w:rsidRPr="00AA7633">
        <w:rPr>
          <w:b w:val="0"/>
          <w:bCs w:val="0"/>
          <w:sz w:val="24"/>
          <w:szCs w:val="24"/>
        </w:rPr>
        <w:t xml:space="preserve">1,7 тыс. руб.: федеральный бюджет – 3,6 тыс. руб., местный бюджет – </w:t>
      </w:r>
      <w:r>
        <w:rPr>
          <w:b w:val="0"/>
          <w:bCs w:val="0"/>
          <w:sz w:val="24"/>
          <w:szCs w:val="24"/>
        </w:rPr>
        <w:t>33768,1</w:t>
      </w:r>
      <w:r w:rsidRPr="00AA7633">
        <w:rPr>
          <w:b w:val="0"/>
          <w:bCs w:val="0"/>
          <w:sz w:val="24"/>
          <w:szCs w:val="24"/>
        </w:rPr>
        <w:t xml:space="preserve"> тыс. руб.: в том числе по годам </w:t>
      </w:r>
      <w:r w:rsidRPr="00AA7633">
        <w:rPr>
          <w:b w:val="0"/>
          <w:sz w:val="24"/>
          <w:szCs w:val="24"/>
        </w:rPr>
        <w:t>2016г. – 10 679,4 тыс. руб.:</w:t>
      </w:r>
      <w:r w:rsidRPr="00AA7633">
        <w:rPr>
          <w:b w:val="0"/>
          <w:bCs w:val="0"/>
          <w:sz w:val="24"/>
          <w:szCs w:val="24"/>
        </w:rPr>
        <w:t xml:space="preserve"> федеральный бюджет – 3,6 тыс. руб., местный бюджет – 10 675,8 тыс. руб.</w:t>
      </w:r>
      <w:r w:rsidRPr="00AA7633">
        <w:rPr>
          <w:b w:val="0"/>
          <w:sz w:val="24"/>
          <w:szCs w:val="24"/>
        </w:rPr>
        <w:t>; 2017г. – 10 647,8 тыс. руб.;  2018г. – 12</w:t>
      </w:r>
      <w:r>
        <w:rPr>
          <w:b w:val="0"/>
          <w:sz w:val="24"/>
          <w:szCs w:val="24"/>
        </w:rPr>
        <w:t>44</w:t>
      </w:r>
      <w:r w:rsidRPr="00AA7633">
        <w:rPr>
          <w:b w:val="0"/>
          <w:sz w:val="24"/>
          <w:szCs w:val="24"/>
        </w:rPr>
        <w:t>4,5 тыс. руб.</w:t>
      </w:r>
      <w:r w:rsidRPr="00AA7633">
        <w:rPr>
          <w:b w:val="0"/>
          <w:color w:val="FF0000"/>
          <w:sz w:val="24"/>
          <w:szCs w:val="24"/>
        </w:rPr>
        <w:t xml:space="preserve"> </w:t>
      </w:r>
      <w:proofErr w:type="gramEnd"/>
    </w:p>
    <w:p w:rsidR="00891444" w:rsidRDefault="00891444" w:rsidP="000149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2016г.</w:t>
      </w:r>
    </w:p>
    <w:p w:rsidR="00891444" w:rsidRPr="003E1CD8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>Выплата заработной платы, в том числе начисления по заработной плате – 9068,0тыс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 xml:space="preserve">уб., оплата за услуги связи (в т.ч. интернет) – 5,450*12мес.=65,4тыс.руб., оплата </w:t>
      </w:r>
      <w:proofErr w:type="spellStart"/>
      <w:r w:rsidRPr="003E1CD8">
        <w:rPr>
          <w:b w:val="0"/>
          <w:sz w:val="24"/>
          <w:szCs w:val="24"/>
        </w:rPr>
        <w:t>ТЭРов</w:t>
      </w:r>
      <w:proofErr w:type="spellEnd"/>
      <w:r w:rsidRPr="003E1CD8">
        <w:rPr>
          <w:b w:val="0"/>
          <w:sz w:val="24"/>
          <w:szCs w:val="24"/>
        </w:rPr>
        <w:t xml:space="preserve"> – 47,065*12мес.=564,8тыс.руб., уплата налогов – 25,95тыс.руб.,*4кв.=103,8тыс.руб., </w:t>
      </w:r>
      <w:r>
        <w:rPr>
          <w:b w:val="0"/>
          <w:sz w:val="24"/>
          <w:szCs w:val="24"/>
        </w:rPr>
        <w:t xml:space="preserve">пополнение книжного фонда – 200,0тыс.руб., </w:t>
      </w:r>
    </w:p>
    <w:p w:rsidR="00891444" w:rsidRPr="003E1CD8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 xml:space="preserve">Прочие расходы в сумме </w:t>
      </w:r>
      <w:r>
        <w:rPr>
          <w:b w:val="0"/>
          <w:sz w:val="24"/>
          <w:szCs w:val="24"/>
        </w:rPr>
        <w:t>677,4</w:t>
      </w:r>
      <w:r w:rsidRPr="003E1CD8">
        <w:rPr>
          <w:b w:val="0"/>
          <w:sz w:val="24"/>
          <w:szCs w:val="24"/>
        </w:rPr>
        <w:t>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>уб.,  в том числе:</w:t>
      </w:r>
    </w:p>
    <w:p w:rsidR="00891444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3E1CD8">
        <w:rPr>
          <w:b w:val="0"/>
          <w:sz w:val="24"/>
          <w:szCs w:val="24"/>
        </w:rPr>
        <w:t>Приобретение канцелярских товаров в сумме 45,0тыс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 xml:space="preserve">уб., </w:t>
      </w:r>
      <w:r>
        <w:rPr>
          <w:b w:val="0"/>
          <w:sz w:val="24"/>
          <w:szCs w:val="24"/>
        </w:rPr>
        <w:t xml:space="preserve">обучение 44-ФЗ – 13,1тыс.руб.,  обучение водителей – 2,4тыс.руб., </w:t>
      </w:r>
      <w:r w:rsidRPr="003E1CD8">
        <w:rPr>
          <w:b w:val="0"/>
          <w:sz w:val="24"/>
          <w:szCs w:val="24"/>
        </w:rPr>
        <w:t>оформление на праздничные мероприятия в сумме 60,0тыс.руб.,  в подотчет в сумме 50,0тыс.руб., приобретение ГСМ в сумме 100,0тыс.руб., приобретение запасных частей для а/м в сумме 50,0тыс.руб., оплата за охрану объекта 3,0тыс.руб.,*12мес.=36,0тыс</w:t>
      </w:r>
      <w:proofErr w:type="gramStart"/>
      <w:r w:rsidRPr="003E1CD8">
        <w:rPr>
          <w:b w:val="0"/>
          <w:sz w:val="24"/>
          <w:szCs w:val="24"/>
        </w:rPr>
        <w:t>.р</w:t>
      </w:r>
      <w:proofErr w:type="gramEnd"/>
      <w:r w:rsidRPr="003E1CD8">
        <w:rPr>
          <w:b w:val="0"/>
          <w:sz w:val="24"/>
          <w:szCs w:val="24"/>
        </w:rPr>
        <w:t>уб., техническое обслуживание ТСО – 4,2тыс.руб.,*12мес.=50,4тыс.руб., охрана объекта 7,92тыс.руб.,*12мес.=95,1тыс.руб., измерение сопротивления изоляции в сумме 1услуга*55,8тыс.руб.,</w:t>
      </w:r>
      <w:r w:rsidRPr="00AB27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независимая оценка качества – 23,0тыс.руб., услуги нотариуса – 2,4тыс.руб., обучение – 2,0тыс.руб., СМП – 2,0тыс.руб.,  ЭЦП – 1,4тыс.руб., дополнительные функции к сайту – 8,0тыс.руб., подписка на обновление 1С – 29,7тыс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уб., заправка орг.техники – 40заправ.*445,0руб.,=17,8тыс.руб., приобретение запасных частей – 17,3тыс.руб., основные фонды – 16,0тыс.руб.,</w:t>
      </w:r>
    </w:p>
    <w:p w:rsidR="00891444" w:rsidRDefault="00891444" w:rsidP="0001499E">
      <w:pPr>
        <w:pStyle w:val="ConsPlusNormal"/>
        <w:jc w:val="both"/>
        <w:rPr>
          <w:sz w:val="24"/>
          <w:szCs w:val="24"/>
        </w:rPr>
      </w:pPr>
      <w:r w:rsidRPr="00025A4C">
        <w:rPr>
          <w:sz w:val="24"/>
          <w:szCs w:val="24"/>
        </w:rPr>
        <w:t>2017г.</w:t>
      </w:r>
    </w:p>
    <w:p w:rsidR="00891444" w:rsidRPr="000275C4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0275C4">
        <w:rPr>
          <w:b w:val="0"/>
          <w:sz w:val="24"/>
          <w:szCs w:val="24"/>
        </w:rPr>
        <w:t>Выплата заработной платы, в том числе начисления на заработную плату в сумме 9005,</w:t>
      </w:r>
      <w:r>
        <w:rPr>
          <w:b w:val="0"/>
          <w:sz w:val="24"/>
          <w:szCs w:val="24"/>
        </w:rPr>
        <w:t>07</w:t>
      </w:r>
      <w:r w:rsidRPr="000275C4">
        <w:rPr>
          <w:b w:val="0"/>
          <w:sz w:val="24"/>
          <w:szCs w:val="24"/>
        </w:rPr>
        <w:t>тыс</w:t>
      </w:r>
      <w:proofErr w:type="gramStart"/>
      <w:r w:rsidRPr="000275C4">
        <w:rPr>
          <w:b w:val="0"/>
          <w:sz w:val="24"/>
          <w:szCs w:val="24"/>
        </w:rPr>
        <w:t>.р</w:t>
      </w:r>
      <w:proofErr w:type="gramEnd"/>
      <w:r w:rsidRPr="000275C4">
        <w:rPr>
          <w:b w:val="0"/>
          <w:sz w:val="24"/>
          <w:szCs w:val="24"/>
        </w:rPr>
        <w:t xml:space="preserve">уб., услуги связи (в т.ч. интернет) – 5,38тыс.руб.,*12мес.=64,6тыс.руб., оплата </w:t>
      </w:r>
      <w:proofErr w:type="spellStart"/>
      <w:r w:rsidRPr="000275C4">
        <w:rPr>
          <w:b w:val="0"/>
          <w:sz w:val="24"/>
          <w:szCs w:val="24"/>
        </w:rPr>
        <w:t>ТЭРов</w:t>
      </w:r>
      <w:proofErr w:type="spellEnd"/>
      <w:r w:rsidRPr="000275C4">
        <w:rPr>
          <w:b w:val="0"/>
          <w:sz w:val="24"/>
          <w:szCs w:val="24"/>
        </w:rPr>
        <w:t xml:space="preserve"> – 46,66*12мес.=560,0тыс.руб., уплата налогов – 26,2*4квартала=104,8тыс.руб., приобретение </w:t>
      </w:r>
      <w:r w:rsidRPr="0059669E">
        <w:rPr>
          <w:b w:val="0"/>
          <w:sz w:val="24"/>
          <w:szCs w:val="24"/>
        </w:rPr>
        <w:t>основных средств и подписки на периодические издания (комплектование книжного фонда 250*0,5=125,0тыс.руб.,подписка 2,5*6 мес.=15,0 тыс</w:t>
      </w:r>
      <w:proofErr w:type="gramStart"/>
      <w:r w:rsidRPr="0059669E">
        <w:rPr>
          <w:b w:val="0"/>
          <w:sz w:val="24"/>
          <w:szCs w:val="24"/>
        </w:rPr>
        <w:t>.р</w:t>
      </w:r>
      <w:proofErr w:type="gramEnd"/>
      <w:r w:rsidRPr="0059669E">
        <w:rPr>
          <w:b w:val="0"/>
          <w:sz w:val="24"/>
          <w:szCs w:val="24"/>
        </w:rPr>
        <w:t>уб.) – 140,0тыс.руб.,</w:t>
      </w:r>
      <w:r w:rsidRPr="000275C4">
        <w:rPr>
          <w:b w:val="0"/>
          <w:sz w:val="24"/>
          <w:szCs w:val="24"/>
        </w:rPr>
        <w:t xml:space="preserve"> </w:t>
      </w:r>
    </w:p>
    <w:p w:rsidR="00891444" w:rsidRPr="00226FB4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226FB4">
        <w:rPr>
          <w:b w:val="0"/>
          <w:sz w:val="24"/>
          <w:szCs w:val="24"/>
        </w:rPr>
        <w:lastRenderedPageBreak/>
        <w:t>Прочие расходы в сумме 7</w:t>
      </w:r>
      <w:r>
        <w:rPr>
          <w:b w:val="0"/>
          <w:sz w:val="24"/>
          <w:szCs w:val="24"/>
        </w:rPr>
        <w:t>73</w:t>
      </w:r>
      <w:r w:rsidRPr="00226FB4">
        <w:rPr>
          <w:b w:val="0"/>
          <w:sz w:val="24"/>
          <w:szCs w:val="24"/>
        </w:rPr>
        <w:t>,3</w:t>
      </w:r>
      <w:r>
        <w:rPr>
          <w:b w:val="0"/>
          <w:sz w:val="24"/>
          <w:szCs w:val="24"/>
        </w:rPr>
        <w:t>3</w:t>
      </w:r>
      <w:r w:rsidRPr="00226FB4">
        <w:rPr>
          <w:b w:val="0"/>
          <w:sz w:val="24"/>
          <w:szCs w:val="24"/>
        </w:rPr>
        <w:t>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>уб., в том числе:</w:t>
      </w:r>
    </w:p>
    <w:p w:rsidR="00891444" w:rsidRPr="00226FB4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226FB4">
        <w:rPr>
          <w:b w:val="0"/>
          <w:sz w:val="24"/>
          <w:szCs w:val="24"/>
        </w:rPr>
        <w:t>Приобретение канцелярских товаров – 60,0тыс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 xml:space="preserve">уб., оформление на праздничные общегородские мероприятия – 40,0тыс.руб., в подотчет – 30,0тыс.руб., приобретение ГСМ </w:t>
      </w:r>
      <w:r>
        <w:rPr>
          <w:b w:val="0"/>
          <w:sz w:val="24"/>
          <w:szCs w:val="24"/>
        </w:rPr>
        <w:t>2657</w:t>
      </w:r>
      <w:r w:rsidRPr="00226FB4">
        <w:rPr>
          <w:b w:val="0"/>
          <w:sz w:val="24"/>
          <w:szCs w:val="24"/>
        </w:rPr>
        <w:t>л. *32,0=</w:t>
      </w:r>
      <w:r>
        <w:rPr>
          <w:b w:val="0"/>
          <w:sz w:val="24"/>
          <w:szCs w:val="24"/>
        </w:rPr>
        <w:t>85,03</w:t>
      </w:r>
      <w:r w:rsidRPr="00226FB4">
        <w:rPr>
          <w:b w:val="0"/>
          <w:sz w:val="24"/>
          <w:szCs w:val="24"/>
        </w:rPr>
        <w:t>тыс.руб., приобретение запасных частей в сумме 30,0тыс.руб., оплата за охрану объекта 3,0*12мес.,=36,0тыс.руб., 7,92тыс.руб.,*12мес.,=95,1тыс.руб., техническое обслуживание ТСО – 4,5тыс.руб.,*12мес.=54,0тыс.руб., нотариальные услуги 1*1,5=1,5тыс</w:t>
      </w:r>
      <w:proofErr w:type="gramStart"/>
      <w:r w:rsidRPr="00226FB4">
        <w:rPr>
          <w:b w:val="0"/>
          <w:sz w:val="24"/>
          <w:szCs w:val="24"/>
        </w:rPr>
        <w:t>.р</w:t>
      </w:r>
      <w:proofErr w:type="gramEnd"/>
      <w:r w:rsidRPr="00226FB4">
        <w:rPr>
          <w:b w:val="0"/>
          <w:sz w:val="24"/>
          <w:szCs w:val="24"/>
        </w:rPr>
        <w:t xml:space="preserve">уб., </w:t>
      </w:r>
      <w:r w:rsidRPr="0059669E">
        <w:rPr>
          <w:b w:val="0"/>
          <w:sz w:val="24"/>
          <w:szCs w:val="24"/>
        </w:rPr>
        <w:t>оплата за ремонт и содержание нежилых помещений ЦБС в многоквартирном доме:</w:t>
      </w:r>
      <w:r w:rsidRPr="00226FB4">
        <w:rPr>
          <w:b w:val="0"/>
          <w:sz w:val="24"/>
          <w:szCs w:val="24"/>
        </w:rPr>
        <w:t xml:space="preserve"> (ул. Крупской) – 1,2*12мес.=14,4тыс.руб., (ул. Гагарина) – 1,1*12мес.=13,2тыс.руб.,</w:t>
      </w:r>
      <w:r>
        <w:rPr>
          <w:b w:val="0"/>
          <w:sz w:val="24"/>
          <w:szCs w:val="24"/>
        </w:rPr>
        <w:t xml:space="preserve"> проведение (расходы) мероприятий – 30,0тыс.руб., оплата за ремонт кровли (авансовый платеж) – 75,0тыс.руб., периодические издания – 35,0тыс.руб., обучение по </w:t>
      </w:r>
      <w:proofErr w:type="spellStart"/>
      <w:r>
        <w:rPr>
          <w:b w:val="0"/>
          <w:sz w:val="24"/>
          <w:szCs w:val="24"/>
        </w:rPr>
        <w:t>теплоустановкам</w:t>
      </w:r>
      <w:proofErr w:type="spellEnd"/>
      <w:r>
        <w:rPr>
          <w:b w:val="0"/>
          <w:sz w:val="24"/>
          <w:szCs w:val="24"/>
        </w:rPr>
        <w:t xml:space="preserve"> – 1чел.*6,5тыс.руб.,=6,5тыс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уб., лечебное пособие – 22чел*7618,0=167,6тыс.руб.,</w:t>
      </w:r>
    </w:p>
    <w:p w:rsidR="00891444" w:rsidRPr="00AA7633" w:rsidRDefault="00891444" w:rsidP="0001499E">
      <w:pPr>
        <w:pStyle w:val="ConsPlusNormal"/>
        <w:jc w:val="both"/>
        <w:rPr>
          <w:sz w:val="24"/>
          <w:szCs w:val="24"/>
        </w:rPr>
      </w:pPr>
      <w:r w:rsidRPr="00AA7633">
        <w:rPr>
          <w:sz w:val="24"/>
          <w:szCs w:val="24"/>
        </w:rPr>
        <w:t>2018г.</w:t>
      </w:r>
    </w:p>
    <w:p w:rsidR="00891444" w:rsidRPr="00AA7633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Выплата заработной платы, в том числе начисления по заработной плате – 9163,8тыс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оплата за услуги связи (в т.ч. интернет) 6,3тыс.руб.,*12мес.=75,6тыс.руб., оплата </w:t>
      </w:r>
      <w:proofErr w:type="spellStart"/>
      <w:r w:rsidRPr="00AA7633">
        <w:rPr>
          <w:b w:val="0"/>
          <w:sz w:val="24"/>
          <w:szCs w:val="24"/>
        </w:rPr>
        <w:t>ТЭРов</w:t>
      </w:r>
      <w:proofErr w:type="spellEnd"/>
      <w:r w:rsidRPr="00AA7633">
        <w:rPr>
          <w:b w:val="0"/>
          <w:sz w:val="24"/>
          <w:szCs w:val="24"/>
        </w:rPr>
        <w:t xml:space="preserve"> – 55,53тыс.руб.,*12мес.=666,4тыс.руб., уплата налогов – 26,25тыс.руб.,*4кв.=105,0тыс.руб., пополнение книжного фонда (экз.) – 104,7тыс.руб., ремонт центральной библиотеки (ремонт кровли) – 1450,0тыс.руб.,</w:t>
      </w:r>
    </w:p>
    <w:p w:rsidR="00891444" w:rsidRPr="00AA7633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прочие расходы в сумме 879,0тыс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в том числе: </w:t>
      </w:r>
    </w:p>
    <w:p w:rsidR="00891444" w:rsidRPr="00AA7633" w:rsidRDefault="00891444" w:rsidP="0001499E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(приобретение канцелярских товаров – 80,0тыс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приобретение основных средств – 360,0тыс.руб., оплата за содержание имущества – 4,13тыс.руб.,*12мес.=50,0тыс.руб., охрану помещений – 19,4*12мес.,=233,0тыс.руб., ежегодная огнезащитная обработка – 20,0тыс.руб., обучение по </w:t>
      </w:r>
      <w:proofErr w:type="spellStart"/>
      <w:r w:rsidRPr="00AA7633">
        <w:rPr>
          <w:b w:val="0"/>
          <w:sz w:val="24"/>
          <w:szCs w:val="24"/>
        </w:rPr>
        <w:t>Ростехэнерго</w:t>
      </w:r>
      <w:proofErr w:type="spellEnd"/>
      <w:r w:rsidRPr="00AA7633">
        <w:rPr>
          <w:b w:val="0"/>
          <w:sz w:val="24"/>
          <w:szCs w:val="24"/>
        </w:rPr>
        <w:t xml:space="preserve"> – 2чел.*6,5тыс.руб.,=13,0тыс.руб., промывка системы отопления – 10,0тыс.руб., вывоз мусора – 1,083*12мес.,=13,0тыс.руб.,), вывоз ТБО – 4,167тыс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>уб.,*12мес.,=50,0тыс.руб., проведение экспертизы ПСД – 50,0тыс.руб.,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Денежные средства необходимы для осуществления текущей деятельности МКУК «ЦБС КГО» ФОТ, коммунальные услуги, уплату налогов, охрану, услуги связи, информационные услуги, приобретение материальных запасов, комплектование книжных фондов, проведение мероприятий, прочие услуги.</w:t>
      </w:r>
    </w:p>
    <w:p w:rsidR="00891444" w:rsidRPr="00AA7633" w:rsidRDefault="00891444" w:rsidP="009B33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  <w:bookmarkStart w:id="46" w:name="Par1590"/>
      <w:bookmarkEnd w:id="46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IX. МЕТОДИКА ОЦЕНКИ ЭФФЕКТИВНОСТИ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2D7AFE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D0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264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Приложение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Подпрограмма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7" w:name="Par1962"/>
      <w:bookmarkEnd w:id="47"/>
      <w:r w:rsidRPr="00AA7633">
        <w:rPr>
          <w:rFonts w:ascii="Times New Roman" w:hAnsi="Times New Roman"/>
          <w:bCs/>
          <w:sz w:val="24"/>
          <w:szCs w:val="24"/>
        </w:rPr>
        <w:t xml:space="preserve"> «Организация досуга и предоставление услуг учреждением культуры на 2016 –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«Организация досуга и предоставление услуг учреждением культуры на 2016 – 2018 годы»</w:t>
      </w:r>
    </w:p>
    <w:tbl>
      <w:tblPr>
        <w:tblpPr w:leftFromText="180" w:rightFromText="180" w:vertAnchor="text" w:horzAnchor="margin" w:tblpY="16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44"/>
        <w:gridCol w:w="7107"/>
      </w:tblGrid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8" w:name="Par1965"/>
            <w:bookmarkEnd w:id="48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МКУК «ЦКС КГО» </w:t>
            </w: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досуга и предоставление услуг учреждением культуры на 2016 –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Основная цель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   -создание благоприятных условий для формирования духовно-нравственных и культурно-ценностных ориентиров населения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посредством развития сферы культуры.</w:t>
            </w: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     -доступность для граждан культурных ценностей и культурной жизни, реализация творческого потенциала населения </w:t>
            </w:r>
          </w:p>
          <w:p w:rsidR="00891444" w:rsidRPr="00AA7633" w:rsidRDefault="00891444" w:rsidP="004548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-повышение качества жизни населения </w:t>
            </w:r>
            <w:proofErr w:type="spellStart"/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округа, создание условий для его творческой самореализации; </w:t>
            </w:r>
          </w:p>
          <w:p w:rsidR="00891444" w:rsidRPr="00AA7633" w:rsidRDefault="00891444" w:rsidP="004548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сохранения культурного наследия народов, проживающих в городе Карабаше, развития самодеятельного художественного творчества и досуга населения; </w:t>
            </w:r>
          </w:p>
          <w:p w:rsidR="00891444" w:rsidRPr="00AA7633" w:rsidRDefault="00891444" w:rsidP="004548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</w:t>
            </w: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</w:t>
            </w:r>
            <w:r w:rsidRPr="00AA7633">
              <w:rPr>
                <w:rFonts w:ascii="Times New Roman" w:hAnsi="Times New Roman"/>
                <w:sz w:val="24"/>
                <w:szCs w:val="24"/>
              </w:rPr>
              <w:t xml:space="preserve"> обновление кадрового состава и привлечение молодых талантливых работников;</w:t>
            </w:r>
          </w:p>
          <w:p w:rsidR="00891444" w:rsidRPr="00AA7633" w:rsidRDefault="00891444" w:rsidP="0045486B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-развитие и укрепление материально-технической базы учреждений культуры и искусства;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-совершенствование культуры проведения общегородских праздничных мероприятий и его реализация.        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специалистов с высшим и специальным образованием (человек)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22;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22;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22;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Удельный вес населения, участвующего в работе клубных формирований и любительских объединений (процент)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– 1,9;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культурно-массовых мероприятий (тыс. человек)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24,7;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24,7;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24,7;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клубных формирований на 1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13;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DF16D9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B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в I этап: 2016 – 2018 год.</w:t>
            </w:r>
          </w:p>
        </w:tc>
      </w:tr>
      <w:tr w:rsidR="00891444" w:rsidRPr="00AA7633" w:rsidTr="00DF16D9">
        <w:trPr>
          <w:trHeight w:val="3433"/>
        </w:trPr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на реализацию мероприятий подпрограммы составляет 23 913,9 тыс. рублей, в том числе: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– 23 913,9 тыс. рублей,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hyperlink r:id="rId13" w:history="1">
              <w:r w:rsidRPr="00AA7633">
                <w:rPr>
                  <w:rFonts w:ascii="Times New Roman" w:hAnsi="Times New Roman"/>
                  <w:bCs/>
                  <w:sz w:val="24"/>
                  <w:szCs w:val="24"/>
                </w:rPr>
                <w:t>2016</w:t>
              </w:r>
            </w:hyperlink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году – 7 971,2 тыс. рублей;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7 768 тыс. рублей;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2018 году – 8 174,7 тыс. рублей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сохранение и развитие культурного потенциала города и культурного наследия городского округа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9" w:name="Par2009"/>
      <w:bookmarkEnd w:id="49"/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0576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DF1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DF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091949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 Муниципальные учреждения культуры и искусства обеспечивают право граждан на доступ                         к культурным ценностям и право граждан заниматься культурной деятельностью.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На основании изучения современных культурных запросов жителей </w:t>
      </w:r>
      <w:proofErr w:type="spellStart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городского округа, </w:t>
      </w:r>
      <w:proofErr w:type="spellStart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>культурно-досуговые</w:t>
      </w:r>
      <w:proofErr w:type="spellEnd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учреждения стараются расширить спектр культурно–</w:t>
      </w:r>
      <w:proofErr w:type="spellStart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>досуговых</w:t>
      </w:r>
      <w:proofErr w:type="spellEnd"/>
      <w:r w:rsidRPr="00AA7633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услуг, осваивают новые формы работы, развивают   проектную деятельность.                                     </w:t>
      </w:r>
      <w:r w:rsidRPr="00AA7633">
        <w:rPr>
          <w:rFonts w:ascii="Times New Roman" w:hAnsi="Times New Roman"/>
          <w:snapToGrid w:val="0"/>
          <w:sz w:val="24"/>
          <w:szCs w:val="24"/>
        </w:rPr>
        <w:t xml:space="preserve">В МКУК «ЦКС КГО» действуют структурные подразделения: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Досуговый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 «Сфера», городской клуб, сельский клуб в деревне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Мухаметово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>.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Одним из направлений деятельности </w:t>
      </w:r>
      <w:r w:rsidRPr="00AA7633">
        <w:rPr>
          <w:rFonts w:ascii="Times New Roman" w:hAnsi="Times New Roman"/>
          <w:bCs/>
          <w:sz w:val="24"/>
          <w:szCs w:val="24"/>
        </w:rPr>
        <w:t xml:space="preserve">МКУК «ЦКС КГО» 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 является повышение качества жизни населения города Карабаша, создание условий для его творческой самореализации.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центре «Сфера» </w:t>
      </w:r>
      <w:r w:rsidRPr="00AA7633">
        <w:rPr>
          <w:rFonts w:ascii="Times New Roman" w:hAnsi="Times New Roman"/>
          <w:color w:val="000000"/>
          <w:sz w:val="24"/>
          <w:szCs w:val="24"/>
        </w:rPr>
        <w:t>занимаются 13 творческих коллективов.</w:t>
      </w:r>
      <w:r w:rsidRPr="00AA763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Творческие коллективы 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центра «Сфера»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 являются постоянными участниками городских праздников и мероприятий,                                          а творческая инициатива и профессионализм руководства и коллектива 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</w:rPr>
        <w:t>Досугового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</w:rPr>
        <w:t xml:space="preserve"> центра  позволяет сохранять и развивать потенциал  учреждения, реализовывать новые проекты.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Досуговый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 «Сфера» 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633">
        <w:rPr>
          <w:rFonts w:ascii="Times New Roman" w:hAnsi="Times New Roman"/>
          <w:sz w:val="24"/>
          <w:szCs w:val="24"/>
        </w:rPr>
        <w:t xml:space="preserve">организует и проводит праздники, концерты, познавательные                         и развлекательные программы для жителей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округа: в учреждении  постоянно проводятся мероприятия для  воспитанников детских садов, общеобразовательных школ  и школ-интернатов, ветеранов и пенсионеров, а также других социальных слоёв населения. </w:t>
      </w:r>
    </w:p>
    <w:p w:rsidR="00891444" w:rsidRPr="00AA7633" w:rsidRDefault="00891444" w:rsidP="0045486B">
      <w:pPr>
        <w:pStyle w:val="2"/>
        <w:keepNext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 xml:space="preserve">Многообразие видов </w:t>
      </w:r>
      <w:proofErr w:type="spellStart"/>
      <w:r w:rsidRPr="00AA763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деятельности является сегодня основным показателем качества программ народных гуляний: чем больше видов деятельности, тем интереснее программа.      Праздник становится способом вовлечения горожан в культурную среду города, способствующим познанию культурных традиций, истории города, развитию самосознания наций, проживающих на территории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округа. </w:t>
      </w:r>
    </w:p>
    <w:p w:rsidR="00891444" w:rsidRPr="00AA7633" w:rsidRDefault="00891444" w:rsidP="0045486B">
      <w:pPr>
        <w:pStyle w:val="2"/>
        <w:keepNext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Организуемые творческие проекты  пользуются большой популярностью среди населения.</w:t>
      </w:r>
    </w:p>
    <w:p w:rsidR="00891444" w:rsidRPr="00AA7633" w:rsidRDefault="00891444" w:rsidP="0045486B">
      <w:pPr>
        <w:pStyle w:val="2"/>
        <w:keepNext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Необходимо отметить, что количество жителей, посещающих общегородские массовые праздничные мероприятия, ежегодно увеличивается.  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A7633">
        <w:rPr>
          <w:rFonts w:ascii="Times New Roman" w:hAnsi="Times New Roman"/>
          <w:sz w:val="24"/>
          <w:szCs w:val="24"/>
        </w:rPr>
        <w:t xml:space="preserve">Поддержка и  развитие проектной деятельности в сфере культуры и искусства позволяет внедрять инновации в целях развития культурного пространства города,  сохраняя и развивая при этом  и сложившиеся культурные традиции. Администрация города Карабаша                                         и МКУ «Управление культуры» уделяет особое внимание поддержке и развитию, как существующих проектов, так и новых. </w:t>
      </w:r>
      <w:r w:rsidRPr="00AA7633">
        <w:rPr>
          <w:rFonts w:ascii="Times New Roman" w:hAnsi="Times New Roman"/>
          <w:color w:val="000000"/>
          <w:sz w:val="24"/>
          <w:szCs w:val="24"/>
        </w:rPr>
        <w:t>Из года в год,  творческие проекты, реализуемые в городе,  становятся все ярче, разнообразнее  и интереснее, и направлены, прежде всего, на развитие культурной среды города, совершенствование форм культурной деятельности и возможность свободного самовыражения детей, творческой молодежи, деятелей культуры и искусства.</w:t>
      </w:r>
    </w:p>
    <w:p w:rsidR="00891444" w:rsidRPr="00AA7633" w:rsidRDefault="00891444" w:rsidP="0045486B">
      <w:pPr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AA7633">
        <w:rPr>
          <w:rFonts w:ascii="Times New Roman" w:hAnsi="Times New Roman"/>
          <w:kern w:val="2"/>
          <w:sz w:val="24"/>
          <w:szCs w:val="24"/>
        </w:rPr>
        <w:t xml:space="preserve">        Учреждения культуры и искусства своей деятельностью активно способствуют социально-экономическому развитию. Однако современное состояние учреждений характеризуется высокой степенью изношенности зданий, сооружений, оборудования, инженерных коммуникаций. Почти все учреждения культуры и искусства размещаются в неприспособленных зданиях.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AA7633">
        <w:rPr>
          <w:rFonts w:ascii="Times New Roman" w:hAnsi="Times New Roman"/>
          <w:kern w:val="2"/>
          <w:sz w:val="24"/>
          <w:szCs w:val="24"/>
        </w:rPr>
        <w:t xml:space="preserve">        Процент </w:t>
      </w:r>
      <w:proofErr w:type="gramStart"/>
      <w:r w:rsidRPr="00AA7633">
        <w:rPr>
          <w:rFonts w:ascii="Times New Roman" w:hAnsi="Times New Roman"/>
          <w:kern w:val="2"/>
          <w:sz w:val="24"/>
          <w:szCs w:val="24"/>
        </w:rPr>
        <w:t>износа большинства зданий муниципальных учреждений культуры</w:t>
      </w:r>
      <w:proofErr w:type="gramEnd"/>
      <w:r w:rsidRPr="00AA7633">
        <w:rPr>
          <w:rFonts w:ascii="Times New Roman" w:hAnsi="Times New Roman"/>
          <w:kern w:val="2"/>
          <w:sz w:val="24"/>
          <w:szCs w:val="24"/>
        </w:rPr>
        <w:t xml:space="preserve"> составляет более 50 процентов. </w:t>
      </w:r>
      <w:r w:rsidRPr="00AA7633">
        <w:rPr>
          <w:rFonts w:ascii="Times New Roman" w:hAnsi="Times New Roman"/>
          <w:bCs/>
          <w:kern w:val="2"/>
          <w:sz w:val="24"/>
          <w:szCs w:val="24"/>
        </w:rPr>
        <w:t>В настоящее время все здания находятся в неудовлетворительном состоянии.</w:t>
      </w:r>
      <w:r w:rsidRPr="00AA7633">
        <w:rPr>
          <w:rFonts w:ascii="Times New Roman" w:hAnsi="Times New Roman"/>
          <w:kern w:val="2"/>
          <w:sz w:val="24"/>
          <w:szCs w:val="24"/>
        </w:rPr>
        <w:t xml:space="preserve"> Несоответствие материально-технического состояния и оснащенности учреждений культуры и образования современным нормам и </w:t>
      </w:r>
      <w:proofErr w:type="spellStart"/>
      <w:r w:rsidRPr="00AA7633">
        <w:rPr>
          <w:rFonts w:ascii="Times New Roman" w:hAnsi="Times New Roman"/>
          <w:kern w:val="2"/>
          <w:sz w:val="24"/>
          <w:szCs w:val="24"/>
        </w:rPr>
        <w:t>социокультурным</w:t>
      </w:r>
      <w:proofErr w:type="spellEnd"/>
      <w:r w:rsidRPr="00AA7633">
        <w:rPr>
          <w:rFonts w:ascii="Times New Roman" w:hAnsi="Times New Roman"/>
          <w:kern w:val="2"/>
          <w:sz w:val="24"/>
          <w:szCs w:val="24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 Обеспечение устойчивой и надежной работы объектов культуры </w:t>
      </w:r>
      <w:r w:rsidRPr="00AA7633">
        <w:rPr>
          <w:rFonts w:ascii="Times New Roman" w:hAnsi="Times New Roman"/>
          <w:kern w:val="2"/>
          <w:sz w:val="24"/>
          <w:szCs w:val="24"/>
        </w:rPr>
        <w:lastRenderedPageBreak/>
        <w:t xml:space="preserve">требует значительных капитальных вложений, а в ряде случаев необходимо выделение средств на реконструкцию и строительство новых зданий. </w:t>
      </w:r>
      <w:r w:rsidRPr="00AA7633">
        <w:rPr>
          <w:rFonts w:ascii="Times New Roman" w:hAnsi="Times New Roman"/>
          <w:sz w:val="24"/>
          <w:szCs w:val="24"/>
        </w:rPr>
        <w:t xml:space="preserve">Решение задачи   по укреплению и модернизации материально-технической базы, поскольку только при условии обновления материально-технической базы, муниципальные учреждения культуры могут выйти на соответственный уровень качества, предоставляемых населению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массовых общественно-значимых муниципальных услуг.   </w:t>
      </w:r>
    </w:p>
    <w:p w:rsidR="00891444" w:rsidRPr="00AA7633" w:rsidRDefault="00891444" w:rsidP="00E11523">
      <w:pPr>
        <w:widowControl w:val="0"/>
        <w:autoSpaceDE w:val="0"/>
        <w:autoSpaceDN w:val="0"/>
        <w:adjustRightInd w:val="0"/>
        <w:spacing w:before="240"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bookmarkStart w:id="50" w:name="Par2041"/>
      <w:bookmarkEnd w:id="50"/>
      <w:r w:rsidRPr="00AA7633">
        <w:rPr>
          <w:rFonts w:ascii="Times New Roman" w:hAnsi="Times New Roman"/>
          <w:bCs/>
          <w:sz w:val="24"/>
          <w:szCs w:val="24"/>
        </w:rPr>
        <w:t xml:space="preserve">                           Раздел II. ОСНОВНАЯ ЦЕЛЬ И ЗАДАЧИ ПОДПРОГРАММЫ</w:t>
      </w:r>
    </w:p>
    <w:p w:rsidR="00891444" w:rsidRPr="00AA7633" w:rsidRDefault="00891444" w:rsidP="00E1152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Основной целью подпрограммы являются создание благоприятных условий для формирования духовно-нравственных и культурно-ценностных ориентиров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посредством развития сферы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доступность для граждан культурных ценностей и культурной жизни, реализация творческого потенциала населения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  - повышение качества жизни населения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</w:rPr>
        <w:t xml:space="preserve"> городского округа, создание условий для его творческой самореализации;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создание условий для сохранения культурного наследия народов, проживающих в городе Карабаше, развития самодеятельного художественного творчества и досуга населения;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</w:t>
      </w:r>
      <w:r w:rsidRPr="00AA7633">
        <w:rPr>
          <w:rFonts w:ascii="Times New Roman" w:hAnsi="Times New Roman"/>
          <w:color w:val="000000"/>
          <w:sz w:val="24"/>
          <w:szCs w:val="24"/>
        </w:rPr>
        <w:t xml:space="preserve">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</w:t>
      </w:r>
      <w:r w:rsidRPr="00AA7633">
        <w:rPr>
          <w:rFonts w:ascii="Times New Roman" w:hAnsi="Times New Roman"/>
          <w:sz w:val="24"/>
          <w:szCs w:val="24"/>
        </w:rPr>
        <w:t xml:space="preserve"> обновление кадрового состава и привлечение молодых талантливых работников;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- развитие и укрепление материально-технической базы учреждений культуры и искусства;       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- совершенствование культуры проведения общегородских праздничных мероприятий и его реализация.         </w:t>
      </w:r>
    </w:p>
    <w:p w:rsidR="00891444" w:rsidRPr="00AA7633" w:rsidRDefault="00891444" w:rsidP="00E11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1" w:name="Par2048"/>
      <w:bookmarkEnd w:id="51"/>
      <w:r w:rsidRPr="00AA7633">
        <w:rPr>
          <w:rFonts w:ascii="Times New Roman" w:hAnsi="Times New Roman"/>
          <w:bCs/>
          <w:sz w:val="24"/>
          <w:szCs w:val="24"/>
        </w:rPr>
        <w:t>Раздел III. СРОКИ И ЭТАПЫ РЕАЛИЗАЦИИ ПОДПРОГРАММЫ</w:t>
      </w:r>
    </w:p>
    <w:p w:rsidR="00891444" w:rsidRPr="00AA7633" w:rsidRDefault="00891444" w:rsidP="00E1152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Для достижения цели подпрограммы необходимо выполнение задач по </w:t>
      </w:r>
      <w:r w:rsidRPr="00AA7633">
        <w:rPr>
          <w:rFonts w:ascii="Times New Roman" w:hAnsi="Times New Roman"/>
          <w:color w:val="000000"/>
          <w:sz w:val="24"/>
          <w:szCs w:val="24"/>
        </w:rPr>
        <w:t>развитию                                  и сохранению кадрового потенциала учреждений культуры; обеспечению достойной оплаты труда работников учреждений культуры, повышению престижности и привлекательности профессий                        в сфере культуры;</w:t>
      </w:r>
      <w:r w:rsidRPr="00AA7633">
        <w:rPr>
          <w:rFonts w:ascii="Times New Roman" w:hAnsi="Times New Roman"/>
          <w:sz w:val="24"/>
          <w:szCs w:val="24"/>
        </w:rPr>
        <w:t xml:space="preserve"> обновлению кадрового состава и привлечение молодых талантливых работников, созданию условий для сохранения культурного наследия народов, проживающих                       в городе Карабаше, развитию самодеятельного художественного творчества и досуга населения</w:t>
      </w:r>
      <w:r w:rsidRPr="00AA7633">
        <w:rPr>
          <w:rFonts w:ascii="Times New Roman" w:hAnsi="Times New Roman"/>
          <w:bCs/>
          <w:sz w:val="24"/>
          <w:szCs w:val="24"/>
        </w:rPr>
        <w:t>, для чего подпрограммой предусмотрены мероприятия, которые будут проведены в 2016 - 2018 годах в I этап: 2016 – 2018год.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Прогнозируемые значения индикативных показателей подпрограммы приведены                                  в </w:t>
      </w:r>
      <w:hyperlink w:anchor="Par494" w:history="1">
        <w:r w:rsidRPr="00AA7633">
          <w:rPr>
            <w:rFonts w:ascii="Times New Roman" w:hAnsi="Times New Roman"/>
            <w:bCs/>
            <w:sz w:val="24"/>
            <w:szCs w:val="24"/>
          </w:rPr>
          <w:t>приложении 1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Прекращение реализации мероприятий подпрограммы осуществляется в случаях прекращения финансирования подпрограммы или необоснованного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недостижения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индикативных показателей подпрограммы.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2" w:name="Par2055"/>
      <w:bookmarkEnd w:id="52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ПОДПРОГРАММЫ</w:t>
      </w:r>
      <w:r w:rsidRPr="00AA7633">
        <w:rPr>
          <w:sz w:val="24"/>
          <w:szCs w:val="24"/>
        </w:rPr>
        <w:t xml:space="preserve">       </w:t>
      </w:r>
    </w:p>
    <w:tbl>
      <w:tblPr>
        <w:tblW w:w="1001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9"/>
        <w:gridCol w:w="780"/>
        <w:gridCol w:w="780"/>
        <w:gridCol w:w="780"/>
      </w:tblGrid>
      <w:tr w:rsidR="00891444" w:rsidRPr="00AA7633" w:rsidTr="004806F6">
        <w:trPr>
          <w:trHeight w:val="664"/>
        </w:trPr>
        <w:tc>
          <w:tcPr>
            <w:tcW w:w="76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708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 досуга и предоставление услуг учреждением культуры на 2016 - 2018 годы»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предоставление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услуг населению, направленных на удовлетворение потребностей жителей города в национальной культуре.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налогов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Приобретение музыкального оборудования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Проведение общегородских мероприятий (по учреждениям)</w:t>
            </w: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7 971,2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6283,0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601,0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106,3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593,9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364,5</w:t>
            </w:r>
          </w:p>
          <w:p w:rsidR="00891444" w:rsidRPr="00AA7633" w:rsidRDefault="00891444" w:rsidP="00B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7768,0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6362,4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623,6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105,9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203,1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Default="00891444" w:rsidP="00B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453,0</w:t>
            </w:r>
          </w:p>
          <w:p w:rsidR="00891444" w:rsidRPr="00AA7633" w:rsidRDefault="00891444" w:rsidP="00B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8174,7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6592,3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590,8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106,0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125,9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445,0</w:t>
            </w:r>
          </w:p>
          <w:p w:rsidR="00891444" w:rsidRPr="00AA7633" w:rsidRDefault="00891444" w:rsidP="0059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</w:tr>
    </w:tbl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3" w:name="Par2062"/>
      <w:bookmarkEnd w:id="53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Основными источниками финансирования подпрограммы являются средства местного бюджета.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6"/>
        <w:gridCol w:w="1849"/>
        <w:gridCol w:w="1361"/>
        <w:gridCol w:w="1361"/>
        <w:gridCol w:w="1361"/>
        <w:gridCol w:w="1445"/>
      </w:tblGrid>
      <w:tr w:rsidR="00891444" w:rsidRPr="00AA7633" w:rsidTr="005B42A5">
        <w:trPr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5B42A5">
        <w:trPr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5B42A5">
        <w:trPr>
          <w:trHeight w:val="449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досуга и предоставление услуг учреждением культуры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 2016 – 2018 годы»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7 971,2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2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7 768,0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8 174,7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E8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23 913,9</w:t>
            </w:r>
          </w:p>
        </w:tc>
      </w:tr>
      <w:tr w:rsidR="00891444" w:rsidRPr="00AA7633" w:rsidTr="005B42A5">
        <w:trPr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7 971,2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7 768,0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8 174,7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23 913,9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4" w:name="Par2088"/>
      <w:bookmarkEnd w:id="54"/>
      <w:r w:rsidRPr="00AA7633">
        <w:rPr>
          <w:rFonts w:ascii="Times New Roman" w:hAnsi="Times New Roman"/>
          <w:bCs/>
          <w:sz w:val="24"/>
          <w:szCs w:val="24"/>
        </w:rPr>
        <w:t>Раздел VI. ОРГАНИЗАЦИЯ УПРАВЛЕНИЯ И МЕХАНИЗМ ВЫПОЛНЕНИЯ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МЕРОПРИЯТИЙ ПОДПРОГРАММЫ</w:t>
      </w:r>
    </w:p>
    <w:p w:rsidR="00891444" w:rsidRPr="00AA7633" w:rsidRDefault="00891444" w:rsidP="00E1152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МКУК «ЦКС КГО»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до 1 февраля, следующего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№ 309                              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                      от 09.12.2013г. № 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                            его в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8) обеспечивает разработку муниципальной программы, ее согласование и внесение                            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                 4</w:t>
        </w:r>
      </w:hyperlink>
      <w:r w:rsidRPr="00AA7633">
        <w:rPr>
          <w:b w:val="0"/>
          <w:sz w:val="24"/>
          <w:szCs w:val="24"/>
        </w:rPr>
        <w:t xml:space="preserve"> к настоящему Порядку в </w:t>
      </w:r>
      <w:r w:rsidRPr="00AA7633">
        <w:rPr>
          <w:b w:val="0"/>
          <w:bCs w:val="0"/>
          <w:sz w:val="24"/>
          <w:szCs w:val="24"/>
        </w:rPr>
        <w:t>Управление экономики</w:t>
      </w:r>
      <w:r w:rsidRPr="00AA7633">
        <w:rPr>
          <w:bCs w:val="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</w:t>
      </w:r>
      <w:r w:rsidRPr="00AA7633">
        <w:rPr>
          <w:b w:val="0"/>
          <w:sz w:val="24"/>
          <w:szCs w:val="24"/>
        </w:rPr>
        <w:t>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обеспечивает достоверность данных, представляемых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14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смет расходов муниципальных  казенных учреждений, утвержденных начальником отдела культуры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для реализации мероприятий                      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                                 на очередной финансовый год, доведенных лимитов бюджетных обязательств и предельных объемов финансирования.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Default="00891444" w:rsidP="003A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VII. ОЖИДАЕМЫЕ РЕЗУЛЬТАТЫ РЕАЛИЗАЦИИ ПОДПРОГРАММЫ</w:t>
      </w:r>
    </w:p>
    <w:p w:rsidR="00891444" w:rsidRDefault="00891444" w:rsidP="003A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3A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3A5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3819"/>
        <w:gridCol w:w="1559"/>
        <w:gridCol w:w="1276"/>
        <w:gridCol w:w="1275"/>
        <w:gridCol w:w="1418"/>
      </w:tblGrid>
      <w:tr w:rsidR="00891444" w:rsidRPr="00AA7633" w:rsidTr="00A0295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891444" w:rsidRPr="00AA7633" w:rsidTr="00A0295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(прогноз)</w:t>
            </w:r>
          </w:p>
        </w:tc>
      </w:tr>
      <w:tr w:rsidR="00891444" w:rsidRPr="00AA7633" w:rsidTr="00A02959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специалистов с высшим и специальным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91444" w:rsidRPr="00AA7633" w:rsidTr="00A02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Удельный вес населения, участвующего в работе клубных формирований и любительских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91444" w:rsidRPr="00AA7633" w:rsidTr="00A02959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</w:tr>
      <w:tr w:rsidR="00891444" w:rsidRPr="00AA7633" w:rsidTr="00A02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клубных формирований на                 1-но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</w:t>
      </w:r>
    </w:p>
    <w:p w:rsidR="00891444" w:rsidRPr="00AA7633" w:rsidRDefault="00891444" w:rsidP="00523BD3">
      <w:pPr>
        <w:pStyle w:val="ConsPlusNormal"/>
        <w:spacing w:before="2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Общий объем финансирования подпрограммы</w:t>
      </w:r>
      <w:r w:rsidRPr="00AA7633">
        <w:rPr>
          <w:b w:val="0"/>
          <w:color w:val="FF000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 xml:space="preserve">23 913,9 тыс. руб., в том числе по годам </w:t>
      </w:r>
      <w:r w:rsidRPr="00AA7633">
        <w:rPr>
          <w:b w:val="0"/>
          <w:sz w:val="24"/>
          <w:szCs w:val="24"/>
        </w:rPr>
        <w:t xml:space="preserve">2016г. – 7 971,2 тыс. руб.; 2017г. – 7 768,0 тыс. руб.;  2018г. – 8 174,7 тыс. руб. </w:t>
      </w:r>
    </w:p>
    <w:p w:rsidR="00891444" w:rsidRPr="00F60584" w:rsidRDefault="00891444" w:rsidP="00F60584">
      <w:pPr>
        <w:pStyle w:val="ConsPlusNormal"/>
        <w:jc w:val="both"/>
        <w:rPr>
          <w:b w:val="0"/>
          <w:sz w:val="24"/>
          <w:szCs w:val="24"/>
        </w:rPr>
      </w:pPr>
      <w:r w:rsidRPr="00F60584">
        <w:rPr>
          <w:b w:val="0"/>
        </w:rPr>
        <w:t xml:space="preserve">     </w:t>
      </w:r>
      <w:r w:rsidRPr="00F60584">
        <w:rPr>
          <w:b w:val="0"/>
          <w:sz w:val="24"/>
          <w:szCs w:val="24"/>
        </w:rPr>
        <w:t xml:space="preserve">Денежные средства необходимы для осуществления текущей деятельности                                   МКУК «ЦКС КГО»: </w:t>
      </w:r>
      <w:proofErr w:type="gramStart"/>
      <w:r w:rsidRPr="00F60584">
        <w:rPr>
          <w:b w:val="0"/>
          <w:sz w:val="24"/>
          <w:szCs w:val="24"/>
        </w:rPr>
        <w:t>ФОТ, коммунальные услуги, уплату налогов, охрану, услуги связи, информационные услуги, приобретение материальных запасов, проведение мероприятий, прочие услуги.</w:t>
      </w:r>
      <w:proofErr w:type="gramEnd"/>
    </w:p>
    <w:p w:rsidR="00891444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A9E">
        <w:rPr>
          <w:rFonts w:ascii="Times New Roman" w:hAnsi="Times New Roman"/>
          <w:b/>
          <w:sz w:val="24"/>
          <w:szCs w:val="24"/>
        </w:rPr>
        <w:t>2016г.</w:t>
      </w:r>
    </w:p>
    <w:p w:rsidR="00891444" w:rsidRPr="004B526F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>Выплата заработной платы 6283,0тыс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услуги связи (в т.ч. интернет) – 1,88*12мес.=22,5тыс.руб., </w:t>
      </w:r>
      <w:proofErr w:type="spellStart"/>
      <w:r w:rsidRPr="0059669E">
        <w:rPr>
          <w:rFonts w:ascii="Times New Roman" w:hAnsi="Times New Roman"/>
          <w:sz w:val="24"/>
          <w:szCs w:val="24"/>
        </w:rPr>
        <w:t>ТЭРы</w:t>
      </w:r>
      <w:proofErr w:type="spellEnd"/>
      <w:r w:rsidRPr="0059669E">
        <w:rPr>
          <w:rFonts w:ascii="Times New Roman" w:hAnsi="Times New Roman"/>
          <w:sz w:val="24"/>
          <w:szCs w:val="24"/>
        </w:rPr>
        <w:t xml:space="preserve"> – 50,08*12мес.=601,0тыс.руб.,</w:t>
      </w:r>
      <w:r w:rsidRPr="004B526F">
        <w:rPr>
          <w:rFonts w:ascii="Times New Roman" w:hAnsi="Times New Roman"/>
          <w:sz w:val="24"/>
          <w:szCs w:val="24"/>
        </w:rPr>
        <w:t xml:space="preserve"> уплата налогов – 26,58*4кв.=106,3тыс.руб.,</w:t>
      </w:r>
    </w:p>
    <w:p w:rsidR="00891444" w:rsidRPr="004B526F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593,9</w:t>
      </w:r>
      <w:r w:rsidRPr="004B526F">
        <w:rPr>
          <w:rFonts w:ascii="Times New Roman" w:hAnsi="Times New Roman"/>
          <w:sz w:val="24"/>
          <w:szCs w:val="24"/>
        </w:rPr>
        <w:t>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6F">
        <w:rPr>
          <w:rFonts w:ascii="Times New Roman" w:hAnsi="Times New Roman"/>
          <w:sz w:val="24"/>
          <w:szCs w:val="24"/>
        </w:rPr>
        <w:t>ТО системы пожарной сигнализации и системы оповещения – 3,5*12мес.=42,0тыс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ремонт музыкальной аппаратуры – 9,6тыс.руб., </w:t>
      </w:r>
      <w:r w:rsidRPr="0059669E">
        <w:rPr>
          <w:rFonts w:ascii="Times New Roman" w:hAnsi="Times New Roman"/>
          <w:sz w:val="24"/>
          <w:szCs w:val="24"/>
        </w:rPr>
        <w:t>дежурство СМП – 15,33часов*0,75=11,5тыс.руб.,</w:t>
      </w:r>
      <w:r w:rsidRPr="004B526F">
        <w:rPr>
          <w:rFonts w:ascii="Times New Roman" w:hAnsi="Times New Roman"/>
          <w:sz w:val="24"/>
          <w:szCs w:val="24"/>
        </w:rPr>
        <w:t xml:space="preserve"> вывоз ТБО – 0,5*12мес.,=6,0тыс.руб., охрана объекта – 6,4*12мес.,=76,8тыс.руб., права использования в системе СБИС – 7,8тыс.руб., обучение руководителя по теплоснабжению – 2,8*3=8,4тыс.руб.,  нотариальные услуги – 2усл.*1,2=2,4тыс</w:t>
      </w:r>
      <w:proofErr w:type="gramStart"/>
      <w:r w:rsidRPr="004B526F">
        <w:rPr>
          <w:rFonts w:ascii="Times New Roman" w:hAnsi="Times New Roman"/>
          <w:sz w:val="24"/>
          <w:szCs w:val="24"/>
        </w:rPr>
        <w:t>.р</w:t>
      </w:r>
      <w:proofErr w:type="gramEnd"/>
      <w:r w:rsidRPr="004B526F">
        <w:rPr>
          <w:rFonts w:ascii="Times New Roman" w:hAnsi="Times New Roman"/>
          <w:sz w:val="24"/>
          <w:szCs w:val="24"/>
        </w:rPr>
        <w:t xml:space="preserve">уб., промывка и </w:t>
      </w:r>
      <w:proofErr w:type="spellStart"/>
      <w:r w:rsidRPr="004B526F">
        <w:rPr>
          <w:rFonts w:ascii="Times New Roman" w:hAnsi="Times New Roman"/>
          <w:sz w:val="24"/>
          <w:szCs w:val="24"/>
        </w:rPr>
        <w:t>опрессовка</w:t>
      </w:r>
      <w:proofErr w:type="spellEnd"/>
      <w:r w:rsidRPr="004B526F">
        <w:rPr>
          <w:rFonts w:ascii="Times New Roman" w:hAnsi="Times New Roman"/>
          <w:sz w:val="24"/>
          <w:szCs w:val="24"/>
        </w:rPr>
        <w:t xml:space="preserve"> системы отопления – 19,0тыс.руб., огнезащитная обработка деревянных покрытий – 9,0тыс.руб., генерация ЭЦП – </w:t>
      </w:r>
      <w:r>
        <w:rPr>
          <w:rFonts w:ascii="Times New Roman" w:hAnsi="Times New Roman"/>
          <w:sz w:val="24"/>
          <w:szCs w:val="24"/>
        </w:rPr>
        <w:t>6</w:t>
      </w:r>
      <w:r w:rsidRPr="004B526F">
        <w:rPr>
          <w:rFonts w:ascii="Times New Roman" w:hAnsi="Times New Roman"/>
          <w:sz w:val="24"/>
          <w:szCs w:val="24"/>
        </w:rPr>
        <w:t>,5тыс.руб., монтаж подключения пожарной сигнализации – 37,7тыс.руб., перезарядка огнетушителей – 1*0,4тыс.руб.,=0,4тыс.руб.,</w:t>
      </w:r>
      <w:r>
        <w:rPr>
          <w:rFonts w:ascii="Times New Roman" w:hAnsi="Times New Roman"/>
          <w:sz w:val="24"/>
          <w:szCs w:val="24"/>
        </w:rPr>
        <w:t xml:space="preserve"> приобретение ноутбука – 1*33,0=33,0тыс.руб., приобретение музыкального оборудования – 270,0тыс.руб., </w:t>
      </w:r>
      <w:r w:rsidRPr="0059669E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59669E">
        <w:rPr>
          <w:rFonts w:ascii="Times New Roman" w:hAnsi="Times New Roman"/>
          <w:sz w:val="24"/>
          <w:szCs w:val="24"/>
        </w:rPr>
        <w:t>хоз</w:t>
      </w:r>
      <w:proofErr w:type="spellEnd"/>
      <w:r w:rsidRPr="00596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товаров, канцелярии – 47,3тыс.руб., оплата за обучение по 44-ФЗ – 1чел.*6,5=6,5тыс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58">
        <w:rPr>
          <w:rFonts w:ascii="Times New Roman" w:hAnsi="Times New Roman"/>
          <w:sz w:val="24"/>
          <w:szCs w:val="24"/>
        </w:rPr>
        <w:t>Проведение общегородских мероприятий – 364,5тыс</w:t>
      </w:r>
      <w:proofErr w:type="gramStart"/>
      <w:r w:rsidRPr="00907958">
        <w:rPr>
          <w:rFonts w:ascii="Times New Roman" w:hAnsi="Times New Roman"/>
          <w:sz w:val="24"/>
          <w:szCs w:val="24"/>
        </w:rPr>
        <w:t>.р</w:t>
      </w:r>
      <w:proofErr w:type="gramEnd"/>
      <w:r w:rsidRPr="00907958">
        <w:rPr>
          <w:rFonts w:ascii="Times New Roman" w:hAnsi="Times New Roman"/>
          <w:sz w:val="24"/>
          <w:szCs w:val="24"/>
        </w:rPr>
        <w:t>уб.,</w:t>
      </w:r>
    </w:p>
    <w:p w:rsidR="00891444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C28">
        <w:rPr>
          <w:rFonts w:ascii="Times New Roman" w:hAnsi="Times New Roman"/>
          <w:b/>
          <w:sz w:val="24"/>
          <w:szCs w:val="24"/>
        </w:rPr>
        <w:t>2017г.</w:t>
      </w:r>
    </w:p>
    <w:p w:rsidR="00891444" w:rsidRPr="00027389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>Выплата заработной платы – 6362,4тыс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услуги связи – 1,67*12мес.=20,0тыс.руб.,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ТЭРы</w:t>
      </w:r>
      <w:proofErr w:type="spellEnd"/>
      <w:r w:rsidRPr="00027389">
        <w:rPr>
          <w:rFonts w:ascii="Times New Roman" w:hAnsi="Times New Roman"/>
          <w:sz w:val="24"/>
          <w:szCs w:val="24"/>
        </w:rPr>
        <w:t xml:space="preserve"> – 51,97*12мес.=623,6тыс.руб., </w:t>
      </w:r>
      <w:r w:rsidRPr="00907958">
        <w:rPr>
          <w:rFonts w:ascii="Times New Roman" w:hAnsi="Times New Roman"/>
          <w:sz w:val="24"/>
          <w:szCs w:val="24"/>
        </w:rPr>
        <w:t>уплата налогов – 26,48*4кв.=105,9тыс.руб.,</w:t>
      </w:r>
    </w:p>
    <w:p w:rsidR="00891444" w:rsidRPr="00027389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203,1</w:t>
      </w:r>
      <w:r w:rsidRPr="00027389">
        <w:rPr>
          <w:rFonts w:ascii="Times New Roman" w:hAnsi="Times New Roman"/>
          <w:sz w:val="24"/>
          <w:szCs w:val="24"/>
        </w:rPr>
        <w:t>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>уб.,</w:t>
      </w:r>
    </w:p>
    <w:p w:rsidR="00891444" w:rsidRPr="00027389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89">
        <w:rPr>
          <w:rFonts w:ascii="Times New Roman" w:hAnsi="Times New Roman"/>
          <w:sz w:val="24"/>
          <w:szCs w:val="24"/>
        </w:rPr>
        <w:t>Пультовая охрана, охрана помещений – 5,4*12мес.=64,8тыс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услуги бригады СМП – 10часов *750,0руб.,=7,5тыс.руб., тех.обслуживание </w:t>
      </w:r>
      <w:proofErr w:type="spellStart"/>
      <w:r w:rsidRPr="00027389">
        <w:rPr>
          <w:rFonts w:ascii="Times New Roman" w:hAnsi="Times New Roman"/>
          <w:sz w:val="24"/>
          <w:szCs w:val="24"/>
        </w:rPr>
        <w:t>компл</w:t>
      </w:r>
      <w:proofErr w:type="spellEnd"/>
      <w:r w:rsidRPr="00027389">
        <w:rPr>
          <w:rFonts w:ascii="Times New Roman" w:hAnsi="Times New Roman"/>
          <w:sz w:val="24"/>
          <w:szCs w:val="24"/>
        </w:rPr>
        <w:t>. ТСО – 1,9*12мес.,=22,8тыс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обучение по </w:t>
      </w:r>
      <w:r w:rsidRPr="00027389">
        <w:rPr>
          <w:rFonts w:ascii="Times New Roman" w:hAnsi="Times New Roman"/>
          <w:sz w:val="24"/>
          <w:szCs w:val="24"/>
        </w:rPr>
        <w:lastRenderedPageBreak/>
        <w:t xml:space="preserve">теплоснабжению – 1*6,5тыс.руб.,=6,5тыс.руб.,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тех.обслуж</w:t>
      </w:r>
      <w:proofErr w:type="spellEnd"/>
      <w:r w:rsidRPr="00027389">
        <w:rPr>
          <w:rFonts w:ascii="Times New Roman" w:hAnsi="Times New Roman"/>
          <w:sz w:val="24"/>
          <w:szCs w:val="24"/>
        </w:rPr>
        <w:t>. АУПС – 2,5*12мес.,=30,0тыс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 w:rsidRPr="00027389">
        <w:rPr>
          <w:rFonts w:ascii="Times New Roman" w:hAnsi="Times New Roman"/>
          <w:sz w:val="24"/>
          <w:szCs w:val="24"/>
        </w:rPr>
        <w:t>тех.обслуж</w:t>
      </w:r>
      <w:proofErr w:type="spellEnd"/>
      <w:r w:rsidRPr="00027389">
        <w:rPr>
          <w:rFonts w:ascii="Times New Roman" w:hAnsi="Times New Roman"/>
          <w:sz w:val="24"/>
          <w:szCs w:val="24"/>
        </w:rPr>
        <w:t>. ТСО – 1,037*12мес.,=12,4тыс</w:t>
      </w:r>
      <w:proofErr w:type="gramStart"/>
      <w:r w:rsidRPr="00027389">
        <w:rPr>
          <w:rFonts w:ascii="Times New Roman" w:hAnsi="Times New Roman"/>
          <w:sz w:val="24"/>
          <w:szCs w:val="24"/>
        </w:rPr>
        <w:t>.р</w:t>
      </w:r>
      <w:proofErr w:type="gramEnd"/>
      <w:r w:rsidRPr="00027389">
        <w:rPr>
          <w:rFonts w:ascii="Times New Roman" w:hAnsi="Times New Roman"/>
          <w:sz w:val="24"/>
          <w:szCs w:val="24"/>
        </w:rPr>
        <w:t xml:space="preserve">уб., вывоз ТБО – 1,09*12мес.,=13,1тыс.руб., перезарядка огнетушителей – 3шт.*0,4=1,2тыс.руб., приобретение канцелярских товаров – 11,8тыс.руб.,  твердое топливо (дрова) – 10,0тыс.руб., </w:t>
      </w:r>
      <w:r w:rsidRPr="00907958">
        <w:rPr>
          <w:rFonts w:ascii="Times New Roman" w:hAnsi="Times New Roman"/>
          <w:sz w:val="24"/>
          <w:szCs w:val="24"/>
        </w:rPr>
        <w:t>приобретение основных средств – (принтер – 14,6тыс.руб., стол – 4,8тыс.руб., стул – 3,6тыс.руб.,)</w:t>
      </w:r>
      <w:r w:rsidRPr="000273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итого 23 тыс.руб.</w:t>
      </w:r>
      <w:r w:rsidRPr="00027389">
        <w:rPr>
          <w:rFonts w:ascii="Times New Roman" w:hAnsi="Times New Roman"/>
          <w:sz w:val="24"/>
          <w:szCs w:val="24"/>
        </w:rPr>
        <w:t xml:space="preserve">     </w:t>
      </w:r>
    </w:p>
    <w:p w:rsidR="00891444" w:rsidRPr="00027389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58">
        <w:rPr>
          <w:rFonts w:ascii="Times New Roman" w:hAnsi="Times New Roman"/>
          <w:sz w:val="24"/>
          <w:szCs w:val="24"/>
        </w:rPr>
        <w:t>Проведение общегородских мероприятий – 453,0тыс</w:t>
      </w:r>
      <w:proofErr w:type="gramStart"/>
      <w:r w:rsidRPr="00907958">
        <w:rPr>
          <w:rFonts w:ascii="Times New Roman" w:hAnsi="Times New Roman"/>
          <w:sz w:val="24"/>
          <w:szCs w:val="24"/>
        </w:rPr>
        <w:t>.р</w:t>
      </w:r>
      <w:proofErr w:type="gramEnd"/>
      <w:r w:rsidRPr="00907958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</w:t>
      </w:r>
      <w:r w:rsidRPr="00027389">
        <w:rPr>
          <w:rFonts w:ascii="Times New Roman" w:hAnsi="Times New Roman"/>
          <w:sz w:val="24"/>
          <w:szCs w:val="24"/>
        </w:rPr>
        <w:t xml:space="preserve">                   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уплата налогов – 26,5тыс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уб.,*4кв.=106,0тыс.руб., выплата заработной платы – 6592,3тыс.руб., оплата за услуги связи  /(в т.ч. интернет) – 3,75тыс.руб.,*12мес.=45,0тыс.руб.,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–49,23тыс.руб.,*12мес.,=590,8тыс.руб., приобретение музыкального оборудования – 445,0тыс.руб.,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125,9тыс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12,5*4кв.=50,0тыс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приобретение основных средств, оплата за охрану помещений –5,042*12мес.,= 60,5тыс.руб., содержание имущества – </w:t>
      </w:r>
      <w:r w:rsidRPr="00907958">
        <w:rPr>
          <w:rFonts w:ascii="Times New Roman" w:hAnsi="Times New Roman"/>
          <w:sz w:val="24"/>
          <w:szCs w:val="24"/>
        </w:rPr>
        <w:t>1,28*12мес.,=15,4тыс.руб.,)</w:t>
      </w:r>
      <w:r w:rsidRPr="00AA7633">
        <w:rPr>
          <w:rFonts w:ascii="Times New Roman" w:hAnsi="Times New Roman"/>
          <w:sz w:val="24"/>
          <w:szCs w:val="24"/>
        </w:rPr>
        <w:t xml:space="preserve"> 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  – проведение общегородских мероприятий в сумме 269,7тыс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 в том числе: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«Управление культуры КГО»</w:t>
      </w:r>
      <w:r w:rsidRPr="00AA7633">
        <w:rPr>
          <w:rFonts w:ascii="Times New Roman" w:hAnsi="Times New Roman"/>
          <w:sz w:val="24"/>
          <w:szCs w:val="24"/>
        </w:rPr>
        <w:t xml:space="preserve"> </w:t>
      </w:r>
      <w:r w:rsidRPr="00AA7633">
        <w:rPr>
          <w:rFonts w:ascii="Times New Roman" w:hAnsi="Times New Roman"/>
          <w:b/>
          <w:sz w:val="24"/>
          <w:szCs w:val="24"/>
        </w:rPr>
        <w:t>в сумме 60,5тыс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ремонт мемориала Славы – 60,5тыс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МКУК «ЦКС КГО» в сумме 159,2тыс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цикл новогодних мероприятий, утренников для детей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проводы русской зимы, масленица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цикл мероприятий к Дню города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празднование 9 мая – 12,5тыс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уб.,+109,2тыс.руб.,=121,7тыс.руб.,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МКУК «ЦБС КГО» в сумме 20,0тыс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акция памяти, посвященная Дню Победы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Защитника Отечества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международный женский день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матери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общероссийский день библиотек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 города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ДО ДШИ КГО  в сумме 20,0тыс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выпускной вечер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праздник первоклассника – 2,0тыс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новый год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знаний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защиты детей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музыкальная гостиная – 3,0тыс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По МКУ «ГМ КГО» в сумме 10,0тыс</w:t>
      </w:r>
      <w:proofErr w:type="gramStart"/>
      <w:r w:rsidRPr="00AA763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b/>
          <w:sz w:val="24"/>
          <w:szCs w:val="24"/>
        </w:rPr>
        <w:t>уб.,: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Победы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9A0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- день города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BE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IX. МЕТОДИКА ОЦЕНКИ ЭФФЕКТИВНОСТИ ПОДПРОГРАММЫ</w:t>
      </w:r>
    </w:p>
    <w:p w:rsidR="00891444" w:rsidRPr="00AA7633" w:rsidRDefault="00891444" w:rsidP="002D7AFE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городского округа на 2016 - 2018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55" w:name="Par2190"/>
      <w:bookmarkEnd w:id="55"/>
      <w:r w:rsidRPr="00AA7633">
        <w:rPr>
          <w:rFonts w:ascii="Times New Roman" w:hAnsi="Times New Roman"/>
          <w:bCs/>
          <w:sz w:val="24"/>
          <w:szCs w:val="24"/>
        </w:rPr>
        <w:t>Подпрограмма</w:t>
      </w:r>
    </w:p>
    <w:p w:rsidR="00891444" w:rsidRPr="00AA7633" w:rsidRDefault="00891444" w:rsidP="001D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56" w:name="Par2194"/>
      <w:bookmarkEnd w:id="56"/>
      <w:r w:rsidRPr="00AA7633">
        <w:rPr>
          <w:rFonts w:ascii="Times New Roman" w:hAnsi="Times New Roman"/>
          <w:bCs/>
          <w:sz w:val="24"/>
          <w:szCs w:val="24"/>
        </w:rPr>
        <w:t>«Сохранение, изучение, публикация, пополнение музейных фондов и оказание услуг                           на 2016 – 2018 годы»;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 «Сохранение, изучение, публикация, пополнение музейных фондов и оказание услуг на 2016 – 2018 годы»;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8"/>
        <w:gridCol w:w="340"/>
        <w:gridCol w:w="6350"/>
      </w:tblGrid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МКУК «ГМ КГО»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«Сохранение, изучение, публикация, пополнение музейных фондов и оказание услуг на 2016 – 2018 годы»;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Основная цель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посредством развития сферы культуры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реализация мероприятий по обеспечению сохранности объектов культурного наследия, расположенных                                        на территории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охраны объектов культурного наследия, расположенных на территории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Уровень посещаемости музея (процент)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13,9;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13,9;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13,9;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экскурсий (единиц)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26;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26;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26;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Количество посетителей (человек)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1812;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1812;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1812;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A0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в I этап: 2016  – 2018 год.</w:t>
            </w:r>
          </w:p>
        </w:tc>
      </w:tr>
      <w:tr w:rsidR="00891444" w:rsidRPr="00AA7633" w:rsidTr="000B2FC2">
        <w:trPr>
          <w:trHeight w:val="2109"/>
        </w:trPr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на реализацию мероприятий подпрограммы составляет 5 775,7 тыс. рублей, в том числе:</w:t>
            </w:r>
          </w:p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– 5 775,7 тыс. рублей;</w:t>
            </w:r>
          </w:p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AA763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году – 1 712,0 тыс. рублей;</w:t>
            </w:r>
          </w:p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2 073,3 тыс. рублей;</w:t>
            </w:r>
          </w:p>
          <w:p w:rsidR="00891444" w:rsidRPr="00AA7633" w:rsidRDefault="00891444" w:rsidP="000B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2018 году – 1 990,4 тыс. рублей</w:t>
            </w:r>
          </w:p>
        </w:tc>
      </w:tr>
      <w:tr w:rsidR="00891444" w:rsidRPr="00AA7633" w:rsidTr="0045486B">
        <w:tc>
          <w:tcPr>
            <w:tcW w:w="2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результатом реализации муниципальной подпрограммы является:       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условий для </w:t>
            </w:r>
            <w:r w:rsidRPr="00AA7633">
              <w:rPr>
                <w:rFonts w:ascii="Times New Roman" w:hAnsi="Times New Roman"/>
                <w:sz w:val="24"/>
                <w:szCs w:val="24"/>
              </w:rPr>
              <w:t>сохранения  и популяризация объектов культурного наследия (памятников истории                      и культуры) народов Российской Федерации и доступ                  к культурным ценностям;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развития культурного и духовного потенциала населения.</w:t>
            </w:r>
          </w:p>
          <w:p w:rsidR="00891444" w:rsidRPr="00AA7633" w:rsidRDefault="00891444" w:rsidP="004548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Планируется достижение следующих показателей:</w:t>
            </w:r>
          </w:p>
          <w:p w:rsidR="00891444" w:rsidRPr="00AA7633" w:rsidRDefault="00891444" w:rsidP="004548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-удержание уровня посещаемости музея </w:t>
            </w:r>
          </w:p>
          <w:p w:rsidR="00891444" w:rsidRPr="00AA7633" w:rsidRDefault="00891444" w:rsidP="0045486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-удержание количества выставочной, экскурсионной деятельности 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7" w:name="Par2245"/>
      <w:bookmarkEnd w:id="57"/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Культурное наследие играет огромную роль в духовно-нравственном и эстетическом воспитании, повышении образовательного уровня населения.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Согласно Федеральному </w:t>
      </w:r>
      <w:hyperlink r:id="rId15" w:history="1">
        <w:r w:rsidRPr="00AA7633">
          <w:rPr>
            <w:rFonts w:ascii="Times New Roman" w:hAnsi="Times New Roman"/>
            <w:bCs/>
            <w:sz w:val="24"/>
            <w:szCs w:val="24"/>
          </w:rPr>
          <w:t>закону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26 мая 1996 года N 54-ФЗ "О музейном фонде и музеях Российской Федерации" основной функцией музеев является хранение, изучение и публичное представление музейных предметов и музейных коллекций, а также достижение иных целей, в том числе организация реставрационных мероприятий.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Музеи выполняют образовательную, воспитательную,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досуговую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ориентаций. Собранные и сохраняемые в музеях фонды, коллекции представляют собой часть культурного наследия и информационного ресурса Челябинской области. Спектр                         и качество услуг, предоставляемых сегодня музеями, должны точно соответствовать современным условиям,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Современный музей - это, прежде всего, тщательно скомплектованная, научно и профессионально освоенная музейная коллекция, ориентированная на удовлетворение потребностей современного посетителя, предоставляемая в наиболее понятных и комфортных для него формах музейной коммуникации.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Музеи осуществляют широкий спектр социальных функций: хранения, документирования, изучения культурных ценностей, а также просветительскую, образовательную,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досуговую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                              и воспитательную функции.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осуществляют свою деятельность один музей: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Пополнение фондов музеев происходит за счет двух источников: закупа предметов                                  и передачи их в дар музею.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Мероприятия подпрограммы направлены на решение основных среднесрочных целей и задач в развитии музея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  <w:bookmarkStart w:id="58" w:name="Par2285"/>
      <w:bookmarkEnd w:id="58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Раздел II. ОСНОВНАЯ ЦЕЛЬ И ЗАДАЧИ ПОДПРОГРАММЫ</w:t>
      </w: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Основной целью подпрограммы являются создание благоприятных условий для формирования духовно-нравственных и культурно-ценностных ориентиров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посредством развития сферы культуры. В процессе достижения поставленной цели решаются следующие задачи: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 - реализация мероприятий по обеспечению сохранности объектов культурного наследия, расположенных на территории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 - обеспечение охраны объектов культурного наследия, расположенных на территории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следующие индикативные показатели, которые приведены в </w:t>
      </w:r>
      <w:hyperlink w:anchor="Par494" w:history="1">
        <w:r w:rsidRPr="00AA7633">
          <w:rPr>
            <w:rFonts w:ascii="Times New Roman" w:hAnsi="Times New Roman"/>
            <w:bCs/>
            <w:sz w:val="24"/>
            <w:szCs w:val="24"/>
          </w:rPr>
          <w:t>приложении 1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  <w:proofErr w:type="gram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59" w:name="Par2296"/>
      <w:bookmarkEnd w:id="59"/>
      <w:r w:rsidRPr="00AA7633">
        <w:rPr>
          <w:rFonts w:ascii="Times New Roman" w:hAnsi="Times New Roman"/>
          <w:bCs/>
          <w:sz w:val="24"/>
          <w:szCs w:val="24"/>
        </w:rPr>
        <w:t>Раздел III. СРОКИ И ЭТАПЫ РЕАЛИЗАЦИИ ПОДПРОГРАММЫ</w:t>
      </w: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Для достижения цели подпрограммы необходимо выполнение задач по обеспечению реализация мероприятий по обеспечению сохранности объектов культурного наследия, расположенных на территории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обеспечение государственной охраны объектов культурного наследия, расположенных на территории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AA76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A7633">
        <w:rPr>
          <w:rFonts w:ascii="Times New Roman" w:hAnsi="Times New Roman"/>
          <w:bCs/>
          <w:sz w:val="24"/>
          <w:szCs w:val="24"/>
        </w:rPr>
        <w:t xml:space="preserve">для чего подпрограммой предусмотрены мероприятия, которые будут проведены в 2016 - 2018 годах в  I этап: 2016  – 2018 год.           </w:t>
      </w:r>
      <w:proofErr w:type="gram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Прекращение реализации мероприятий подпрограммы осуществляется в случаях прекращения финансирования подпрограммы или необоснованного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недостижения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индикативных показателей подпрограммы.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0" w:name="Par2310"/>
      <w:bookmarkEnd w:id="60"/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ПОДПРОГРАММЫ</w:t>
      </w:r>
    </w:p>
    <w:tbl>
      <w:tblPr>
        <w:tblW w:w="1019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17"/>
        <w:gridCol w:w="794"/>
        <w:gridCol w:w="794"/>
        <w:gridCol w:w="794"/>
      </w:tblGrid>
      <w:tr w:rsidR="00891444" w:rsidRPr="00AA7633" w:rsidTr="00C3202F">
        <w:trPr>
          <w:trHeight w:val="676"/>
        </w:trPr>
        <w:tc>
          <w:tcPr>
            <w:tcW w:w="78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962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«Сохранение, изучение, публикация, пополнение музейных фондов и оказание услуг на 2016 – 2018 годы»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музейное обслуживание населения;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деятельности по сохранению, использованию и популяризации объектов культурного наследия.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94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1 712,0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1524,7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18,4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794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2073,3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1717,6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138,0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168,7</w:t>
            </w:r>
          </w:p>
        </w:tc>
        <w:tc>
          <w:tcPr>
            <w:tcW w:w="794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1990,4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1723,0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84,8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1" w:name="Par2318"/>
      <w:bookmarkEnd w:id="61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Основными источниками финансирования подпрограммы являются средства местного бюджета в соответствии с Решением собрания депутатов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                                на соответствующий финансовый год и плановый период.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985"/>
        <w:gridCol w:w="1276"/>
        <w:gridCol w:w="1417"/>
        <w:gridCol w:w="1559"/>
        <w:gridCol w:w="1560"/>
      </w:tblGrid>
      <w:tr w:rsidR="00891444" w:rsidRPr="00AA7633" w:rsidTr="006823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6823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6823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«Сохранение, изучение, публикация, пополнение 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музейных фондов и оказание услуг на 2016 – 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1D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69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2 073,3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32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5 775,7</w:t>
            </w:r>
          </w:p>
        </w:tc>
      </w:tr>
      <w:tr w:rsidR="00891444" w:rsidRPr="00AA7633" w:rsidTr="006823D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2 073,3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1 990,4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5 775,7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2" w:name="Par2348"/>
      <w:bookmarkEnd w:id="62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VI. ОРГАНИЗАЦИЯ УПРАВЛЕНИЯ И МЕХАНИЗМ ВЫПОЛНЕНИЯ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МЕРОПРИЯТИЙ ПОДПРОГРАММЫ</w:t>
      </w: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МКУК «ГМ КГО».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                            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до 1 февраля, следующего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                               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               № 309 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09.12.2013г. № 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                        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8) обеспечивает разработку муниципальной программы, ее согласование и внесение                                            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                            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3222C6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4</w:t>
        </w:r>
      </w:hyperlink>
      <w:r w:rsidRPr="00AA7633">
        <w:rPr>
          <w:b w:val="0"/>
          <w:sz w:val="24"/>
          <w:szCs w:val="24"/>
        </w:rPr>
        <w:t xml:space="preserve">                               к настоящему Порядку в </w:t>
      </w:r>
      <w:r w:rsidRPr="00AA7633">
        <w:rPr>
          <w:b w:val="0"/>
          <w:bCs w:val="0"/>
          <w:sz w:val="24"/>
          <w:szCs w:val="24"/>
        </w:rPr>
        <w:t xml:space="preserve">Управление экономики администрации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 округа.</w:t>
      </w:r>
      <w:r w:rsidRPr="00AA7633">
        <w:rPr>
          <w:b w:val="0"/>
          <w:sz w:val="24"/>
          <w:szCs w:val="24"/>
        </w:rPr>
        <w:t xml:space="preserve"> </w:t>
      </w:r>
    </w:p>
    <w:p w:rsidR="00891444" w:rsidRPr="00AA7633" w:rsidRDefault="00891444" w:rsidP="003222C6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Ответственный исполнитель обеспечивает достоверность данных, представляемых                              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16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смет расходов муниципальных  казенных учреждений, утвержденных начальником МКУ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округа», для реализации мероприятий                           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                                                  на очередной финансовый год, доведенных лимитов бюджетных обязательств и предельных объемов финансирования.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3" w:name="Par2402"/>
      <w:bookmarkEnd w:id="63"/>
      <w:r w:rsidRPr="00AA7633">
        <w:rPr>
          <w:rFonts w:ascii="Times New Roman" w:hAnsi="Times New Roman"/>
          <w:bCs/>
          <w:sz w:val="24"/>
          <w:szCs w:val="24"/>
        </w:rPr>
        <w:t>Раздел VII. ОЖИДАЕМЫЕ РЕЗУЛЬТАТЫ РЕАЛИЗАЦИИ ПОДПРОГРАММЫ</w:t>
      </w:r>
    </w:p>
    <w:p w:rsidR="00891444" w:rsidRPr="00AA7633" w:rsidRDefault="00891444" w:rsidP="003222C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Успешная реализация подпрограммы в период с 2016 по 2018 год позволит: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1) удержать уровень посещаемости музея на территории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 одном уровне: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2016 год – 13,9%;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2017 год – 13,9%;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2018 год – 13,9%;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удержать количество экскурсий на одном уровне: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2016 год – 26 единиц;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2017 год – 26 единиц;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2018 год – 26 единиц.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4" w:name="Par2414"/>
      <w:bookmarkEnd w:id="64"/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</w:t>
      </w:r>
    </w:p>
    <w:p w:rsidR="00891444" w:rsidRPr="00AA7633" w:rsidRDefault="00891444" w:rsidP="003222C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Общий объем финансирования подпрограммы</w:t>
      </w:r>
      <w:r w:rsidRPr="00AA76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7633">
        <w:rPr>
          <w:rFonts w:ascii="Times New Roman" w:hAnsi="Times New Roman"/>
          <w:bCs/>
          <w:sz w:val="24"/>
          <w:szCs w:val="24"/>
        </w:rPr>
        <w:t xml:space="preserve">5 775,7 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1 712,0 тыс. руб.; 2017г. – 2 073,3тыс. руб.;  2018г. – 1 990,4 тыс. руб.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lastRenderedPageBreak/>
        <w:t xml:space="preserve">Денежные средства необходимы для осуществления текущей деятельности МКУК                       «ГМ КГО»: </w:t>
      </w:r>
      <w:proofErr w:type="gramStart"/>
      <w:r w:rsidRPr="00AA7633">
        <w:rPr>
          <w:b w:val="0"/>
          <w:sz w:val="24"/>
          <w:szCs w:val="24"/>
        </w:rPr>
        <w:t>ФОТ, коммунальные услуги, уплату налогов, охрану, услуги связи, информационные услуги, приобретение материальных запасов, прочие услуги.</w:t>
      </w:r>
      <w:proofErr w:type="gramEnd"/>
    </w:p>
    <w:p w:rsidR="00891444" w:rsidRPr="004568D0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D0">
        <w:rPr>
          <w:rFonts w:ascii="Times New Roman" w:hAnsi="Times New Roman"/>
          <w:b/>
          <w:sz w:val="24"/>
          <w:szCs w:val="24"/>
        </w:rPr>
        <w:t>2016г.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заработной платы, в том числе начисления на заработную плату – 1524,7тыс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услуги связи – 2,25*12мес.=27,0тыс.руб., </w:t>
      </w:r>
      <w:proofErr w:type="spellStart"/>
      <w:r>
        <w:rPr>
          <w:rFonts w:ascii="Times New Roman" w:hAnsi="Times New Roman"/>
          <w:sz w:val="24"/>
          <w:szCs w:val="24"/>
        </w:rPr>
        <w:t>ТЭРы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3,17*12мес.=38,0тыс.руб., уплата налогов – 4,6*4кв.=18,4тыс.руб., 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 в сумме 103,9тыс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 том числе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основных средств (стол – 2*3,35=6,7тыс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стул 2*3,7=7,4тыс.руб.,), канцелярия -  16,3тыс.руб., техническое обслуживание об. ТСО – 489,84*12мес.=5,9тыс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огнезащитная обработка деревянных покрытий – 9,9тыс.руб.,  промывка и </w:t>
      </w:r>
      <w:proofErr w:type="spellStart"/>
      <w:r>
        <w:rPr>
          <w:rFonts w:ascii="Times New Roman" w:hAnsi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отопления – 12,0тыс.руб., измерение сопротивления изоляции – 7,7тыс.руб., ТО системы установки пожарной автоматики – 472,0*12мес.,=5,7тыс.руб., охрана объектов – 2,7*12мес.,=32,4тыс.руб., обучение руководителя по теплоснабжению – 6,6тыс.руб.,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2017г.</w:t>
      </w:r>
    </w:p>
    <w:p w:rsidR="00891444" w:rsidRPr="00CF44DA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Выплата заработной платы, в том числе начисления на заработную плату – 1717,6тыс</w:t>
      </w:r>
      <w:proofErr w:type="gramStart"/>
      <w:r w:rsidRPr="00CF44DA">
        <w:rPr>
          <w:rFonts w:ascii="Times New Roman" w:hAnsi="Times New Roman"/>
          <w:sz w:val="24"/>
          <w:szCs w:val="24"/>
        </w:rPr>
        <w:t>.р</w:t>
      </w:r>
      <w:proofErr w:type="gramEnd"/>
      <w:r w:rsidRPr="00CF44DA">
        <w:rPr>
          <w:rFonts w:ascii="Times New Roman" w:hAnsi="Times New Roman"/>
          <w:sz w:val="24"/>
          <w:szCs w:val="24"/>
        </w:rPr>
        <w:t xml:space="preserve">уб., услуги связи – 2,42*12мес.,=29,0тыс.руб., </w:t>
      </w:r>
      <w:proofErr w:type="spellStart"/>
      <w:r w:rsidRPr="00CF44DA">
        <w:rPr>
          <w:rFonts w:ascii="Times New Roman" w:hAnsi="Times New Roman"/>
          <w:sz w:val="24"/>
          <w:szCs w:val="24"/>
        </w:rPr>
        <w:t>ТЭРы</w:t>
      </w:r>
      <w:proofErr w:type="spellEnd"/>
      <w:r w:rsidRPr="00CF44DA">
        <w:rPr>
          <w:rFonts w:ascii="Times New Roman" w:hAnsi="Times New Roman"/>
          <w:sz w:val="24"/>
          <w:szCs w:val="24"/>
        </w:rPr>
        <w:t xml:space="preserve"> – 11,5*12мес.,=138,0тыс.руб., уплата налогов – 5,0*4кв.=20,0тыс.руб., </w:t>
      </w:r>
    </w:p>
    <w:p w:rsidR="00891444" w:rsidRPr="00CF44DA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Прочие расходы в сумме 168,7тыс</w:t>
      </w:r>
      <w:proofErr w:type="gramStart"/>
      <w:r w:rsidRPr="00CF44DA">
        <w:rPr>
          <w:rFonts w:ascii="Times New Roman" w:hAnsi="Times New Roman"/>
          <w:sz w:val="24"/>
          <w:szCs w:val="24"/>
        </w:rPr>
        <w:t>.р</w:t>
      </w:r>
      <w:proofErr w:type="gramEnd"/>
      <w:r w:rsidRPr="00CF44DA">
        <w:rPr>
          <w:rFonts w:ascii="Times New Roman" w:hAnsi="Times New Roman"/>
          <w:sz w:val="24"/>
          <w:szCs w:val="24"/>
        </w:rPr>
        <w:t>уб.,в том числе:</w:t>
      </w:r>
    </w:p>
    <w:p w:rsidR="00891444" w:rsidRPr="00CF44DA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4DA">
        <w:rPr>
          <w:rFonts w:ascii="Times New Roman" w:hAnsi="Times New Roman"/>
          <w:sz w:val="24"/>
          <w:szCs w:val="24"/>
        </w:rPr>
        <w:t>приобретение канц</w:t>
      </w:r>
      <w:proofErr w:type="gramStart"/>
      <w:r w:rsidRPr="00CF44DA">
        <w:rPr>
          <w:rFonts w:ascii="Times New Roman" w:hAnsi="Times New Roman"/>
          <w:sz w:val="24"/>
          <w:szCs w:val="24"/>
        </w:rPr>
        <w:t>.т</w:t>
      </w:r>
      <w:proofErr w:type="gramEnd"/>
      <w:r w:rsidRPr="00CF44DA">
        <w:rPr>
          <w:rFonts w:ascii="Times New Roman" w:hAnsi="Times New Roman"/>
          <w:sz w:val="24"/>
          <w:szCs w:val="24"/>
        </w:rPr>
        <w:t xml:space="preserve">оваров – 18,4тыс.руб., оплата ТСО пожарной  автоматики – 236,07*12мес.,=2,8тыс.руб., вывоз ТБО – 1176,0*12мес.,=14,1тыс.руб., обслуживание помещений ТСО – 244,92*12мес.,=2,9тыс.руб., ремонт и заправка картриджей – 3,0тыс.руб., охрана помещений – 2,17*12мес.,=26,0тыс.руб., обучение по программе дополнительного образования – 6,5тыс.руб., программа «КАМИС» - 95,0тыс.руб.,  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Уплата налогов – 5,0тыс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уб.,*4кв.=20,0тыс.руб., выплата заработной платы, в том числе начисления по заработной плате – 1723,0тыс.руб., оплата за услуги связи 2,13ты.руб.,*12мес.= 25,6тыс.руб.,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 11,42тыс.руб.,*12мес.=137,0тыс.руб., 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84,8тыс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29,8тыс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приобретение основных средств, оплата за охрану помещений – 3,75тыс.руб.,*12мес.,=45,0тыс.руб., содержание имущества, обучение по 44-ФЗ (1чел.) – 10,0тыс.руб.,).</w:t>
      </w:r>
    </w:p>
    <w:p w:rsidR="00891444" w:rsidRPr="00AA7633" w:rsidRDefault="00891444" w:rsidP="0045486B">
      <w:pPr>
        <w:pStyle w:val="ConsPlusNormal"/>
        <w:jc w:val="both"/>
        <w:rPr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IX. МЕТОДИКА ОЦЕНКИ ЭФФЕКТИВНОСТИ ПОДПРОГРАММЫ</w:t>
      </w:r>
    </w:p>
    <w:p w:rsidR="00891444" w:rsidRPr="00AA7633" w:rsidRDefault="00891444" w:rsidP="002D7AFE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5609E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на 2016 - 2018 годы</w:t>
      </w:r>
      <w:r w:rsidRPr="00AA7633">
        <w:rPr>
          <w:rFonts w:ascii="Times New Roman" w:hAnsi="Times New Roman"/>
          <w:b/>
          <w:bCs/>
          <w:sz w:val="24"/>
          <w:szCs w:val="24"/>
        </w:rPr>
        <w:t>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65" w:name="Par2724"/>
      <w:bookmarkEnd w:id="65"/>
      <w:r w:rsidRPr="00AA7633">
        <w:rPr>
          <w:rFonts w:ascii="Times New Roman" w:hAnsi="Times New Roman"/>
          <w:bCs/>
          <w:sz w:val="24"/>
          <w:szCs w:val="24"/>
        </w:rPr>
        <w:t>Подпрограмма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«Создание условий для реализации муниципальной программы на 2016-2018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6" w:name="Par2728"/>
      <w:bookmarkEnd w:id="66"/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 «Создание условий для реализации муниципальной программы                                               на 2016 - 2018 годы»;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298"/>
        <w:gridCol w:w="6009"/>
      </w:tblGrid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</w:tr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5B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</w:tr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«Создание условий для реализации муниципальной программы на 2016-2018 годы»</w:t>
            </w:r>
          </w:p>
        </w:tc>
      </w:tr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условий для эффективной работы по ведению социально-культурной деятельности учреждений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создание условий для сохранения, эффективного развития и использования культурного потенциала;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создание условий для адаптации сферы культуры                                к рыночным условиям существования</w:t>
            </w:r>
          </w:p>
        </w:tc>
      </w:tr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сохранности учреждений культуры                            и искусства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нормального функционирования учреждений культуры и искусства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сохранение и развитие культурного потенциала города и культурного наследия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сохранение объема охвата населения                                          по предоставлению услуг учреждениями культуры;</w:t>
            </w:r>
          </w:p>
        </w:tc>
      </w:tr>
      <w:tr w:rsidR="00891444" w:rsidRPr="00AA7633" w:rsidTr="00A20B54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выполнение целевых индикативных показателей учреждениями культуры и дополнительного образования на 100%: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 – 100%;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 – 100%;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 – 100%.</w:t>
            </w:r>
          </w:p>
        </w:tc>
      </w:tr>
      <w:tr w:rsidR="00891444" w:rsidRPr="00AA7633" w:rsidTr="00A20B54">
        <w:trPr>
          <w:trHeight w:val="661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I этап: 2016  – 2018 год.</w:t>
            </w:r>
          </w:p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A20B54">
        <w:trPr>
          <w:trHeight w:val="603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на реализацию мероприятий подпрограммы составляет 8 562,2 тыс. рублей, в том числе: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– 8 562,2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hyperlink r:id="rId17" w:history="1">
              <w:r w:rsidRPr="00AA7633">
                <w:rPr>
                  <w:rFonts w:ascii="Times New Roman" w:hAnsi="Times New Roman"/>
                  <w:bCs/>
                  <w:sz w:val="24"/>
                  <w:szCs w:val="24"/>
                </w:rPr>
                <w:t>2016</w:t>
              </w:r>
            </w:hyperlink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году – 2 470,1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3 152,7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2018 году – 2 939,4 тыс. рублей.</w:t>
            </w:r>
          </w:p>
        </w:tc>
      </w:tr>
      <w:tr w:rsidR="00891444" w:rsidRPr="00AA7633" w:rsidTr="00A20B54">
        <w:trPr>
          <w:trHeight w:val="661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B3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сохранение показателей работы и охвата населения услугами учреждений культуры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7" w:name="Par2772"/>
      <w:bookmarkEnd w:id="67"/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5B62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Учреждения культуры своей деятельностью активно способствуют социально-экономическому развитию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культурно-досугового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обслуживания населения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 Отсутствие финансирования мероприятий по энергосбережению и повышению энергетической эффективности приводит к большим финансовым затратам учреждений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действуют учреждения культуры, расположенные                                                 в 9 зданиях, 2 учреждения  расположены в арендованных помещениях. Материально-техническая база всех учреждений слаба, в Детской школе искусств отсутствует современная мебель, в музее нет современных витрин, за последние годы не приобретались экспонаты. В ходе обследования объектов рабочей комиссией выявлено множество недостатков эксплуатации объектов культуры. Восьми учреждениям нужны косметические и капитальные ремонты.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Строительство Дома культуры, позволило бы повысить качество проводимых массовых мероприятий. На сегодняшний день нормы и требования пребывания детей, участников художественной самодеятельности не соответствуют требованиям времени.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Досуговый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центр «Сфера» расположен на маленькой площади в бывшем здании рабочей столовой. Отсутствие гардероба, сцены, кружковых комнат сказывается на качестве подготовки мероприятий и качестве музыкальных и хореографических постановок.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Целесообразность разработки подпрограммы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                            в сфере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Подпрограмма предусматривает создание единой системы укрепления материально-технической базы учреждений культуры.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8" w:name="Par2783"/>
      <w:bookmarkEnd w:id="68"/>
      <w:r w:rsidRPr="00AA7633">
        <w:rPr>
          <w:rFonts w:ascii="Times New Roman" w:hAnsi="Times New Roman"/>
          <w:bCs/>
          <w:sz w:val="24"/>
          <w:szCs w:val="24"/>
        </w:rPr>
        <w:t>Раздел II. ОСНОВНЫЕ ЦЕЛИ И ЗАДАЧИ ПОДПРОГРАММЫ</w:t>
      </w:r>
    </w:p>
    <w:p w:rsidR="00891444" w:rsidRPr="00AA7633" w:rsidRDefault="00891444" w:rsidP="005B627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Основными целями подпрограммы являются: создание благоприятных условий для эффективной работы по ведению социально-культурной деятельности учреждений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создание условий для сохранения, эффективного развития                          и использования культурного потенциала, создание условий для адаптации сферы культуры                                      к рыночным условиям существования.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Основными задачами подпрограммы являются: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обеспечение сохранности учреждений культуры и искусства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обеспечение нормального функционирования учреждений культуры и искусства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A7633">
        <w:rPr>
          <w:rFonts w:ascii="Times New Roman" w:hAnsi="Times New Roman"/>
          <w:bCs/>
          <w:sz w:val="24"/>
          <w:szCs w:val="24"/>
        </w:rPr>
        <w:t>- сохранение и развитие культурного потенциала города и культурного наследия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сохранение объема охвата населения по предоставлению услуг учреждениями культуры;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69" w:name="Par2793"/>
      <w:bookmarkEnd w:id="69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Раздел III. СРОКИ И ЭТАПЫ РЕАЛИЗАЦИИ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A2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Для достижения целей и задач подпрограммы необходимо бесперебойное, своевременное осуществление финансирования учреждений культуры, осуществление методического руководства, координация действий учреждений культуры.</w:t>
      </w:r>
    </w:p>
    <w:p w:rsidR="00891444" w:rsidRPr="00AA7633" w:rsidRDefault="00891444" w:rsidP="00A2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Реализация подпрограммы предусматривается в </w:t>
      </w:r>
      <w:r w:rsidRPr="00AA763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A7633">
        <w:rPr>
          <w:rFonts w:ascii="Times New Roman" w:hAnsi="Times New Roman"/>
          <w:bCs/>
          <w:sz w:val="24"/>
          <w:szCs w:val="24"/>
        </w:rPr>
        <w:t xml:space="preserve"> этап: 2016 -2018 год.</w:t>
      </w:r>
    </w:p>
    <w:p w:rsidR="00891444" w:rsidRPr="00AA7633" w:rsidRDefault="00891444" w:rsidP="00A20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70" w:name="Par2801"/>
      <w:bookmarkEnd w:id="70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ПОДПРОГРАММЫ</w:t>
      </w:r>
    </w:p>
    <w:tbl>
      <w:tblPr>
        <w:tblW w:w="1001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9"/>
        <w:gridCol w:w="780"/>
        <w:gridCol w:w="780"/>
        <w:gridCol w:w="780"/>
      </w:tblGrid>
      <w:tr w:rsidR="00891444" w:rsidRPr="00AA7633" w:rsidTr="008D08D8">
        <w:trPr>
          <w:trHeight w:val="667"/>
        </w:trPr>
        <w:tc>
          <w:tcPr>
            <w:tcW w:w="76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EA4269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w:anchor="Par2190" w:history="1">
              <w:r w:rsidR="00891444" w:rsidRPr="00AA763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1444"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«Создание условий для реализации муниципальной программы на 2016 - 2018 годы»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необходимых условий для реализации  мероприятий подпрограмм, осуществляемых муниципальными учреждениями культуры и дополнительного образования.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Оплата за услуги связи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2 470,1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2219,1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23,4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217,5</w:t>
            </w: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3152,7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2833,3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14,6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284,9</w:t>
            </w:r>
          </w:p>
        </w:tc>
        <w:tc>
          <w:tcPr>
            <w:tcW w:w="780" w:type="dxa"/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2939,4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2621,3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283,1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71" w:name="Par2805"/>
      <w:bookmarkEnd w:id="71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Реализацию мероприятий подпрограммы планируется осуществлять за счет средств местного бюджета.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1871"/>
        <w:gridCol w:w="1361"/>
        <w:gridCol w:w="1361"/>
        <w:gridCol w:w="1361"/>
        <w:gridCol w:w="1361"/>
      </w:tblGrid>
      <w:tr w:rsidR="00891444" w:rsidRPr="00AA7633" w:rsidTr="0045486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2" w:name="Par2812"/>
            <w:bookmarkEnd w:id="72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45486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45486B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реализации муниципальной программы на 2016-2018 годы»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69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2 470,1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3 152,7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2 939,4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6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8562,2</w:t>
            </w:r>
          </w:p>
        </w:tc>
      </w:tr>
      <w:tr w:rsidR="00891444" w:rsidRPr="00AA7633" w:rsidTr="0045486B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69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2 470,1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D6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3 152,7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2 939,4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86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8562,2</w:t>
            </w:r>
          </w:p>
        </w:tc>
      </w:tr>
    </w:tbl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73" w:name="Par2833"/>
      <w:bookmarkStart w:id="74" w:name="Par2868"/>
      <w:bookmarkEnd w:id="73"/>
      <w:bookmarkEnd w:id="74"/>
      <w:r w:rsidRPr="00AA7633">
        <w:rPr>
          <w:rFonts w:ascii="Times New Roman" w:hAnsi="Times New Roman"/>
          <w:bCs/>
          <w:sz w:val="24"/>
          <w:szCs w:val="24"/>
        </w:rPr>
        <w:t>Раздел VI. ОРГАНИЗАЦИЯ УПРАВЛЕНИЯ И МЕХАНИЗМ ВЫПОЛНЕНИЯ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МЕРОПРИЯТИЙ ПОДПРОГРАММЫ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lastRenderedPageBreak/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до 1 февраля, следующего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№ 309                                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                             от 09.12.2013г. № 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его                          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8) обеспечивает разработку муниципальной программы, ее согласование и внесение                            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                           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4</w:t>
        </w:r>
      </w:hyperlink>
      <w:r w:rsidRPr="00AA7633">
        <w:rPr>
          <w:b w:val="0"/>
          <w:sz w:val="24"/>
          <w:szCs w:val="24"/>
        </w:rPr>
        <w:t xml:space="preserve">                         к настоящему Порядку в </w:t>
      </w:r>
      <w:r w:rsidRPr="00AA7633">
        <w:rPr>
          <w:b w:val="0"/>
          <w:bCs w:val="0"/>
          <w:sz w:val="24"/>
          <w:szCs w:val="24"/>
        </w:rPr>
        <w:t>Управление экономики</w:t>
      </w:r>
      <w:r w:rsidRPr="00AA7633">
        <w:rPr>
          <w:bCs w:val="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</w:t>
      </w:r>
      <w:r w:rsidRPr="00AA7633">
        <w:rPr>
          <w:b w:val="0"/>
          <w:sz w:val="24"/>
          <w:szCs w:val="24"/>
        </w:rPr>
        <w:t>.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обеспечивает достоверность данных, представляемых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18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                  и муниципальных нужд";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        на основе смет расходов муниципальных  казенных учреждений, утвержденных начальником МКУ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округа», для реализации мероприятий                          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                                 на очередной финансовый год, доведенных лимитов бюджетных обязательств и предельных объемов финансирования.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VII. ОЖИДАЕМЫЕ РЕЗУЛЬТАТЫ РЕАЛИЗАЦИИ ПОДПРОГРАММЫ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мероприятий подпрограммы за весь период ее действия позволит: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- сохранить показатели работы и охвата населения услугами учреждений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2016 год – 100%;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2017 год – 100%;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2018 год – 100%;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</w:t>
      </w:r>
    </w:p>
    <w:p w:rsidR="00891444" w:rsidRPr="00F178AF" w:rsidRDefault="00891444" w:rsidP="00F178AF">
      <w:pPr>
        <w:pStyle w:val="ConsPlusNormal"/>
        <w:spacing w:before="240"/>
        <w:ind w:firstLine="540"/>
        <w:jc w:val="both"/>
        <w:rPr>
          <w:b w:val="0"/>
          <w:bCs w:val="0"/>
          <w:sz w:val="24"/>
          <w:szCs w:val="24"/>
        </w:rPr>
      </w:pPr>
      <w:r w:rsidRPr="00AA7633">
        <w:rPr>
          <w:b w:val="0"/>
          <w:sz w:val="24"/>
          <w:szCs w:val="24"/>
        </w:rPr>
        <w:t>Общий объем финансирования подпрограммы</w:t>
      </w:r>
      <w:r w:rsidRPr="00AA7633">
        <w:rPr>
          <w:b w:val="0"/>
          <w:color w:val="FF0000"/>
          <w:sz w:val="24"/>
          <w:szCs w:val="24"/>
        </w:rPr>
        <w:t xml:space="preserve"> </w:t>
      </w:r>
      <w:r w:rsidRPr="00AA7633">
        <w:rPr>
          <w:b w:val="0"/>
          <w:bCs w:val="0"/>
          <w:sz w:val="24"/>
          <w:szCs w:val="24"/>
        </w:rPr>
        <w:t>8 562,2 тыс. руб., в том числе по годам</w:t>
      </w:r>
      <w:r>
        <w:rPr>
          <w:b w:val="0"/>
          <w:bCs w:val="0"/>
          <w:sz w:val="24"/>
          <w:szCs w:val="24"/>
        </w:rPr>
        <w:t xml:space="preserve">:         </w:t>
      </w:r>
      <w:r w:rsidRPr="00AA7633">
        <w:rPr>
          <w:b w:val="0"/>
          <w:bCs w:val="0"/>
          <w:sz w:val="24"/>
          <w:szCs w:val="24"/>
        </w:rPr>
        <w:t xml:space="preserve"> </w:t>
      </w:r>
      <w:r w:rsidRPr="00AA7633">
        <w:rPr>
          <w:b w:val="0"/>
          <w:sz w:val="24"/>
          <w:szCs w:val="24"/>
        </w:rPr>
        <w:t>2016г. – 2 470,1 тыс. руб.; 2017г. – 3 152,7 тыс. руб.;  2018г. – 2 939,</w:t>
      </w:r>
      <w:r>
        <w:rPr>
          <w:b w:val="0"/>
          <w:sz w:val="24"/>
          <w:szCs w:val="24"/>
        </w:rPr>
        <w:t>4 тыс. руб.,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Денежные средства необходимы для осуществления текущей деятельности </w:t>
      </w:r>
      <w:r w:rsidRPr="00AA7633">
        <w:rPr>
          <w:b w:val="0"/>
          <w:bCs w:val="0"/>
          <w:sz w:val="24"/>
          <w:szCs w:val="24"/>
        </w:rPr>
        <w:t xml:space="preserve">МКУ «Управление культуры </w:t>
      </w:r>
      <w:proofErr w:type="spellStart"/>
      <w:r w:rsidRPr="00AA7633">
        <w:rPr>
          <w:b w:val="0"/>
          <w:bCs w:val="0"/>
          <w:sz w:val="24"/>
          <w:szCs w:val="24"/>
        </w:rPr>
        <w:t>Карабашского</w:t>
      </w:r>
      <w:proofErr w:type="spellEnd"/>
      <w:r w:rsidRPr="00AA7633">
        <w:rPr>
          <w:b w:val="0"/>
          <w:bCs w:val="0"/>
          <w:sz w:val="24"/>
          <w:szCs w:val="24"/>
        </w:rPr>
        <w:t xml:space="preserve"> городского округа»</w:t>
      </w:r>
      <w:r w:rsidRPr="00AA7633">
        <w:rPr>
          <w:b w:val="0"/>
          <w:sz w:val="24"/>
          <w:szCs w:val="24"/>
        </w:rPr>
        <w:t xml:space="preserve">: </w:t>
      </w:r>
      <w:proofErr w:type="gramStart"/>
      <w:r w:rsidRPr="00AA7633">
        <w:rPr>
          <w:b w:val="0"/>
          <w:sz w:val="24"/>
          <w:szCs w:val="24"/>
        </w:rPr>
        <w:t>ФОТ, коммунальные услуги, уплату налогов, охрану, услуги связи, информационные услуги, приобретение материальных запасов, проведение мероприятий, прочие услуги.</w:t>
      </w:r>
      <w:proofErr w:type="gramEnd"/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340">
        <w:rPr>
          <w:rFonts w:ascii="Times New Roman" w:hAnsi="Times New Roman"/>
          <w:b/>
          <w:sz w:val="24"/>
          <w:szCs w:val="24"/>
        </w:rPr>
        <w:t>2016г.</w:t>
      </w:r>
    </w:p>
    <w:p w:rsidR="00891444" w:rsidRPr="004452E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Выплата заработной платы – 2219,1тыс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услуги связи – 0,84*12мес.=10,13тыс.руб., </w:t>
      </w:r>
    </w:p>
    <w:p w:rsidR="00891444" w:rsidRPr="004452E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Уплата налогов – 5,85тыс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уб.,*4кв.=23,4тыс.руб., </w:t>
      </w:r>
    </w:p>
    <w:p w:rsidR="00891444" w:rsidRPr="004452E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Прочие расходы в сумме 217,</w:t>
      </w:r>
      <w:r>
        <w:rPr>
          <w:rFonts w:ascii="Times New Roman" w:hAnsi="Times New Roman"/>
          <w:sz w:val="24"/>
          <w:szCs w:val="24"/>
        </w:rPr>
        <w:t>5</w:t>
      </w:r>
      <w:r w:rsidRPr="004452E3">
        <w:rPr>
          <w:rFonts w:ascii="Times New Roman" w:hAnsi="Times New Roman"/>
          <w:sz w:val="24"/>
          <w:szCs w:val="24"/>
        </w:rPr>
        <w:t>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E3">
        <w:rPr>
          <w:rFonts w:ascii="Times New Roman" w:hAnsi="Times New Roman"/>
          <w:sz w:val="24"/>
          <w:szCs w:val="24"/>
        </w:rPr>
        <w:t>приобретение основных средств – 22,94тыс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приобретение ГСМ – </w:t>
      </w:r>
      <w:r>
        <w:rPr>
          <w:rFonts w:ascii="Times New Roman" w:hAnsi="Times New Roman"/>
          <w:sz w:val="24"/>
          <w:szCs w:val="24"/>
        </w:rPr>
        <w:t>2,857</w:t>
      </w:r>
      <w:r w:rsidRPr="004452E3">
        <w:rPr>
          <w:rFonts w:ascii="Times New Roman" w:hAnsi="Times New Roman"/>
          <w:sz w:val="24"/>
          <w:szCs w:val="24"/>
        </w:rPr>
        <w:t>л.*</w:t>
      </w:r>
      <w:r>
        <w:rPr>
          <w:rFonts w:ascii="Times New Roman" w:hAnsi="Times New Roman"/>
          <w:sz w:val="24"/>
          <w:szCs w:val="24"/>
        </w:rPr>
        <w:t>28</w:t>
      </w:r>
      <w:r w:rsidRPr="004452E3">
        <w:rPr>
          <w:rFonts w:ascii="Times New Roman" w:hAnsi="Times New Roman"/>
          <w:sz w:val="24"/>
          <w:szCs w:val="24"/>
        </w:rPr>
        <w:t>,0руб.,=</w:t>
      </w:r>
      <w:r>
        <w:rPr>
          <w:rFonts w:ascii="Times New Roman" w:hAnsi="Times New Roman"/>
          <w:sz w:val="24"/>
          <w:szCs w:val="24"/>
        </w:rPr>
        <w:t>8</w:t>
      </w:r>
      <w:r w:rsidRPr="004452E3">
        <w:rPr>
          <w:rFonts w:ascii="Times New Roman" w:hAnsi="Times New Roman"/>
          <w:sz w:val="24"/>
          <w:szCs w:val="24"/>
        </w:rPr>
        <w:t>0,0тыс.руб., канцелярия – 20,0тыс.руб., заправка оргтехники – 13,2тысруб., обучение водителя – 2,4тыс.руб., обучение сотрудников 1чел.*2,3=2,3тыс.руб., нотариальные услуги – 2,5тыс.руб., полис ОСАГО – 5,6тыс.руб., подключение к дополнительной функции и сайту – 8,0тыс.руб., обучение по 44-ФЗ -1чел.*6,5=6,5тыс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 xml:space="preserve">уб.,  </w:t>
      </w:r>
      <w:proofErr w:type="spellStart"/>
      <w:r w:rsidRPr="004452E3">
        <w:rPr>
          <w:rFonts w:ascii="Times New Roman" w:hAnsi="Times New Roman"/>
          <w:sz w:val="24"/>
          <w:szCs w:val="24"/>
        </w:rPr>
        <w:t>проф.мед.осмотр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 на проф.пригодность – 2,58тыс.руб., обслуживание сайта «</w:t>
      </w:r>
      <w:proofErr w:type="spellStart"/>
      <w:r w:rsidRPr="004452E3">
        <w:rPr>
          <w:rFonts w:ascii="Times New Roman" w:hAnsi="Times New Roman"/>
          <w:sz w:val="24"/>
          <w:szCs w:val="24"/>
        </w:rPr>
        <w:t>Музкульт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» - 4,9тыс.руб., оплата </w:t>
      </w:r>
      <w:proofErr w:type="spellStart"/>
      <w:r w:rsidRPr="004452E3">
        <w:rPr>
          <w:rFonts w:ascii="Times New Roman" w:hAnsi="Times New Roman"/>
          <w:sz w:val="24"/>
          <w:szCs w:val="24"/>
        </w:rPr>
        <w:t>пред.осмотра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 водителя – 5,36тыс.руб., оплата за дежурство бригады СМП на мероприятиях – 2,0тыс.руб., подписка за обновление 1С – 29,7тыс.руб., право использования СБИС – </w:t>
      </w:r>
      <w:r>
        <w:rPr>
          <w:rFonts w:ascii="Times New Roman" w:hAnsi="Times New Roman"/>
          <w:sz w:val="24"/>
          <w:szCs w:val="24"/>
        </w:rPr>
        <w:t>3,09</w:t>
      </w:r>
      <w:r w:rsidRPr="004452E3">
        <w:rPr>
          <w:rFonts w:ascii="Times New Roman" w:hAnsi="Times New Roman"/>
          <w:sz w:val="24"/>
          <w:szCs w:val="24"/>
        </w:rPr>
        <w:t xml:space="preserve">тыс.руб., призы – 5,0тыс.руб., т.поддержка ЭЦП – 1,4тыс.руб., 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235">
        <w:rPr>
          <w:rFonts w:ascii="Times New Roman" w:hAnsi="Times New Roman"/>
          <w:b/>
          <w:sz w:val="24"/>
          <w:szCs w:val="24"/>
        </w:rPr>
        <w:t>2017г.</w:t>
      </w:r>
    </w:p>
    <w:p w:rsidR="00891444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18">
        <w:rPr>
          <w:rFonts w:ascii="Times New Roman" w:hAnsi="Times New Roman"/>
          <w:sz w:val="24"/>
          <w:szCs w:val="24"/>
        </w:rPr>
        <w:t>Выплата заработной платы – 2833,3тыс</w:t>
      </w:r>
      <w:proofErr w:type="gramStart"/>
      <w:r w:rsidRPr="00766218">
        <w:rPr>
          <w:rFonts w:ascii="Times New Roman" w:hAnsi="Times New Roman"/>
          <w:sz w:val="24"/>
          <w:szCs w:val="24"/>
        </w:rPr>
        <w:t>.р</w:t>
      </w:r>
      <w:proofErr w:type="gramEnd"/>
      <w:r w:rsidRPr="00766218">
        <w:rPr>
          <w:rFonts w:ascii="Times New Roman" w:hAnsi="Times New Roman"/>
          <w:sz w:val="24"/>
          <w:szCs w:val="24"/>
        </w:rPr>
        <w:t>уб., услуги связи – 1,22*12мес.=</w:t>
      </w:r>
      <w:r>
        <w:rPr>
          <w:rFonts w:ascii="Times New Roman" w:hAnsi="Times New Roman"/>
          <w:sz w:val="24"/>
          <w:szCs w:val="24"/>
        </w:rPr>
        <w:t>14,6</w:t>
      </w:r>
      <w:r w:rsidRPr="00766218">
        <w:rPr>
          <w:rFonts w:ascii="Times New Roman" w:hAnsi="Times New Roman"/>
          <w:sz w:val="24"/>
          <w:szCs w:val="24"/>
        </w:rPr>
        <w:t xml:space="preserve">тыс.руб., </w:t>
      </w:r>
      <w:r>
        <w:rPr>
          <w:rFonts w:ascii="Times New Roman" w:hAnsi="Times New Roman"/>
          <w:sz w:val="24"/>
          <w:szCs w:val="24"/>
        </w:rPr>
        <w:t>уплата налогов – 19,9тыс.руб.,</w:t>
      </w:r>
    </w:p>
    <w:p w:rsidR="00891444" w:rsidRPr="00766218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 в сумме 284,9тыс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обучение водителя – 1,2тыс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осмотр водителя – 1,88*2полуг.=3,76тыс.руб., оплата за проф.</w:t>
      </w:r>
      <w:r w:rsidRPr="004452E3">
        <w:rPr>
          <w:rFonts w:ascii="Times New Roman" w:hAnsi="Times New Roman"/>
          <w:sz w:val="24"/>
          <w:szCs w:val="24"/>
        </w:rPr>
        <w:t>обучение руководителя по теплоснабжению – 6,6тыс.руб.,</w:t>
      </w:r>
      <w:r w:rsidRPr="006F2F67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независимая оценка качества оказания услуг – 23,0тыс.руб.,</w:t>
      </w:r>
      <w:r>
        <w:rPr>
          <w:rFonts w:ascii="Times New Roman" w:hAnsi="Times New Roman"/>
          <w:sz w:val="24"/>
          <w:szCs w:val="24"/>
        </w:rPr>
        <w:t xml:space="preserve"> оплата за </w:t>
      </w:r>
      <w:proofErr w:type="spellStart"/>
      <w:r>
        <w:rPr>
          <w:rFonts w:ascii="Times New Roman" w:hAnsi="Times New Roman"/>
          <w:sz w:val="24"/>
          <w:szCs w:val="24"/>
        </w:rPr>
        <w:t>контурн-экстерн</w:t>
      </w:r>
      <w:proofErr w:type="spellEnd"/>
      <w:r>
        <w:rPr>
          <w:rFonts w:ascii="Times New Roman" w:hAnsi="Times New Roman"/>
          <w:sz w:val="24"/>
          <w:szCs w:val="24"/>
        </w:rPr>
        <w:t xml:space="preserve"> – 17,49тыс.руб., оплата информационно-консультационных услуг – 5,0тыс.руб., оплата за семинар – 3,29тыс.руб., оплата обеспечения тех.обслуживания сайта – 6,28тыс.руб., ОСАГО – 5,3тыс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обновление баз данных 1С – 29,7тыс.руб., нотариальные услуги – 1,5тыс.руб., </w:t>
      </w:r>
      <w:r w:rsidRPr="00766218">
        <w:rPr>
          <w:rFonts w:ascii="Times New Roman" w:hAnsi="Times New Roman"/>
          <w:sz w:val="24"/>
          <w:szCs w:val="24"/>
        </w:rPr>
        <w:t>приобретение основных средств – 15,1тыс.руб.,</w:t>
      </w:r>
      <w:r>
        <w:rPr>
          <w:rFonts w:ascii="Times New Roman" w:hAnsi="Times New Roman"/>
          <w:sz w:val="24"/>
          <w:szCs w:val="24"/>
        </w:rPr>
        <w:t xml:space="preserve"> приобретение ГСМ – 3,125л.*32,0руб.,=100,0тыс.руб., </w:t>
      </w:r>
      <w:r w:rsidRPr="004452E3">
        <w:rPr>
          <w:rFonts w:ascii="Times New Roman" w:hAnsi="Times New Roman"/>
          <w:sz w:val="24"/>
          <w:szCs w:val="24"/>
        </w:rPr>
        <w:t xml:space="preserve">т.поддержка ЭЦП – 1,4тыс.руб., право использования СБИС – </w:t>
      </w:r>
      <w:r>
        <w:rPr>
          <w:rFonts w:ascii="Times New Roman" w:hAnsi="Times New Roman"/>
          <w:sz w:val="24"/>
          <w:szCs w:val="24"/>
        </w:rPr>
        <w:t>3,09</w:t>
      </w:r>
      <w:r w:rsidRPr="004452E3">
        <w:rPr>
          <w:rFonts w:ascii="Times New Roman" w:hAnsi="Times New Roman"/>
          <w:sz w:val="24"/>
          <w:szCs w:val="24"/>
        </w:rPr>
        <w:t>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4452E3">
        <w:rPr>
          <w:rFonts w:ascii="Times New Roman" w:hAnsi="Times New Roman"/>
          <w:sz w:val="24"/>
          <w:szCs w:val="24"/>
        </w:rPr>
        <w:t>пред.осмотра</w:t>
      </w:r>
      <w:proofErr w:type="spellEnd"/>
      <w:r w:rsidRPr="004452E3">
        <w:rPr>
          <w:rFonts w:ascii="Times New Roman" w:hAnsi="Times New Roman"/>
          <w:sz w:val="24"/>
          <w:szCs w:val="24"/>
        </w:rPr>
        <w:t xml:space="preserve"> водителя – 5,36тыс.руб.,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заправка оргтехники – 13,2тысруб.,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приобретение канцелярии – 41,49тыс.руб.,</w:t>
      </w:r>
      <w:r w:rsidRPr="008573AC">
        <w:rPr>
          <w:rFonts w:ascii="Times New Roman" w:hAnsi="Times New Roman"/>
          <w:sz w:val="24"/>
          <w:szCs w:val="24"/>
        </w:rPr>
        <w:t xml:space="preserve"> </w:t>
      </w:r>
      <w:r w:rsidRPr="004452E3">
        <w:rPr>
          <w:rFonts w:ascii="Times New Roman" w:hAnsi="Times New Roman"/>
          <w:sz w:val="24"/>
          <w:szCs w:val="24"/>
        </w:rPr>
        <w:t>обслуживание сайта «</w:t>
      </w:r>
      <w:proofErr w:type="spellStart"/>
      <w:r w:rsidRPr="004452E3">
        <w:rPr>
          <w:rFonts w:ascii="Times New Roman" w:hAnsi="Times New Roman"/>
          <w:sz w:val="24"/>
          <w:szCs w:val="24"/>
        </w:rPr>
        <w:t>Музкульт</w:t>
      </w:r>
      <w:proofErr w:type="spellEnd"/>
      <w:r w:rsidRPr="004452E3">
        <w:rPr>
          <w:rFonts w:ascii="Times New Roman" w:hAnsi="Times New Roman"/>
          <w:sz w:val="24"/>
          <w:szCs w:val="24"/>
        </w:rPr>
        <w:t>» - 4,9тыс</w:t>
      </w:r>
      <w:proofErr w:type="gramStart"/>
      <w:r w:rsidRPr="004452E3">
        <w:rPr>
          <w:rFonts w:ascii="Times New Roman" w:hAnsi="Times New Roman"/>
          <w:sz w:val="24"/>
          <w:szCs w:val="24"/>
        </w:rPr>
        <w:t>.р</w:t>
      </w:r>
      <w:proofErr w:type="gramEnd"/>
      <w:r w:rsidRPr="004452E3">
        <w:rPr>
          <w:rFonts w:ascii="Times New Roman" w:hAnsi="Times New Roman"/>
          <w:sz w:val="24"/>
          <w:szCs w:val="24"/>
        </w:rPr>
        <w:t>уб.,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Заработная плата – 2621,3тыс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уплата налогов 5,0тыс.руб.,*4кв.= 20,0тыс.руб., оплата за услуги связи  1,25тыс.руб.,*12мес.=15,0тыс.руб., 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283,1тыс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AA7633" w:rsidRDefault="00891444" w:rsidP="00DC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 – 78,8тыс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страхование ОСАГО – 5,5тыс.руб., обслуживание орг.техники – 20,0тыс.руб., балансировка а/</w:t>
      </w:r>
      <w:proofErr w:type="spellStart"/>
      <w:r w:rsidRPr="00AA7633">
        <w:rPr>
          <w:rFonts w:ascii="Times New Roman" w:hAnsi="Times New Roman"/>
          <w:sz w:val="24"/>
          <w:szCs w:val="24"/>
        </w:rPr>
        <w:t>ш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 2,0тыс.руб., приобретение запасных частей – 11,8тыс.руб., 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мед.осмотра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– 12,0тыс.руб., за обучение по 44-ФЗ – 10,0тыс.руб., информационные услуги 1СбУХГ – 30,0тыс.руб.,приобретение ГСМ – 90,0тыс.руб., СКБ Контур – 17,5тыс.руб.,Сайт МУЗКУЛЬТ – 5,5 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уб.,) 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sz w:val="24"/>
          <w:szCs w:val="24"/>
        </w:rPr>
        <w:t xml:space="preserve">       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IX. МЕТОДИКА ОЦЕНКИ ЭФФЕКТИВНОСТИ ПОДПРОГРАММЫ</w:t>
      </w:r>
    </w:p>
    <w:p w:rsidR="00891444" w:rsidRPr="00AA7633" w:rsidRDefault="00891444" w:rsidP="002D7AFE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«Развитие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городского округа на 2016 - 2018 годы</w:t>
      </w:r>
      <w:r w:rsidRPr="00AA7633">
        <w:rPr>
          <w:rFonts w:ascii="Times New Roman" w:hAnsi="Times New Roman"/>
          <w:b/>
          <w:bCs/>
          <w:sz w:val="24"/>
          <w:szCs w:val="24"/>
        </w:rPr>
        <w:t>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Подпрограмма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«Дополнительное образование в Детской школе искусств на 2016-2018 годы»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Паспорт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 «Дополнительное образование в Детской школе искусств на 2016-2018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298"/>
        <w:gridCol w:w="6337"/>
      </w:tblGrid>
      <w:tr w:rsidR="00891444" w:rsidRPr="00AA7633" w:rsidTr="0045486B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культуры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Карабашского</w:t>
            </w:r>
            <w:proofErr w:type="spell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  <w:tr w:rsidR="00891444" w:rsidRPr="00AA7633" w:rsidTr="0045486B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 ДО ДШИ КГО.</w:t>
            </w:r>
          </w:p>
        </w:tc>
      </w:tr>
      <w:tr w:rsidR="00891444" w:rsidRPr="00AA7633" w:rsidTr="0045486B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«Дополнительное образование в Детской школе искусств на 2016 - 2018 годы»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45486B">
        <w:trPr>
          <w:trHeight w:val="1398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Целью является удовлетворение потребностей детей                           в области художественно-эстетического образования, обеспечение необходимых условий для личностного развития и творческого труда, профессионального самоопределения. </w:t>
            </w:r>
          </w:p>
        </w:tc>
      </w:tr>
      <w:tr w:rsidR="00891444" w:rsidRPr="00AA7633" w:rsidTr="0045486B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Основными задачами являются: 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 обучение и воспитание детей, достижение </w:t>
            </w:r>
            <w:proofErr w:type="gramStart"/>
            <w:r w:rsidRPr="00AA763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A7633">
              <w:rPr>
                <w:rFonts w:ascii="Times New Roman" w:hAnsi="Times New Roman"/>
                <w:sz w:val="24"/>
                <w:szCs w:val="24"/>
              </w:rPr>
              <w:t xml:space="preserve"> определённых стандартов дополнительного образования;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выявление и отбор обучающихся, имеющих склонности к обучению разными видами искусства и желающих совершенствовать свои знания в этой области;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формирование в процессе обучения познавательной активности, умения приобретать и творчески применять полученные знания в содержательном досуге и в процессе активной самостоятельной работы;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 развитие деятельности с наиболее способными                                  и одаренными детьми, привлечение их к активному участию в олимпиадах, конференциях, выставках, концертных программах и т.п.;  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адаптация детей к жизни в обществе;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организация содержательного досуга;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>- профессиональное самоопределение детей.</w:t>
            </w:r>
          </w:p>
          <w:p w:rsidR="00891444" w:rsidRPr="00AA7633" w:rsidRDefault="00891444" w:rsidP="0045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 воспитание гражданственности, трудолюбия, патриотизма, уважения к правам и свободам человека, любви                                 к окружающей природе; </w:t>
            </w:r>
          </w:p>
          <w:p w:rsidR="00891444" w:rsidRPr="00AA7633" w:rsidRDefault="00891444" w:rsidP="00454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- формирование общей культуры. </w:t>
            </w:r>
          </w:p>
        </w:tc>
      </w:tr>
      <w:tr w:rsidR="00891444" w:rsidRPr="00AA7633" w:rsidTr="00C375AE">
        <w:trPr>
          <w:trHeight w:val="934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Наличие выпускников школ (процент)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6,5%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6,5%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6,5%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в конкурсах (единиц)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7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Контингент учащихся (человек)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121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121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121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Охват художественным образованием учащихся 1-9 классы (процент)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– 9,1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– 9,1</w:t>
            </w:r>
          </w:p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– 9,1</w:t>
            </w:r>
          </w:p>
        </w:tc>
      </w:tr>
      <w:tr w:rsidR="00891444" w:rsidRPr="00AA7633" w:rsidTr="00C375AE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реализуется в I этап: 2016 – 2018 год.</w:t>
            </w:r>
          </w:p>
        </w:tc>
      </w:tr>
      <w:tr w:rsidR="00891444" w:rsidRPr="00AA7633" w:rsidTr="00C375AE">
        <w:trPr>
          <w:trHeight w:val="2554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на реализацию мероприятий подпрограммы составляет 25 012,1 тыс. рублей, в том числе: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 – 5 777,4 тыс</w:t>
            </w:r>
            <w:proofErr w:type="gram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– 19 234,7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hyperlink r:id="rId19" w:history="1">
              <w:r w:rsidRPr="00AA7633">
                <w:rPr>
                  <w:rFonts w:ascii="Times New Roman" w:hAnsi="Times New Roman"/>
                  <w:bCs/>
                  <w:sz w:val="24"/>
                  <w:szCs w:val="24"/>
                </w:rPr>
                <w:t>2016</w:t>
              </w:r>
            </w:hyperlink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году – 5 507,2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2017 году – 11 822,8 тыс. рублей;</w:t>
            </w:r>
          </w:p>
          <w:p w:rsidR="00891444" w:rsidRPr="00AA7633" w:rsidRDefault="00891444" w:rsidP="00A2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 2018 году – 7 682,1 тыс. рублей</w:t>
            </w:r>
          </w:p>
        </w:tc>
      </w:tr>
      <w:tr w:rsidR="00891444" w:rsidRPr="00AA7633" w:rsidTr="00C375AE">
        <w:trPr>
          <w:trHeight w:val="1501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A2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633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для получения </w:t>
            </w:r>
            <w:proofErr w:type="gramStart"/>
            <w:r w:rsidRPr="00AA763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A7633">
              <w:rPr>
                <w:rFonts w:ascii="Times New Roman" w:hAnsi="Times New Roman"/>
                <w:sz w:val="24"/>
                <w:szCs w:val="24"/>
              </w:rPr>
              <w:t xml:space="preserve"> общего начального музыкально-художественного образования, реализация образовательных программ начального музыкального, художественного, хореографического образования.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I. СОДЕРЖАНИЕ ПРОБЛЕМЫ И ОБОСНОВАНИЕ НЕОБХОДИМОСТИ</w:t>
      </w:r>
    </w:p>
    <w:p w:rsidR="00891444" w:rsidRPr="00AA7633" w:rsidRDefault="00891444" w:rsidP="00E0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ЕЕ РЕШЕНИЯ ПРОГРАММНЫМИ МЕТОДАМИ</w:t>
      </w:r>
    </w:p>
    <w:p w:rsidR="00891444" w:rsidRPr="00AA7633" w:rsidRDefault="00891444" w:rsidP="00E0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514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Подпрограммой предполагается принятие комплекса мер по сохранению основополагающих параметров деятельности системы и ее развитию в соответствии с основной задачей - подготовкой квалифицированных кадров для учреждений культуры и искусства, что обеспечивает конституционное право граждан на образование, а также восполнение кадрового потенциала учреждений культуры Челябинской области.</w:t>
      </w:r>
    </w:p>
    <w:p w:rsidR="00891444" w:rsidRPr="00AA7633" w:rsidRDefault="00891444" w:rsidP="007B1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 действует детская школа искусств, представляющая собой систему профессионального музыкального и  художественного образования, в которой обучаются 121 учащихся.</w:t>
      </w:r>
    </w:p>
    <w:p w:rsidR="00891444" w:rsidRPr="00AA7633" w:rsidRDefault="00891444" w:rsidP="0045486B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К минимуму содержания, структуре и условиям реализации  дополнительных </w:t>
      </w:r>
      <w:proofErr w:type="spellStart"/>
      <w:r w:rsidRPr="00AA7633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искусств и срокам обучения по программам,  федеральным органом исполнительной власти, осуществляющим функции </w:t>
      </w:r>
      <w:proofErr w:type="gramStart"/>
      <w:r w:rsidRPr="00AA7633">
        <w:rPr>
          <w:rFonts w:ascii="Times New Roman" w:hAnsi="Times New Roman"/>
          <w:sz w:val="24"/>
          <w:szCs w:val="24"/>
        </w:rPr>
        <w:t>по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</w:p>
    <w:p w:rsidR="00891444" w:rsidRPr="00AA7633" w:rsidRDefault="00891444" w:rsidP="0045486B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выработке  государственной политики и нормативно-правовому регулированию в сфере  культуры, по согласованию с федеральным органом исполнительной власти,  осуществляющим функции 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Школа предоставляет возможность обучения учащимся (по решению Педагогического Совета) по </w:t>
      </w:r>
      <w:r w:rsidRPr="00AA7633">
        <w:rPr>
          <w:rFonts w:ascii="Times New Roman" w:hAnsi="Times New Roman"/>
          <w:sz w:val="24"/>
          <w:szCs w:val="24"/>
        </w:rPr>
        <w:lastRenderedPageBreak/>
        <w:t>индивидуальным учебным планам и программам в рамках государственного стандарта, с учётом пожеланий учащихся и (или) их родителей (законных представителей).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sz w:val="24"/>
          <w:szCs w:val="24"/>
        </w:rPr>
        <w:t xml:space="preserve">Предметом деятельности школы  является общее начальное музыкальное, художественное, хореографическое образование детей и подростков по специальностям: фортепиано, баян, аккордеон, хоровое пение/академическое, народное/, сольное пение, фольклор, художник, танцор. </w:t>
      </w:r>
      <w:proofErr w:type="gramEnd"/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Сфера культуры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находится в сложных бытовых                          и материально-технических условиях. Учреждение детской школы искусств не имеет обособленного и приспособленного к нормальному функционированию здания. Это учреждение расположено в арендованном помещении. Материально-техническая база учреждения слаба.                              Для организации полноценного учебного процесса на данный момент необходимо наличие отдельного здания для  Детской школы искусств. Также школа остро нуждается в пополнении музыкальными инструментами.</w:t>
      </w:r>
    </w:p>
    <w:p w:rsidR="00891444" w:rsidRPr="00AA7633" w:rsidRDefault="00891444" w:rsidP="00C375A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Указанные проблемы требуют системного решения и определяют необходимость разработки и реализации подпрограммы, направленной на создание условий для сохранения и развития системы образования в сфере культуры и искусства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Карабашском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городском округе.</w:t>
      </w:r>
    </w:p>
    <w:p w:rsidR="00891444" w:rsidRPr="00AA7633" w:rsidRDefault="00891444" w:rsidP="00C375A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 2017 году планируется открытие новой (строящейся) школы искусств, что позволит значительно повысить качество образования, стимулирует родителей и детей города к увеличению контингента обучающихся. В новой школе будет обновлена материально-техническая база, приобретены новые инструменты, оборудование, необходимое для качественного предоставления такой муниципальной услуги, как дополнительно образование детей.</w:t>
      </w:r>
    </w:p>
    <w:p w:rsidR="00891444" w:rsidRPr="00AA7633" w:rsidRDefault="00891444" w:rsidP="00C375A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105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0"/>
        <w:gridCol w:w="1559"/>
        <w:gridCol w:w="2693"/>
        <w:gridCol w:w="1134"/>
        <w:gridCol w:w="1276"/>
        <w:gridCol w:w="1134"/>
        <w:gridCol w:w="1037"/>
      </w:tblGrid>
      <w:tr w:rsidR="00891444" w:rsidRPr="00AA7633" w:rsidTr="00177C1F">
        <w:trPr>
          <w:trHeight w:val="313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обеспечение, тыс. руб.</w:t>
            </w:r>
          </w:p>
        </w:tc>
      </w:tr>
      <w:tr w:rsidR="00891444" w:rsidRPr="00AA7633" w:rsidTr="00177C1F">
        <w:trPr>
          <w:trHeight w:val="136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177C1F">
        <w:trPr>
          <w:trHeight w:val="425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Подпрограмма «Дополнительное образование в Детской школе искусств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 ДО ДШИ КГО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музыкальных инструментов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FC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5 777,4</w:t>
            </w:r>
          </w:p>
        </w:tc>
      </w:tr>
      <w:tr w:rsidR="00891444" w:rsidRPr="00AA7633" w:rsidTr="00177C1F">
        <w:trPr>
          <w:trHeight w:val="136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МКУ ДО ДШИ КГО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51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технологического,                       </w:t>
            </w:r>
            <w:proofErr w:type="spellStart"/>
            <w:proofErr w:type="gram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свето-музыкального</w:t>
            </w:r>
            <w:proofErr w:type="spellEnd"/>
            <w:proofErr w:type="gramEnd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оборудования, инвентаря                   для обеспечения образовательного процесса, приобретения мебели для классов   и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84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84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1444" w:rsidRPr="00AA7633" w:rsidTr="00177C1F">
        <w:trPr>
          <w:trHeight w:val="21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444" w:rsidRPr="00AA7633" w:rsidRDefault="00891444" w:rsidP="004C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5 777,4</w:t>
            </w:r>
          </w:p>
        </w:tc>
      </w:tr>
    </w:tbl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Важнейшие приоритеты государственной политики в области образования в сфере культуры и искусства определены следующими стратегическими документами: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7633">
        <w:rPr>
          <w:rFonts w:ascii="Times New Roman" w:hAnsi="Times New Roman"/>
          <w:bCs/>
          <w:sz w:val="24"/>
          <w:szCs w:val="24"/>
        </w:rPr>
        <w:t>Федеральный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Челябинской области от 29.08.2013 г. N 515-ЗО "Об образовании в Челябинской области".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Приоритетными направлениями государственной политики в сфере  культуры и искусства являются: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повышение качества образования, расширение спектра образовательных услуг;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обеспечение доступности образования в сфере культуры и искусства для всех граждан, </w:t>
      </w:r>
      <w:r w:rsidRPr="00AA7633">
        <w:rPr>
          <w:rFonts w:ascii="Times New Roman" w:hAnsi="Times New Roman"/>
          <w:bCs/>
          <w:sz w:val="24"/>
          <w:szCs w:val="24"/>
        </w:rPr>
        <w:lastRenderedPageBreak/>
        <w:t>независимо от места их проживания и социально-экономического положения;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модернизация системы образования в сфере культуры и искусства;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совершенствование системы подготовки кадров и их социального обеспечения.</w:t>
      </w:r>
    </w:p>
    <w:p w:rsidR="00891444" w:rsidRPr="00AA7633" w:rsidRDefault="00891444" w:rsidP="002F7E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Реализация подпрограммы позволит устранить выявленные проблемы и добиться стабилизации основных показателей системы профессионального образования в сфере культуры и искусства в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II. ОСНОВНЫЕ ЦЕЛИ И ЗАДАЧИ ПОДПРОГРАММЫ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Целью создания Школы является удовлетворение потребностей детей в области художественно-эстетического образования, обеспечение необходимых условий для личностного развития и творческого труда, профессионального самоопределения. 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Основными задачами школы являются: 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обучение и воспитание детей, достижение </w:t>
      </w:r>
      <w:proofErr w:type="gramStart"/>
      <w:r w:rsidRPr="00AA76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определённых стандартов дополнительного образования;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выявление и отбор обучающихся, имеющих склонности к обучению разными видами искусства и желающих совершенствовать свои знания в этой области;</w:t>
      </w:r>
    </w:p>
    <w:p w:rsidR="00891444" w:rsidRPr="00AA7633" w:rsidRDefault="00891444" w:rsidP="00454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формирование в процессе обучения познавательной активности, умения приобретать                              и творчески применять полученные знания в содержательном досуге и в процессе активной самостоятельной работы;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 - развитие деятельности с наиболее способными и одаренными детьми, привлечение                                  их к активному участию в олимпиадах, конференциях, выставках, концертных программах и т.п.;  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- адаптация детей к жизни в обществе;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- организация содержательного досуга;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- профессиональное самоопределение детей.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- воспитание гражданственности, трудолюбия, патриотизма, уважения к правам и свободам человека, любви к окружающей природе; 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 xml:space="preserve">        - формирование общей культуры,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для чего подпрограммой предусмотрены следующие мероприятия, которые будут проведены в I этап: 2016  – 2018 год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III. СРОКИ И ЭТАПЫ РЕАЛИЗАЦИИ ПОДПРОГРАММЫ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</w:t>
      </w:r>
      <w:r w:rsidRPr="00AA7633">
        <w:rPr>
          <w:rFonts w:ascii="Times New Roman" w:hAnsi="Times New Roman"/>
          <w:sz w:val="24"/>
          <w:szCs w:val="24"/>
        </w:rPr>
        <w:t xml:space="preserve">Для достижения цели, в порядке, установленном действующим законодательством Российской Федерации, учреждение  осуществляет  следующие основные виды деятельности: </w:t>
      </w:r>
    </w:p>
    <w:p w:rsidR="00891444" w:rsidRPr="00AA7633" w:rsidRDefault="00891444" w:rsidP="0045486B">
      <w:pPr>
        <w:pStyle w:val="af5"/>
        <w:tabs>
          <w:tab w:val="left" w:pos="0"/>
        </w:tabs>
        <w:spacing w:before="0" w:beforeAutospacing="0" w:after="0" w:afterAutospacing="0"/>
        <w:ind w:left="-720" w:firstLine="720"/>
        <w:jc w:val="both"/>
      </w:pPr>
      <w:r w:rsidRPr="00AA7633">
        <w:t xml:space="preserve">       1) образовательная деятельность:</w:t>
      </w:r>
    </w:p>
    <w:p w:rsidR="00891444" w:rsidRPr="00AA7633" w:rsidRDefault="00891444" w:rsidP="0045486B">
      <w:pPr>
        <w:pStyle w:val="af5"/>
        <w:tabs>
          <w:tab w:val="left" w:pos="0"/>
        </w:tabs>
        <w:spacing w:before="0" w:beforeAutospacing="0" w:after="0" w:afterAutospacing="0"/>
        <w:jc w:val="both"/>
      </w:pPr>
      <w:r w:rsidRPr="00AA7633">
        <w:t xml:space="preserve">- реализация дополнительных </w:t>
      </w:r>
      <w:proofErr w:type="spellStart"/>
      <w:r w:rsidRPr="00AA7633">
        <w:t>предпрофессиональных</w:t>
      </w:r>
      <w:proofErr w:type="spellEnd"/>
      <w:r w:rsidRPr="00AA7633">
        <w:t xml:space="preserve"> общеобразовательных программ в области искусств;</w:t>
      </w:r>
    </w:p>
    <w:p w:rsidR="00891444" w:rsidRPr="00AA7633" w:rsidRDefault="00891444" w:rsidP="0045486B">
      <w:pPr>
        <w:pStyle w:val="af5"/>
        <w:tabs>
          <w:tab w:val="left" w:pos="0"/>
        </w:tabs>
        <w:spacing w:before="0" w:beforeAutospacing="0" w:after="0" w:afterAutospacing="0"/>
        <w:jc w:val="both"/>
      </w:pPr>
      <w:r w:rsidRPr="00AA7633">
        <w:t xml:space="preserve">- реализация дополнительных </w:t>
      </w:r>
      <w:proofErr w:type="spellStart"/>
      <w:r w:rsidRPr="00AA7633">
        <w:t>общеразвивающих</w:t>
      </w:r>
      <w:proofErr w:type="spellEnd"/>
      <w:r w:rsidRPr="00AA7633">
        <w:t xml:space="preserve"> общеобразовательных программ, в области музыкального искусства и в области изобразительного искусства.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sz w:val="24"/>
          <w:szCs w:val="24"/>
        </w:rPr>
        <w:t xml:space="preserve">        </w:t>
      </w:r>
      <w:r w:rsidRPr="00AA7633">
        <w:rPr>
          <w:rFonts w:ascii="Times New Roman" w:hAnsi="Times New Roman"/>
          <w:sz w:val="24"/>
          <w:szCs w:val="24"/>
        </w:rPr>
        <w:t>2)</w:t>
      </w:r>
      <w:r w:rsidRPr="00AA7633">
        <w:rPr>
          <w:rFonts w:ascii="Times New Roman" w:hAnsi="Times New Roman"/>
          <w:b/>
          <w:sz w:val="24"/>
          <w:szCs w:val="24"/>
        </w:rPr>
        <w:t xml:space="preserve"> </w:t>
      </w:r>
      <w:r w:rsidRPr="00AA7633">
        <w:rPr>
          <w:rFonts w:ascii="Times New Roman" w:hAnsi="Times New Roman"/>
          <w:sz w:val="24"/>
          <w:szCs w:val="24"/>
        </w:rPr>
        <w:t>финансово-хозяйственная деятельность</w:t>
      </w:r>
      <w:r w:rsidRPr="00AA7633">
        <w:rPr>
          <w:rFonts w:ascii="Times New Roman" w:hAnsi="Times New Roman"/>
          <w:b/>
          <w:sz w:val="24"/>
          <w:szCs w:val="24"/>
        </w:rPr>
        <w:t xml:space="preserve">, </w:t>
      </w:r>
      <w:r w:rsidRPr="00AA7633">
        <w:rPr>
          <w:rFonts w:ascii="Times New Roman" w:hAnsi="Times New Roman"/>
          <w:sz w:val="24"/>
          <w:szCs w:val="24"/>
        </w:rPr>
        <w:t>д</w:t>
      </w:r>
      <w:r w:rsidRPr="00AA7633">
        <w:rPr>
          <w:rFonts w:ascii="Times New Roman" w:hAnsi="Times New Roman"/>
          <w:bCs/>
          <w:sz w:val="24"/>
          <w:szCs w:val="24"/>
        </w:rPr>
        <w:t>ля чего подпрограммой предусмотрены следующие мероприятия, которые будут проведены в I этап: 2016  – 2018 год.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подпрограммы.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IV. СИСТЕМА МЕРОПРИЯТИЙ ПОДПРОГРАММЫ</w:t>
      </w:r>
    </w:p>
    <w:tbl>
      <w:tblPr>
        <w:tblW w:w="1002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7"/>
        <w:gridCol w:w="880"/>
        <w:gridCol w:w="781"/>
        <w:gridCol w:w="781"/>
      </w:tblGrid>
      <w:tr w:rsidR="00891444" w:rsidRPr="00AA7633" w:rsidTr="00500423">
        <w:trPr>
          <w:trHeight w:val="468"/>
        </w:trPr>
        <w:tc>
          <w:tcPr>
            <w:tcW w:w="7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«Дополнительное образование в Детской школе искусств на 2016-2018 годы»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- обеспечение образовательного процесса по программам дополнительного образования.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Фонд оплаты труда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Оплата за услуги связи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Уплата налогов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ТЭРов</w:t>
            </w:r>
            <w:proofErr w:type="spellEnd"/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880" w:type="dxa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5 507,2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4382,7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48,6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1066,1</w:t>
            </w:r>
          </w:p>
        </w:tc>
        <w:tc>
          <w:tcPr>
            <w:tcW w:w="781" w:type="dxa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11822,8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4928,2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52,0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6830,6</w:t>
            </w:r>
          </w:p>
        </w:tc>
        <w:tc>
          <w:tcPr>
            <w:tcW w:w="781" w:type="dxa"/>
          </w:tcPr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7682,1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5047,1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52,0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1222,0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  <w:p w:rsidR="00891444" w:rsidRPr="00AA7633" w:rsidRDefault="00891444" w:rsidP="009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461,0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V. РЕСУРСНОЕ ОБЕСПЕЧЕНИЕ ПОДПРОГРАММЫ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Реализацию мероприятий подпрограммы планируется осуществлять за счет средств областного и местного бюджетов.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1871"/>
        <w:gridCol w:w="1361"/>
        <w:gridCol w:w="1361"/>
        <w:gridCol w:w="1361"/>
        <w:gridCol w:w="1661"/>
      </w:tblGrid>
      <w:tr w:rsidR="00891444" w:rsidRPr="00AA7633" w:rsidTr="00C375AE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обеспечение, тыс. рублей</w:t>
            </w:r>
          </w:p>
        </w:tc>
      </w:tr>
      <w:tr w:rsidR="00891444" w:rsidRPr="00AA7633" w:rsidTr="00C375AE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1444" w:rsidRPr="00AA7633" w:rsidTr="00C375AE">
        <w:trPr>
          <w:trHeight w:val="2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«Дополнительное образование в Детской школе искусств на 2016-2018 годы»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5 507,2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B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11 822,8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7 682,1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B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25 012,1</w:t>
            </w:r>
          </w:p>
        </w:tc>
      </w:tr>
      <w:tr w:rsidR="00891444" w:rsidRPr="00AA7633" w:rsidTr="00C375AE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B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5 777,4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5 777,4</w:t>
            </w:r>
          </w:p>
        </w:tc>
      </w:tr>
      <w:tr w:rsidR="00891444" w:rsidRPr="00AA7633" w:rsidTr="00C375AE">
        <w:trPr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5 507,2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C3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 xml:space="preserve">6 045,4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45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7 682,1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444" w:rsidRPr="00AA7633" w:rsidRDefault="00891444" w:rsidP="007B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633">
              <w:rPr>
                <w:rFonts w:ascii="Times New Roman" w:hAnsi="Times New Roman"/>
                <w:bCs/>
                <w:sz w:val="24"/>
                <w:szCs w:val="24"/>
              </w:rPr>
              <w:t>19 234,7</w:t>
            </w:r>
          </w:p>
        </w:tc>
      </w:tr>
    </w:tbl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VI. ОРГАНИЗАЦИЯ УПРАВЛЕНИЯ И МЕХАНИЗМ ВЫПОЛНЕНИЯ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МЕРОПРИЯТИЙ ПОДПРОГРАММЫ</w:t>
      </w:r>
    </w:p>
    <w:p w:rsidR="00891444" w:rsidRPr="00AA7633" w:rsidRDefault="00891444" w:rsidP="00DA512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Ответственный исполнитель муниципальной программы: Муниципальное казенное учреждение «Управление культуры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округа».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 Соисполнители муниципальной программы: МКУ ДО ДШИ КГО.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реализации,                            а также за эффективное использование бюджетных средств;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2) представляет по запросу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сведения, необходимые для проведения мониторинга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3) запрашивает у соисполнителей информацию, необходимую для подготовки ответов                           на запросы Управления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проводит оценку эффективности мероприятий, осуществляемых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6) подготавливает годовой отчет и представляет 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до 1 февраля, следующего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AA7633">
        <w:rPr>
          <w:rFonts w:ascii="Times New Roman" w:hAnsi="Times New Roman"/>
          <w:bCs/>
          <w:sz w:val="24"/>
          <w:szCs w:val="24"/>
        </w:rPr>
        <w:t xml:space="preserve"> отчетным;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AA7633">
        <w:rPr>
          <w:rFonts w:ascii="Times New Roman" w:hAnsi="Times New Roman"/>
          <w:bCs/>
          <w:sz w:val="24"/>
          <w:szCs w:val="24"/>
        </w:rPr>
        <w:t xml:space="preserve">7) ежегодно, не позднее 1 декабря текущего финансового года, утверждает план реализации муниципальной программы, разрабатывает детальный план-график реализации муниципальной программы, согласованный с соисполнителями муниципальной программы по форме приложения 3 постановления </w:t>
      </w:r>
      <w:r w:rsidRPr="00AA7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от 16.09.2015г. № 309                             «О внесении изменений в постановление администрации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                         от 09.12.2013г. № 452 «Об утверждении Порядка принятия решений о разработке муниципальных программ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633">
        <w:rPr>
          <w:rFonts w:ascii="Times New Roman" w:hAnsi="Times New Roman"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городского округа, их формирования и реализации» </w:t>
      </w:r>
      <w:r w:rsidRPr="00AA7633">
        <w:rPr>
          <w:rFonts w:ascii="Times New Roman" w:hAnsi="Times New Roman"/>
          <w:bCs/>
          <w:sz w:val="24"/>
          <w:szCs w:val="24"/>
        </w:rPr>
        <w:t xml:space="preserve">и направляет                            </w:t>
      </w:r>
    </w:p>
    <w:p w:rsidR="00891444" w:rsidRPr="00AA7633" w:rsidRDefault="00891444" w:rsidP="004548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его в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>8) обеспечивает разработку муниципальной программы, ее согласование и внесение                               на утверждение в установленном порядке;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9) формирует структуру муниципальной программы, а также перечень соисполнителей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10) организует размещение на своем официальном сайте в сети Интернет годового отчета.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Соисполнители муниципальной программы: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осуществляют реализацию мероприятий муниципальной программы, в отношении которых они являются соисполнителями;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ежеквартально представляют до 10 числа месяца, следующего за отчетным кварталом ответственному исполнителю отчет о ходе реализации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представляют ответственному исполнителю информацию, необходимую для подготовки годового отчета;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 (далее именуется - план реализации).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                   о нем Управление экономики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Ответственный исполнитель муниципальной программы готовит годовой отчет, который содержит: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1) конкретные результаты, достигнутые за отчетный период;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2) перечень мероприятий муниципальной программы, выполненных и не выполненных                                    (с указанием причин) в установленные сроки;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3) анализ факторов, повлиявших на ход реализации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5) информацию о внесенных ответственным исполнителем изменениях в муниципальную программу;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6) оценку эффективности использования бюджетных средств на реализацию муниципальной программы.</w:t>
      </w:r>
    </w:p>
    <w:p w:rsidR="00891444" w:rsidRPr="00AA7633" w:rsidRDefault="00891444" w:rsidP="0045486B">
      <w:pPr>
        <w:pStyle w:val="ConsPlusNormal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ежеквартально, до 16 числа месяца, следующего за отчетным кварталом (за исключением четвертого квартала), с учетом информации, направленной соисполнителями муниципальной программы, направляет информацию по форме </w:t>
      </w:r>
      <w:hyperlink w:anchor="Par1596" w:tooltip="Ссылка на текущий документ" w:history="1">
        <w:r w:rsidRPr="00AA7633">
          <w:rPr>
            <w:b w:val="0"/>
            <w:sz w:val="24"/>
            <w:szCs w:val="24"/>
          </w:rPr>
          <w:t>приложения 4</w:t>
        </w:r>
      </w:hyperlink>
      <w:r w:rsidRPr="00AA7633">
        <w:rPr>
          <w:b w:val="0"/>
          <w:sz w:val="24"/>
          <w:szCs w:val="24"/>
        </w:rPr>
        <w:t xml:space="preserve">                         к настоящему Порядку в отдел экономического развития администрации </w:t>
      </w:r>
      <w:proofErr w:type="spellStart"/>
      <w:r w:rsidRPr="00AA7633">
        <w:rPr>
          <w:b w:val="0"/>
          <w:sz w:val="24"/>
          <w:szCs w:val="24"/>
        </w:rPr>
        <w:t>Карабашского</w:t>
      </w:r>
      <w:proofErr w:type="spellEnd"/>
      <w:r w:rsidRPr="00AA7633">
        <w:rPr>
          <w:b w:val="0"/>
          <w:sz w:val="24"/>
          <w:szCs w:val="24"/>
        </w:rPr>
        <w:t xml:space="preserve"> городского округа.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Ответственный исполнитель обеспечивает достоверность данных, представляемых для мониторинга. </w:t>
      </w:r>
    </w:p>
    <w:p w:rsidR="00891444" w:rsidRPr="00AA7633" w:rsidRDefault="00891444" w:rsidP="0045486B">
      <w:pPr>
        <w:pStyle w:val="ConsPlusNormal"/>
        <w:tabs>
          <w:tab w:val="left" w:pos="5387"/>
        </w:tabs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        По муниципальной программе ежегодно проводится оценка эффективности ее реализации.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Реализация муниципальной программы осуществляется: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муниципальных контрактов на выполнение работ, оказание услуг для муниципальных нужд, заключаемых муниципальным заказчиком со всеми исполнителями программных мероприятий в соответствии с Федеральным </w:t>
      </w:r>
      <w:hyperlink r:id="rId20" w:history="1">
        <w:r w:rsidRPr="00AA76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A7633">
        <w:rPr>
          <w:rFonts w:ascii="Times New Roman" w:hAnsi="Times New Roman"/>
          <w:bCs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на основе смет расходов муниципальных  казенных учреждений, утвержденных начальником отдела культуры администрации </w:t>
      </w:r>
      <w:proofErr w:type="spellStart"/>
      <w:r w:rsidRPr="00AA7633">
        <w:rPr>
          <w:rFonts w:ascii="Times New Roman" w:hAnsi="Times New Roman"/>
          <w:bCs/>
          <w:sz w:val="24"/>
          <w:szCs w:val="24"/>
        </w:rPr>
        <w:t>Карабашского</w:t>
      </w:r>
      <w:proofErr w:type="spellEnd"/>
      <w:r w:rsidRPr="00AA7633">
        <w:rPr>
          <w:rFonts w:ascii="Times New Roman" w:hAnsi="Times New Roman"/>
          <w:bCs/>
          <w:sz w:val="24"/>
          <w:szCs w:val="24"/>
        </w:rPr>
        <w:t xml:space="preserve"> городского округа, для реализации мероприятий к муниципальной программе;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        бюджетные средства для реализации муниципальной программы предоставляются в пределах бюджетных ассигнований, предусмотренных в городском  бюджете на указанные цели на очередной финансовый год, доведенных лимитов бюджетных обязательств и предельных объемов финансирования.</w:t>
      </w:r>
    </w:p>
    <w:p w:rsidR="00891444" w:rsidRPr="00AA7633" w:rsidRDefault="00891444" w:rsidP="00454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lastRenderedPageBreak/>
        <w:t xml:space="preserve">        </w:t>
      </w:r>
      <w:r w:rsidRPr="00AA7633">
        <w:rPr>
          <w:rFonts w:ascii="Times New Roman" w:hAnsi="Times New Roman"/>
          <w:sz w:val="24"/>
          <w:szCs w:val="24"/>
        </w:rPr>
        <w:t>Ответственный исполнитель размещает проект муниципальной программы на официальном сайте в сети Интернет для проведения публичных обсуждений, которые осуществляются в течение семи календарных дней.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VII. ОЖИДАЕМЫЕ РЕЗУЛЬТАТЫ РЕАЛИЗАЦИИ ПОДПРОГРАММЫ</w:t>
      </w:r>
    </w:p>
    <w:p w:rsidR="00891444" w:rsidRPr="00AA7633" w:rsidRDefault="00891444" w:rsidP="004203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 xml:space="preserve">Реализация мероприятий подпрограммы за весь период ее действия </w:t>
      </w:r>
      <w:r w:rsidRPr="00AA7633">
        <w:rPr>
          <w:rFonts w:ascii="Times New Roman" w:hAnsi="Times New Roman"/>
          <w:sz w:val="24"/>
          <w:szCs w:val="24"/>
        </w:rPr>
        <w:t xml:space="preserve">позволит удовлетворить потребность детей в области художественно-эстетического образования, обеспечить необходимые условия для личностного развития и творческого труда, профессионального самоопределения. 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8017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VIII. ФИНАНСОВО-ЭКОНОМИЧЕСКОЕ ОБОСНОВАНИЕ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ПОДПРОГРАММЫ</w:t>
      </w:r>
    </w:p>
    <w:p w:rsidR="00891444" w:rsidRPr="00AA7633" w:rsidRDefault="00891444" w:rsidP="0042035A">
      <w:pPr>
        <w:pStyle w:val="ConsPlusNormal"/>
        <w:spacing w:before="240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>Общий объем финансирования подпрограммы</w:t>
      </w:r>
      <w:r w:rsidRPr="00AA7633">
        <w:rPr>
          <w:b w:val="0"/>
          <w:color w:val="FF0000"/>
          <w:sz w:val="24"/>
          <w:szCs w:val="24"/>
        </w:rPr>
        <w:t xml:space="preserve">  </w:t>
      </w:r>
      <w:r w:rsidRPr="00AA7633">
        <w:rPr>
          <w:b w:val="0"/>
          <w:bCs w:val="0"/>
          <w:sz w:val="24"/>
          <w:szCs w:val="24"/>
        </w:rPr>
        <w:t xml:space="preserve">25 012,1 тыс. руб., в том числе по годам </w:t>
      </w:r>
      <w:r w:rsidRPr="00AA7633">
        <w:rPr>
          <w:b w:val="0"/>
          <w:sz w:val="24"/>
          <w:szCs w:val="24"/>
        </w:rPr>
        <w:t>2016г. – 5 507,2 тыс. руб.; 2017г. – 11 822,8 тыс. руб., в том числе: областной бюджет – 5 777,4 тыс</w:t>
      </w:r>
      <w:proofErr w:type="gramStart"/>
      <w:r w:rsidRPr="00AA7633">
        <w:rPr>
          <w:b w:val="0"/>
          <w:sz w:val="24"/>
          <w:szCs w:val="24"/>
        </w:rPr>
        <w:t>.р</w:t>
      </w:r>
      <w:proofErr w:type="gramEnd"/>
      <w:r w:rsidRPr="00AA7633">
        <w:rPr>
          <w:b w:val="0"/>
          <w:sz w:val="24"/>
          <w:szCs w:val="24"/>
        </w:rPr>
        <w:t xml:space="preserve">уб., местный бюджет – 6 045,4 тыс.руб.;  2018г. – 7 682,1 тыс. руб. </w:t>
      </w:r>
    </w:p>
    <w:p w:rsidR="00891444" w:rsidRPr="00AA7633" w:rsidRDefault="00891444" w:rsidP="0045486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7633">
        <w:rPr>
          <w:b w:val="0"/>
          <w:sz w:val="24"/>
          <w:szCs w:val="24"/>
        </w:rPr>
        <w:t xml:space="preserve">Денежные средства, заложенные в программе необходимы для осуществления текущей деятельности </w:t>
      </w:r>
      <w:r w:rsidRPr="00AA7633">
        <w:rPr>
          <w:b w:val="0"/>
          <w:bCs w:val="0"/>
          <w:sz w:val="24"/>
          <w:szCs w:val="24"/>
        </w:rPr>
        <w:t>МКУ ДО ДШИ КГО</w:t>
      </w:r>
      <w:r w:rsidRPr="00AA7633">
        <w:rPr>
          <w:b w:val="0"/>
          <w:sz w:val="24"/>
          <w:szCs w:val="24"/>
        </w:rPr>
        <w:t>: ФОТ, коммунальные услуги, уплату налогов, охрану, услуги связи, информационные услуги, приобретение материальных запасов, аренду помещений, проведение мероприятий, приобретение  новых музыкальных инструментов и технологического оборудования при открытии нового здания школы, прочие услуги.</w:t>
      </w:r>
    </w:p>
    <w:p w:rsidR="00891444" w:rsidRPr="00AA7633" w:rsidRDefault="00891444" w:rsidP="00E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b/>
          <w:bCs/>
          <w:i/>
          <w:sz w:val="24"/>
          <w:szCs w:val="24"/>
        </w:rPr>
        <w:t>Подпрограмма «Дополнительное образование в Детской школе искусств на 2016-2018 годы»</w:t>
      </w:r>
      <w:r w:rsidRPr="00AA763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7633">
        <w:rPr>
          <w:rFonts w:ascii="Times New Roman" w:hAnsi="Times New Roman"/>
          <w:bCs/>
          <w:sz w:val="24"/>
          <w:szCs w:val="24"/>
        </w:rPr>
        <w:t xml:space="preserve">всего 25012,1 тыс. руб., в том числе по годам </w:t>
      </w:r>
      <w:r w:rsidRPr="00AA7633">
        <w:rPr>
          <w:rFonts w:ascii="Times New Roman" w:hAnsi="Times New Roman"/>
          <w:sz w:val="24"/>
          <w:szCs w:val="24"/>
        </w:rPr>
        <w:t>2016г. – 5 507,2 тыс. руб.; 2017г. – 11822,8 тыс. руб.: областной бюджет – 5777,4 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местный бюджет – 6045,4 тыс.руб.; 2018г. – 7682,1 тыс. руб.</w:t>
      </w:r>
    </w:p>
    <w:p w:rsidR="00891444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0D6">
        <w:rPr>
          <w:rFonts w:ascii="Times New Roman" w:hAnsi="Times New Roman"/>
          <w:b/>
          <w:sz w:val="24"/>
          <w:szCs w:val="24"/>
        </w:rPr>
        <w:t>2016г.</w:t>
      </w:r>
    </w:p>
    <w:p w:rsidR="00891444" w:rsidRPr="005D791B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1B">
        <w:rPr>
          <w:rFonts w:ascii="Times New Roman" w:hAnsi="Times New Roman"/>
          <w:sz w:val="24"/>
          <w:szCs w:val="24"/>
        </w:rPr>
        <w:t>Выплата заработной платы – 4382,7тыс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услуги связи – 4,05*12мес.,=48,6тыс.руб., </w:t>
      </w:r>
      <w:proofErr w:type="spellStart"/>
      <w:r w:rsidRPr="005D791B">
        <w:rPr>
          <w:rFonts w:ascii="Times New Roman" w:hAnsi="Times New Roman"/>
          <w:sz w:val="24"/>
          <w:szCs w:val="24"/>
        </w:rPr>
        <w:t>ТЭРы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416,67*12мес.=5,0тыс.руб., уплата налогов – 1,2*4кварт.=4,8тыс.руб.,</w:t>
      </w:r>
    </w:p>
    <w:p w:rsidR="00891444" w:rsidRPr="005D791B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1B">
        <w:rPr>
          <w:rFonts w:ascii="Times New Roman" w:hAnsi="Times New Roman"/>
          <w:sz w:val="24"/>
          <w:szCs w:val="24"/>
        </w:rPr>
        <w:t xml:space="preserve">Прочие расходы в сумме </w:t>
      </w:r>
      <w:r>
        <w:rPr>
          <w:rFonts w:ascii="Times New Roman" w:hAnsi="Times New Roman"/>
          <w:sz w:val="24"/>
          <w:szCs w:val="24"/>
        </w:rPr>
        <w:t>1066,1</w:t>
      </w:r>
      <w:r w:rsidRPr="005D791B">
        <w:rPr>
          <w:rFonts w:ascii="Times New Roman" w:hAnsi="Times New Roman"/>
          <w:sz w:val="24"/>
          <w:szCs w:val="24"/>
        </w:rPr>
        <w:t>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>уб., в том числе:</w:t>
      </w:r>
    </w:p>
    <w:p w:rsidR="00891444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D791B">
        <w:rPr>
          <w:rFonts w:ascii="Times New Roman" w:hAnsi="Times New Roman"/>
          <w:sz w:val="24"/>
          <w:szCs w:val="24"/>
        </w:rPr>
        <w:t>ренда помещения – 62466,67руб.,*12мес.=749,6тыс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 w:rsidRPr="005D791B">
        <w:rPr>
          <w:rFonts w:ascii="Times New Roman" w:hAnsi="Times New Roman"/>
          <w:sz w:val="24"/>
          <w:szCs w:val="24"/>
        </w:rPr>
        <w:t>оз.товары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8,7тыс.руб., приобретение печати – 0,9тыс.руб., канц. товары – 5,0тыс.руб., огнетушитель – 1*0,85=0,85тыс.руб., шкаф пожарный – 1шт.*1,5=1,5тыс.руб., обслуживание ПАК «Стрелец-мониторинг» - 12мес.,*1,0=12,0тыс.руб., техническое обслуживание ТСО – 516,42*12мес.=6,2тыс.руб., пожарные мероприятия, ремонт путей эвакуации – 173,15тыс.руб., замена счетчиков учета </w:t>
      </w:r>
      <w:proofErr w:type="spellStart"/>
      <w:r w:rsidRPr="005D791B">
        <w:rPr>
          <w:rFonts w:ascii="Times New Roman" w:hAnsi="Times New Roman"/>
          <w:sz w:val="24"/>
          <w:szCs w:val="24"/>
        </w:rPr>
        <w:t>эл</w:t>
      </w:r>
      <w:proofErr w:type="spellEnd"/>
      <w:r w:rsidRPr="005D791B">
        <w:rPr>
          <w:rFonts w:ascii="Times New Roman" w:hAnsi="Times New Roman"/>
          <w:sz w:val="24"/>
          <w:szCs w:val="24"/>
        </w:rPr>
        <w:t>/энергии – 8,3 тыс</w:t>
      </w:r>
      <w:proofErr w:type="gramStart"/>
      <w:r w:rsidRPr="005D791B">
        <w:rPr>
          <w:rFonts w:ascii="Times New Roman" w:hAnsi="Times New Roman"/>
          <w:sz w:val="24"/>
          <w:szCs w:val="24"/>
        </w:rPr>
        <w:t>.р</w:t>
      </w:r>
      <w:proofErr w:type="gramEnd"/>
      <w:r w:rsidRPr="005D791B">
        <w:rPr>
          <w:rFonts w:ascii="Times New Roman" w:hAnsi="Times New Roman"/>
          <w:sz w:val="24"/>
          <w:szCs w:val="24"/>
        </w:rPr>
        <w:t xml:space="preserve">уб., охрана объекта – 1,7тыс.руб.,*12=20,4тыс.руб., монтаж ПАК «Стрелец-мониторинг» - 39,0тыс.руб., дооборудование пожарной системы – 6,0тыс.руб., профессиональный </w:t>
      </w:r>
      <w:proofErr w:type="spellStart"/>
      <w:r w:rsidRPr="005D791B">
        <w:rPr>
          <w:rFonts w:ascii="Times New Roman" w:hAnsi="Times New Roman"/>
          <w:sz w:val="24"/>
          <w:szCs w:val="24"/>
        </w:rPr>
        <w:t>мед.осмотр</w:t>
      </w:r>
      <w:proofErr w:type="spellEnd"/>
      <w:r w:rsidRPr="005D791B">
        <w:rPr>
          <w:rFonts w:ascii="Times New Roman" w:hAnsi="Times New Roman"/>
          <w:sz w:val="24"/>
          <w:szCs w:val="24"/>
        </w:rPr>
        <w:t xml:space="preserve"> – 22,4тыс.руб., нотариальные услуги – 1усл.*1,2=1,2тыс.руб., обслуживание сайта «МУЗКУЛЬТ» - 4,9тыс.руб., подключение версии для слабовидящих на сайте «МУЗКУЛЬТ» - 6,0тыс.руб.,</w:t>
      </w:r>
    </w:p>
    <w:p w:rsidR="00891444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91B">
        <w:rPr>
          <w:rFonts w:ascii="Times New Roman" w:hAnsi="Times New Roman"/>
          <w:b/>
          <w:sz w:val="24"/>
          <w:szCs w:val="24"/>
        </w:rPr>
        <w:t>2017г.</w:t>
      </w:r>
    </w:p>
    <w:p w:rsidR="00891444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AE">
        <w:rPr>
          <w:rFonts w:ascii="Times New Roman" w:hAnsi="Times New Roman"/>
          <w:sz w:val="24"/>
          <w:szCs w:val="24"/>
        </w:rPr>
        <w:t>Выплата заработной платы – 4928,2тыс</w:t>
      </w:r>
      <w:proofErr w:type="gramStart"/>
      <w:r w:rsidRPr="003D6CAE">
        <w:rPr>
          <w:rFonts w:ascii="Times New Roman" w:hAnsi="Times New Roman"/>
          <w:sz w:val="24"/>
          <w:szCs w:val="24"/>
        </w:rPr>
        <w:t>.р</w:t>
      </w:r>
      <w:proofErr w:type="gramEnd"/>
      <w:r w:rsidRPr="003D6CAE">
        <w:rPr>
          <w:rFonts w:ascii="Times New Roman" w:hAnsi="Times New Roman"/>
          <w:sz w:val="24"/>
          <w:szCs w:val="24"/>
        </w:rPr>
        <w:t xml:space="preserve">уб., услуги связи – 4,3*12мес.,=52,0тыс.руб., </w:t>
      </w:r>
      <w:proofErr w:type="spellStart"/>
      <w:r w:rsidRPr="003D6CAE">
        <w:rPr>
          <w:rFonts w:ascii="Times New Roman" w:hAnsi="Times New Roman"/>
          <w:sz w:val="24"/>
          <w:szCs w:val="24"/>
        </w:rPr>
        <w:t>ТЭРы</w:t>
      </w:r>
      <w:proofErr w:type="spellEnd"/>
      <w:r w:rsidRPr="003D6CAE">
        <w:rPr>
          <w:rFonts w:ascii="Times New Roman" w:hAnsi="Times New Roman"/>
          <w:sz w:val="24"/>
          <w:szCs w:val="24"/>
        </w:rPr>
        <w:t xml:space="preserve"> – 375,0*12мес.=4,5тыс.руб., уплата налогов – 1,875*4кв.=7,5тыс.руб., </w:t>
      </w:r>
    </w:p>
    <w:p w:rsidR="00891444" w:rsidRPr="0049177E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77E">
        <w:rPr>
          <w:rFonts w:ascii="Times New Roman" w:hAnsi="Times New Roman"/>
          <w:sz w:val="24"/>
          <w:szCs w:val="24"/>
        </w:rPr>
        <w:t>Прочие расходы в сумме 6830,6тыс</w:t>
      </w:r>
      <w:proofErr w:type="gramStart"/>
      <w:r w:rsidRPr="0049177E">
        <w:rPr>
          <w:rFonts w:ascii="Times New Roman" w:hAnsi="Times New Roman"/>
          <w:sz w:val="24"/>
          <w:szCs w:val="24"/>
        </w:rPr>
        <w:t>.р</w:t>
      </w:r>
      <w:proofErr w:type="gramEnd"/>
      <w:r w:rsidRPr="0049177E">
        <w:rPr>
          <w:rFonts w:ascii="Times New Roman" w:hAnsi="Times New Roman"/>
          <w:sz w:val="24"/>
          <w:szCs w:val="24"/>
        </w:rPr>
        <w:t>уб., в том числе:</w:t>
      </w:r>
    </w:p>
    <w:p w:rsidR="00891444" w:rsidRPr="000F79DC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444" w:rsidRPr="000F79DC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9DC">
        <w:rPr>
          <w:rFonts w:ascii="Times New Roman" w:hAnsi="Times New Roman"/>
          <w:b/>
        </w:rPr>
        <w:t>Субсидия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973"/>
        <w:gridCol w:w="2393"/>
        <w:gridCol w:w="1905"/>
        <w:gridCol w:w="2225"/>
      </w:tblGrid>
      <w:tr w:rsidR="00891444" w:rsidRPr="000F79DC" w:rsidTr="002C5189">
        <w:trPr>
          <w:jc w:val="center"/>
        </w:trPr>
        <w:tc>
          <w:tcPr>
            <w:tcW w:w="641" w:type="dxa"/>
            <w:vAlign w:val="center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79D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79DC">
              <w:rPr>
                <w:rFonts w:ascii="Times New Roman" w:hAnsi="Times New Roman"/>
              </w:rPr>
              <w:t>/</w:t>
            </w:r>
            <w:proofErr w:type="spellStart"/>
            <w:r w:rsidRPr="000F79D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3" w:type="dxa"/>
            <w:vAlign w:val="center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w="2393" w:type="dxa"/>
            <w:vAlign w:val="center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Дата заключения</w:t>
            </w:r>
          </w:p>
        </w:tc>
        <w:tc>
          <w:tcPr>
            <w:tcW w:w="2225" w:type="dxa"/>
            <w:vAlign w:val="center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Сумма договора (контракта), руб.</w:t>
            </w: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ООО «Мир музыки – Екатеринбург» 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пианино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2 156 000,0</w:t>
            </w: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«ФАРВАТЕР-М»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рояли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2 089 500,0 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Усцелемова</w:t>
            </w:r>
            <w:proofErr w:type="spellEnd"/>
            <w:r w:rsidRPr="000F79DC">
              <w:rPr>
                <w:rFonts w:ascii="Times New Roman" w:hAnsi="Times New Roman"/>
              </w:rPr>
              <w:t xml:space="preserve"> Э.В.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шторы-жалюзи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311 000,0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акустическое (звуковое) оборудование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306 460,0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осветительное оборудование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109 642,0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«ЭКОЛЬ СЕРВИС»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проекторы и комплектующие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236 156,0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trHeight w:val="303"/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Зимин В.И.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баян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160 000,0 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8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«ЛАМПЭКС»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(доска интерактивная)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20.07.2017г.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83 996,18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Коренькова</w:t>
            </w:r>
            <w:proofErr w:type="spellEnd"/>
            <w:r w:rsidRPr="000F79D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багеты 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(</w:t>
            </w:r>
            <w:proofErr w:type="spellStart"/>
            <w:r w:rsidRPr="000F79DC">
              <w:rPr>
                <w:rFonts w:ascii="Times New Roman" w:hAnsi="Times New Roman"/>
              </w:rPr>
              <w:t>фоторамки</w:t>
            </w:r>
            <w:proofErr w:type="spellEnd"/>
            <w:r w:rsidRPr="000F79DC">
              <w:rPr>
                <w:rFonts w:ascii="Times New Roman" w:hAnsi="Times New Roman"/>
              </w:rPr>
              <w:t>)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18.07.2017г.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7 800,0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«Муляжи»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муляжи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17.07.2017г.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9 055,0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11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ЗАО «Планета увлечений»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гипсовые фигуры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24.07.2017г.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9 059,82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12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«Абориген»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таблички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112 971,0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13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Евдокимова М.Я.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для монтажа одежды сцены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28.08.2017г.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47 881,0</w:t>
            </w: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14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Евдокимова М.Я.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Текстильный декор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28.08.2017г.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75 029,0</w:t>
            </w:r>
          </w:p>
        </w:tc>
      </w:tr>
      <w:tr w:rsidR="00891444" w:rsidRPr="000F79DC" w:rsidTr="002C5189">
        <w:trPr>
          <w:jc w:val="center"/>
        </w:trPr>
        <w:tc>
          <w:tcPr>
            <w:tcW w:w="641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15</w:t>
            </w:r>
          </w:p>
        </w:tc>
        <w:tc>
          <w:tcPr>
            <w:tcW w:w="2973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ИП </w:t>
            </w:r>
            <w:proofErr w:type="spellStart"/>
            <w:r w:rsidRPr="000F79DC">
              <w:rPr>
                <w:rFonts w:ascii="Times New Roman" w:hAnsi="Times New Roman"/>
              </w:rPr>
              <w:t>Гулин</w:t>
            </w:r>
            <w:proofErr w:type="spellEnd"/>
            <w:r w:rsidRPr="000F79D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93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Витрины</w:t>
            </w:r>
          </w:p>
        </w:tc>
        <w:tc>
          <w:tcPr>
            <w:tcW w:w="190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62 880,0</w:t>
            </w:r>
          </w:p>
        </w:tc>
      </w:tr>
      <w:tr w:rsidR="00891444" w:rsidRPr="000F79DC" w:rsidTr="002C5189">
        <w:trPr>
          <w:jc w:val="center"/>
        </w:trPr>
        <w:tc>
          <w:tcPr>
            <w:tcW w:w="7912" w:type="dxa"/>
            <w:gridSpan w:val="4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  ИТОГО:</w:t>
            </w:r>
          </w:p>
        </w:tc>
        <w:tc>
          <w:tcPr>
            <w:tcW w:w="222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5 777 430,0</w:t>
            </w:r>
          </w:p>
        </w:tc>
      </w:tr>
    </w:tbl>
    <w:p w:rsidR="00891444" w:rsidRPr="000F79DC" w:rsidRDefault="00891444" w:rsidP="00EE6D2B">
      <w:pPr>
        <w:rPr>
          <w:rFonts w:ascii="Times New Roman" w:hAnsi="Times New Roman"/>
          <w:b/>
        </w:rPr>
      </w:pPr>
      <w:proofErr w:type="spellStart"/>
      <w:r w:rsidRPr="000F79DC">
        <w:rPr>
          <w:rFonts w:ascii="Times New Roman" w:hAnsi="Times New Roman"/>
          <w:b/>
        </w:rPr>
        <w:t>Софинансирование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2429"/>
        <w:gridCol w:w="1824"/>
        <w:gridCol w:w="2232"/>
      </w:tblGrid>
      <w:tr w:rsidR="00891444" w:rsidRPr="000F79DC" w:rsidTr="002C5189">
        <w:tc>
          <w:tcPr>
            <w:tcW w:w="67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Кворус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2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Доска поворотная</w:t>
            </w:r>
          </w:p>
        </w:tc>
        <w:tc>
          <w:tcPr>
            <w:tcW w:w="1824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6 790,0</w:t>
            </w:r>
          </w:p>
        </w:tc>
      </w:tr>
      <w:tr w:rsidR="00891444" w:rsidRPr="000F79DC" w:rsidTr="002C5189">
        <w:tc>
          <w:tcPr>
            <w:tcW w:w="67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Карелина А.Н.</w:t>
            </w:r>
          </w:p>
        </w:tc>
        <w:tc>
          <w:tcPr>
            <w:tcW w:w="242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Планшеты для худ</w:t>
            </w:r>
            <w:proofErr w:type="gramStart"/>
            <w:r w:rsidRPr="000F79DC">
              <w:rPr>
                <w:rFonts w:ascii="Times New Roman" w:hAnsi="Times New Roman"/>
              </w:rPr>
              <w:t>.</w:t>
            </w:r>
            <w:proofErr w:type="gramEnd"/>
            <w:r w:rsidRPr="000F79DC">
              <w:rPr>
                <w:rFonts w:ascii="Times New Roman" w:hAnsi="Times New Roman"/>
              </w:rPr>
              <w:t xml:space="preserve"> </w:t>
            </w:r>
            <w:proofErr w:type="gramStart"/>
            <w:r w:rsidRPr="000F79DC">
              <w:rPr>
                <w:rFonts w:ascii="Times New Roman" w:hAnsi="Times New Roman"/>
              </w:rPr>
              <w:t>о</w:t>
            </w:r>
            <w:proofErr w:type="gramEnd"/>
            <w:r w:rsidRPr="000F79DC">
              <w:rPr>
                <w:rFonts w:ascii="Times New Roman" w:hAnsi="Times New Roman"/>
              </w:rPr>
              <w:t>тделения</w:t>
            </w:r>
          </w:p>
        </w:tc>
        <w:tc>
          <w:tcPr>
            <w:tcW w:w="1824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27.07.2017г.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19 760,0</w:t>
            </w:r>
          </w:p>
        </w:tc>
      </w:tr>
      <w:tr w:rsidR="00891444" w:rsidRPr="000F79DC" w:rsidTr="002C5189">
        <w:trPr>
          <w:trHeight w:val="241"/>
        </w:trPr>
        <w:tc>
          <w:tcPr>
            <w:tcW w:w="67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Арт-транзит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2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824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2 620,0</w:t>
            </w:r>
          </w:p>
        </w:tc>
      </w:tr>
      <w:tr w:rsidR="00891444" w:rsidRPr="000F79DC" w:rsidTr="002C5189">
        <w:tc>
          <w:tcPr>
            <w:tcW w:w="67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Воронин В.Е.</w:t>
            </w:r>
          </w:p>
        </w:tc>
        <w:tc>
          <w:tcPr>
            <w:tcW w:w="242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Светильники для школьной доски</w:t>
            </w:r>
          </w:p>
        </w:tc>
        <w:tc>
          <w:tcPr>
            <w:tcW w:w="1824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4 580,0</w:t>
            </w:r>
          </w:p>
        </w:tc>
      </w:tr>
      <w:tr w:rsidR="00891444" w:rsidRPr="000F79DC" w:rsidTr="002C5189">
        <w:tc>
          <w:tcPr>
            <w:tcW w:w="675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ИП Михайлова И.А.</w:t>
            </w:r>
          </w:p>
        </w:tc>
        <w:tc>
          <w:tcPr>
            <w:tcW w:w="242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торшеры</w:t>
            </w:r>
          </w:p>
        </w:tc>
        <w:tc>
          <w:tcPr>
            <w:tcW w:w="1824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 xml:space="preserve"> 16.10.2017г.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26 250,0</w:t>
            </w:r>
          </w:p>
        </w:tc>
      </w:tr>
      <w:tr w:rsidR="00891444" w:rsidRPr="000F79DC" w:rsidTr="002C5189">
        <w:tc>
          <w:tcPr>
            <w:tcW w:w="7905" w:type="dxa"/>
            <w:gridSpan w:val="4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ИТОГО:</w:t>
            </w:r>
          </w:p>
        </w:tc>
        <w:tc>
          <w:tcPr>
            <w:tcW w:w="223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60 000,0</w:t>
            </w:r>
          </w:p>
        </w:tc>
      </w:tr>
    </w:tbl>
    <w:p w:rsidR="00891444" w:rsidRPr="000F79DC" w:rsidRDefault="00891444" w:rsidP="00EE6D2B">
      <w:pPr>
        <w:rPr>
          <w:rFonts w:ascii="Times New Roman" w:hAnsi="Times New Roman"/>
          <w:b/>
        </w:rPr>
      </w:pPr>
      <w:r w:rsidRPr="000F79DC">
        <w:rPr>
          <w:rFonts w:ascii="Times New Roman" w:hAnsi="Times New Roman"/>
          <w:b/>
        </w:rPr>
        <w:t>Дополнительное финансирование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909"/>
        <w:gridCol w:w="2409"/>
        <w:gridCol w:w="1940"/>
        <w:gridCol w:w="2212"/>
      </w:tblGrid>
      <w:tr w:rsidR="00891444" w:rsidRPr="000F79DC" w:rsidTr="002C5189">
        <w:trPr>
          <w:trHeight w:val="975"/>
        </w:trPr>
        <w:tc>
          <w:tcPr>
            <w:tcW w:w="667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«ЛАМПЭКС»</w:t>
            </w:r>
          </w:p>
        </w:tc>
        <w:tc>
          <w:tcPr>
            <w:tcW w:w="240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технологическое оборудование (доска интерактивная)</w:t>
            </w:r>
          </w:p>
        </w:tc>
        <w:tc>
          <w:tcPr>
            <w:tcW w:w="1940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20.07.2017г.</w:t>
            </w:r>
          </w:p>
        </w:tc>
        <w:tc>
          <w:tcPr>
            <w:tcW w:w="221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74 803,82</w:t>
            </w:r>
          </w:p>
          <w:p w:rsidR="00891444" w:rsidRPr="000F79DC" w:rsidRDefault="00891444" w:rsidP="002C5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444" w:rsidRPr="000F79DC" w:rsidTr="002C5189">
        <w:tc>
          <w:tcPr>
            <w:tcW w:w="667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</w:t>
            </w:r>
            <w:proofErr w:type="spellStart"/>
            <w:r w:rsidRPr="000F79DC">
              <w:rPr>
                <w:rFonts w:ascii="Times New Roman" w:hAnsi="Times New Roman"/>
              </w:rPr>
              <w:t>Арт-транзит</w:t>
            </w:r>
            <w:proofErr w:type="spellEnd"/>
            <w:r w:rsidRPr="000F79DC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940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16.10.2017г.</w:t>
            </w:r>
          </w:p>
        </w:tc>
        <w:tc>
          <w:tcPr>
            <w:tcW w:w="221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12 837,0</w:t>
            </w:r>
          </w:p>
        </w:tc>
      </w:tr>
      <w:tr w:rsidR="00891444" w:rsidRPr="000F79DC" w:rsidTr="002C5189">
        <w:tc>
          <w:tcPr>
            <w:tcW w:w="667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</w:tcPr>
          <w:p w:rsidR="00891444" w:rsidRPr="000F79DC" w:rsidRDefault="00891444" w:rsidP="002C5189">
            <w:pPr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ООО «ПИК АГНИ»</w:t>
            </w:r>
          </w:p>
        </w:tc>
        <w:tc>
          <w:tcPr>
            <w:tcW w:w="2409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Муфельная печь</w:t>
            </w:r>
          </w:p>
        </w:tc>
        <w:tc>
          <w:tcPr>
            <w:tcW w:w="1940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25.07.2017г.</w:t>
            </w:r>
          </w:p>
        </w:tc>
        <w:tc>
          <w:tcPr>
            <w:tcW w:w="221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106 128,0</w:t>
            </w:r>
          </w:p>
        </w:tc>
      </w:tr>
      <w:tr w:rsidR="00891444" w:rsidRPr="000F79DC" w:rsidTr="002C5189">
        <w:tc>
          <w:tcPr>
            <w:tcW w:w="7925" w:type="dxa"/>
            <w:gridSpan w:val="4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ИТОГО:</w:t>
            </w:r>
          </w:p>
        </w:tc>
        <w:tc>
          <w:tcPr>
            <w:tcW w:w="2212" w:type="dxa"/>
          </w:tcPr>
          <w:p w:rsidR="00891444" w:rsidRPr="000F79DC" w:rsidRDefault="00891444" w:rsidP="002C5189">
            <w:pPr>
              <w:jc w:val="center"/>
              <w:rPr>
                <w:rFonts w:ascii="Times New Roman" w:hAnsi="Times New Roman"/>
              </w:rPr>
            </w:pPr>
            <w:r w:rsidRPr="000F79DC">
              <w:rPr>
                <w:rFonts w:ascii="Times New Roman" w:hAnsi="Times New Roman"/>
              </w:rPr>
              <w:t>193 768,82</w:t>
            </w:r>
          </w:p>
        </w:tc>
      </w:tr>
    </w:tbl>
    <w:p w:rsidR="00891444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1444" w:rsidRPr="00EE6D2B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4D">
        <w:rPr>
          <w:rFonts w:ascii="Times New Roman" w:hAnsi="Times New Roman"/>
        </w:rPr>
        <w:t>Огнетушители – 2*0,78=1,56тыс</w:t>
      </w:r>
      <w:proofErr w:type="gramStart"/>
      <w:r w:rsidRPr="00F0384D">
        <w:rPr>
          <w:rFonts w:ascii="Times New Roman" w:hAnsi="Times New Roman"/>
        </w:rPr>
        <w:t>.р</w:t>
      </w:r>
      <w:proofErr w:type="gramEnd"/>
      <w:r w:rsidRPr="00F0384D">
        <w:rPr>
          <w:rFonts w:ascii="Times New Roman" w:hAnsi="Times New Roman"/>
        </w:rPr>
        <w:t xml:space="preserve">уб., знаки, памятки – 3,2тыс.руб., канцелярия (ручки, боксы, бумага, клей) – 30,64тыс.руб., тех.обслуживание ТСО – 516,41*12мес.=6,2тыс.руб., тех.обслуживание ПАК «Стрелец-мониторинг» - 1,0*12мес.=12,0тыс.руб., огнезащитная обработка ткани – 6,8тыс.руб., дератизация и дезинсекция – 5,3тыс.руб., </w:t>
      </w:r>
      <w:proofErr w:type="spellStart"/>
      <w:r w:rsidRPr="00F0384D">
        <w:rPr>
          <w:rFonts w:ascii="Times New Roman" w:hAnsi="Times New Roman"/>
        </w:rPr>
        <w:t>клининговые</w:t>
      </w:r>
      <w:proofErr w:type="spellEnd"/>
      <w:r w:rsidRPr="00F0384D">
        <w:rPr>
          <w:rFonts w:ascii="Times New Roman" w:hAnsi="Times New Roman"/>
        </w:rPr>
        <w:t xml:space="preserve"> услуги – 19,9тыс.руб., обеспечение </w:t>
      </w:r>
      <w:proofErr w:type="spellStart"/>
      <w:r w:rsidRPr="00F0384D">
        <w:rPr>
          <w:rFonts w:ascii="Times New Roman" w:hAnsi="Times New Roman"/>
        </w:rPr>
        <w:t>тех.обслужив.сайта</w:t>
      </w:r>
      <w:proofErr w:type="spellEnd"/>
      <w:r w:rsidRPr="00F0384D">
        <w:rPr>
          <w:rFonts w:ascii="Times New Roman" w:hAnsi="Times New Roman"/>
        </w:rPr>
        <w:t xml:space="preserve"> – 4,9тыс.руб., охрана – 1648,36*12мес.=19,8тыс</w:t>
      </w:r>
      <w:proofErr w:type="gramStart"/>
      <w:r w:rsidRPr="00F0384D">
        <w:rPr>
          <w:rFonts w:ascii="Times New Roman" w:hAnsi="Times New Roman"/>
        </w:rPr>
        <w:t>.р</w:t>
      </w:r>
      <w:proofErr w:type="gramEnd"/>
      <w:r w:rsidRPr="00F0384D">
        <w:rPr>
          <w:rFonts w:ascii="Times New Roman" w:hAnsi="Times New Roman"/>
        </w:rPr>
        <w:t xml:space="preserve">уб.,  профессиональный </w:t>
      </w:r>
      <w:proofErr w:type="spellStart"/>
      <w:r w:rsidRPr="00F0384D">
        <w:rPr>
          <w:rFonts w:ascii="Times New Roman" w:hAnsi="Times New Roman"/>
        </w:rPr>
        <w:t>мед.осмотр</w:t>
      </w:r>
      <w:proofErr w:type="spellEnd"/>
      <w:r w:rsidRPr="00F0384D">
        <w:rPr>
          <w:rFonts w:ascii="Times New Roman" w:hAnsi="Times New Roman"/>
        </w:rPr>
        <w:t xml:space="preserve"> – 9,6тыс.руб., изготовление плана эвакуации – 10,2тыс.руб., нотариальные услуги – 1,5тыс.руб., изготовление информационных стендов – 2,9тыс.руб., обучение по теплоснабжению – 6,5тыс.руб., монтаж тревожной кнопки – 35,0тыс.руб., оплата по </w:t>
      </w:r>
      <w:proofErr w:type="spellStart"/>
      <w:r w:rsidRPr="00F0384D">
        <w:rPr>
          <w:rFonts w:ascii="Times New Roman" w:hAnsi="Times New Roman"/>
        </w:rPr>
        <w:t>договорам-подряда</w:t>
      </w:r>
      <w:proofErr w:type="spellEnd"/>
      <w:r w:rsidRPr="00F0384D">
        <w:rPr>
          <w:rFonts w:ascii="Times New Roman" w:hAnsi="Times New Roman"/>
        </w:rPr>
        <w:t xml:space="preserve"> – 52,3тыс.руб.,  </w:t>
      </w:r>
      <w:r w:rsidRPr="003D6CAE">
        <w:rPr>
          <w:rFonts w:ascii="Times New Roman" w:hAnsi="Times New Roman"/>
          <w:sz w:val="24"/>
          <w:szCs w:val="24"/>
        </w:rPr>
        <w:t>аренда помещения – 571,1тыс.руб.,</w:t>
      </w:r>
    </w:p>
    <w:p w:rsidR="00891444" w:rsidRPr="00AA7633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33">
        <w:rPr>
          <w:rFonts w:ascii="Times New Roman" w:hAnsi="Times New Roman"/>
          <w:b/>
          <w:sz w:val="24"/>
          <w:szCs w:val="24"/>
        </w:rPr>
        <w:t>2018г.</w:t>
      </w:r>
    </w:p>
    <w:p w:rsidR="00891444" w:rsidRPr="00AA7633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Выплата заработной платы, в том числе начисления по заработной плате – 5047,1тыс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 xml:space="preserve">уб., услуги связи 4,33тыс.руб.,*12мес.,=52,0тыс.руб., оплата </w:t>
      </w:r>
      <w:proofErr w:type="spellStart"/>
      <w:r w:rsidRPr="00AA7633">
        <w:rPr>
          <w:rFonts w:ascii="Times New Roman" w:hAnsi="Times New Roman"/>
          <w:sz w:val="24"/>
          <w:szCs w:val="24"/>
        </w:rPr>
        <w:t>ТЭРов</w:t>
      </w:r>
      <w:proofErr w:type="spellEnd"/>
      <w:r w:rsidRPr="00AA7633">
        <w:rPr>
          <w:rFonts w:ascii="Times New Roman" w:hAnsi="Times New Roman"/>
          <w:sz w:val="24"/>
          <w:szCs w:val="24"/>
        </w:rPr>
        <w:t xml:space="preserve"> 75,0тыс.руб.,*12мес.= 900,0тыс.руб., уплата налогов  305,5тыс.руб.,*4кв.=1222,0тыс.руб.,</w:t>
      </w:r>
    </w:p>
    <w:p w:rsidR="00891444" w:rsidRPr="00AA7633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прочие расходы в сумме 461,0тыс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уб.,в том числе:</w:t>
      </w:r>
    </w:p>
    <w:p w:rsidR="00891444" w:rsidRPr="00AA7633" w:rsidRDefault="00891444" w:rsidP="00EE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33">
        <w:rPr>
          <w:rFonts w:ascii="Times New Roman" w:hAnsi="Times New Roman"/>
          <w:sz w:val="24"/>
          <w:szCs w:val="24"/>
        </w:rPr>
        <w:t>(приобретение канцелярских товаров, приобретение основных средств – 264,0тыс</w:t>
      </w:r>
      <w:proofErr w:type="gramStart"/>
      <w:r w:rsidRPr="00AA7633">
        <w:rPr>
          <w:rFonts w:ascii="Times New Roman" w:hAnsi="Times New Roman"/>
          <w:sz w:val="24"/>
          <w:szCs w:val="24"/>
        </w:rPr>
        <w:t>.р</w:t>
      </w:r>
      <w:proofErr w:type="gramEnd"/>
      <w:r w:rsidRPr="00AA7633">
        <w:rPr>
          <w:rFonts w:ascii="Times New Roman" w:hAnsi="Times New Roman"/>
          <w:sz w:val="24"/>
          <w:szCs w:val="24"/>
        </w:rPr>
        <w:t>уб., оплата за охрану помещений – 5,0тыс.руб.,*12мес.,=60,0тыс.руб., за содержание имущества – 4,167*12мес.,=50,0тыс.руб., оплата по договорам подряда – 3чел.*18,16тыс.руб.,=54,5тыс.руб., обслуживание сайта «МУЗКУЛЬТ» - 5,5тыс.руб., оплата за медосмотр преподавателей ДШИ (9преподавателей) – 27,0тыс.руб.,).</w:t>
      </w:r>
    </w:p>
    <w:p w:rsidR="00891444" w:rsidRPr="00AA7633" w:rsidRDefault="00891444" w:rsidP="0045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7633">
        <w:rPr>
          <w:rFonts w:ascii="Times New Roman" w:hAnsi="Times New Roman"/>
          <w:bCs/>
          <w:sz w:val="24"/>
          <w:szCs w:val="24"/>
        </w:rPr>
        <w:t>Раздел IX. МЕТОДИКА ОЦЕНКИ ЭФФЕКТИВНОСТИ ПОДПРОГРАММЫ</w:t>
      </w:r>
    </w:p>
    <w:p w:rsidR="00891444" w:rsidRPr="00AA7633" w:rsidRDefault="00891444" w:rsidP="002D7AFE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Оценка эффективности муниципальной программы проводится в соответствии с постановлением администрации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  от 09.12.2013г. № 452  "Об утверждении Порядка принятия решений о разработке муниципальных программ </w:t>
      </w:r>
      <w:proofErr w:type="spellStart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Карабашского</w:t>
      </w:r>
      <w:proofErr w:type="spellEnd"/>
      <w:r w:rsidRPr="00AA7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округа, их формирования и реализации»</w:t>
      </w:r>
    </w:p>
    <w:p w:rsidR="00891444" w:rsidRPr="00AA7633" w:rsidRDefault="00891444">
      <w:pPr>
        <w:rPr>
          <w:sz w:val="24"/>
          <w:szCs w:val="24"/>
        </w:rPr>
      </w:pPr>
    </w:p>
    <w:sectPr w:rsidR="00891444" w:rsidRPr="00AA7633" w:rsidSect="00B86D0C">
      <w:footerReference w:type="even" r:id="rId21"/>
      <w:footerReference w:type="default" r:id="rId22"/>
      <w:pgSz w:w="11905" w:h="16838"/>
      <w:pgMar w:top="567" w:right="567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9C" w:rsidRDefault="006F259C" w:rsidP="00D77AC3">
      <w:pPr>
        <w:spacing w:after="0" w:line="240" w:lineRule="auto"/>
      </w:pPr>
      <w:r>
        <w:separator/>
      </w:r>
    </w:p>
  </w:endnote>
  <w:endnote w:type="continuationSeparator" w:id="0">
    <w:p w:rsidR="006F259C" w:rsidRDefault="006F259C" w:rsidP="00D7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4" w:rsidRDefault="00EA4269" w:rsidP="004548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14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1444">
      <w:rPr>
        <w:rStyle w:val="aa"/>
        <w:noProof/>
      </w:rPr>
      <w:t>5</w:t>
    </w:r>
    <w:r>
      <w:rPr>
        <w:rStyle w:val="aa"/>
      </w:rPr>
      <w:fldChar w:fldCharType="end"/>
    </w:r>
  </w:p>
  <w:p w:rsidR="00891444" w:rsidRDefault="00891444" w:rsidP="004548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4" w:rsidRDefault="00891444" w:rsidP="004548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9C" w:rsidRDefault="006F259C" w:rsidP="00D77AC3">
      <w:pPr>
        <w:spacing w:after="0" w:line="240" w:lineRule="auto"/>
      </w:pPr>
      <w:r>
        <w:separator/>
      </w:r>
    </w:p>
  </w:footnote>
  <w:footnote w:type="continuationSeparator" w:id="0">
    <w:p w:rsidR="006F259C" w:rsidRDefault="006F259C" w:rsidP="00D7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FC1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847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A2C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908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681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A4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C7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EC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666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2AB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30017C"/>
    <w:multiLevelType w:val="hybridMultilevel"/>
    <w:tmpl w:val="57CCC2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5F33FE"/>
    <w:multiLevelType w:val="hybridMultilevel"/>
    <w:tmpl w:val="BB1CA9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2286A50"/>
    <w:multiLevelType w:val="hybridMultilevel"/>
    <w:tmpl w:val="E416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D7A05"/>
    <w:multiLevelType w:val="hybridMultilevel"/>
    <w:tmpl w:val="AB464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A33C6D"/>
    <w:multiLevelType w:val="hybridMultilevel"/>
    <w:tmpl w:val="041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46FCB"/>
    <w:multiLevelType w:val="hybridMultilevel"/>
    <w:tmpl w:val="4DE02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734A5"/>
    <w:multiLevelType w:val="multilevel"/>
    <w:tmpl w:val="9D6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F2C83"/>
    <w:multiLevelType w:val="hybridMultilevel"/>
    <w:tmpl w:val="5BD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D48F1"/>
    <w:multiLevelType w:val="hybridMultilevel"/>
    <w:tmpl w:val="D77AF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25C28"/>
    <w:multiLevelType w:val="hybridMultilevel"/>
    <w:tmpl w:val="254898A2"/>
    <w:lvl w:ilvl="0" w:tplc="C5DCFB8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746C19"/>
    <w:multiLevelType w:val="hybridMultilevel"/>
    <w:tmpl w:val="A1F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D66D0"/>
    <w:multiLevelType w:val="hybridMultilevel"/>
    <w:tmpl w:val="B144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5C43"/>
    <w:multiLevelType w:val="hybridMultilevel"/>
    <w:tmpl w:val="B9FC69D6"/>
    <w:lvl w:ilvl="0" w:tplc="3B7202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7"/>
  </w:num>
  <w:num w:numId="5">
    <w:abstractNumId w:val="11"/>
  </w:num>
  <w:num w:numId="6">
    <w:abstractNumId w:val="14"/>
  </w:num>
  <w:num w:numId="7">
    <w:abstractNumId w:val="12"/>
  </w:num>
  <w:num w:numId="8">
    <w:abstractNumId w:val="23"/>
  </w:num>
  <w:num w:numId="9">
    <w:abstractNumId w:val="16"/>
  </w:num>
  <w:num w:numId="10">
    <w:abstractNumId w:val="13"/>
  </w:num>
  <w:num w:numId="11">
    <w:abstractNumId w:val="19"/>
  </w:num>
  <w:num w:numId="12">
    <w:abstractNumId w:val="22"/>
  </w:num>
  <w:num w:numId="13">
    <w:abstractNumId w:val="15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6B"/>
    <w:rsid w:val="0000061D"/>
    <w:rsid w:val="0000344A"/>
    <w:rsid w:val="00006E7F"/>
    <w:rsid w:val="00011953"/>
    <w:rsid w:val="0001499E"/>
    <w:rsid w:val="00021052"/>
    <w:rsid w:val="000221A1"/>
    <w:rsid w:val="00023252"/>
    <w:rsid w:val="00024042"/>
    <w:rsid w:val="00024AC3"/>
    <w:rsid w:val="00024AE3"/>
    <w:rsid w:val="0002517A"/>
    <w:rsid w:val="000258E6"/>
    <w:rsid w:val="00025A4C"/>
    <w:rsid w:val="00027389"/>
    <w:rsid w:val="0002745E"/>
    <w:rsid w:val="000275C4"/>
    <w:rsid w:val="000319B6"/>
    <w:rsid w:val="00034CC9"/>
    <w:rsid w:val="00035ADD"/>
    <w:rsid w:val="00036C28"/>
    <w:rsid w:val="0004447E"/>
    <w:rsid w:val="00044EB2"/>
    <w:rsid w:val="00051F82"/>
    <w:rsid w:val="000550E8"/>
    <w:rsid w:val="000559EF"/>
    <w:rsid w:val="000576AF"/>
    <w:rsid w:val="00061A91"/>
    <w:rsid w:val="00062F1A"/>
    <w:rsid w:val="00065841"/>
    <w:rsid w:val="0007323E"/>
    <w:rsid w:val="0007412B"/>
    <w:rsid w:val="00075141"/>
    <w:rsid w:val="00091949"/>
    <w:rsid w:val="000A086F"/>
    <w:rsid w:val="000A570F"/>
    <w:rsid w:val="000B030E"/>
    <w:rsid w:val="000B048D"/>
    <w:rsid w:val="000B09E2"/>
    <w:rsid w:val="000B0F50"/>
    <w:rsid w:val="000B2CB2"/>
    <w:rsid w:val="000B2FC2"/>
    <w:rsid w:val="000B381F"/>
    <w:rsid w:val="000B3C18"/>
    <w:rsid w:val="000C480A"/>
    <w:rsid w:val="000D06D7"/>
    <w:rsid w:val="000E1FA8"/>
    <w:rsid w:val="000E414B"/>
    <w:rsid w:val="000E6E79"/>
    <w:rsid w:val="000F13D7"/>
    <w:rsid w:val="000F4FD5"/>
    <w:rsid w:val="000F57D3"/>
    <w:rsid w:val="000F7693"/>
    <w:rsid w:val="000F79DC"/>
    <w:rsid w:val="001013F5"/>
    <w:rsid w:val="0010750C"/>
    <w:rsid w:val="00112F9E"/>
    <w:rsid w:val="0011621D"/>
    <w:rsid w:val="001230F5"/>
    <w:rsid w:val="00123C6E"/>
    <w:rsid w:val="00130E20"/>
    <w:rsid w:val="00134870"/>
    <w:rsid w:val="00134FA2"/>
    <w:rsid w:val="0013755E"/>
    <w:rsid w:val="00140AA7"/>
    <w:rsid w:val="00142769"/>
    <w:rsid w:val="0014697B"/>
    <w:rsid w:val="00164E4C"/>
    <w:rsid w:val="0017117E"/>
    <w:rsid w:val="001712FD"/>
    <w:rsid w:val="0017516C"/>
    <w:rsid w:val="00177C1F"/>
    <w:rsid w:val="00180453"/>
    <w:rsid w:val="00180C04"/>
    <w:rsid w:val="00181521"/>
    <w:rsid w:val="00182EE0"/>
    <w:rsid w:val="0018464D"/>
    <w:rsid w:val="0018539B"/>
    <w:rsid w:val="00187765"/>
    <w:rsid w:val="00194C02"/>
    <w:rsid w:val="00195DFA"/>
    <w:rsid w:val="001A12E4"/>
    <w:rsid w:val="001A1CFB"/>
    <w:rsid w:val="001A523C"/>
    <w:rsid w:val="001B11BF"/>
    <w:rsid w:val="001B398F"/>
    <w:rsid w:val="001B609B"/>
    <w:rsid w:val="001B781E"/>
    <w:rsid w:val="001C5AFF"/>
    <w:rsid w:val="001C78C5"/>
    <w:rsid w:val="001C7E0B"/>
    <w:rsid w:val="001D0DA2"/>
    <w:rsid w:val="001D42DF"/>
    <w:rsid w:val="001E07EA"/>
    <w:rsid w:val="001E2C06"/>
    <w:rsid w:val="001E4291"/>
    <w:rsid w:val="001E5301"/>
    <w:rsid w:val="001E6A31"/>
    <w:rsid w:val="001E7699"/>
    <w:rsid w:val="001F2831"/>
    <w:rsid w:val="001F553C"/>
    <w:rsid w:val="001F6177"/>
    <w:rsid w:val="00201360"/>
    <w:rsid w:val="002019DB"/>
    <w:rsid w:val="002034FE"/>
    <w:rsid w:val="002042A6"/>
    <w:rsid w:val="00211931"/>
    <w:rsid w:val="00220F36"/>
    <w:rsid w:val="0022388C"/>
    <w:rsid w:val="002246F3"/>
    <w:rsid w:val="00226FB4"/>
    <w:rsid w:val="0022721F"/>
    <w:rsid w:val="00231A48"/>
    <w:rsid w:val="00231D62"/>
    <w:rsid w:val="0023414E"/>
    <w:rsid w:val="0023722A"/>
    <w:rsid w:val="00240476"/>
    <w:rsid w:val="00240831"/>
    <w:rsid w:val="00240F11"/>
    <w:rsid w:val="00251013"/>
    <w:rsid w:val="00251163"/>
    <w:rsid w:val="002552D8"/>
    <w:rsid w:val="0026203A"/>
    <w:rsid w:val="00262468"/>
    <w:rsid w:val="002636E5"/>
    <w:rsid w:val="0026437A"/>
    <w:rsid w:val="002644A5"/>
    <w:rsid w:val="00271064"/>
    <w:rsid w:val="002720C4"/>
    <w:rsid w:val="00276C51"/>
    <w:rsid w:val="00277431"/>
    <w:rsid w:val="0028290A"/>
    <w:rsid w:val="00283A4F"/>
    <w:rsid w:val="0029165E"/>
    <w:rsid w:val="00291FB3"/>
    <w:rsid w:val="002970AD"/>
    <w:rsid w:val="002976B1"/>
    <w:rsid w:val="002A0D90"/>
    <w:rsid w:val="002A3F56"/>
    <w:rsid w:val="002B3145"/>
    <w:rsid w:val="002C31D2"/>
    <w:rsid w:val="002C5189"/>
    <w:rsid w:val="002C5369"/>
    <w:rsid w:val="002C6D30"/>
    <w:rsid w:val="002D0CC0"/>
    <w:rsid w:val="002D4361"/>
    <w:rsid w:val="002D4C45"/>
    <w:rsid w:val="002D7AFE"/>
    <w:rsid w:val="002D7C9A"/>
    <w:rsid w:val="002E3AB8"/>
    <w:rsid w:val="002E52B8"/>
    <w:rsid w:val="002E5AD2"/>
    <w:rsid w:val="002F147A"/>
    <w:rsid w:val="002F3442"/>
    <w:rsid w:val="002F3957"/>
    <w:rsid w:val="002F7EE4"/>
    <w:rsid w:val="00301448"/>
    <w:rsid w:val="00304CA7"/>
    <w:rsid w:val="00305BD7"/>
    <w:rsid w:val="00305CB8"/>
    <w:rsid w:val="00311780"/>
    <w:rsid w:val="00311C38"/>
    <w:rsid w:val="0031228F"/>
    <w:rsid w:val="003222C6"/>
    <w:rsid w:val="00324C9C"/>
    <w:rsid w:val="0032749A"/>
    <w:rsid w:val="00341C52"/>
    <w:rsid w:val="003430D8"/>
    <w:rsid w:val="0034481A"/>
    <w:rsid w:val="0035611C"/>
    <w:rsid w:val="0035611D"/>
    <w:rsid w:val="0035799F"/>
    <w:rsid w:val="00357CE5"/>
    <w:rsid w:val="00360C07"/>
    <w:rsid w:val="003641E2"/>
    <w:rsid w:val="00364F93"/>
    <w:rsid w:val="00370F82"/>
    <w:rsid w:val="00371F02"/>
    <w:rsid w:val="00372177"/>
    <w:rsid w:val="00373CC0"/>
    <w:rsid w:val="00380666"/>
    <w:rsid w:val="00382B44"/>
    <w:rsid w:val="003836F2"/>
    <w:rsid w:val="0038425F"/>
    <w:rsid w:val="003855C6"/>
    <w:rsid w:val="00385D6F"/>
    <w:rsid w:val="00387B57"/>
    <w:rsid w:val="003918D3"/>
    <w:rsid w:val="00391D6B"/>
    <w:rsid w:val="00393004"/>
    <w:rsid w:val="003A5A50"/>
    <w:rsid w:val="003A7F40"/>
    <w:rsid w:val="003B1146"/>
    <w:rsid w:val="003B12A3"/>
    <w:rsid w:val="003B4675"/>
    <w:rsid w:val="003B749F"/>
    <w:rsid w:val="003C153B"/>
    <w:rsid w:val="003C1850"/>
    <w:rsid w:val="003D17C2"/>
    <w:rsid w:val="003D2B08"/>
    <w:rsid w:val="003D56E0"/>
    <w:rsid w:val="003D6BE8"/>
    <w:rsid w:val="003D6CAE"/>
    <w:rsid w:val="003D6F41"/>
    <w:rsid w:val="003D741A"/>
    <w:rsid w:val="003E0A3A"/>
    <w:rsid w:val="003E1795"/>
    <w:rsid w:val="003E1CD8"/>
    <w:rsid w:val="003E35E9"/>
    <w:rsid w:val="003E3BB7"/>
    <w:rsid w:val="003E6DA9"/>
    <w:rsid w:val="003F08B8"/>
    <w:rsid w:val="003F2FC8"/>
    <w:rsid w:val="00400656"/>
    <w:rsid w:val="004036A1"/>
    <w:rsid w:val="00410B69"/>
    <w:rsid w:val="00416A06"/>
    <w:rsid w:val="00416A80"/>
    <w:rsid w:val="00420045"/>
    <w:rsid w:val="0042035A"/>
    <w:rsid w:val="00420CA4"/>
    <w:rsid w:val="004214B2"/>
    <w:rsid w:val="004230C4"/>
    <w:rsid w:val="0044014E"/>
    <w:rsid w:val="00442F8A"/>
    <w:rsid w:val="004437EF"/>
    <w:rsid w:val="00443CB4"/>
    <w:rsid w:val="004452E3"/>
    <w:rsid w:val="00445D3B"/>
    <w:rsid w:val="004470B1"/>
    <w:rsid w:val="00451F92"/>
    <w:rsid w:val="0045486B"/>
    <w:rsid w:val="004558C4"/>
    <w:rsid w:val="004568D0"/>
    <w:rsid w:val="00464065"/>
    <w:rsid w:val="00466AE1"/>
    <w:rsid w:val="00476955"/>
    <w:rsid w:val="00477865"/>
    <w:rsid w:val="004806F6"/>
    <w:rsid w:val="004821BD"/>
    <w:rsid w:val="00486D46"/>
    <w:rsid w:val="00487287"/>
    <w:rsid w:val="0049177E"/>
    <w:rsid w:val="00492A7B"/>
    <w:rsid w:val="004A206C"/>
    <w:rsid w:val="004A218C"/>
    <w:rsid w:val="004A2F98"/>
    <w:rsid w:val="004A467C"/>
    <w:rsid w:val="004A6069"/>
    <w:rsid w:val="004A7910"/>
    <w:rsid w:val="004B4D7F"/>
    <w:rsid w:val="004B526F"/>
    <w:rsid w:val="004C0B77"/>
    <w:rsid w:val="004C2391"/>
    <w:rsid w:val="004C6BE9"/>
    <w:rsid w:val="004C7971"/>
    <w:rsid w:val="004D01E2"/>
    <w:rsid w:val="004D62F8"/>
    <w:rsid w:val="004E2862"/>
    <w:rsid w:val="004E4339"/>
    <w:rsid w:val="004E4E7A"/>
    <w:rsid w:val="00500423"/>
    <w:rsid w:val="0050219E"/>
    <w:rsid w:val="00505356"/>
    <w:rsid w:val="00507691"/>
    <w:rsid w:val="00513E3E"/>
    <w:rsid w:val="0051419C"/>
    <w:rsid w:val="00516A77"/>
    <w:rsid w:val="0052302A"/>
    <w:rsid w:val="00523BD3"/>
    <w:rsid w:val="00524033"/>
    <w:rsid w:val="00524C34"/>
    <w:rsid w:val="00531CE8"/>
    <w:rsid w:val="00532AEC"/>
    <w:rsid w:val="00533A73"/>
    <w:rsid w:val="00535750"/>
    <w:rsid w:val="00543A23"/>
    <w:rsid w:val="00543C01"/>
    <w:rsid w:val="00556502"/>
    <w:rsid w:val="0056005D"/>
    <w:rsid w:val="005609E1"/>
    <w:rsid w:val="0056159F"/>
    <w:rsid w:val="00572725"/>
    <w:rsid w:val="00586220"/>
    <w:rsid w:val="00590AEB"/>
    <w:rsid w:val="00590DE3"/>
    <w:rsid w:val="00592C04"/>
    <w:rsid w:val="0059471B"/>
    <w:rsid w:val="00595710"/>
    <w:rsid w:val="0059669E"/>
    <w:rsid w:val="005A03D3"/>
    <w:rsid w:val="005A117E"/>
    <w:rsid w:val="005A3753"/>
    <w:rsid w:val="005A5FB9"/>
    <w:rsid w:val="005B271A"/>
    <w:rsid w:val="005B38F0"/>
    <w:rsid w:val="005B42A5"/>
    <w:rsid w:val="005B6271"/>
    <w:rsid w:val="005B760C"/>
    <w:rsid w:val="005C034E"/>
    <w:rsid w:val="005C1548"/>
    <w:rsid w:val="005C2BC1"/>
    <w:rsid w:val="005C44C9"/>
    <w:rsid w:val="005C61EA"/>
    <w:rsid w:val="005D01FA"/>
    <w:rsid w:val="005D1515"/>
    <w:rsid w:val="005D1E85"/>
    <w:rsid w:val="005D791B"/>
    <w:rsid w:val="005E0128"/>
    <w:rsid w:val="005E1E0D"/>
    <w:rsid w:val="005E6DA4"/>
    <w:rsid w:val="005F05CC"/>
    <w:rsid w:val="005F761A"/>
    <w:rsid w:val="00602DAC"/>
    <w:rsid w:val="00603214"/>
    <w:rsid w:val="006038FA"/>
    <w:rsid w:val="006056A0"/>
    <w:rsid w:val="00607036"/>
    <w:rsid w:val="00607873"/>
    <w:rsid w:val="00612C2E"/>
    <w:rsid w:val="00613E2D"/>
    <w:rsid w:val="00617FF1"/>
    <w:rsid w:val="006209B3"/>
    <w:rsid w:val="00625AB7"/>
    <w:rsid w:val="0062660E"/>
    <w:rsid w:val="00627973"/>
    <w:rsid w:val="006307BB"/>
    <w:rsid w:val="0063084F"/>
    <w:rsid w:val="0063638B"/>
    <w:rsid w:val="00640C4D"/>
    <w:rsid w:val="0064100F"/>
    <w:rsid w:val="00641557"/>
    <w:rsid w:val="00650552"/>
    <w:rsid w:val="00653F1A"/>
    <w:rsid w:val="00654909"/>
    <w:rsid w:val="0065493E"/>
    <w:rsid w:val="00654AE4"/>
    <w:rsid w:val="0065534E"/>
    <w:rsid w:val="006625DD"/>
    <w:rsid w:val="00665E8E"/>
    <w:rsid w:val="0067688B"/>
    <w:rsid w:val="006823D9"/>
    <w:rsid w:val="006826EB"/>
    <w:rsid w:val="00682F4C"/>
    <w:rsid w:val="00683A6F"/>
    <w:rsid w:val="00683AD1"/>
    <w:rsid w:val="00687D55"/>
    <w:rsid w:val="00690558"/>
    <w:rsid w:val="00695087"/>
    <w:rsid w:val="00696F0A"/>
    <w:rsid w:val="006A1017"/>
    <w:rsid w:val="006A2759"/>
    <w:rsid w:val="006A358D"/>
    <w:rsid w:val="006B2314"/>
    <w:rsid w:val="006C46C8"/>
    <w:rsid w:val="006C473F"/>
    <w:rsid w:val="006C5382"/>
    <w:rsid w:val="006C54FA"/>
    <w:rsid w:val="006C6AEF"/>
    <w:rsid w:val="006C78B4"/>
    <w:rsid w:val="006D1251"/>
    <w:rsid w:val="006D4BD3"/>
    <w:rsid w:val="006D6A1E"/>
    <w:rsid w:val="006D6BC2"/>
    <w:rsid w:val="006E1A12"/>
    <w:rsid w:val="006E4F44"/>
    <w:rsid w:val="006F0B35"/>
    <w:rsid w:val="006F259C"/>
    <w:rsid w:val="006F281A"/>
    <w:rsid w:val="006F2F67"/>
    <w:rsid w:val="006F3FE4"/>
    <w:rsid w:val="007005DA"/>
    <w:rsid w:val="007054D9"/>
    <w:rsid w:val="00705CC1"/>
    <w:rsid w:val="00710B45"/>
    <w:rsid w:val="00710D31"/>
    <w:rsid w:val="00711A67"/>
    <w:rsid w:val="00720064"/>
    <w:rsid w:val="007236EF"/>
    <w:rsid w:val="007257E5"/>
    <w:rsid w:val="007259F6"/>
    <w:rsid w:val="0073036E"/>
    <w:rsid w:val="00733DE0"/>
    <w:rsid w:val="007368A8"/>
    <w:rsid w:val="00741286"/>
    <w:rsid w:val="00750457"/>
    <w:rsid w:val="007546BD"/>
    <w:rsid w:val="007572D9"/>
    <w:rsid w:val="0076058C"/>
    <w:rsid w:val="0076188B"/>
    <w:rsid w:val="007623CD"/>
    <w:rsid w:val="00764DDB"/>
    <w:rsid w:val="00766218"/>
    <w:rsid w:val="00770E58"/>
    <w:rsid w:val="007710A2"/>
    <w:rsid w:val="00772B31"/>
    <w:rsid w:val="00773A3A"/>
    <w:rsid w:val="0078411B"/>
    <w:rsid w:val="0078672D"/>
    <w:rsid w:val="00786E84"/>
    <w:rsid w:val="00787326"/>
    <w:rsid w:val="00797E5B"/>
    <w:rsid w:val="007A3E54"/>
    <w:rsid w:val="007A5D01"/>
    <w:rsid w:val="007A71FE"/>
    <w:rsid w:val="007B1785"/>
    <w:rsid w:val="007B399B"/>
    <w:rsid w:val="007C2583"/>
    <w:rsid w:val="007C30D6"/>
    <w:rsid w:val="007D1B9C"/>
    <w:rsid w:val="007D2C69"/>
    <w:rsid w:val="007D5B67"/>
    <w:rsid w:val="007E5CCC"/>
    <w:rsid w:val="007F08C3"/>
    <w:rsid w:val="007F0ED9"/>
    <w:rsid w:val="007F146C"/>
    <w:rsid w:val="007F257C"/>
    <w:rsid w:val="007F52F8"/>
    <w:rsid w:val="007F6792"/>
    <w:rsid w:val="008010AB"/>
    <w:rsid w:val="00801760"/>
    <w:rsid w:val="00801D84"/>
    <w:rsid w:val="00803FDE"/>
    <w:rsid w:val="00807373"/>
    <w:rsid w:val="0081194C"/>
    <w:rsid w:val="008136D4"/>
    <w:rsid w:val="00814101"/>
    <w:rsid w:val="00817478"/>
    <w:rsid w:val="00831C45"/>
    <w:rsid w:val="0083249C"/>
    <w:rsid w:val="00834EC1"/>
    <w:rsid w:val="00837C57"/>
    <w:rsid w:val="00841B7F"/>
    <w:rsid w:val="00851B7A"/>
    <w:rsid w:val="008573AC"/>
    <w:rsid w:val="008578FD"/>
    <w:rsid w:val="00862093"/>
    <w:rsid w:val="008636D6"/>
    <w:rsid w:val="008676B9"/>
    <w:rsid w:val="00867CE9"/>
    <w:rsid w:val="00873244"/>
    <w:rsid w:val="0087413A"/>
    <w:rsid w:val="008759A5"/>
    <w:rsid w:val="0088057E"/>
    <w:rsid w:val="00884A51"/>
    <w:rsid w:val="008871EE"/>
    <w:rsid w:val="00890621"/>
    <w:rsid w:val="00891444"/>
    <w:rsid w:val="00892BDC"/>
    <w:rsid w:val="00894680"/>
    <w:rsid w:val="008C31E4"/>
    <w:rsid w:val="008C6A1C"/>
    <w:rsid w:val="008D08D8"/>
    <w:rsid w:val="008D6C7E"/>
    <w:rsid w:val="008E06BE"/>
    <w:rsid w:val="008E301F"/>
    <w:rsid w:val="008E5673"/>
    <w:rsid w:val="008E6340"/>
    <w:rsid w:val="008E674B"/>
    <w:rsid w:val="008E7D52"/>
    <w:rsid w:val="008F117D"/>
    <w:rsid w:val="008F30A3"/>
    <w:rsid w:val="008F38C5"/>
    <w:rsid w:val="008F4225"/>
    <w:rsid w:val="008F566A"/>
    <w:rsid w:val="008F7CFD"/>
    <w:rsid w:val="008F7DD4"/>
    <w:rsid w:val="009042F3"/>
    <w:rsid w:val="00905E8A"/>
    <w:rsid w:val="00907958"/>
    <w:rsid w:val="009113BC"/>
    <w:rsid w:val="00913C39"/>
    <w:rsid w:val="009153A2"/>
    <w:rsid w:val="009171CA"/>
    <w:rsid w:val="00917200"/>
    <w:rsid w:val="00921108"/>
    <w:rsid w:val="0092321A"/>
    <w:rsid w:val="00924DB4"/>
    <w:rsid w:val="009276F5"/>
    <w:rsid w:val="00931B5D"/>
    <w:rsid w:val="00932A28"/>
    <w:rsid w:val="009339F0"/>
    <w:rsid w:val="009374D2"/>
    <w:rsid w:val="00937766"/>
    <w:rsid w:val="00943260"/>
    <w:rsid w:val="0094411B"/>
    <w:rsid w:val="0094494F"/>
    <w:rsid w:val="0095057B"/>
    <w:rsid w:val="00954738"/>
    <w:rsid w:val="00954C7E"/>
    <w:rsid w:val="00956AF7"/>
    <w:rsid w:val="00960253"/>
    <w:rsid w:val="00962111"/>
    <w:rsid w:val="009623A9"/>
    <w:rsid w:val="009647E2"/>
    <w:rsid w:val="00965DB0"/>
    <w:rsid w:val="00980D99"/>
    <w:rsid w:val="009831A2"/>
    <w:rsid w:val="00993C3D"/>
    <w:rsid w:val="009951ED"/>
    <w:rsid w:val="0099639E"/>
    <w:rsid w:val="009963C4"/>
    <w:rsid w:val="009A0D8C"/>
    <w:rsid w:val="009A34EC"/>
    <w:rsid w:val="009B0E15"/>
    <w:rsid w:val="009B2796"/>
    <w:rsid w:val="009B33E4"/>
    <w:rsid w:val="009B4D65"/>
    <w:rsid w:val="009B6E7C"/>
    <w:rsid w:val="009B714B"/>
    <w:rsid w:val="009B7686"/>
    <w:rsid w:val="009B7923"/>
    <w:rsid w:val="009B7B6E"/>
    <w:rsid w:val="009C12BE"/>
    <w:rsid w:val="009C352F"/>
    <w:rsid w:val="009C38A5"/>
    <w:rsid w:val="009D2652"/>
    <w:rsid w:val="009D3B2C"/>
    <w:rsid w:val="009E1208"/>
    <w:rsid w:val="009E2917"/>
    <w:rsid w:val="009E31B3"/>
    <w:rsid w:val="009E730E"/>
    <w:rsid w:val="009F0599"/>
    <w:rsid w:val="009F4914"/>
    <w:rsid w:val="009F594D"/>
    <w:rsid w:val="00A01F91"/>
    <w:rsid w:val="00A02959"/>
    <w:rsid w:val="00A02AB3"/>
    <w:rsid w:val="00A074EA"/>
    <w:rsid w:val="00A14A1C"/>
    <w:rsid w:val="00A14FF3"/>
    <w:rsid w:val="00A15841"/>
    <w:rsid w:val="00A20B54"/>
    <w:rsid w:val="00A213B1"/>
    <w:rsid w:val="00A27470"/>
    <w:rsid w:val="00A308E4"/>
    <w:rsid w:val="00A30C1D"/>
    <w:rsid w:val="00A35EB2"/>
    <w:rsid w:val="00A37FC6"/>
    <w:rsid w:val="00A435AE"/>
    <w:rsid w:val="00A43E36"/>
    <w:rsid w:val="00A4621E"/>
    <w:rsid w:val="00A47CBF"/>
    <w:rsid w:val="00A52BCC"/>
    <w:rsid w:val="00A539C7"/>
    <w:rsid w:val="00A54739"/>
    <w:rsid w:val="00A5595E"/>
    <w:rsid w:val="00A5753A"/>
    <w:rsid w:val="00A60851"/>
    <w:rsid w:val="00A6275F"/>
    <w:rsid w:val="00A63E19"/>
    <w:rsid w:val="00A667D9"/>
    <w:rsid w:val="00A6720E"/>
    <w:rsid w:val="00A7183B"/>
    <w:rsid w:val="00A72E89"/>
    <w:rsid w:val="00A84FB8"/>
    <w:rsid w:val="00A86159"/>
    <w:rsid w:val="00A916D6"/>
    <w:rsid w:val="00A949CF"/>
    <w:rsid w:val="00A95745"/>
    <w:rsid w:val="00A978C7"/>
    <w:rsid w:val="00AA0C9C"/>
    <w:rsid w:val="00AA5950"/>
    <w:rsid w:val="00AA6235"/>
    <w:rsid w:val="00AA7633"/>
    <w:rsid w:val="00AB19AE"/>
    <w:rsid w:val="00AB2721"/>
    <w:rsid w:val="00AB305A"/>
    <w:rsid w:val="00AB6646"/>
    <w:rsid w:val="00AC2293"/>
    <w:rsid w:val="00AC2DCD"/>
    <w:rsid w:val="00AC3ECE"/>
    <w:rsid w:val="00AC63EA"/>
    <w:rsid w:val="00AC7C2C"/>
    <w:rsid w:val="00AD03CB"/>
    <w:rsid w:val="00AE4016"/>
    <w:rsid w:val="00AE78D3"/>
    <w:rsid w:val="00AE7DAE"/>
    <w:rsid w:val="00AF22C8"/>
    <w:rsid w:val="00AF657E"/>
    <w:rsid w:val="00AF6CFC"/>
    <w:rsid w:val="00B0152E"/>
    <w:rsid w:val="00B0276D"/>
    <w:rsid w:val="00B03A54"/>
    <w:rsid w:val="00B04FB7"/>
    <w:rsid w:val="00B076B6"/>
    <w:rsid w:val="00B11A96"/>
    <w:rsid w:val="00B13057"/>
    <w:rsid w:val="00B22F61"/>
    <w:rsid w:val="00B236FE"/>
    <w:rsid w:val="00B31AEC"/>
    <w:rsid w:val="00B341DC"/>
    <w:rsid w:val="00B36FA6"/>
    <w:rsid w:val="00B37F88"/>
    <w:rsid w:val="00B420E3"/>
    <w:rsid w:val="00B50CE7"/>
    <w:rsid w:val="00B52F3C"/>
    <w:rsid w:val="00B666E6"/>
    <w:rsid w:val="00B73563"/>
    <w:rsid w:val="00B74966"/>
    <w:rsid w:val="00B774C3"/>
    <w:rsid w:val="00B816BF"/>
    <w:rsid w:val="00B86944"/>
    <w:rsid w:val="00B86D0C"/>
    <w:rsid w:val="00B945D2"/>
    <w:rsid w:val="00B955B8"/>
    <w:rsid w:val="00B959A0"/>
    <w:rsid w:val="00B97E5E"/>
    <w:rsid w:val="00BA2BA3"/>
    <w:rsid w:val="00BA652E"/>
    <w:rsid w:val="00BA7A7D"/>
    <w:rsid w:val="00BB28E9"/>
    <w:rsid w:val="00BB3A40"/>
    <w:rsid w:val="00BB4A2E"/>
    <w:rsid w:val="00BB6086"/>
    <w:rsid w:val="00BB6812"/>
    <w:rsid w:val="00BB7E91"/>
    <w:rsid w:val="00BC0844"/>
    <w:rsid w:val="00BC14CF"/>
    <w:rsid w:val="00BC621B"/>
    <w:rsid w:val="00BC72B5"/>
    <w:rsid w:val="00BD1DE4"/>
    <w:rsid w:val="00BD2EBD"/>
    <w:rsid w:val="00BD66DF"/>
    <w:rsid w:val="00BD7EB0"/>
    <w:rsid w:val="00BE0610"/>
    <w:rsid w:val="00BE1D02"/>
    <w:rsid w:val="00BE6221"/>
    <w:rsid w:val="00BE683F"/>
    <w:rsid w:val="00BF00EB"/>
    <w:rsid w:val="00BF034C"/>
    <w:rsid w:val="00BF1491"/>
    <w:rsid w:val="00BF40CF"/>
    <w:rsid w:val="00BF5E1D"/>
    <w:rsid w:val="00C00CD8"/>
    <w:rsid w:val="00C0147A"/>
    <w:rsid w:val="00C0346F"/>
    <w:rsid w:val="00C0416D"/>
    <w:rsid w:val="00C04303"/>
    <w:rsid w:val="00C05980"/>
    <w:rsid w:val="00C117DD"/>
    <w:rsid w:val="00C122B8"/>
    <w:rsid w:val="00C1320B"/>
    <w:rsid w:val="00C13D3E"/>
    <w:rsid w:val="00C14EF3"/>
    <w:rsid w:val="00C17E5C"/>
    <w:rsid w:val="00C209DD"/>
    <w:rsid w:val="00C24581"/>
    <w:rsid w:val="00C2675C"/>
    <w:rsid w:val="00C26926"/>
    <w:rsid w:val="00C3202F"/>
    <w:rsid w:val="00C32980"/>
    <w:rsid w:val="00C33DC8"/>
    <w:rsid w:val="00C35D94"/>
    <w:rsid w:val="00C375AE"/>
    <w:rsid w:val="00C40DD0"/>
    <w:rsid w:val="00C41166"/>
    <w:rsid w:val="00C46F68"/>
    <w:rsid w:val="00C47103"/>
    <w:rsid w:val="00C52ED4"/>
    <w:rsid w:val="00C556A9"/>
    <w:rsid w:val="00C61A9E"/>
    <w:rsid w:val="00C640D0"/>
    <w:rsid w:val="00C65421"/>
    <w:rsid w:val="00C66160"/>
    <w:rsid w:val="00C67808"/>
    <w:rsid w:val="00C73116"/>
    <w:rsid w:val="00C73AE3"/>
    <w:rsid w:val="00C7570A"/>
    <w:rsid w:val="00C768DD"/>
    <w:rsid w:val="00C77DB7"/>
    <w:rsid w:val="00C80212"/>
    <w:rsid w:val="00C802E2"/>
    <w:rsid w:val="00C83F82"/>
    <w:rsid w:val="00C85330"/>
    <w:rsid w:val="00C85742"/>
    <w:rsid w:val="00C925B6"/>
    <w:rsid w:val="00C9366E"/>
    <w:rsid w:val="00C941E4"/>
    <w:rsid w:val="00C94B64"/>
    <w:rsid w:val="00C96F6C"/>
    <w:rsid w:val="00C971C6"/>
    <w:rsid w:val="00C97ACA"/>
    <w:rsid w:val="00CA0893"/>
    <w:rsid w:val="00CA0FF6"/>
    <w:rsid w:val="00CA13BE"/>
    <w:rsid w:val="00CA1A3A"/>
    <w:rsid w:val="00CA2A11"/>
    <w:rsid w:val="00CA2B69"/>
    <w:rsid w:val="00CA3708"/>
    <w:rsid w:val="00CB160B"/>
    <w:rsid w:val="00CB2C7C"/>
    <w:rsid w:val="00CB6C15"/>
    <w:rsid w:val="00CC1DDC"/>
    <w:rsid w:val="00CC62F4"/>
    <w:rsid w:val="00CC78AA"/>
    <w:rsid w:val="00CD0D26"/>
    <w:rsid w:val="00CD5F1D"/>
    <w:rsid w:val="00CD6423"/>
    <w:rsid w:val="00CD665A"/>
    <w:rsid w:val="00CD7D95"/>
    <w:rsid w:val="00CE4BF3"/>
    <w:rsid w:val="00CE4DE2"/>
    <w:rsid w:val="00CE79D2"/>
    <w:rsid w:val="00CF44DA"/>
    <w:rsid w:val="00CF48E4"/>
    <w:rsid w:val="00CF6B25"/>
    <w:rsid w:val="00D0242E"/>
    <w:rsid w:val="00D05B62"/>
    <w:rsid w:val="00D05F2C"/>
    <w:rsid w:val="00D101C3"/>
    <w:rsid w:val="00D10761"/>
    <w:rsid w:val="00D11772"/>
    <w:rsid w:val="00D11AEF"/>
    <w:rsid w:val="00D13250"/>
    <w:rsid w:val="00D15B52"/>
    <w:rsid w:val="00D17308"/>
    <w:rsid w:val="00D17324"/>
    <w:rsid w:val="00D23D73"/>
    <w:rsid w:val="00D26F76"/>
    <w:rsid w:val="00D316AE"/>
    <w:rsid w:val="00D3594F"/>
    <w:rsid w:val="00D4426B"/>
    <w:rsid w:val="00D470FA"/>
    <w:rsid w:val="00D472E5"/>
    <w:rsid w:val="00D53B6F"/>
    <w:rsid w:val="00D55187"/>
    <w:rsid w:val="00D61019"/>
    <w:rsid w:val="00D67A70"/>
    <w:rsid w:val="00D72EE9"/>
    <w:rsid w:val="00D7321E"/>
    <w:rsid w:val="00D76178"/>
    <w:rsid w:val="00D77AC3"/>
    <w:rsid w:val="00D77C6A"/>
    <w:rsid w:val="00D81CEA"/>
    <w:rsid w:val="00D860A4"/>
    <w:rsid w:val="00D8762B"/>
    <w:rsid w:val="00D95FD7"/>
    <w:rsid w:val="00DA44AF"/>
    <w:rsid w:val="00DA5122"/>
    <w:rsid w:val="00DA5326"/>
    <w:rsid w:val="00DA6D35"/>
    <w:rsid w:val="00DB27DB"/>
    <w:rsid w:val="00DB2A43"/>
    <w:rsid w:val="00DB2E61"/>
    <w:rsid w:val="00DB4E00"/>
    <w:rsid w:val="00DB7C9A"/>
    <w:rsid w:val="00DC001E"/>
    <w:rsid w:val="00DC0849"/>
    <w:rsid w:val="00DC0BBF"/>
    <w:rsid w:val="00DC5461"/>
    <w:rsid w:val="00DD0797"/>
    <w:rsid w:val="00DD6060"/>
    <w:rsid w:val="00DD64E5"/>
    <w:rsid w:val="00DD7EA6"/>
    <w:rsid w:val="00DE0158"/>
    <w:rsid w:val="00DE1177"/>
    <w:rsid w:val="00DE3F2A"/>
    <w:rsid w:val="00DE4D30"/>
    <w:rsid w:val="00DF0A57"/>
    <w:rsid w:val="00DF16D9"/>
    <w:rsid w:val="00E00876"/>
    <w:rsid w:val="00E01F91"/>
    <w:rsid w:val="00E0473B"/>
    <w:rsid w:val="00E04BE6"/>
    <w:rsid w:val="00E079EE"/>
    <w:rsid w:val="00E11523"/>
    <w:rsid w:val="00E2798A"/>
    <w:rsid w:val="00E30DD5"/>
    <w:rsid w:val="00E3222A"/>
    <w:rsid w:val="00E327D6"/>
    <w:rsid w:val="00E32AC7"/>
    <w:rsid w:val="00E37B63"/>
    <w:rsid w:val="00E40F2A"/>
    <w:rsid w:val="00E426A1"/>
    <w:rsid w:val="00E45752"/>
    <w:rsid w:val="00E52CD5"/>
    <w:rsid w:val="00E52E57"/>
    <w:rsid w:val="00E574F3"/>
    <w:rsid w:val="00E63014"/>
    <w:rsid w:val="00E64962"/>
    <w:rsid w:val="00E66B27"/>
    <w:rsid w:val="00E67473"/>
    <w:rsid w:val="00E708CA"/>
    <w:rsid w:val="00E73D93"/>
    <w:rsid w:val="00E745B0"/>
    <w:rsid w:val="00E74ABA"/>
    <w:rsid w:val="00E7603E"/>
    <w:rsid w:val="00E83373"/>
    <w:rsid w:val="00E84C88"/>
    <w:rsid w:val="00E85E4B"/>
    <w:rsid w:val="00E9111D"/>
    <w:rsid w:val="00E91ED7"/>
    <w:rsid w:val="00E93F4B"/>
    <w:rsid w:val="00EA4269"/>
    <w:rsid w:val="00EA6366"/>
    <w:rsid w:val="00EB5283"/>
    <w:rsid w:val="00EC1AE3"/>
    <w:rsid w:val="00EC37B7"/>
    <w:rsid w:val="00EC4D2A"/>
    <w:rsid w:val="00EC5171"/>
    <w:rsid w:val="00EC5B0A"/>
    <w:rsid w:val="00EC73B7"/>
    <w:rsid w:val="00ED00D2"/>
    <w:rsid w:val="00ED0888"/>
    <w:rsid w:val="00ED194C"/>
    <w:rsid w:val="00ED72ED"/>
    <w:rsid w:val="00ED7C70"/>
    <w:rsid w:val="00EE0004"/>
    <w:rsid w:val="00EE438E"/>
    <w:rsid w:val="00EE5B3D"/>
    <w:rsid w:val="00EE626D"/>
    <w:rsid w:val="00EE6D2B"/>
    <w:rsid w:val="00EE7E91"/>
    <w:rsid w:val="00EF03E5"/>
    <w:rsid w:val="00EF3BE7"/>
    <w:rsid w:val="00EF4820"/>
    <w:rsid w:val="00EF77D8"/>
    <w:rsid w:val="00F0384D"/>
    <w:rsid w:val="00F045BD"/>
    <w:rsid w:val="00F04A73"/>
    <w:rsid w:val="00F10B4E"/>
    <w:rsid w:val="00F11FAB"/>
    <w:rsid w:val="00F121E5"/>
    <w:rsid w:val="00F1439E"/>
    <w:rsid w:val="00F1647F"/>
    <w:rsid w:val="00F178AF"/>
    <w:rsid w:val="00F210C0"/>
    <w:rsid w:val="00F26C48"/>
    <w:rsid w:val="00F26EB9"/>
    <w:rsid w:val="00F30115"/>
    <w:rsid w:val="00F309D5"/>
    <w:rsid w:val="00F31B4A"/>
    <w:rsid w:val="00F339F8"/>
    <w:rsid w:val="00F34A95"/>
    <w:rsid w:val="00F35286"/>
    <w:rsid w:val="00F362AF"/>
    <w:rsid w:val="00F43C48"/>
    <w:rsid w:val="00F44E73"/>
    <w:rsid w:val="00F47850"/>
    <w:rsid w:val="00F50038"/>
    <w:rsid w:val="00F5003B"/>
    <w:rsid w:val="00F51CC0"/>
    <w:rsid w:val="00F542A8"/>
    <w:rsid w:val="00F54347"/>
    <w:rsid w:val="00F54562"/>
    <w:rsid w:val="00F55CA3"/>
    <w:rsid w:val="00F57202"/>
    <w:rsid w:val="00F60584"/>
    <w:rsid w:val="00F65B9D"/>
    <w:rsid w:val="00F6682A"/>
    <w:rsid w:val="00F72364"/>
    <w:rsid w:val="00F72478"/>
    <w:rsid w:val="00F73754"/>
    <w:rsid w:val="00F81DEC"/>
    <w:rsid w:val="00F81F68"/>
    <w:rsid w:val="00F87BD4"/>
    <w:rsid w:val="00F91786"/>
    <w:rsid w:val="00FA148D"/>
    <w:rsid w:val="00FA618D"/>
    <w:rsid w:val="00FA6714"/>
    <w:rsid w:val="00FA7950"/>
    <w:rsid w:val="00FB0DE4"/>
    <w:rsid w:val="00FB3754"/>
    <w:rsid w:val="00FC05D0"/>
    <w:rsid w:val="00FC0D69"/>
    <w:rsid w:val="00FC66E0"/>
    <w:rsid w:val="00FC7407"/>
    <w:rsid w:val="00FD1405"/>
    <w:rsid w:val="00FD2264"/>
    <w:rsid w:val="00FD402A"/>
    <w:rsid w:val="00FE183C"/>
    <w:rsid w:val="00FE27D5"/>
    <w:rsid w:val="00FE3DDE"/>
    <w:rsid w:val="00FE4D48"/>
    <w:rsid w:val="00FE5365"/>
    <w:rsid w:val="00FE5BF8"/>
    <w:rsid w:val="00FE64EF"/>
    <w:rsid w:val="00FE7737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48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86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5486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5486B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5486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454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54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486B"/>
    <w:rPr>
      <w:rFonts w:ascii="Calibri" w:hAnsi="Calibri" w:cs="Times New Roman"/>
    </w:rPr>
  </w:style>
  <w:style w:type="character" w:styleId="aa">
    <w:name w:val="page number"/>
    <w:uiPriority w:val="99"/>
    <w:rsid w:val="0045486B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548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5486B"/>
    <w:rPr>
      <w:rFonts w:ascii="Tahoma" w:hAnsi="Tahoma" w:cs="Tahoma"/>
      <w:sz w:val="20"/>
      <w:szCs w:val="20"/>
      <w:shd w:val="clear" w:color="auto" w:fill="000080"/>
    </w:rPr>
  </w:style>
  <w:style w:type="paragraph" w:styleId="ad">
    <w:name w:val="header"/>
    <w:basedOn w:val="a"/>
    <w:link w:val="ae"/>
    <w:uiPriority w:val="99"/>
    <w:rsid w:val="004548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5486B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4548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5486B"/>
    <w:rPr>
      <w:rFonts w:ascii="Calibri" w:hAnsi="Calibri" w:cs="Times New Roman"/>
      <w:sz w:val="16"/>
      <w:szCs w:val="16"/>
    </w:rPr>
  </w:style>
  <w:style w:type="paragraph" w:styleId="af">
    <w:name w:val="No Spacing"/>
    <w:link w:val="af0"/>
    <w:uiPriority w:val="99"/>
    <w:qFormat/>
    <w:rsid w:val="0045486B"/>
    <w:rPr>
      <w:rFonts w:eastAsia="Times New Roman"/>
      <w:sz w:val="22"/>
      <w:szCs w:val="22"/>
    </w:rPr>
  </w:style>
  <w:style w:type="character" w:styleId="af1">
    <w:name w:val="Hyperlink"/>
    <w:uiPriority w:val="99"/>
    <w:rsid w:val="0045486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48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548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8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4548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2">
    <w:name w:val="Body Text"/>
    <w:basedOn w:val="a"/>
    <w:link w:val="af3"/>
    <w:uiPriority w:val="99"/>
    <w:semiHidden/>
    <w:rsid w:val="0045486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45486B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4548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5486B"/>
    <w:rPr>
      <w:rFonts w:ascii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45486B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7">
    <w:name w:val="Обычный (веб) Знак"/>
    <w:link w:val="a6"/>
    <w:uiPriority w:val="99"/>
    <w:locked/>
    <w:rsid w:val="0045486B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4548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5486B"/>
    <w:rPr>
      <w:rFonts w:cs="Times New Roman"/>
    </w:rPr>
  </w:style>
  <w:style w:type="paragraph" w:customStyle="1" w:styleId="11">
    <w:name w:val="Абзац списка1"/>
    <w:basedOn w:val="a"/>
    <w:uiPriority w:val="99"/>
    <w:rsid w:val="0045486B"/>
    <w:pPr>
      <w:ind w:left="720"/>
      <w:contextualSpacing/>
    </w:pPr>
  </w:style>
  <w:style w:type="character" w:customStyle="1" w:styleId="st">
    <w:name w:val="st"/>
    <w:uiPriority w:val="99"/>
    <w:rsid w:val="0045486B"/>
    <w:rPr>
      <w:rFonts w:cs="Times New Roman"/>
    </w:rPr>
  </w:style>
  <w:style w:type="paragraph" w:styleId="af5">
    <w:name w:val="List"/>
    <w:basedOn w:val="a"/>
    <w:uiPriority w:val="99"/>
    <w:rsid w:val="00454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E15403E07A953EA059D5333048BFC50BB9AC6FECFBBEF04766AA5B5f0R6K" TargetMode="External"/><Relationship Id="rId13" Type="http://schemas.openxmlformats.org/officeDocument/2006/relationships/hyperlink" Target="consultantplus://offline/ref=F70E15403E07A953EA05835E2568D4F758B7C7C9F6CAB3B85F226CF2EA56B741AAfAR7K" TargetMode="External"/><Relationship Id="rId18" Type="http://schemas.openxmlformats.org/officeDocument/2006/relationships/hyperlink" Target="consultantplus://offline/ref=F70E15403E07A953EA059D5333048BFC50BB9EC2F2CEBBEF04766AA5B5f0R6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70E15403E07A953EA05835E2568D4F758B7C7C9F6CAB3B85F226CF2EA56B741AAfAR7K" TargetMode="External"/><Relationship Id="rId12" Type="http://schemas.openxmlformats.org/officeDocument/2006/relationships/hyperlink" Target="consultantplus://offline/ref=F70E15403E07A953EA059D5333048BFC50BB9EC2F2CEBBEF04766AA5B5f0R6K" TargetMode="External"/><Relationship Id="rId17" Type="http://schemas.openxmlformats.org/officeDocument/2006/relationships/hyperlink" Target="consultantplus://offline/ref=F6227AAB9BD4EC0D5B21F7E9293BD022FF73CD59ECC944C1F665FFBEBCBA68259Cg3R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0E15403E07A953EA059D5333048BFC50BB9EC2F2CEBBEF04766AA5B5f0R6K" TargetMode="External"/><Relationship Id="rId20" Type="http://schemas.openxmlformats.org/officeDocument/2006/relationships/hyperlink" Target="consultantplus://offline/ref=F70E15403E07A953EA059D5333048BFC50BB9EC2F2CEBBEF04766AA5B5f0R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0E15403E07A953EA059D5333048BFC53B49EC1FC9DECED552364A0BD56F904A4A2B27B3BF0fBR2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0E15403E07A953EA059D5333048BFC50BD99CDF2CCBBEF04766AA5B5f0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0E15403E07A953EA05835E2568D4F758B7C7C9F6CAB3B85F226CF2EA56B741AAfAR7K" TargetMode="External"/><Relationship Id="rId19" Type="http://schemas.openxmlformats.org/officeDocument/2006/relationships/hyperlink" Target="consultantplus://offline/ref=F6227AAB9BD4EC0D5B21F7E9293BD022FF73CD59ECC944C1F665FFBEBCBA68259Cg3R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E15403E07A953EA059D5333048BFC50BB9EC2F2CEBBEF04766AA5B5f0R6K" TargetMode="External"/><Relationship Id="rId14" Type="http://schemas.openxmlformats.org/officeDocument/2006/relationships/hyperlink" Target="consultantplus://offline/ref=F70E15403E07A953EA059D5333048BFC50BB9EC2F2CEBBEF04766AA5B5f0R6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24470</Words>
  <Characters>139484</Characters>
  <Application>Microsoft Office Word</Application>
  <DocSecurity>0</DocSecurity>
  <Lines>1162</Lines>
  <Paragraphs>327</Paragraphs>
  <ScaleCrop>false</ScaleCrop>
  <Company>Microsoft</Company>
  <LinksUpToDate>false</LinksUpToDate>
  <CharactersWithSpaces>163627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бухгалтерия</dc:creator>
  <cp:lastModifiedBy>manager</cp:lastModifiedBy>
  <cp:revision>2</cp:revision>
  <cp:lastPrinted>2018-05-29T05:07:00Z</cp:lastPrinted>
  <dcterms:created xsi:type="dcterms:W3CDTF">2018-06-20T07:55:00Z</dcterms:created>
  <dcterms:modified xsi:type="dcterms:W3CDTF">2018-06-20T07:55:00Z</dcterms:modified>
</cp:coreProperties>
</file>