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DA" w:rsidRDefault="00651ADA" w:rsidP="00651ADA">
      <w:pPr>
        <w:jc w:val="center"/>
        <w:rPr>
          <w:b/>
        </w:rPr>
      </w:pPr>
      <w:r>
        <w:rPr>
          <w:b/>
        </w:rPr>
        <w:t>АДМИНИСТРАЦИЯ КАРАБАШСКОГО ГОРОДСКОГО ОКРУГА</w:t>
      </w:r>
      <w:r>
        <w:rPr>
          <w:b/>
        </w:rPr>
        <w:br/>
        <w:t>ЧЕЛЯБИНСКОЙ ОБЛАСТИ</w:t>
      </w:r>
    </w:p>
    <w:p w:rsidR="00651ADA" w:rsidRDefault="00651ADA" w:rsidP="00651ADA">
      <w:pPr>
        <w:jc w:val="center"/>
        <w:rPr>
          <w:b/>
        </w:rPr>
      </w:pPr>
    </w:p>
    <w:p w:rsidR="00651ADA" w:rsidRDefault="00651ADA" w:rsidP="00651ADA">
      <w:pPr>
        <w:pStyle w:val="1"/>
      </w:pPr>
      <w:r>
        <w:t xml:space="preserve">ПОСТАНОВЛЕНИЕ </w:t>
      </w:r>
    </w:p>
    <w:p w:rsidR="00651ADA" w:rsidRDefault="00651ADA" w:rsidP="00651ADA">
      <w:pPr>
        <w:pStyle w:val="1"/>
      </w:pPr>
      <w:r>
        <w:t xml:space="preserve"> </w:t>
      </w:r>
    </w:p>
    <w:p w:rsidR="00651ADA" w:rsidRDefault="007556B3" w:rsidP="00651ADA">
      <w:r>
        <w:t xml:space="preserve">от </w:t>
      </w:r>
      <w:r w:rsidRPr="007556B3">
        <w:rPr>
          <w:u w:val="single"/>
        </w:rPr>
        <w:t>30.11.2018 года</w:t>
      </w:r>
      <w:r w:rsidR="006B381B">
        <w:t xml:space="preserve"> №</w:t>
      </w:r>
      <w:r w:rsidR="009E326B">
        <w:rPr>
          <w:u w:val="single"/>
        </w:rPr>
        <w:t xml:space="preserve"> 929</w:t>
      </w:r>
      <w:bookmarkStart w:id="0" w:name="_GoBack"/>
      <w:bookmarkEnd w:id="0"/>
    </w:p>
    <w:p w:rsidR="00651ADA" w:rsidRDefault="007556B3" w:rsidP="00651ADA">
      <w:pPr>
        <w:jc w:val="both"/>
      </w:pPr>
      <w:r>
        <w:t xml:space="preserve">          </w:t>
      </w:r>
      <w:r w:rsidR="00651ADA">
        <w:t>г. Карабаш</w:t>
      </w:r>
    </w:p>
    <w:p w:rsidR="00D96D97" w:rsidRDefault="00D96D97" w:rsidP="00D96D97">
      <w:pPr>
        <w:pStyle w:val="1"/>
        <w:jc w:val="left"/>
      </w:pPr>
      <w:r w:rsidRPr="00BA5FC5">
        <w:t xml:space="preserve">    </w:t>
      </w:r>
    </w:p>
    <w:tbl>
      <w:tblPr>
        <w:tblpPr w:leftFromText="180" w:rightFromText="180" w:vertAnchor="text" w:horzAnchor="margin" w:tblpY="120"/>
        <w:tblW w:w="0" w:type="auto"/>
        <w:tblLook w:val="04A0"/>
      </w:tblPr>
      <w:tblGrid>
        <w:gridCol w:w="5369"/>
      </w:tblGrid>
      <w:tr w:rsidR="00D96D97" w:rsidTr="004519E4">
        <w:trPr>
          <w:trHeight w:val="1269"/>
        </w:trPr>
        <w:tc>
          <w:tcPr>
            <w:tcW w:w="5369" w:type="dxa"/>
          </w:tcPr>
          <w:p w:rsidR="00D96D97" w:rsidRPr="00D96D97" w:rsidRDefault="00D96D97" w:rsidP="00EC128A">
            <w:pPr>
              <w:pStyle w:val="Textbody"/>
              <w:keepNext/>
              <w:keepLines/>
              <w:widowControl w:val="0"/>
              <w:suppressLineNumbers/>
              <w:spacing w:after="0" w:line="240" w:lineRule="auto"/>
              <w:ind w:left="142"/>
              <w:jc w:val="both"/>
              <w:rPr>
                <w:rFonts w:ascii="Times New Roman" w:hAnsi="Times New Roman" w:cs="Times New Roman"/>
                <w:b/>
                <w:bCs/>
                <w:sz w:val="28"/>
                <w:szCs w:val="28"/>
              </w:rPr>
            </w:pPr>
            <w:r w:rsidRPr="00D96D97">
              <w:rPr>
                <w:rFonts w:ascii="Times New Roman" w:hAnsi="Times New Roman" w:cs="Times New Roman"/>
                <w:sz w:val="28"/>
                <w:szCs w:val="28"/>
                <w:lang w:eastAsia="zh-CN"/>
              </w:rPr>
              <w:t xml:space="preserve">Об утверждении плана проведения плановых проверок юридических лиц и индивидуальных предпринимателей на 2019 год  </w:t>
            </w:r>
          </w:p>
        </w:tc>
      </w:tr>
    </w:tbl>
    <w:p w:rsidR="001930F3" w:rsidRDefault="001930F3" w:rsidP="00651ADA">
      <w:pPr>
        <w:jc w:val="both"/>
      </w:pPr>
    </w:p>
    <w:p w:rsidR="001930F3" w:rsidRPr="001930F3" w:rsidRDefault="001930F3" w:rsidP="001930F3"/>
    <w:p w:rsidR="001930F3" w:rsidRPr="001930F3" w:rsidRDefault="001930F3" w:rsidP="001930F3"/>
    <w:p w:rsidR="001930F3" w:rsidRPr="001930F3" w:rsidRDefault="001930F3" w:rsidP="001930F3"/>
    <w:p w:rsidR="001930F3" w:rsidRPr="001930F3" w:rsidRDefault="001930F3" w:rsidP="001930F3"/>
    <w:p w:rsidR="001930F3" w:rsidRPr="001930F3" w:rsidRDefault="001930F3" w:rsidP="001930F3"/>
    <w:p w:rsidR="001930F3" w:rsidRDefault="001930F3" w:rsidP="001930F3"/>
    <w:p w:rsidR="00D96D97" w:rsidRPr="004D34B3" w:rsidRDefault="004D34B3" w:rsidP="00EC128A">
      <w:pPr>
        <w:ind w:firstLine="567"/>
        <w:jc w:val="both"/>
        <w:rPr>
          <w:color w:val="000000" w:themeColor="text1"/>
          <w:sz w:val="28"/>
          <w:szCs w:val="28"/>
        </w:rPr>
      </w:pPr>
      <w:proofErr w:type="gramStart"/>
      <w:r w:rsidRPr="004D34B3">
        <w:rPr>
          <w:color w:val="000000" w:themeColor="text1"/>
          <w:sz w:val="28"/>
          <w:szCs w:val="28"/>
        </w:rPr>
        <w:t xml:space="preserve">Руководствуясь </w:t>
      </w:r>
      <w:r w:rsidR="001930F3" w:rsidRPr="004D34B3">
        <w:rPr>
          <w:color w:val="000000" w:themeColor="text1"/>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w:t>
      </w:r>
      <w:r w:rsidR="001930F3" w:rsidRPr="004D34B3">
        <w:rPr>
          <w:color w:val="000000" w:themeColor="text1"/>
          <w:sz w:val="28"/>
          <w:szCs w:val="28"/>
        </w:rPr>
        <w:t>с</w:t>
      </w:r>
      <w:r w:rsidR="001930F3" w:rsidRPr="004D34B3">
        <w:rPr>
          <w:color w:val="000000" w:themeColor="text1"/>
          <w:sz w:val="28"/>
          <w:szCs w:val="28"/>
        </w:rPr>
        <w:t xml:space="preserve">сийской Федерации от 21.02.1992 г. № 2395-1 «О недрах», </w:t>
      </w:r>
      <w:r w:rsidRPr="004D34B3">
        <w:rPr>
          <w:color w:val="000000" w:themeColor="text1"/>
          <w:sz w:val="28"/>
          <w:szCs w:val="28"/>
        </w:rPr>
        <w:t>постановлением Пр</w:t>
      </w:r>
      <w:r w:rsidRPr="004D34B3">
        <w:rPr>
          <w:color w:val="000000" w:themeColor="text1"/>
          <w:sz w:val="28"/>
          <w:szCs w:val="28"/>
        </w:rPr>
        <w:t>а</w:t>
      </w:r>
      <w:r w:rsidRPr="004D34B3">
        <w:rPr>
          <w:color w:val="000000" w:themeColor="text1"/>
          <w:sz w:val="28"/>
          <w:szCs w:val="28"/>
        </w:rPr>
        <w:t>вительства Российской Федерации от 30.06.2010 г. №</w:t>
      </w:r>
      <w:r w:rsidR="00EC128A">
        <w:rPr>
          <w:color w:val="000000" w:themeColor="text1"/>
          <w:sz w:val="28"/>
          <w:szCs w:val="28"/>
        </w:rPr>
        <w:t xml:space="preserve"> </w:t>
      </w:r>
      <w:r w:rsidRPr="004D34B3">
        <w:rPr>
          <w:color w:val="000000" w:themeColor="text1"/>
          <w:sz w:val="28"/>
          <w:szCs w:val="28"/>
        </w:rPr>
        <w:t>489 «Об утверждении пр</w:t>
      </w:r>
      <w:r w:rsidRPr="004D34B3">
        <w:rPr>
          <w:color w:val="000000" w:themeColor="text1"/>
          <w:sz w:val="28"/>
          <w:szCs w:val="28"/>
        </w:rPr>
        <w:t>а</w:t>
      </w:r>
      <w:r w:rsidRPr="004D34B3">
        <w:rPr>
          <w:color w:val="000000" w:themeColor="text1"/>
          <w:sz w:val="28"/>
          <w:szCs w:val="28"/>
        </w:rPr>
        <w:t>вил подготовки органами государственного контроля (надзора) и органами мун</w:t>
      </w:r>
      <w:r w:rsidRPr="004D34B3">
        <w:rPr>
          <w:color w:val="000000" w:themeColor="text1"/>
          <w:sz w:val="28"/>
          <w:szCs w:val="28"/>
        </w:rPr>
        <w:t>и</w:t>
      </w:r>
      <w:r w:rsidRPr="004D34B3">
        <w:rPr>
          <w:color w:val="000000" w:themeColor="text1"/>
          <w:sz w:val="28"/>
          <w:szCs w:val="28"/>
        </w:rPr>
        <w:t>ципального контроля ежегодных планов проведения плановых проверок юрид</w:t>
      </w:r>
      <w:r w:rsidRPr="004D34B3">
        <w:rPr>
          <w:color w:val="000000" w:themeColor="text1"/>
          <w:sz w:val="28"/>
          <w:szCs w:val="28"/>
        </w:rPr>
        <w:t>и</w:t>
      </w:r>
      <w:r w:rsidRPr="004D34B3">
        <w:rPr>
          <w:color w:val="000000" w:themeColor="text1"/>
          <w:sz w:val="28"/>
          <w:szCs w:val="28"/>
        </w:rPr>
        <w:t>ческих лиц и</w:t>
      </w:r>
      <w:proofErr w:type="gramEnd"/>
      <w:r w:rsidRPr="004D34B3">
        <w:rPr>
          <w:color w:val="000000" w:themeColor="text1"/>
          <w:sz w:val="28"/>
          <w:szCs w:val="28"/>
        </w:rPr>
        <w:t xml:space="preserve"> индивидуальных предпринимателей»,</w:t>
      </w:r>
      <w:r w:rsidR="001930F3" w:rsidRPr="004D34B3">
        <w:rPr>
          <w:color w:val="000000" w:themeColor="text1"/>
          <w:sz w:val="28"/>
          <w:szCs w:val="28"/>
        </w:rPr>
        <w:t xml:space="preserve"> постановлением администр</w:t>
      </w:r>
      <w:r w:rsidR="001930F3" w:rsidRPr="004D34B3">
        <w:rPr>
          <w:color w:val="000000" w:themeColor="text1"/>
          <w:sz w:val="28"/>
          <w:szCs w:val="28"/>
        </w:rPr>
        <w:t>а</w:t>
      </w:r>
      <w:r w:rsidR="001930F3" w:rsidRPr="004D34B3">
        <w:rPr>
          <w:color w:val="000000" w:themeColor="text1"/>
          <w:sz w:val="28"/>
          <w:szCs w:val="28"/>
        </w:rPr>
        <w:t xml:space="preserve">ции </w:t>
      </w:r>
      <w:proofErr w:type="spellStart"/>
      <w:r w:rsidR="001930F3" w:rsidRPr="004D34B3">
        <w:rPr>
          <w:color w:val="000000" w:themeColor="text1"/>
          <w:sz w:val="28"/>
          <w:szCs w:val="28"/>
        </w:rPr>
        <w:t>Карабашского</w:t>
      </w:r>
      <w:proofErr w:type="spellEnd"/>
      <w:r w:rsidR="001930F3" w:rsidRPr="004D34B3">
        <w:rPr>
          <w:color w:val="000000" w:themeColor="text1"/>
          <w:sz w:val="28"/>
          <w:szCs w:val="28"/>
        </w:rPr>
        <w:t xml:space="preserve"> городского округа от 24.05.2017 г. № 397 «Об утверждении административного регламента по исполнению муниципальной функции «Осущ</w:t>
      </w:r>
      <w:r w:rsidR="001930F3" w:rsidRPr="004D34B3">
        <w:rPr>
          <w:color w:val="000000" w:themeColor="text1"/>
          <w:sz w:val="28"/>
          <w:szCs w:val="28"/>
        </w:rPr>
        <w:t>е</w:t>
      </w:r>
      <w:r w:rsidR="001930F3" w:rsidRPr="004D34B3">
        <w:rPr>
          <w:color w:val="000000" w:themeColor="text1"/>
          <w:sz w:val="28"/>
          <w:szCs w:val="28"/>
        </w:rPr>
        <w:t xml:space="preserve">ствление муниципального геологического контроля на территории </w:t>
      </w:r>
      <w:proofErr w:type="spellStart"/>
      <w:r w:rsidR="001930F3" w:rsidRPr="004D34B3">
        <w:rPr>
          <w:color w:val="000000" w:themeColor="text1"/>
          <w:sz w:val="28"/>
          <w:szCs w:val="28"/>
        </w:rPr>
        <w:t>Карабашского</w:t>
      </w:r>
      <w:proofErr w:type="spellEnd"/>
      <w:r w:rsidR="001930F3" w:rsidRPr="004D34B3">
        <w:rPr>
          <w:color w:val="000000" w:themeColor="text1"/>
          <w:sz w:val="28"/>
          <w:szCs w:val="28"/>
        </w:rPr>
        <w:t xml:space="preserve"> городского округа»»,</w:t>
      </w:r>
    </w:p>
    <w:p w:rsidR="00893186" w:rsidRDefault="001930F3" w:rsidP="00893186">
      <w:pPr>
        <w:ind w:firstLine="540"/>
        <w:rPr>
          <w:sz w:val="28"/>
          <w:szCs w:val="28"/>
        </w:rPr>
      </w:pPr>
      <w:r>
        <w:rPr>
          <w:sz w:val="28"/>
          <w:szCs w:val="28"/>
        </w:rPr>
        <w:t>ПОСТАНОВЛЯЮ</w:t>
      </w:r>
      <w:r w:rsidRPr="00706086">
        <w:rPr>
          <w:sz w:val="28"/>
          <w:szCs w:val="28"/>
        </w:rPr>
        <w:t>:</w:t>
      </w:r>
      <w:bookmarkStart w:id="1" w:name="sub_1001"/>
    </w:p>
    <w:p w:rsidR="00893186" w:rsidRPr="00893186" w:rsidRDefault="004D34B3" w:rsidP="00893186">
      <w:pPr>
        <w:ind w:firstLine="540"/>
        <w:jc w:val="both"/>
        <w:rPr>
          <w:color w:val="000000"/>
          <w:sz w:val="28"/>
          <w:szCs w:val="28"/>
        </w:rPr>
      </w:pPr>
      <w:r w:rsidRPr="00893186">
        <w:rPr>
          <w:color w:val="000000" w:themeColor="text1"/>
          <w:sz w:val="28"/>
          <w:szCs w:val="28"/>
        </w:rPr>
        <w:t xml:space="preserve">1. </w:t>
      </w:r>
      <w:r w:rsidRPr="00893186">
        <w:rPr>
          <w:color w:val="000000"/>
          <w:sz w:val="28"/>
          <w:szCs w:val="28"/>
        </w:rPr>
        <w:t xml:space="preserve"> Утвердить прилагаемый план проведения плановых проверок </w:t>
      </w:r>
      <w:proofErr w:type="spellStart"/>
      <w:proofErr w:type="gramStart"/>
      <w:r w:rsidRPr="00893186">
        <w:rPr>
          <w:color w:val="000000"/>
          <w:sz w:val="28"/>
          <w:szCs w:val="28"/>
        </w:rPr>
        <w:t>юридичес</w:t>
      </w:r>
      <w:r w:rsidR="00893186">
        <w:rPr>
          <w:color w:val="000000"/>
          <w:sz w:val="28"/>
          <w:szCs w:val="28"/>
        </w:rPr>
        <w:t>-</w:t>
      </w:r>
      <w:r w:rsidRPr="00893186">
        <w:rPr>
          <w:color w:val="000000"/>
          <w:sz w:val="28"/>
          <w:szCs w:val="28"/>
        </w:rPr>
        <w:t>ких</w:t>
      </w:r>
      <w:proofErr w:type="spellEnd"/>
      <w:proofErr w:type="gramEnd"/>
      <w:r w:rsidRPr="00893186">
        <w:rPr>
          <w:color w:val="000000"/>
          <w:sz w:val="28"/>
          <w:szCs w:val="28"/>
        </w:rPr>
        <w:t xml:space="preserve"> лиц и индивидуальных предпринима</w:t>
      </w:r>
      <w:r w:rsidR="00EC128A" w:rsidRPr="00893186">
        <w:rPr>
          <w:color w:val="000000"/>
          <w:sz w:val="28"/>
          <w:szCs w:val="28"/>
        </w:rPr>
        <w:t>телей на 2019 год (приложение)</w:t>
      </w:r>
      <w:r w:rsidR="00BD08EC" w:rsidRPr="00893186">
        <w:rPr>
          <w:color w:val="000000"/>
          <w:sz w:val="28"/>
          <w:szCs w:val="28"/>
        </w:rPr>
        <w:t xml:space="preserve"> по м</w:t>
      </w:r>
      <w:r w:rsidR="00BD08EC" w:rsidRPr="00893186">
        <w:rPr>
          <w:color w:val="000000"/>
          <w:sz w:val="28"/>
          <w:szCs w:val="28"/>
        </w:rPr>
        <w:t>у</w:t>
      </w:r>
      <w:r w:rsidR="00BD08EC" w:rsidRPr="00893186">
        <w:rPr>
          <w:color w:val="000000"/>
          <w:sz w:val="28"/>
          <w:szCs w:val="28"/>
        </w:rPr>
        <w:t>ниципальному геологическому контролю</w:t>
      </w:r>
      <w:r w:rsidRPr="00893186">
        <w:rPr>
          <w:color w:val="000000"/>
          <w:sz w:val="28"/>
          <w:szCs w:val="28"/>
        </w:rPr>
        <w:t>.</w:t>
      </w:r>
      <w:bookmarkEnd w:id="1"/>
    </w:p>
    <w:p w:rsidR="00893186" w:rsidRPr="00893186" w:rsidRDefault="004D34B3" w:rsidP="00893186">
      <w:pPr>
        <w:pStyle w:val="11"/>
        <w:ind w:left="0" w:firstLine="540"/>
        <w:rPr>
          <w:rFonts w:ascii="Times New Roman" w:hAnsi="Times New Roman" w:cs="Times New Roman"/>
          <w:sz w:val="28"/>
          <w:szCs w:val="28"/>
        </w:rPr>
      </w:pPr>
      <w:r w:rsidRPr="00893186">
        <w:rPr>
          <w:rFonts w:ascii="Times New Roman" w:hAnsi="Times New Roman" w:cs="Times New Roman"/>
          <w:sz w:val="28"/>
          <w:szCs w:val="28"/>
        </w:rPr>
        <w:t>2</w:t>
      </w:r>
      <w:r w:rsidR="001930F3" w:rsidRPr="00893186">
        <w:rPr>
          <w:rFonts w:ascii="Times New Roman" w:hAnsi="Times New Roman" w:cs="Times New Roman"/>
          <w:sz w:val="28"/>
          <w:szCs w:val="28"/>
        </w:rPr>
        <w:t>. Отделу организационно-контрольной работы администрации</w:t>
      </w:r>
      <w:r w:rsidR="00893186">
        <w:rPr>
          <w:rFonts w:ascii="Times New Roman" w:hAnsi="Times New Roman" w:cs="Times New Roman"/>
          <w:sz w:val="28"/>
          <w:szCs w:val="28"/>
        </w:rPr>
        <w:t xml:space="preserve"> </w:t>
      </w:r>
      <w:proofErr w:type="spellStart"/>
      <w:r w:rsidR="001930F3" w:rsidRPr="00893186">
        <w:rPr>
          <w:rFonts w:ascii="Times New Roman" w:hAnsi="Times New Roman" w:cs="Times New Roman"/>
          <w:sz w:val="28"/>
          <w:szCs w:val="28"/>
        </w:rPr>
        <w:t>Карабаш</w:t>
      </w:r>
      <w:r w:rsidR="007556B3">
        <w:rPr>
          <w:rFonts w:ascii="Times New Roman" w:hAnsi="Times New Roman" w:cs="Times New Roman"/>
          <w:sz w:val="28"/>
          <w:szCs w:val="28"/>
        </w:rPr>
        <w:t>ск</w:t>
      </w:r>
      <w:r w:rsidR="007556B3">
        <w:rPr>
          <w:rFonts w:ascii="Times New Roman" w:hAnsi="Times New Roman" w:cs="Times New Roman"/>
          <w:sz w:val="28"/>
          <w:szCs w:val="28"/>
        </w:rPr>
        <w:t>о</w:t>
      </w:r>
      <w:r w:rsidR="001930F3" w:rsidRPr="00893186">
        <w:rPr>
          <w:rFonts w:ascii="Times New Roman" w:hAnsi="Times New Roman" w:cs="Times New Roman"/>
          <w:sz w:val="28"/>
          <w:szCs w:val="28"/>
        </w:rPr>
        <w:t>го</w:t>
      </w:r>
      <w:proofErr w:type="spellEnd"/>
      <w:r w:rsidR="001930F3" w:rsidRPr="00893186">
        <w:rPr>
          <w:rFonts w:ascii="Times New Roman" w:hAnsi="Times New Roman" w:cs="Times New Roman"/>
          <w:sz w:val="28"/>
          <w:szCs w:val="28"/>
        </w:rPr>
        <w:t xml:space="preserve"> городского округа (</w:t>
      </w:r>
      <w:r w:rsidR="00B562EC" w:rsidRPr="00893186">
        <w:rPr>
          <w:rFonts w:ascii="Times New Roman" w:hAnsi="Times New Roman" w:cs="Times New Roman"/>
          <w:sz w:val="28"/>
          <w:szCs w:val="28"/>
        </w:rPr>
        <w:t>Н.А. Бачурина</w:t>
      </w:r>
      <w:r w:rsidR="001930F3" w:rsidRPr="00893186">
        <w:rPr>
          <w:rFonts w:ascii="Times New Roman" w:hAnsi="Times New Roman" w:cs="Times New Roman"/>
          <w:sz w:val="28"/>
          <w:szCs w:val="28"/>
        </w:rPr>
        <w:t xml:space="preserve">) </w:t>
      </w:r>
      <w:proofErr w:type="gramStart"/>
      <w:r w:rsidR="001930F3" w:rsidRPr="00893186">
        <w:rPr>
          <w:rFonts w:ascii="Times New Roman" w:hAnsi="Times New Roman" w:cs="Times New Roman"/>
          <w:sz w:val="28"/>
          <w:szCs w:val="28"/>
        </w:rPr>
        <w:t>разместить</w:t>
      </w:r>
      <w:proofErr w:type="gramEnd"/>
      <w:r w:rsidR="001930F3" w:rsidRPr="00893186">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1930F3" w:rsidRPr="00893186">
        <w:rPr>
          <w:rFonts w:ascii="Times New Roman" w:hAnsi="Times New Roman" w:cs="Times New Roman"/>
          <w:sz w:val="28"/>
          <w:szCs w:val="28"/>
        </w:rPr>
        <w:t>Карабашского</w:t>
      </w:r>
      <w:proofErr w:type="spellEnd"/>
      <w:r w:rsidR="001930F3" w:rsidRPr="00893186">
        <w:rPr>
          <w:rFonts w:ascii="Times New Roman" w:hAnsi="Times New Roman" w:cs="Times New Roman"/>
          <w:sz w:val="28"/>
          <w:szCs w:val="28"/>
        </w:rPr>
        <w:t xml:space="preserve"> городского округа http: </w:t>
      </w:r>
      <w:hyperlink r:id="rId4" w:history="1">
        <w:r w:rsidR="001930F3" w:rsidRPr="00893186">
          <w:rPr>
            <w:rStyle w:val="a6"/>
            <w:rFonts w:ascii="Times New Roman" w:hAnsi="Times New Roman" w:cs="Times New Roman"/>
            <w:bCs/>
            <w:sz w:val="28"/>
            <w:szCs w:val="28"/>
          </w:rPr>
          <w:t>www.karabash-go.ru</w:t>
        </w:r>
      </w:hyperlink>
      <w:bookmarkStart w:id="2" w:name="sub_1003"/>
      <w:r w:rsidR="001930F3" w:rsidRPr="00893186">
        <w:rPr>
          <w:rFonts w:ascii="Times New Roman" w:hAnsi="Times New Roman" w:cs="Times New Roman"/>
          <w:sz w:val="28"/>
          <w:szCs w:val="28"/>
        </w:rPr>
        <w:t xml:space="preserve"> и обнародовать на информационных стендах.</w:t>
      </w:r>
    </w:p>
    <w:p w:rsidR="001930F3" w:rsidRDefault="004D34B3" w:rsidP="00893186">
      <w:pPr>
        <w:pStyle w:val="11"/>
        <w:ind w:left="0" w:firstLine="540"/>
        <w:rPr>
          <w:sz w:val="28"/>
          <w:szCs w:val="28"/>
        </w:rPr>
      </w:pPr>
      <w:r w:rsidRPr="00893186">
        <w:rPr>
          <w:rFonts w:ascii="Times New Roman" w:hAnsi="Times New Roman" w:cs="Times New Roman"/>
          <w:sz w:val="28"/>
          <w:szCs w:val="28"/>
        </w:rPr>
        <w:t>3</w:t>
      </w:r>
      <w:r w:rsidR="001930F3" w:rsidRPr="00893186">
        <w:rPr>
          <w:rFonts w:ascii="Times New Roman" w:hAnsi="Times New Roman" w:cs="Times New Roman"/>
          <w:sz w:val="28"/>
          <w:szCs w:val="28"/>
        </w:rPr>
        <w:t xml:space="preserve">. </w:t>
      </w:r>
      <w:bookmarkEnd w:id="2"/>
      <w:proofErr w:type="gramStart"/>
      <w:r w:rsidR="001930F3" w:rsidRPr="00893186">
        <w:rPr>
          <w:rFonts w:ascii="Times New Roman" w:hAnsi="Times New Roman" w:cs="Times New Roman"/>
          <w:sz w:val="28"/>
          <w:szCs w:val="28"/>
        </w:rPr>
        <w:t>Контроль за</w:t>
      </w:r>
      <w:proofErr w:type="gramEnd"/>
      <w:r w:rsidR="001930F3" w:rsidRPr="00893186">
        <w:rPr>
          <w:rFonts w:ascii="Times New Roman" w:hAnsi="Times New Roman" w:cs="Times New Roman"/>
          <w:sz w:val="28"/>
          <w:szCs w:val="28"/>
        </w:rPr>
        <w:t xml:space="preserve"> исполнением настоящего постановления возложить на заме</w:t>
      </w:r>
      <w:r w:rsidR="001930F3" w:rsidRPr="00893186">
        <w:rPr>
          <w:rFonts w:ascii="Times New Roman" w:hAnsi="Times New Roman" w:cs="Times New Roman"/>
          <w:sz w:val="28"/>
          <w:szCs w:val="28"/>
        </w:rPr>
        <w:t>с</w:t>
      </w:r>
      <w:r w:rsidR="001930F3" w:rsidRPr="00893186">
        <w:rPr>
          <w:rFonts w:ascii="Times New Roman" w:hAnsi="Times New Roman" w:cs="Times New Roman"/>
          <w:sz w:val="28"/>
          <w:szCs w:val="28"/>
        </w:rPr>
        <w:t xml:space="preserve">тителя главы </w:t>
      </w:r>
      <w:proofErr w:type="spellStart"/>
      <w:r w:rsidR="001930F3" w:rsidRPr="00893186">
        <w:rPr>
          <w:rFonts w:ascii="Times New Roman" w:hAnsi="Times New Roman" w:cs="Times New Roman"/>
          <w:sz w:val="28"/>
          <w:szCs w:val="28"/>
        </w:rPr>
        <w:t>Карабашского</w:t>
      </w:r>
      <w:proofErr w:type="spellEnd"/>
      <w:r w:rsidR="001930F3" w:rsidRPr="00893186">
        <w:rPr>
          <w:rFonts w:ascii="Times New Roman" w:hAnsi="Times New Roman" w:cs="Times New Roman"/>
          <w:sz w:val="28"/>
          <w:szCs w:val="28"/>
        </w:rPr>
        <w:t xml:space="preserve"> городского округа по городскому хозяйству </w:t>
      </w:r>
      <w:r w:rsidR="00B562EC" w:rsidRPr="00893186">
        <w:rPr>
          <w:rFonts w:ascii="Times New Roman" w:hAnsi="Times New Roman" w:cs="Times New Roman"/>
          <w:sz w:val="28"/>
          <w:szCs w:val="28"/>
        </w:rPr>
        <w:t xml:space="preserve">О.Н. </w:t>
      </w:r>
      <w:r w:rsidR="001930F3" w:rsidRPr="00893186">
        <w:rPr>
          <w:rFonts w:ascii="Times New Roman" w:hAnsi="Times New Roman" w:cs="Times New Roman"/>
          <w:sz w:val="28"/>
          <w:szCs w:val="28"/>
        </w:rPr>
        <w:t>Кроткову.</w:t>
      </w:r>
    </w:p>
    <w:p w:rsidR="001930F3" w:rsidRDefault="001930F3" w:rsidP="001930F3">
      <w:pPr>
        <w:rPr>
          <w:sz w:val="28"/>
          <w:szCs w:val="28"/>
        </w:rPr>
      </w:pPr>
    </w:p>
    <w:p w:rsidR="001930F3" w:rsidRPr="006A6A40" w:rsidRDefault="001930F3" w:rsidP="004D34B3">
      <w:pPr>
        <w:ind w:left="567"/>
        <w:rPr>
          <w:sz w:val="28"/>
          <w:szCs w:val="28"/>
        </w:rPr>
      </w:pPr>
      <w:r w:rsidRPr="006A6A40">
        <w:rPr>
          <w:sz w:val="28"/>
          <w:szCs w:val="28"/>
        </w:rPr>
        <w:t xml:space="preserve">Глава </w:t>
      </w:r>
      <w:proofErr w:type="spellStart"/>
      <w:r w:rsidRPr="006A6A40">
        <w:rPr>
          <w:sz w:val="28"/>
          <w:szCs w:val="28"/>
        </w:rPr>
        <w:t>Карабашского</w:t>
      </w:r>
      <w:proofErr w:type="spellEnd"/>
    </w:p>
    <w:p w:rsidR="001930F3" w:rsidRPr="006A6A40" w:rsidRDefault="004D34B3" w:rsidP="004D34B3">
      <w:pPr>
        <w:ind w:left="567"/>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t xml:space="preserve">                          </w:t>
      </w:r>
      <w:r w:rsidR="001930F3" w:rsidRPr="006A6A40">
        <w:rPr>
          <w:sz w:val="28"/>
          <w:szCs w:val="28"/>
        </w:rPr>
        <w:t>О.Г. Буданов</w:t>
      </w:r>
    </w:p>
    <w:p w:rsidR="00B46105" w:rsidRDefault="00B46105" w:rsidP="001E0AEB">
      <w:pPr>
        <w:tabs>
          <w:tab w:val="left" w:pos="6660"/>
          <w:tab w:val="left" w:pos="6840"/>
        </w:tabs>
        <w:rPr>
          <w:color w:val="000000" w:themeColor="text1"/>
          <w:sz w:val="28"/>
          <w:szCs w:val="28"/>
        </w:rPr>
      </w:pPr>
    </w:p>
    <w:p w:rsidR="007556B3" w:rsidRDefault="007556B3" w:rsidP="001E0AEB">
      <w:pPr>
        <w:tabs>
          <w:tab w:val="left" w:pos="6660"/>
          <w:tab w:val="left" w:pos="6840"/>
        </w:tabs>
        <w:rPr>
          <w:color w:val="000000" w:themeColor="text1"/>
          <w:sz w:val="28"/>
          <w:szCs w:val="28"/>
        </w:rPr>
      </w:pPr>
    </w:p>
    <w:p w:rsidR="007556B3" w:rsidRDefault="007556B3">
      <w:pPr>
        <w:spacing w:after="200" w:line="276" w:lineRule="auto"/>
        <w:rPr>
          <w:color w:val="000000" w:themeColor="text1"/>
          <w:sz w:val="28"/>
          <w:szCs w:val="28"/>
        </w:rPr>
      </w:pPr>
      <w:r>
        <w:rPr>
          <w:color w:val="000000" w:themeColor="text1"/>
          <w:sz w:val="28"/>
          <w:szCs w:val="28"/>
        </w:rPr>
        <w:br w:type="page"/>
      </w:r>
    </w:p>
    <w:p w:rsidR="007556B3" w:rsidRDefault="007556B3" w:rsidP="001E0AEB">
      <w:pPr>
        <w:tabs>
          <w:tab w:val="left" w:pos="6660"/>
          <w:tab w:val="left" w:pos="6840"/>
        </w:tabs>
        <w:rPr>
          <w:color w:val="000000" w:themeColor="text1"/>
          <w:sz w:val="28"/>
          <w:szCs w:val="28"/>
        </w:rPr>
        <w:sectPr w:rsidR="007556B3" w:rsidSect="001E0AEB">
          <w:pgSz w:w="11906" w:h="16838"/>
          <w:pgMar w:top="1134" w:right="851" w:bottom="1134" w:left="1134" w:header="709" w:footer="709" w:gutter="0"/>
          <w:cols w:space="708"/>
          <w:docGrid w:linePitch="360"/>
        </w:sectPr>
      </w:pPr>
    </w:p>
    <w:p w:rsidR="007556B3" w:rsidRDefault="007556B3" w:rsidP="007556B3">
      <w:pPr>
        <w:tabs>
          <w:tab w:val="left" w:pos="6660"/>
          <w:tab w:val="left" w:pos="6840"/>
        </w:tabs>
        <w:ind w:left="10773"/>
        <w:rPr>
          <w:sz w:val="28"/>
          <w:szCs w:val="28"/>
        </w:rPr>
      </w:pPr>
      <w:r>
        <w:rPr>
          <w:sz w:val="28"/>
          <w:szCs w:val="28"/>
        </w:rPr>
        <w:lastRenderedPageBreak/>
        <w:t>Утвержден</w:t>
      </w:r>
    </w:p>
    <w:p w:rsidR="007556B3" w:rsidRDefault="007556B3" w:rsidP="007556B3">
      <w:pPr>
        <w:tabs>
          <w:tab w:val="left" w:pos="6660"/>
          <w:tab w:val="left" w:pos="6840"/>
        </w:tabs>
        <w:ind w:left="10773"/>
        <w:rPr>
          <w:sz w:val="28"/>
          <w:szCs w:val="28"/>
        </w:rPr>
      </w:pPr>
      <w:r>
        <w:rPr>
          <w:sz w:val="28"/>
          <w:szCs w:val="28"/>
        </w:rPr>
        <w:t xml:space="preserve">постановлением администрации </w:t>
      </w:r>
      <w:proofErr w:type="spellStart"/>
      <w:r>
        <w:rPr>
          <w:sz w:val="28"/>
          <w:szCs w:val="28"/>
        </w:rPr>
        <w:t>Кар</w:t>
      </w:r>
      <w:r>
        <w:rPr>
          <w:sz w:val="28"/>
          <w:szCs w:val="28"/>
        </w:rPr>
        <w:t>а</w:t>
      </w:r>
      <w:r>
        <w:rPr>
          <w:sz w:val="28"/>
          <w:szCs w:val="28"/>
        </w:rPr>
        <w:t>башского</w:t>
      </w:r>
      <w:proofErr w:type="spellEnd"/>
      <w:r>
        <w:rPr>
          <w:sz w:val="28"/>
          <w:szCs w:val="28"/>
        </w:rPr>
        <w:t xml:space="preserve"> городского округа </w:t>
      </w:r>
    </w:p>
    <w:p w:rsidR="007556B3" w:rsidRDefault="007556B3" w:rsidP="007556B3">
      <w:pPr>
        <w:tabs>
          <w:tab w:val="left" w:pos="6660"/>
          <w:tab w:val="left" w:pos="6840"/>
        </w:tabs>
        <w:ind w:left="10773"/>
        <w:rPr>
          <w:sz w:val="28"/>
          <w:szCs w:val="28"/>
        </w:rPr>
      </w:pPr>
      <w:r>
        <w:rPr>
          <w:sz w:val="28"/>
          <w:szCs w:val="28"/>
        </w:rPr>
        <w:t>от «30» ноября 2018 года</w:t>
      </w:r>
    </w:p>
    <w:p w:rsidR="007556B3" w:rsidRDefault="007556B3" w:rsidP="007556B3">
      <w:pPr>
        <w:tabs>
          <w:tab w:val="left" w:pos="6660"/>
          <w:tab w:val="left" w:pos="6840"/>
        </w:tabs>
        <w:rPr>
          <w:sz w:val="28"/>
          <w:szCs w:val="28"/>
        </w:rPr>
      </w:pPr>
    </w:p>
    <w:p w:rsidR="007556B3" w:rsidRDefault="007556B3" w:rsidP="007556B3">
      <w:pPr>
        <w:tabs>
          <w:tab w:val="left" w:pos="6660"/>
          <w:tab w:val="left" w:pos="6840"/>
        </w:tabs>
        <w:jc w:val="center"/>
        <w:rPr>
          <w:sz w:val="28"/>
          <w:szCs w:val="28"/>
        </w:rPr>
      </w:pPr>
      <w:r>
        <w:rPr>
          <w:sz w:val="28"/>
          <w:szCs w:val="28"/>
        </w:rPr>
        <w:t>План проведения плановых проверок юридических лиц и индивидуальных предпринимателей на 2019 год</w:t>
      </w:r>
    </w:p>
    <w:p w:rsidR="007556B3" w:rsidRDefault="007556B3" w:rsidP="007556B3">
      <w:pPr>
        <w:tabs>
          <w:tab w:val="left" w:pos="6660"/>
          <w:tab w:val="left" w:pos="6840"/>
        </w:tabs>
        <w:jc w:val="center"/>
        <w:rPr>
          <w:sz w:val="28"/>
          <w:szCs w:val="28"/>
        </w:rPr>
      </w:pPr>
    </w:p>
    <w:tbl>
      <w:tblPr>
        <w:tblW w:w="15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567"/>
        <w:gridCol w:w="851"/>
        <w:gridCol w:w="567"/>
        <w:gridCol w:w="709"/>
        <w:gridCol w:w="425"/>
        <w:gridCol w:w="567"/>
        <w:gridCol w:w="992"/>
        <w:gridCol w:w="567"/>
        <w:gridCol w:w="1134"/>
        <w:gridCol w:w="567"/>
        <w:gridCol w:w="851"/>
        <w:gridCol w:w="567"/>
        <w:gridCol w:w="567"/>
        <w:gridCol w:w="567"/>
        <w:gridCol w:w="850"/>
        <w:gridCol w:w="992"/>
        <w:gridCol w:w="567"/>
        <w:gridCol w:w="851"/>
        <w:gridCol w:w="1843"/>
      </w:tblGrid>
      <w:tr w:rsidR="007556B3" w:rsidRPr="00384D40" w:rsidTr="00F769E4">
        <w:trPr>
          <w:trHeight w:val="1503"/>
        </w:trPr>
        <w:tc>
          <w:tcPr>
            <w:tcW w:w="1139" w:type="dxa"/>
            <w:vMerge w:val="restart"/>
            <w:textDirection w:val="btLr"/>
            <w:vAlign w:val="center"/>
            <w:hideMark/>
          </w:tcPr>
          <w:p w:rsidR="007556B3" w:rsidRPr="00384D40" w:rsidRDefault="007556B3" w:rsidP="00F769E4">
            <w:pPr>
              <w:spacing w:line="276" w:lineRule="auto"/>
              <w:ind w:left="113" w:right="113"/>
              <w:jc w:val="center"/>
              <w:rPr>
                <w:color w:val="000000"/>
                <w:sz w:val="18"/>
                <w:szCs w:val="18"/>
              </w:rPr>
            </w:pPr>
            <w:proofErr w:type="gramStart"/>
            <w:r w:rsidRPr="00384D40">
              <w:rPr>
                <w:color w:val="000000"/>
                <w:sz w:val="18"/>
                <w:szCs w:val="18"/>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roofErr w:type="gramEnd"/>
          </w:p>
        </w:tc>
        <w:tc>
          <w:tcPr>
            <w:tcW w:w="1985" w:type="dxa"/>
            <w:gridSpan w:val="3"/>
            <w:noWrap/>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Адреса</w:t>
            </w:r>
          </w:p>
        </w:tc>
        <w:tc>
          <w:tcPr>
            <w:tcW w:w="709" w:type="dxa"/>
            <w:vMerge w:val="restart"/>
            <w:textDirection w:val="btLr"/>
            <w:vAlign w:val="center"/>
            <w:hideMark/>
          </w:tcPr>
          <w:p w:rsidR="007556B3" w:rsidRDefault="007556B3" w:rsidP="00F769E4">
            <w:pPr>
              <w:spacing w:line="276" w:lineRule="auto"/>
              <w:jc w:val="center"/>
              <w:rPr>
                <w:color w:val="000000"/>
                <w:sz w:val="18"/>
                <w:szCs w:val="18"/>
              </w:rPr>
            </w:pPr>
            <w:r w:rsidRPr="00384D40">
              <w:rPr>
                <w:color w:val="000000"/>
                <w:sz w:val="18"/>
                <w:szCs w:val="18"/>
              </w:rPr>
              <w:t>Основной государственный</w:t>
            </w:r>
            <w:r>
              <w:rPr>
                <w:color w:val="000000"/>
                <w:sz w:val="18"/>
                <w:szCs w:val="18"/>
              </w:rPr>
              <w:t xml:space="preserve"> </w:t>
            </w:r>
            <w:r w:rsidRPr="00384D40">
              <w:rPr>
                <w:color w:val="000000"/>
                <w:sz w:val="18"/>
                <w:szCs w:val="18"/>
              </w:rPr>
              <w:t>регистрационный номер (ОГРН)</w:t>
            </w:r>
            <w:r>
              <w:rPr>
                <w:color w:val="000000"/>
                <w:sz w:val="18"/>
                <w:szCs w:val="18"/>
              </w:rPr>
              <w:t xml:space="preserve"> </w:t>
            </w:r>
          </w:p>
          <w:p w:rsidR="007556B3" w:rsidRPr="00384D40" w:rsidRDefault="007556B3" w:rsidP="00F769E4">
            <w:pPr>
              <w:spacing w:line="276" w:lineRule="auto"/>
              <w:jc w:val="center"/>
              <w:rPr>
                <w:color w:val="000000"/>
                <w:sz w:val="18"/>
                <w:szCs w:val="18"/>
              </w:rPr>
            </w:pPr>
            <w:r w:rsidRPr="00384D40">
              <w:rPr>
                <w:color w:val="000000"/>
                <w:sz w:val="18"/>
                <w:szCs w:val="18"/>
              </w:rPr>
              <w:t>(не более 15 символов)</w:t>
            </w:r>
          </w:p>
        </w:tc>
        <w:tc>
          <w:tcPr>
            <w:tcW w:w="425" w:type="dxa"/>
            <w:vMerge w:val="restart"/>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Идентификационный номер</w:t>
            </w:r>
            <w:r>
              <w:rPr>
                <w:color w:val="000000"/>
                <w:sz w:val="18"/>
                <w:szCs w:val="18"/>
              </w:rPr>
              <w:t xml:space="preserve"> </w:t>
            </w:r>
            <w:r w:rsidRPr="00384D40">
              <w:rPr>
                <w:color w:val="000000"/>
                <w:sz w:val="18"/>
                <w:szCs w:val="18"/>
              </w:rPr>
              <w:t>налогоплательщика (ИНН)</w:t>
            </w:r>
            <w:r>
              <w:rPr>
                <w:color w:val="000000"/>
                <w:sz w:val="18"/>
                <w:szCs w:val="18"/>
              </w:rPr>
              <w:t xml:space="preserve"> </w:t>
            </w:r>
            <w:r w:rsidRPr="00384D40">
              <w:rPr>
                <w:color w:val="000000"/>
                <w:sz w:val="18"/>
                <w:szCs w:val="18"/>
              </w:rPr>
              <w:t>(не более 12 символов)</w:t>
            </w:r>
          </w:p>
        </w:tc>
        <w:tc>
          <w:tcPr>
            <w:tcW w:w="567" w:type="dxa"/>
            <w:vMerge w:val="restart"/>
            <w:noWrap/>
            <w:textDirection w:val="btLr"/>
            <w:vAlign w:val="center"/>
            <w:hideMark/>
          </w:tcPr>
          <w:p w:rsidR="007556B3" w:rsidRPr="00384D40" w:rsidRDefault="007556B3" w:rsidP="00F769E4">
            <w:pPr>
              <w:spacing w:line="276" w:lineRule="auto"/>
              <w:ind w:left="113" w:right="113"/>
              <w:jc w:val="center"/>
              <w:rPr>
                <w:color w:val="000000"/>
                <w:sz w:val="18"/>
                <w:szCs w:val="18"/>
              </w:rPr>
            </w:pPr>
            <w:r w:rsidRPr="00384D40">
              <w:rPr>
                <w:color w:val="000000"/>
                <w:sz w:val="18"/>
                <w:szCs w:val="18"/>
              </w:rPr>
              <w:t>Цель проведения проверки</w:t>
            </w:r>
          </w:p>
        </w:tc>
        <w:tc>
          <w:tcPr>
            <w:tcW w:w="3260" w:type="dxa"/>
            <w:gridSpan w:val="4"/>
            <w:noWrap/>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Основание проведения проверки</w:t>
            </w:r>
          </w:p>
        </w:tc>
        <w:tc>
          <w:tcPr>
            <w:tcW w:w="851" w:type="dxa"/>
            <w:vMerge w:val="restart"/>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начала</w:t>
            </w:r>
            <w:r>
              <w:rPr>
                <w:color w:val="000000"/>
                <w:sz w:val="18"/>
                <w:szCs w:val="18"/>
              </w:rPr>
              <w:t xml:space="preserve"> проведения проверки</w:t>
            </w:r>
            <w:r>
              <w:rPr>
                <w:color w:val="000000"/>
                <w:sz w:val="18"/>
                <w:szCs w:val="18"/>
              </w:rPr>
              <w:br/>
              <w:t>(ДД.ММ</w:t>
            </w:r>
            <w:proofErr w:type="gramStart"/>
            <w:r>
              <w:rPr>
                <w:color w:val="000000"/>
                <w:sz w:val="18"/>
                <w:szCs w:val="18"/>
              </w:rPr>
              <w:t>.Г</w:t>
            </w:r>
            <w:proofErr w:type="gramEnd"/>
            <w:r>
              <w:rPr>
                <w:color w:val="000000"/>
                <w:sz w:val="18"/>
                <w:szCs w:val="18"/>
              </w:rPr>
              <w:t>Г</w:t>
            </w:r>
            <w:r w:rsidRPr="00384D40">
              <w:rPr>
                <w:color w:val="000000"/>
                <w:sz w:val="18"/>
                <w:szCs w:val="18"/>
              </w:rPr>
              <w:t>, порядковый номер месяца,</w:t>
            </w:r>
            <w:r w:rsidRPr="00384D40">
              <w:rPr>
                <w:color w:val="000000"/>
                <w:sz w:val="18"/>
                <w:szCs w:val="18"/>
              </w:rPr>
              <w:br/>
              <w:t>назв</w:t>
            </w:r>
            <w:r>
              <w:rPr>
                <w:color w:val="000000"/>
                <w:sz w:val="18"/>
                <w:szCs w:val="18"/>
              </w:rPr>
              <w:t>ание месяца на русском языке в и</w:t>
            </w:r>
            <w:r w:rsidRPr="00384D40">
              <w:rPr>
                <w:color w:val="000000"/>
                <w:sz w:val="18"/>
                <w:szCs w:val="18"/>
              </w:rPr>
              <w:t>м.падеже)</w:t>
            </w:r>
          </w:p>
        </w:tc>
        <w:tc>
          <w:tcPr>
            <w:tcW w:w="1134" w:type="dxa"/>
            <w:gridSpan w:val="2"/>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Срок пр</w:t>
            </w:r>
            <w:r w:rsidRPr="00384D40">
              <w:rPr>
                <w:color w:val="000000"/>
                <w:sz w:val="18"/>
                <w:szCs w:val="18"/>
              </w:rPr>
              <w:t>о</w:t>
            </w:r>
            <w:r w:rsidRPr="00384D40">
              <w:rPr>
                <w:color w:val="000000"/>
                <w:sz w:val="18"/>
                <w:szCs w:val="18"/>
              </w:rPr>
              <w:t>ведения плановой проверки</w:t>
            </w:r>
          </w:p>
        </w:tc>
        <w:tc>
          <w:tcPr>
            <w:tcW w:w="567" w:type="dxa"/>
            <w:vMerge w:val="restart"/>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Форма проведения проверки</w:t>
            </w:r>
            <w:r>
              <w:rPr>
                <w:color w:val="000000"/>
                <w:sz w:val="18"/>
                <w:szCs w:val="18"/>
              </w:rPr>
              <w:t xml:space="preserve"> </w:t>
            </w:r>
            <w:r w:rsidRPr="00384D40">
              <w:rPr>
                <w:color w:val="000000"/>
                <w:sz w:val="18"/>
                <w:szCs w:val="18"/>
              </w:rPr>
              <w:t>(документарная, выездная, документарная и выездная)</w:t>
            </w:r>
          </w:p>
        </w:tc>
        <w:tc>
          <w:tcPr>
            <w:tcW w:w="850" w:type="dxa"/>
            <w:vMerge w:val="restart"/>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Наименование органа</w:t>
            </w:r>
            <w:r>
              <w:rPr>
                <w:color w:val="000000"/>
                <w:sz w:val="18"/>
                <w:szCs w:val="18"/>
              </w:rPr>
              <w:t xml:space="preserve"> </w:t>
            </w:r>
            <w:r w:rsidRPr="00384D40">
              <w:rPr>
                <w:color w:val="000000"/>
                <w:sz w:val="18"/>
                <w:szCs w:val="18"/>
              </w:rPr>
              <w:t xml:space="preserve">государственного контроля (надзора), </w:t>
            </w:r>
            <w:r w:rsidRPr="00384D40">
              <w:rPr>
                <w:color w:val="000000"/>
                <w:sz w:val="18"/>
                <w:szCs w:val="18"/>
              </w:rPr>
              <w:br/>
              <w:t>органа муниципального контроля,</w:t>
            </w:r>
            <w:r w:rsidRPr="00384D40">
              <w:rPr>
                <w:color w:val="000000"/>
                <w:sz w:val="18"/>
                <w:szCs w:val="18"/>
              </w:rPr>
              <w:br/>
              <w:t>с которым проверка проводится совместно</w:t>
            </w:r>
          </w:p>
        </w:tc>
        <w:tc>
          <w:tcPr>
            <w:tcW w:w="2410" w:type="dxa"/>
            <w:gridSpan w:val="3"/>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 xml:space="preserve">Информация о </w:t>
            </w:r>
            <w:proofErr w:type="gramStart"/>
            <w:r w:rsidRPr="00384D40">
              <w:rPr>
                <w:color w:val="000000"/>
                <w:sz w:val="18"/>
                <w:szCs w:val="18"/>
              </w:rPr>
              <w:t>постановл</w:t>
            </w:r>
            <w:r w:rsidRPr="00384D40">
              <w:rPr>
                <w:color w:val="000000"/>
                <w:sz w:val="18"/>
                <w:szCs w:val="18"/>
              </w:rPr>
              <w:t>е</w:t>
            </w:r>
            <w:r w:rsidRPr="00384D40">
              <w:rPr>
                <w:color w:val="000000"/>
                <w:sz w:val="18"/>
                <w:szCs w:val="18"/>
              </w:rPr>
              <w:t>нии</w:t>
            </w:r>
            <w:proofErr w:type="gramEnd"/>
            <w:r w:rsidRPr="00384D40">
              <w:rPr>
                <w:color w:val="000000"/>
                <w:sz w:val="18"/>
                <w:szCs w:val="18"/>
              </w:rPr>
              <w:t xml:space="preserve"> о назначении админ</w:t>
            </w:r>
            <w:r w:rsidRPr="00384D40">
              <w:rPr>
                <w:color w:val="000000"/>
                <w:sz w:val="18"/>
                <w:szCs w:val="18"/>
              </w:rPr>
              <w:t>и</w:t>
            </w:r>
            <w:r w:rsidRPr="00384D40">
              <w:rPr>
                <w:color w:val="000000"/>
                <w:sz w:val="18"/>
                <w:szCs w:val="18"/>
              </w:rPr>
              <w:t>стративного назначения или решении о приостановл</w:t>
            </w:r>
            <w:r w:rsidRPr="00384D40">
              <w:rPr>
                <w:color w:val="000000"/>
                <w:sz w:val="18"/>
                <w:szCs w:val="18"/>
              </w:rPr>
              <w:t>е</w:t>
            </w:r>
            <w:r w:rsidRPr="00384D40">
              <w:rPr>
                <w:color w:val="000000"/>
                <w:sz w:val="18"/>
                <w:szCs w:val="18"/>
              </w:rPr>
              <w:t>нии и (или) аннулировании лицензии</w:t>
            </w:r>
          </w:p>
        </w:tc>
        <w:tc>
          <w:tcPr>
            <w:tcW w:w="1843" w:type="dxa"/>
            <w:vMerge w:val="restart"/>
            <w:textDirection w:val="btLr"/>
            <w:vAlign w:val="center"/>
            <w:hideMark/>
          </w:tcPr>
          <w:p w:rsidR="007556B3" w:rsidRPr="00384D40" w:rsidRDefault="007556B3" w:rsidP="00F769E4">
            <w:pPr>
              <w:spacing w:line="276" w:lineRule="auto"/>
              <w:ind w:left="113" w:right="113"/>
              <w:jc w:val="center"/>
              <w:rPr>
                <w:color w:val="000000"/>
                <w:sz w:val="18"/>
                <w:szCs w:val="18"/>
              </w:rPr>
            </w:pPr>
            <w:proofErr w:type="gramStart"/>
            <w:r w:rsidRPr="00384D40">
              <w:rPr>
                <w:color w:val="000000"/>
                <w:sz w:val="18"/>
                <w:szCs w:val="18"/>
              </w:rPr>
              <w:t>Информация о присвоении деятельности юридического лица</w:t>
            </w:r>
            <w:r w:rsidRPr="00384D40">
              <w:rPr>
                <w:color w:val="000000"/>
                <w:sz w:val="18"/>
                <w:szCs w:val="18"/>
              </w:rPr>
              <w:br/>
              <w:t>(ЮЛ) и индивидуального предпринимателя (ИП) определенной категории риска, опр</w:t>
            </w:r>
            <w:r w:rsidRPr="00384D40">
              <w:rPr>
                <w:color w:val="000000"/>
                <w:sz w:val="18"/>
                <w:szCs w:val="18"/>
              </w:rPr>
              <w:t>е</w:t>
            </w:r>
            <w:r w:rsidRPr="00384D40">
              <w:rPr>
                <w:color w:val="000000"/>
                <w:sz w:val="18"/>
                <w:szCs w:val="18"/>
              </w:rPr>
              <w:t>деленного класса (категории опасности), об отнесении объекта государственного ко</w:t>
            </w:r>
            <w:r w:rsidRPr="00384D40">
              <w:rPr>
                <w:color w:val="000000"/>
                <w:sz w:val="18"/>
                <w:szCs w:val="18"/>
              </w:rPr>
              <w:t>н</w:t>
            </w:r>
            <w:r w:rsidRPr="00384D40">
              <w:rPr>
                <w:color w:val="000000"/>
                <w:sz w:val="18"/>
                <w:szCs w:val="18"/>
              </w:rPr>
              <w:t>троля (надзора) к определенной категории риска, определенному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roofErr w:type="gramEnd"/>
          </w:p>
        </w:tc>
      </w:tr>
      <w:tr w:rsidR="007556B3" w:rsidRPr="00384D40" w:rsidTr="00F769E4">
        <w:trPr>
          <w:cantSplit/>
          <w:trHeight w:val="5496"/>
        </w:trPr>
        <w:tc>
          <w:tcPr>
            <w:tcW w:w="1139" w:type="dxa"/>
            <w:vMerge/>
            <w:vAlign w:val="center"/>
            <w:hideMark/>
          </w:tcPr>
          <w:p w:rsidR="007556B3" w:rsidRPr="00384D40" w:rsidRDefault="007556B3" w:rsidP="00F769E4">
            <w:pPr>
              <w:rPr>
                <w:color w:val="000000"/>
                <w:sz w:val="18"/>
                <w:szCs w:val="18"/>
              </w:rPr>
            </w:pPr>
          </w:p>
        </w:tc>
        <w:tc>
          <w:tcPr>
            <w:tcW w:w="567" w:type="dxa"/>
            <w:textDirection w:val="btLr"/>
            <w:vAlign w:val="center"/>
            <w:hideMark/>
          </w:tcPr>
          <w:p w:rsidR="007556B3" w:rsidRPr="00384D40" w:rsidRDefault="007556B3" w:rsidP="00F769E4">
            <w:pPr>
              <w:spacing w:line="276" w:lineRule="auto"/>
              <w:ind w:left="113" w:right="113"/>
              <w:jc w:val="center"/>
              <w:rPr>
                <w:color w:val="000000"/>
                <w:sz w:val="18"/>
                <w:szCs w:val="18"/>
              </w:rPr>
            </w:pPr>
            <w:r w:rsidRPr="00384D40">
              <w:rPr>
                <w:color w:val="000000"/>
                <w:sz w:val="18"/>
                <w:szCs w:val="18"/>
              </w:rPr>
              <w:t>место (места) нахождения юридического лица</w:t>
            </w:r>
          </w:p>
        </w:tc>
        <w:tc>
          <w:tcPr>
            <w:tcW w:w="851"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место (места) фактического осуществления деятельности юридическ</w:t>
            </w:r>
            <w:r w:rsidRPr="00384D40">
              <w:rPr>
                <w:color w:val="000000"/>
                <w:sz w:val="18"/>
                <w:szCs w:val="18"/>
              </w:rPr>
              <w:t>о</w:t>
            </w:r>
            <w:r w:rsidRPr="00384D40">
              <w:rPr>
                <w:color w:val="000000"/>
                <w:sz w:val="18"/>
                <w:szCs w:val="18"/>
              </w:rPr>
              <w:t>го лица (ЮЛ), индивидуального предпринимателя (ИП)</w:t>
            </w:r>
          </w:p>
        </w:tc>
        <w:tc>
          <w:tcPr>
            <w:tcW w:w="567" w:type="dxa"/>
            <w:noWrap/>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места нахождения объектов</w:t>
            </w:r>
          </w:p>
        </w:tc>
        <w:tc>
          <w:tcPr>
            <w:tcW w:w="709" w:type="dxa"/>
            <w:vMerge/>
            <w:vAlign w:val="center"/>
            <w:hideMark/>
          </w:tcPr>
          <w:p w:rsidR="007556B3" w:rsidRPr="00384D40" w:rsidRDefault="007556B3" w:rsidP="00F769E4">
            <w:pPr>
              <w:rPr>
                <w:color w:val="000000"/>
                <w:sz w:val="18"/>
                <w:szCs w:val="18"/>
              </w:rPr>
            </w:pPr>
          </w:p>
        </w:tc>
        <w:tc>
          <w:tcPr>
            <w:tcW w:w="425" w:type="dxa"/>
            <w:vMerge/>
            <w:vAlign w:val="center"/>
            <w:hideMark/>
          </w:tcPr>
          <w:p w:rsidR="007556B3" w:rsidRPr="00384D40" w:rsidRDefault="007556B3" w:rsidP="00F769E4">
            <w:pPr>
              <w:rPr>
                <w:color w:val="000000"/>
                <w:sz w:val="18"/>
                <w:szCs w:val="18"/>
              </w:rPr>
            </w:pPr>
          </w:p>
        </w:tc>
        <w:tc>
          <w:tcPr>
            <w:tcW w:w="567" w:type="dxa"/>
            <w:vMerge/>
            <w:vAlign w:val="center"/>
            <w:hideMark/>
          </w:tcPr>
          <w:p w:rsidR="007556B3" w:rsidRPr="00384D40" w:rsidRDefault="007556B3" w:rsidP="00F769E4">
            <w:pPr>
              <w:rPr>
                <w:color w:val="000000"/>
                <w:sz w:val="18"/>
                <w:szCs w:val="18"/>
              </w:rPr>
            </w:pPr>
          </w:p>
        </w:tc>
        <w:tc>
          <w:tcPr>
            <w:tcW w:w="992"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государственной регистрации</w:t>
            </w:r>
            <w:r w:rsidRPr="00384D40">
              <w:rPr>
                <w:color w:val="000000"/>
                <w:sz w:val="18"/>
                <w:szCs w:val="18"/>
              </w:rPr>
              <w:br/>
              <w:t>юридического лица (ЮЛ),</w:t>
            </w:r>
            <w:r>
              <w:rPr>
                <w:color w:val="000000"/>
                <w:sz w:val="18"/>
                <w:szCs w:val="18"/>
              </w:rPr>
              <w:t xml:space="preserve"> </w:t>
            </w:r>
            <w:r w:rsidRPr="00384D40">
              <w:rPr>
                <w:color w:val="000000"/>
                <w:sz w:val="18"/>
                <w:szCs w:val="18"/>
              </w:rPr>
              <w:t>индивидуального предпринимателя (ИП)</w:t>
            </w:r>
            <w:r>
              <w:rPr>
                <w:color w:val="000000"/>
                <w:sz w:val="18"/>
                <w:szCs w:val="18"/>
              </w:rPr>
              <w:t xml:space="preserve"> (ДД.ММ</w:t>
            </w:r>
            <w:proofErr w:type="gramStart"/>
            <w:r>
              <w:rPr>
                <w:color w:val="000000"/>
                <w:sz w:val="18"/>
                <w:szCs w:val="18"/>
              </w:rPr>
              <w:t>.Г</w:t>
            </w:r>
            <w:proofErr w:type="gramEnd"/>
            <w:r>
              <w:rPr>
                <w:color w:val="000000"/>
                <w:sz w:val="18"/>
                <w:szCs w:val="18"/>
              </w:rPr>
              <w:t>Г</w:t>
            </w:r>
            <w:r w:rsidRPr="00384D40">
              <w:rPr>
                <w:color w:val="000000"/>
                <w:sz w:val="18"/>
                <w:szCs w:val="18"/>
              </w:rPr>
              <w:t>)</w:t>
            </w:r>
          </w:p>
        </w:tc>
        <w:tc>
          <w:tcPr>
            <w:tcW w:w="567"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окончани</w:t>
            </w:r>
            <w:r>
              <w:rPr>
                <w:color w:val="000000"/>
                <w:sz w:val="18"/>
                <w:szCs w:val="18"/>
              </w:rPr>
              <w:t>я последней проверки</w:t>
            </w:r>
            <w:r>
              <w:rPr>
                <w:color w:val="000000"/>
                <w:sz w:val="18"/>
                <w:szCs w:val="18"/>
              </w:rPr>
              <w:br/>
              <w:t>(ДД.ММ</w:t>
            </w:r>
            <w:proofErr w:type="gramStart"/>
            <w:r>
              <w:rPr>
                <w:color w:val="000000"/>
                <w:sz w:val="18"/>
                <w:szCs w:val="18"/>
              </w:rPr>
              <w:t>.Г</w:t>
            </w:r>
            <w:proofErr w:type="gramEnd"/>
            <w:r>
              <w:rPr>
                <w:color w:val="000000"/>
                <w:sz w:val="18"/>
                <w:szCs w:val="18"/>
              </w:rPr>
              <w:t>Г</w:t>
            </w:r>
            <w:r w:rsidRPr="00384D40">
              <w:rPr>
                <w:color w:val="000000"/>
                <w:sz w:val="18"/>
                <w:szCs w:val="18"/>
              </w:rPr>
              <w:t>)</w:t>
            </w:r>
          </w:p>
        </w:tc>
        <w:tc>
          <w:tcPr>
            <w:tcW w:w="1134"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начала осуществления</w:t>
            </w:r>
            <w:r>
              <w:rPr>
                <w:color w:val="000000"/>
                <w:sz w:val="18"/>
                <w:szCs w:val="18"/>
              </w:rPr>
              <w:t xml:space="preserve"> </w:t>
            </w:r>
            <w:r w:rsidRPr="00384D40">
              <w:rPr>
                <w:color w:val="000000"/>
                <w:sz w:val="18"/>
                <w:szCs w:val="18"/>
              </w:rPr>
              <w:t xml:space="preserve">юридическим лицом (ЮЛ), </w:t>
            </w:r>
            <w:r>
              <w:rPr>
                <w:color w:val="000000"/>
                <w:sz w:val="18"/>
                <w:szCs w:val="18"/>
              </w:rPr>
              <w:t xml:space="preserve"> </w:t>
            </w:r>
            <w:r w:rsidRPr="00384D40">
              <w:rPr>
                <w:color w:val="000000"/>
                <w:sz w:val="18"/>
                <w:szCs w:val="18"/>
              </w:rPr>
              <w:t>индивидуал</w:t>
            </w:r>
            <w:r w:rsidRPr="00384D40">
              <w:rPr>
                <w:color w:val="000000"/>
                <w:sz w:val="18"/>
                <w:szCs w:val="18"/>
              </w:rPr>
              <w:t>ь</w:t>
            </w:r>
            <w:r w:rsidRPr="00384D40">
              <w:rPr>
                <w:color w:val="000000"/>
                <w:sz w:val="18"/>
                <w:szCs w:val="18"/>
              </w:rPr>
              <w:t>ным предпринимателем (ИП)</w:t>
            </w:r>
            <w:r>
              <w:rPr>
                <w:color w:val="000000"/>
                <w:sz w:val="18"/>
                <w:szCs w:val="18"/>
              </w:rPr>
              <w:t xml:space="preserve"> </w:t>
            </w:r>
            <w:r w:rsidRPr="00384D40">
              <w:rPr>
                <w:color w:val="000000"/>
                <w:sz w:val="18"/>
                <w:szCs w:val="18"/>
              </w:rPr>
              <w:t>деятельности в соответствии</w:t>
            </w:r>
            <w:r>
              <w:rPr>
                <w:color w:val="000000"/>
                <w:sz w:val="18"/>
                <w:szCs w:val="18"/>
              </w:rPr>
              <w:t xml:space="preserve"> </w:t>
            </w:r>
            <w:r w:rsidRPr="00384D40">
              <w:rPr>
                <w:color w:val="000000"/>
                <w:sz w:val="18"/>
                <w:szCs w:val="18"/>
              </w:rPr>
              <w:t>с предста</w:t>
            </w:r>
            <w:r w:rsidRPr="00384D40">
              <w:rPr>
                <w:color w:val="000000"/>
                <w:sz w:val="18"/>
                <w:szCs w:val="18"/>
              </w:rPr>
              <w:t>в</w:t>
            </w:r>
            <w:r w:rsidRPr="00384D40">
              <w:rPr>
                <w:color w:val="000000"/>
                <w:sz w:val="18"/>
                <w:szCs w:val="18"/>
              </w:rPr>
              <w:t>ленным уведомлением</w:t>
            </w:r>
            <w:r>
              <w:rPr>
                <w:color w:val="000000"/>
                <w:sz w:val="18"/>
                <w:szCs w:val="18"/>
              </w:rPr>
              <w:t xml:space="preserve"> </w:t>
            </w:r>
            <w:r w:rsidRPr="00384D40">
              <w:rPr>
                <w:color w:val="000000"/>
                <w:sz w:val="18"/>
                <w:szCs w:val="18"/>
              </w:rPr>
              <w:t>о начале деятельности</w:t>
            </w:r>
            <w:r>
              <w:rPr>
                <w:color w:val="000000"/>
                <w:sz w:val="18"/>
                <w:szCs w:val="18"/>
              </w:rPr>
              <w:t xml:space="preserve"> (ДД.ММ</w:t>
            </w:r>
            <w:proofErr w:type="gramStart"/>
            <w:r>
              <w:rPr>
                <w:color w:val="000000"/>
                <w:sz w:val="18"/>
                <w:szCs w:val="18"/>
              </w:rPr>
              <w:t>.Г</w:t>
            </w:r>
            <w:proofErr w:type="gramEnd"/>
            <w:r>
              <w:rPr>
                <w:color w:val="000000"/>
                <w:sz w:val="18"/>
                <w:szCs w:val="18"/>
              </w:rPr>
              <w:t>Г</w:t>
            </w:r>
            <w:r w:rsidRPr="00384D40">
              <w:rPr>
                <w:color w:val="000000"/>
                <w:sz w:val="18"/>
                <w:szCs w:val="18"/>
              </w:rPr>
              <w:t>)</w:t>
            </w:r>
          </w:p>
        </w:tc>
        <w:tc>
          <w:tcPr>
            <w:tcW w:w="567"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иные основания в соответствии</w:t>
            </w:r>
            <w:r>
              <w:rPr>
                <w:color w:val="000000"/>
                <w:sz w:val="18"/>
                <w:szCs w:val="18"/>
              </w:rPr>
              <w:t xml:space="preserve"> </w:t>
            </w:r>
            <w:r w:rsidRPr="00384D40">
              <w:rPr>
                <w:color w:val="000000"/>
                <w:sz w:val="18"/>
                <w:szCs w:val="18"/>
              </w:rPr>
              <w:t>с федеральным законом</w:t>
            </w:r>
          </w:p>
        </w:tc>
        <w:tc>
          <w:tcPr>
            <w:tcW w:w="851" w:type="dxa"/>
            <w:vMerge/>
            <w:vAlign w:val="center"/>
            <w:hideMark/>
          </w:tcPr>
          <w:p w:rsidR="007556B3" w:rsidRPr="00384D40" w:rsidRDefault="007556B3" w:rsidP="00F769E4">
            <w:pPr>
              <w:rPr>
                <w:color w:val="000000"/>
                <w:sz w:val="18"/>
                <w:szCs w:val="18"/>
              </w:rPr>
            </w:pPr>
          </w:p>
        </w:tc>
        <w:tc>
          <w:tcPr>
            <w:tcW w:w="567" w:type="dxa"/>
            <w:noWrap/>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рабочих дней</w:t>
            </w:r>
          </w:p>
        </w:tc>
        <w:tc>
          <w:tcPr>
            <w:tcW w:w="567"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рабочих часов</w:t>
            </w:r>
            <w:r>
              <w:rPr>
                <w:color w:val="000000"/>
                <w:sz w:val="18"/>
                <w:szCs w:val="18"/>
              </w:rPr>
              <w:t xml:space="preserve"> </w:t>
            </w:r>
            <w:r w:rsidRPr="00384D40">
              <w:rPr>
                <w:color w:val="000000"/>
                <w:sz w:val="18"/>
                <w:szCs w:val="18"/>
              </w:rPr>
              <w:t>(для МСП и МКП)</w:t>
            </w:r>
          </w:p>
        </w:tc>
        <w:tc>
          <w:tcPr>
            <w:tcW w:w="567" w:type="dxa"/>
            <w:vMerge/>
            <w:vAlign w:val="center"/>
            <w:hideMark/>
          </w:tcPr>
          <w:p w:rsidR="007556B3" w:rsidRPr="00384D40" w:rsidRDefault="007556B3" w:rsidP="00F769E4">
            <w:pPr>
              <w:rPr>
                <w:color w:val="000000"/>
                <w:sz w:val="18"/>
                <w:szCs w:val="18"/>
              </w:rPr>
            </w:pPr>
          </w:p>
        </w:tc>
        <w:tc>
          <w:tcPr>
            <w:tcW w:w="850" w:type="dxa"/>
            <w:vMerge/>
            <w:vAlign w:val="center"/>
            <w:hideMark/>
          </w:tcPr>
          <w:p w:rsidR="007556B3" w:rsidRPr="00384D40" w:rsidRDefault="007556B3" w:rsidP="00F769E4">
            <w:pPr>
              <w:rPr>
                <w:color w:val="000000"/>
                <w:sz w:val="18"/>
                <w:szCs w:val="18"/>
              </w:rPr>
            </w:pPr>
          </w:p>
        </w:tc>
        <w:tc>
          <w:tcPr>
            <w:tcW w:w="992"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Постановление о назначении</w:t>
            </w:r>
            <w:r w:rsidRPr="00384D40">
              <w:rPr>
                <w:color w:val="000000"/>
                <w:sz w:val="18"/>
                <w:szCs w:val="18"/>
              </w:rPr>
              <w:br/>
              <w:t>административного назначения</w:t>
            </w:r>
            <w:r w:rsidRPr="00384D40">
              <w:rPr>
                <w:color w:val="000000"/>
                <w:sz w:val="18"/>
                <w:szCs w:val="18"/>
              </w:rPr>
              <w:br/>
              <w:t>или решении о приостановлении</w:t>
            </w:r>
            <w:r w:rsidRPr="00384D40">
              <w:rPr>
                <w:color w:val="000000"/>
                <w:sz w:val="18"/>
                <w:szCs w:val="18"/>
              </w:rPr>
              <w:br/>
              <w:t>и (или) аннулировании лицензии</w:t>
            </w:r>
          </w:p>
        </w:tc>
        <w:tc>
          <w:tcPr>
            <w:tcW w:w="567"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вступл</w:t>
            </w:r>
            <w:r>
              <w:rPr>
                <w:color w:val="000000"/>
                <w:sz w:val="18"/>
                <w:szCs w:val="18"/>
              </w:rPr>
              <w:t>ения в законную силу (ДД.ММ</w:t>
            </w:r>
            <w:proofErr w:type="gramStart"/>
            <w:r>
              <w:rPr>
                <w:color w:val="000000"/>
                <w:sz w:val="18"/>
                <w:szCs w:val="18"/>
              </w:rPr>
              <w:t>.Г</w:t>
            </w:r>
            <w:proofErr w:type="gramEnd"/>
            <w:r>
              <w:rPr>
                <w:color w:val="000000"/>
                <w:sz w:val="18"/>
                <w:szCs w:val="18"/>
              </w:rPr>
              <w:t>Г</w:t>
            </w:r>
            <w:r w:rsidRPr="00384D40">
              <w:rPr>
                <w:color w:val="000000"/>
                <w:sz w:val="18"/>
                <w:szCs w:val="18"/>
              </w:rPr>
              <w:t>)</w:t>
            </w:r>
          </w:p>
        </w:tc>
        <w:tc>
          <w:tcPr>
            <w:tcW w:w="851" w:type="dxa"/>
            <w:textDirection w:val="btLr"/>
            <w:vAlign w:val="center"/>
            <w:hideMark/>
          </w:tcPr>
          <w:p w:rsidR="007556B3" w:rsidRPr="00384D40" w:rsidRDefault="007556B3" w:rsidP="00F769E4">
            <w:pPr>
              <w:spacing w:line="276" w:lineRule="auto"/>
              <w:jc w:val="center"/>
              <w:rPr>
                <w:color w:val="000000"/>
                <w:sz w:val="18"/>
                <w:szCs w:val="18"/>
              </w:rPr>
            </w:pPr>
            <w:r w:rsidRPr="00384D40">
              <w:rPr>
                <w:color w:val="000000"/>
                <w:sz w:val="18"/>
                <w:szCs w:val="18"/>
              </w:rPr>
              <w:t>Дата окончания проведения проверки,</w:t>
            </w:r>
            <w:r w:rsidRPr="00384D40">
              <w:rPr>
                <w:color w:val="000000"/>
                <w:sz w:val="18"/>
                <w:szCs w:val="18"/>
              </w:rPr>
              <w:br/>
              <w:t>по результатам кото</w:t>
            </w:r>
            <w:r>
              <w:rPr>
                <w:color w:val="000000"/>
                <w:sz w:val="18"/>
                <w:szCs w:val="18"/>
              </w:rPr>
              <w:t>рой они были приняты</w:t>
            </w:r>
            <w:r>
              <w:rPr>
                <w:color w:val="000000"/>
                <w:sz w:val="18"/>
                <w:szCs w:val="18"/>
              </w:rPr>
              <w:br/>
              <w:t>(ДД.ММ</w:t>
            </w:r>
            <w:proofErr w:type="gramStart"/>
            <w:r>
              <w:rPr>
                <w:color w:val="000000"/>
                <w:sz w:val="18"/>
                <w:szCs w:val="18"/>
              </w:rPr>
              <w:t>.Г</w:t>
            </w:r>
            <w:proofErr w:type="gramEnd"/>
            <w:r>
              <w:rPr>
                <w:color w:val="000000"/>
                <w:sz w:val="18"/>
                <w:szCs w:val="18"/>
              </w:rPr>
              <w:t>Г</w:t>
            </w:r>
            <w:r w:rsidRPr="00384D40">
              <w:rPr>
                <w:color w:val="000000"/>
                <w:sz w:val="18"/>
                <w:szCs w:val="18"/>
              </w:rPr>
              <w:t>)</w:t>
            </w:r>
          </w:p>
        </w:tc>
        <w:tc>
          <w:tcPr>
            <w:tcW w:w="1843" w:type="dxa"/>
            <w:vMerge/>
            <w:vAlign w:val="center"/>
            <w:hideMark/>
          </w:tcPr>
          <w:p w:rsidR="007556B3" w:rsidRPr="00384D40" w:rsidRDefault="007556B3" w:rsidP="00F769E4">
            <w:pPr>
              <w:rPr>
                <w:color w:val="000000"/>
                <w:sz w:val="18"/>
                <w:szCs w:val="18"/>
              </w:rPr>
            </w:pPr>
          </w:p>
        </w:tc>
      </w:tr>
      <w:tr w:rsidR="007556B3" w:rsidRPr="00384D40" w:rsidTr="00F769E4">
        <w:trPr>
          <w:trHeight w:val="300"/>
        </w:trPr>
        <w:tc>
          <w:tcPr>
            <w:tcW w:w="1139"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2</w:t>
            </w:r>
          </w:p>
        </w:tc>
        <w:tc>
          <w:tcPr>
            <w:tcW w:w="851"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3</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4</w:t>
            </w:r>
          </w:p>
        </w:tc>
        <w:tc>
          <w:tcPr>
            <w:tcW w:w="709"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5</w:t>
            </w:r>
          </w:p>
        </w:tc>
        <w:tc>
          <w:tcPr>
            <w:tcW w:w="425"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6</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7</w:t>
            </w:r>
          </w:p>
        </w:tc>
        <w:tc>
          <w:tcPr>
            <w:tcW w:w="992"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8</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9</w:t>
            </w:r>
          </w:p>
        </w:tc>
        <w:tc>
          <w:tcPr>
            <w:tcW w:w="1134"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10</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11</w:t>
            </w:r>
          </w:p>
        </w:tc>
        <w:tc>
          <w:tcPr>
            <w:tcW w:w="851"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12</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13</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14</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15</w:t>
            </w:r>
          </w:p>
        </w:tc>
        <w:tc>
          <w:tcPr>
            <w:tcW w:w="850"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16</w:t>
            </w:r>
          </w:p>
        </w:tc>
        <w:tc>
          <w:tcPr>
            <w:tcW w:w="992"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17</w:t>
            </w:r>
          </w:p>
        </w:tc>
        <w:tc>
          <w:tcPr>
            <w:tcW w:w="567"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18</w:t>
            </w:r>
          </w:p>
        </w:tc>
        <w:tc>
          <w:tcPr>
            <w:tcW w:w="851"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19</w:t>
            </w:r>
          </w:p>
        </w:tc>
        <w:tc>
          <w:tcPr>
            <w:tcW w:w="1843" w:type="dxa"/>
            <w:shd w:val="clear" w:color="auto" w:fill="D9E1F2"/>
            <w:noWrap/>
            <w:vAlign w:val="center"/>
            <w:hideMark/>
          </w:tcPr>
          <w:p w:rsidR="007556B3" w:rsidRPr="00384D40" w:rsidRDefault="007556B3" w:rsidP="00F769E4">
            <w:pPr>
              <w:spacing w:line="276" w:lineRule="auto"/>
              <w:jc w:val="center"/>
              <w:rPr>
                <w:b/>
                <w:bCs/>
                <w:color w:val="000000"/>
                <w:sz w:val="18"/>
                <w:szCs w:val="18"/>
              </w:rPr>
            </w:pPr>
            <w:r w:rsidRPr="00384D40">
              <w:rPr>
                <w:b/>
                <w:bCs/>
                <w:color w:val="000000"/>
                <w:sz w:val="18"/>
                <w:szCs w:val="18"/>
              </w:rPr>
              <w:t>20</w:t>
            </w:r>
          </w:p>
        </w:tc>
      </w:tr>
      <w:tr w:rsidR="007556B3" w:rsidRPr="00384D40" w:rsidTr="00F769E4">
        <w:trPr>
          <w:cantSplit/>
          <w:trHeight w:val="4950"/>
        </w:trPr>
        <w:tc>
          <w:tcPr>
            <w:tcW w:w="1139" w:type="dxa"/>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lastRenderedPageBreak/>
              <w:t>Общество с ограниченной ответственностью "Профиль-Д"</w:t>
            </w:r>
          </w:p>
        </w:tc>
        <w:tc>
          <w:tcPr>
            <w:tcW w:w="567" w:type="dxa"/>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 xml:space="preserve">454048, г. Челябинск, ул. </w:t>
            </w:r>
            <w:proofErr w:type="gramStart"/>
            <w:r w:rsidRPr="00384D40">
              <w:rPr>
                <w:color w:val="000000"/>
                <w:sz w:val="18"/>
                <w:szCs w:val="18"/>
              </w:rPr>
              <w:t>Омская</w:t>
            </w:r>
            <w:proofErr w:type="gramEnd"/>
            <w:r w:rsidRPr="00384D40">
              <w:rPr>
                <w:color w:val="000000"/>
                <w:sz w:val="18"/>
                <w:szCs w:val="18"/>
              </w:rPr>
              <w:t xml:space="preserve">, д. 89, </w:t>
            </w:r>
            <w:proofErr w:type="spellStart"/>
            <w:r w:rsidRPr="00384D40">
              <w:rPr>
                <w:color w:val="000000"/>
                <w:sz w:val="18"/>
                <w:szCs w:val="18"/>
              </w:rPr>
              <w:t>оф</w:t>
            </w:r>
            <w:proofErr w:type="spellEnd"/>
            <w:r w:rsidRPr="00384D40">
              <w:rPr>
                <w:color w:val="000000"/>
                <w:sz w:val="18"/>
                <w:szCs w:val="18"/>
              </w:rPr>
              <w:t>. 101</w:t>
            </w:r>
          </w:p>
        </w:tc>
        <w:tc>
          <w:tcPr>
            <w:tcW w:w="851" w:type="dxa"/>
            <w:textDirection w:val="btLr"/>
            <w:hideMark/>
          </w:tcPr>
          <w:p w:rsidR="007556B3" w:rsidRPr="00384D40" w:rsidRDefault="007556B3" w:rsidP="00F769E4">
            <w:pPr>
              <w:spacing w:line="276" w:lineRule="auto"/>
              <w:ind w:left="39"/>
              <w:jc w:val="center"/>
              <w:rPr>
                <w:color w:val="000000"/>
                <w:sz w:val="18"/>
                <w:szCs w:val="18"/>
              </w:rPr>
            </w:pPr>
            <w:proofErr w:type="spellStart"/>
            <w:r w:rsidRPr="00384D40">
              <w:rPr>
                <w:color w:val="000000"/>
                <w:sz w:val="18"/>
                <w:szCs w:val="18"/>
              </w:rPr>
              <w:t>Карабашский</w:t>
            </w:r>
            <w:proofErr w:type="spellEnd"/>
            <w:r w:rsidRPr="00384D40">
              <w:rPr>
                <w:color w:val="000000"/>
                <w:sz w:val="18"/>
                <w:szCs w:val="18"/>
              </w:rPr>
              <w:t xml:space="preserve">  городской округ Челябинской области</w:t>
            </w:r>
          </w:p>
        </w:tc>
        <w:tc>
          <w:tcPr>
            <w:tcW w:w="567" w:type="dxa"/>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участок Баширова (западная и восточная части)</w:t>
            </w:r>
          </w:p>
        </w:tc>
        <w:tc>
          <w:tcPr>
            <w:tcW w:w="709" w:type="dxa"/>
            <w:noWrap/>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1047423543540</w:t>
            </w:r>
          </w:p>
        </w:tc>
        <w:tc>
          <w:tcPr>
            <w:tcW w:w="425" w:type="dxa"/>
            <w:noWrap/>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7451212280</w:t>
            </w:r>
          </w:p>
        </w:tc>
        <w:tc>
          <w:tcPr>
            <w:tcW w:w="567" w:type="dxa"/>
            <w:textDirection w:val="btLr"/>
            <w:hideMark/>
          </w:tcPr>
          <w:p w:rsidR="007556B3" w:rsidRPr="00616F80" w:rsidRDefault="007556B3" w:rsidP="00F769E4">
            <w:pPr>
              <w:spacing w:line="276" w:lineRule="auto"/>
              <w:ind w:left="39"/>
              <w:jc w:val="center"/>
              <w:rPr>
                <w:color w:val="000000"/>
                <w:sz w:val="18"/>
                <w:szCs w:val="18"/>
              </w:rPr>
            </w:pPr>
            <w:r w:rsidRPr="00616F80">
              <w:rPr>
                <w:color w:val="000000"/>
                <w:sz w:val="18"/>
                <w:szCs w:val="18"/>
              </w:rPr>
              <w:t xml:space="preserve">Выявление нарушений требований </w:t>
            </w:r>
            <w:r w:rsidRPr="00616F80">
              <w:rPr>
                <w:bCs/>
                <w:sz w:val="18"/>
                <w:szCs w:val="18"/>
              </w:rPr>
              <w:t>законодательства в сфере охраны недр</w:t>
            </w:r>
          </w:p>
        </w:tc>
        <w:tc>
          <w:tcPr>
            <w:tcW w:w="992" w:type="dxa"/>
            <w:noWrap/>
            <w:textDirection w:val="btLr"/>
            <w:hideMark/>
          </w:tcPr>
          <w:p w:rsidR="007556B3" w:rsidRPr="00616F80" w:rsidRDefault="007556B3" w:rsidP="00F769E4">
            <w:pPr>
              <w:spacing w:line="276" w:lineRule="auto"/>
              <w:ind w:left="39"/>
              <w:jc w:val="center"/>
              <w:rPr>
                <w:color w:val="000000"/>
                <w:sz w:val="18"/>
                <w:szCs w:val="18"/>
              </w:rPr>
            </w:pPr>
            <w:r w:rsidRPr="00616F80">
              <w:rPr>
                <w:color w:val="000000"/>
                <w:sz w:val="18"/>
                <w:szCs w:val="18"/>
              </w:rPr>
              <w:t>16.12.2004 г.</w:t>
            </w:r>
          </w:p>
        </w:tc>
        <w:tc>
          <w:tcPr>
            <w:tcW w:w="567" w:type="dxa"/>
            <w:noWrap/>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не было</w:t>
            </w:r>
          </w:p>
        </w:tc>
        <w:tc>
          <w:tcPr>
            <w:tcW w:w="1134" w:type="dxa"/>
            <w:noWrap/>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01.09.2010 г.</w:t>
            </w:r>
          </w:p>
        </w:tc>
        <w:tc>
          <w:tcPr>
            <w:tcW w:w="567" w:type="dxa"/>
            <w:textDirection w:val="btL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Федеральный закон от 21.02.1992г. № 2395-1 "О недрах"</w:t>
            </w:r>
          </w:p>
        </w:tc>
        <w:tc>
          <w:tcPr>
            <w:tcW w:w="851" w:type="dxa"/>
            <w:noWrap/>
            <w:textDirection w:val="btLr"/>
            <w:hideMark/>
          </w:tcPr>
          <w:p w:rsidR="007556B3" w:rsidRPr="00384D40" w:rsidRDefault="007556B3" w:rsidP="00F769E4">
            <w:pPr>
              <w:spacing w:line="276" w:lineRule="auto"/>
              <w:ind w:left="39"/>
              <w:jc w:val="center"/>
              <w:rPr>
                <w:color w:val="000000"/>
                <w:sz w:val="18"/>
                <w:szCs w:val="18"/>
              </w:rPr>
            </w:pPr>
            <w:r>
              <w:rPr>
                <w:color w:val="000000"/>
                <w:sz w:val="18"/>
                <w:szCs w:val="18"/>
              </w:rPr>
              <w:t xml:space="preserve">01 апреля </w:t>
            </w:r>
            <w:r w:rsidRPr="00384D40">
              <w:rPr>
                <w:color w:val="000000"/>
                <w:sz w:val="18"/>
                <w:szCs w:val="18"/>
              </w:rPr>
              <w:t>2019</w:t>
            </w:r>
            <w:r>
              <w:rPr>
                <w:color w:val="000000"/>
                <w:sz w:val="18"/>
                <w:szCs w:val="18"/>
              </w:rPr>
              <w:t xml:space="preserve"> г.</w:t>
            </w:r>
          </w:p>
        </w:tc>
        <w:tc>
          <w:tcPr>
            <w:tcW w:w="567" w:type="dxa"/>
            <w:noWrap/>
            <w:hideMark/>
          </w:tcPr>
          <w:p w:rsidR="007556B3" w:rsidRPr="00384D40" w:rsidRDefault="007556B3" w:rsidP="00F769E4">
            <w:pPr>
              <w:spacing w:line="276" w:lineRule="auto"/>
              <w:ind w:left="39"/>
              <w:jc w:val="center"/>
              <w:rPr>
                <w:color w:val="000000"/>
                <w:sz w:val="18"/>
                <w:szCs w:val="18"/>
              </w:rPr>
            </w:pPr>
          </w:p>
        </w:tc>
        <w:tc>
          <w:tcPr>
            <w:tcW w:w="567" w:type="dxa"/>
            <w:noWrap/>
            <w:vAlign w:val="center"/>
            <w:hideMark/>
          </w:tcPr>
          <w:p w:rsidR="007556B3" w:rsidRPr="00384D40" w:rsidRDefault="007556B3" w:rsidP="00F769E4">
            <w:pPr>
              <w:spacing w:line="276" w:lineRule="auto"/>
              <w:ind w:left="39"/>
              <w:jc w:val="center"/>
              <w:rPr>
                <w:color w:val="000000"/>
                <w:sz w:val="18"/>
                <w:szCs w:val="18"/>
              </w:rPr>
            </w:pPr>
            <w:r w:rsidRPr="00384D40">
              <w:rPr>
                <w:color w:val="000000"/>
                <w:sz w:val="18"/>
                <w:szCs w:val="18"/>
              </w:rPr>
              <w:t>50</w:t>
            </w:r>
          </w:p>
        </w:tc>
        <w:tc>
          <w:tcPr>
            <w:tcW w:w="567" w:type="dxa"/>
            <w:textDirection w:val="btLr"/>
            <w:hideMark/>
          </w:tcPr>
          <w:p w:rsidR="007556B3" w:rsidRPr="00384D40" w:rsidRDefault="007556B3" w:rsidP="00F769E4">
            <w:pPr>
              <w:spacing w:line="276" w:lineRule="auto"/>
              <w:ind w:left="39" w:right="113"/>
              <w:jc w:val="center"/>
              <w:rPr>
                <w:color w:val="000000"/>
                <w:sz w:val="18"/>
                <w:szCs w:val="18"/>
              </w:rPr>
            </w:pPr>
            <w:r w:rsidRPr="00384D40">
              <w:rPr>
                <w:color w:val="000000"/>
                <w:sz w:val="18"/>
                <w:szCs w:val="18"/>
              </w:rPr>
              <w:t>документарная и выездная</w:t>
            </w:r>
          </w:p>
        </w:tc>
        <w:tc>
          <w:tcPr>
            <w:tcW w:w="850" w:type="dxa"/>
            <w:vAlign w:val="bottom"/>
            <w:hideMark/>
          </w:tcPr>
          <w:p w:rsidR="007556B3" w:rsidRPr="00384D40" w:rsidRDefault="007556B3" w:rsidP="00F769E4">
            <w:pPr>
              <w:spacing w:line="276" w:lineRule="auto"/>
              <w:ind w:left="39"/>
              <w:jc w:val="center"/>
              <w:rPr>
                <w:color w:val="000000"/>
                <w:sz w:val="18"/>
                <w:szCs w:val="18"/>
              </w:rPr>
            </w:pPr>
          </w:p>
        </w:tc>
        <w:tc>
          <w:tcPr>
            <w:tcW w:w="992" w:type="dxa"/>
            <w:hideMark/>
          </w:tcPr>
          <w:p w:rsidR="007556B3" w:rsidRPr="00384D40" w:rsidRDefault="007556B3" w:rsidP="00F769E4">
            <w:pPr>
              <w:spacing w:line="276" w:lineRule="auto"/>
              <w:ind w:left="39"/>
              <w:jc w:val="center"/>
              <w:rPr>
                <w:color w:val="000000"/>
                <w:sz w:val="18"/>
                <w:szCs w:val="18"/>
              </w:rPr>
            </w:pPr>
          </w:p>
        </w:tc>
        <w:tc>
          <w:tcPr>
            <w:tcW w:w="567" w:type="dxa"/>
            <w:noWrap/>
            <w:vAlign w:val="bottom"/>
            <w:hideMark/>
          </w:tcPr>
          <w:p w:rsidR="007556B3" w:rsidRPr="00384D40" w:rsidRDefault="007556B3" w:rsidP="00F769E4">
            <w:pPr>
              <w:spacing w:line="276" w:lineRule="auto"/>
              <w:ind w:left="39"/>
              <w:jc w:val="center"/>
              <w:rPr>
                <w:color w:val="000000"/>
                <w:sz w:val="18"/>
                <w:szCs w:val="18"/>
              </w:rPr>
            </w:pPr>
          </w:p>
        </w:tc>
        <w:tc>
          <w:tcPr>
            <w:tcW w:w="851" w:type="dxa"/>
            <w:noWrap/>
            <w:vAlign w:val="bottom"/>
            <w:hideMark/>
          </w:tcPr>
          <w:p w:rsidR="007556B3" w:rsidRPr="00384D40" w:rsidRDefault="007556B3" w:rsidP="00F769E4">
            <w:pPr>
              <w:spacing w:line="276" w:lineRule="auto"/>
              <w:ind w:left="39"/>
              <w:jc w:val="center"/>
              <w:rPr>
                <w:color w:val="000000"/>
                <w:sz w:val="18"/>
                <w:szCs w:val="18"/>
              </w:rPr>
            </w:pPr>
          </w:p>
        </w:tc>
        <w:tc>
          <w:tcPr>
            <w:tcW w:w="1843" w:type="dxa"/>
            <w:hideMark/>
          </w:tcPr>
          <w:p w:rsidR="007556B3" w:rsidRPr="00384D40" w:rsidRDefault="007556B3" w:rsidP="00F769E4">
            <w:pPr>
              <w:spacing w:line="276" w:lineRule="auto"/>
              <w:ind w:left="39"/>
              <w:jc w:val="center"/>
              <w:rPr>
                <w:color w:val="000000"/>
                <w:sz w:val="18"/>
                <w:szCs w:val="18"/>
              </w:rPr>
            </w:pPr>
          </w:p>
        </w:tc>
      </w:tr>
    </w:tbl>
    <w:p w:rsidR="007556B3" w:rsidRDefault="007556B3" w:rsidP="007556B3">
      <w:pPr>
        <w:tabs>
          <w:tab w:val="left" w:pos="6660"/>
          <w:tab w:val="left" w:pos="6840"/>
        </w:tabs>
        <w:rPr>
          <w:sz w:val="28"/>
          <w:szCs w:val="28"/>
        </w:rPr>
      </w:pPr>
    </w:p>
    <w:p w:rsidR="007556B3" w:rsidRDefault="007556B3" w:rsidP="007556B3">
      <w:pPr>
        <w:tabs>
          <w:tab w:val="left" w:pos="6660"/>
          <w:tab w:val="left" w:pos="6840"/>
        </w:tabs>
        <w:rPr>
          <w:sz w:val="28"/>
          <w:szCs w:val="28"/>
        </w:rPr>
      </w:pPr>
    </w:p>
    <w:p w:rsidR="007556B3" w:rsidRDefault="007556B3" w:rsidP="007556B3">
      <w:pPr>
        <w:tabs>
          <w:tab w:val="left" w:pos="6660"/>
          <w:tab w:val="left" w:pos="6840"/>
        </w:tabs>
        <w:rPr>
          <w:sz w:val="28"/>
          <w:szCs w:val="28"/>
        </w:rPr>
      </w:pPr>
    </w:p>
    <w:p w:rsidR="007556B3" w:rsidRDefault="007556B3" w:rsidP="007556B3">
      <w:pPr>
        <w:tabs>
          <w:tab w:val="left" w:pos="6660"/>
          <w:tab w:val="left" w:pos="6840"/>
        </w:tabs>
        <w:rPr>
          <w:sz w:val="28"/>
          <w:szCs w:val="28"/>
        </w:rPr>
      </w:pPr>
    </w:p>
    <w:p w:rsidR="007556B3" w:rsidRPr="004E1299" w:rsidRDefault="007556B3" w:rsidP="001E0AEB">
      <w:pPr>
        <w:tabs>
          <w:tab w:val="left" w:pos="6660"/>
          <w:tab w:val="left" w:pos="6840"/>
        </w:tabs>
        <w:rPr>
          <w:color w:val="000000" w:themeColor="text1"/>
          <w:sz w:val="28"/>
          <w:szCs w:val="28"/>
        </w:rPr>
      </w:pPr>
    </w:p>
    <w:sectPr w:rsidR="007556B3" w:rsidRPr="004E1299" w:rsidSect="001D2B22">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characterSpacingControl w:val="doNotCompress"/>
  <w:compat/>
  <w:rsids>
    <w:rsidRoot w:val="00651ADA"/>
    <w:rsid w:val="001930F3"/>
    <w:rsid w:val="001E0AEB"/>
    <w:rsid w:val="001E54AB"/>
    <w:rsid w:val="003027B4"/>
    <w:rsid w:val="004D34B3"/>
    <w:rsid w:val="004E1299"/>
    <w:rsid w:val="005108FB"/>
    <w:rsid w:val="0054621A"/>
    <w:rsid w:val="00616667"/>
    <w:rsid w:val="00651ADA"/>
    <w:rsid w:val="006B381B"/>
    <w:rsid w:val="007556B3"/>
    <w:rsid w:val="00893186"/>
    <w:rsid w:val="009E326B"/>
    <w:rsid w:val="00A13514"/>
    <w:rsid w:val="00B46105"/>
    <w:rsid w:val="00B562EC"/>
    <w:rsid w:val="00BD08EC"/>
    <w:rsid w:val="00D61B38"/>
    <w:rsid w:val="00D825EA"/>
    <w:rsid w:val="00D9589C"/>
    <w:rsid w:val="00D96D97"/>
    <w:rsid w:val="00EC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1ADA"/>
    <w:pPr>
      <w:keepNext/>
      <w:suppressAutoHyphens/>
      <w:jc w:val="center"/>
      <w:outlineLvl w:val="0"/>
    </w:pPr>
    <w:rP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ADA"/>
    <w:rPr>
      <w:rFonts w:ascii="Times New Roman" w:eastAsia="Times New Roman" w:hAnsi="Times New Roman" w:cs="Times New Roman"/>
      <w:b/>
      <w:sz w:val="36"/>
      <w:szCs w:val="20"/>
      <w:lang w:eastAsia="ar-SA"/>
    </w:rPr>
  </w:style>
  <w:style w:type="paragraph" w:styleId="a3">
    <w:name w:val="Balloon Text"/>
    <w:basedOn w:val="a"/>
    <w:link w:val="a4"/>
    <w:uiPriority w:val="99"/>
    <w:semiHidden/>
    <w:unhideWhenUsed/>
    <w:rsid w:val="00651ADA"/>
    <w:rPr>
      <w:rFonts w:ascii="Tahoma" w:hAnsi="Tahoma" w:cs="Tahoma"/>
      <w:sz w:val="16"/>
      <w:szCs w:val="16"/>
    </w:rPr>
  </w:style>
  <w:style w:type="character" w:customStyle="1" w:styleId="a4">
    <w:name w:val="Текст выноски Знак"/>
    <w:basedOn w:val="a0"/>
    <w:link w:val="a3"/>
    <w:uiPriority w:val="99"/>
    <w:semiHidden/>
    <w:rsid w:val="00651ADA"/>
    <w:rPr>
      <w:rFonts w:ascii="Tahoma" w:eastAsia="Times New Roman" w:hAnsi="Tahoma" w:cs="Tahoma"/>
      <w:sz w:val="16"/>
      <w:szCs w:val="16"/>
      <w:lang w:eastAsia="ru-RU"/>
    </w:rPr>
  </w:style>
  <w:style w:type="paragraph" w:customStyle="1" w:styleId="general">
    <w:name w:val="general"/>
    <w:basedOn w:val="a"/>
    <w:rsid w:val="00D96D97"/>
    <w:pPr>
      <w:spacing w:before="100" w:beforeAutospacing="1" w:after="100" w:afterAutospacing="1"/>
    </w:pPr>
    <w:rPr>
      <w:rFonts w:eastAsia="Calibri"/>
    </w:rPr>
  </w:style>
  <w:style w:type="paragraph" w:customStyle="1" w:styleId="Textbody">
    <w:name w:val="Text body"/>
    <w:basedOn w:val="a"/>
    <w:rsid w:val="00D96D97"/>
    <w:pPr>
      <w:tabs>
        <w:tab w:val="left" w:pos="708"/>
      </w:tabs>
      <w:suppressAutoHyphens/>
      <w:autoSpaceDN w:val="0"/>
      <w:spacing w:after="120" w:line="276" w:lineRule="auto"/>
      <w:textAlignment w:val="baseline"/>
    </w:pPr>
    <w:rPr>
      <w:rFonts w:ascii="Calibri" w:hAnsi="Calibri" w:cs="Calibri"/>
      <w:kern w:val="3"/>
      <w:sz w:val="22"/>
      <w:szCs w:val="22"/>
    </w:rPr>
  </w:style>
  <w:style w:type="character" w:customStyle="1" w:styleId="a5">
    <w:name w:val="Гипертекстовая ссылка"/>
    <w:basedOn w:val="a0"/>
    <w:rsid w:val="001930F3"/>
    <w:rPr>
      <w:rFonts w:cs="Times New Roman"/>
      <w:b/>
      <w:bCs/>
      <w:color w:val="106BBE"/>
    </w:rPr>
  </w:style>
  <w:style w:type="paragraph" w:customStyle="1" w:styleId="11">
    <w:name w:val="Абзац списка1"/>
    <w:basedOn w:val="a"/>
    <w:rsid w:val="001930F3"/>
    <w:pPr>
      <w:widowControl w:val="0"/>
      <w:autoSpaceDE w:val="0"/>
      <w:autoSpaceDN w:val="0"/>
      <w:adjustRightInd w:val="0"/>
      <w:ind w:left="720" w:firstLine="720"/>
      <w:contextualSpacing/>
      <w:jc w:val="both"/>
    </w:pPr>
    <w:rPr>
      <w:rFonts w:ascii="Arial" w:eastAsia="Calibri" w:hAnsi="Arial" w:cs="Arial"/>
    </w:rPr>
  </w:style>
  <w:style w:type="character" w:styleId="a6">
    <w:name w:val="Hyperlink"/>
    <w:basedOn w:val="a0"/>
    <w:uiPriority w:val="99"/>
    <w:unhideWhenUsed/>
    <w:rsid w:val="001930F3"/>
    <w:rPr>
      <w:color w:val="0000FF"/>
      <w:u w:val="single"/>
    </w:rPr>
  </w:style>
  <w:style w:type="character" w:customStyle="1" w:styleId="a7">
    <w:name w:val="Цветовое выделение"/>
    <w:rsid w:val="004E1299"/>
    <w:rPr>
      <w:b/>
      <w:color w:val="26282F"/>
    </w:rPr>
  </w:style>
</w:styles>
</file>

<file path=word/webSettings.xml><?xml version="1.0" encoding="utf-8"?>
<w:webSettings xmlns:r="http://schemas.openxmlformats.org/officeDocument/2006/relationships" xmlns:w="http://schemas.openxmlformats.org/wordprocessingml/2006/main">
  <w:divs>
    <w:div w:id="41373387">
      <w:bodyDiv w:val="1"/>
      <w:marLeft w:val="0"/>
      <w:marRight w:val="0"/>
      <w:marTop w:val="0"/>
      <w:marBottom w:val="0"/>
      <w:divBdr>
        <w:top w:val="none" w:sz="0" w:space="0" w:color="auto"/>
        <w:left w:val="none" w:sz="0" w:space="0" w:color="auto"/>
        <w:bottom w:val="none" w:sz="0" w:space="0" w:color="auto"/>
        <w:right w:val="none" w:sz="0" w:space="0" w:color="auto"/>
      </w:divBdr>
    </w:div>
    <w:div w:id="374084089">
      <w:bodyDiv w:val="1"/>
      <w:marLeft w:val="0"/>
      <w:marRight w:val="0"/>
      <w:marTop w:val="0"/>
      <w:marBottom w:val="0"/>
      <w:divBdr>
        <w:top w:val="none" w:sz="0" w:space="0" w:color="auto"/>
        <w:left w:val="none" w:sz="0" w:space="0" w:color="auto"/>
        <w:bottom w:val="none" w:sz="0" w:space="0" w:color="auto"/>
        <w:right w:val="none" w:sz="0" w:space="0" w:color="auto"/>
      </w:divBdr>
    </w:div>
    <w:div w:id="1016538714">
      <w:bodyDiv w:val="1"/>
      <w:marLeft w:val="0"/>
      <w:marRight w:val="0"/>
      <w:marTop w:val="0"/>
      <w:marBottom w:val="0"/>
      <w:divBdr>
        <w:top w:val="none" w:sz="0" w:space="0" w:color="auto"/>
        <w:left w:val="none" w:sz="0" w:space="0" w:color="auto"/>
        <w:bottom w:val="none" w:sz="0" w:space="0" w:color="auto"/>
        <w:right w:val="none" w:sz="0" w:space="0" w:color="auto"/>
      </w:divBdr>
    </w:div>
    <w:div w:id="1278293237">
      <w:bodyDiv w:val="1"/>
      <w:marLeft w:val="0"/>
      <w:marRight w:val="0"/>
      <w:marTop w:val="0"/>
      <w:marBottom w:val="0"/>
      <w:divBdr>
        <w:top w:val="none" w:sz="0" w:space="0" w:color="auto"/>
        <w:left w:val="none" w:sz="0" w:space="0" w:color="auto"/>
        <w:bottom w:val="none" w:sz="0" w:space="0" w:color="auto"/>
        <w:right w:val="none" w:sz="0" w:space="0" w:color="auto"/>
      </w:divBdr>
    </w:div>
    <w:div w:id="1455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66723.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2</cp:revision>
  <dcterms:created xsi:type="dcterms:W3CDTF">2018-12-06T11:41:00Z</dcterms:created>
  <dcterms:modified xsi:type="dcterms:W3CDTF">2018-12-06T11:41:00Z</dcterms:modified>
</cp:coreProperties>
</file>