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15" w:rsidRPr="00575E29" w:rsidRDefault="00F93B15" w:rsidP="00F9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29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</w:t>
      </w:r>
    </w:p>
    <w:p w:rsidR="000A12A1" w:rsidRPr="00575E29" w:rsidRDefault="00F93B15" w:rsidP="00F9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 xml:space="preserve">Новолялинского городского округа </w:t>
      </w:r>
      <w:r w:rsidRPr="00575E2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A450D3" w:rsidRPr="00575E29">
        <w:rPr>
          <w:rFonts w:ascii="Times New Roman" w:hAnsi="Times New Roman" w:cs="Times New Roman"/>
          <w:b/>
          <w:bCs/>
          <w:sz w:val="28"/>
          <w:szCs w:val="28"/>
        </w:rPr>
        <w:t>8- 2020</w:t>
      </w:r>
      <w:r w:rsidRPr="00575E2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993"/>
        <w:gridCol w:w="993"/>
        <w:gridCol w:w="992"/>
        <w:gridCol w:w="992"/>
        <w:gridCol w:w="992"/>
      </w:tblGrid>
      <w:tr w:rsidR="00F93B15" w:rsidRPr="00575E29" w:rsidTr="004623C1">
        <w:trPr>
          <w:trHeight w:val="327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3B15" w:rsidRPr="00575E29" w:rsidRDefault="00F93B15" w:rsidP="00F9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3B15" w:rsidRPr="00575E29" w:rsidRDefault="00F93B15" w:rsidP="00F9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F93B15" w:rsidRPr="00575E29" w:rsidRDefault="00F93B15" w:rsidP="00F9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vMerge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Финансы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Доходы, всего (стр. 1.12 + стр. 1.13)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757,93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1.1.Прибыль прибыльных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сальдо прибылей и убытков (</w:t>
            </w:r>
            <w:proofErr w:type="spellStart"/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1D41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-15,64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Амортизационные отчисления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1D4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Единый налог на вмененный доход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 налоговая база (сумма исчисленного вмененного дохода)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bookmarkStart w:id="0" w:name="_GoBack"/>
        <w:bookmarkEnd w:id="0"/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Налог с патентной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Земельный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налоговая база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Прочие налоги и сборы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Прочие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18,50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Итого доходов (сумма строк 1.3, 1.4, 1.5, 1.6, 1.7, 1.8, 1.9, 1.10, 1.11)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327,93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 Средства, получаемые от вышестоящих уровней власти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Финансирование муниципальных программ (</w:t>
            </w:r>
            <w:proofErr w:type="spellStart"/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93B15" w:rsidRPr="00575E29" w:rsidTr="004623C1">
        <w:trPr>
          <w:trHeight w:val="979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045D93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Земельный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Производственная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Оборот организаций (по полному кругу) по видам экономической деятельности*,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BE085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BE085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BE085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BE085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Сельское хозяйство, охота и лесное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221,60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Обеспечение электрической энергией, газом и паром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proofErr w:type="spellStart"/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Cтроительство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Оптовая и розничная торговля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443,30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Деятельность в области информации и связи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Инвестиционная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отраслям экономики: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промышленный комплекс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сельское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оптовая и розничная торговля, сфера услуг и развлечений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Денежные доходы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Доходы населения муниципального образования,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E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1579,</w:t>
            </w:r>
            <w:r w:rsidR="00E9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E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E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</w:t>
            </w:r>
            <w:r w:rsidR="00E9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E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E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Доходы от предпринимательской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28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</w:t>
            </w:r>
            <w:r w:rsidR="00E9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Социальные выплаты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Среднедушевые денежные доходы (в месяц)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287EB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7209,7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Потребительский рынок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Оборот розничной торговли в ценах соответствующего периода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7C2C8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7C2C8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7C2C8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7C2C8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7C2C8D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1 576,5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Оборот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Демографические показатели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B15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и состав населения</w:t>
            </w:r>
            <w:r w:rsidR="0028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EBD"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3B15" w:rsidRPr="00575E29" w:rsidRDefault="00F93B15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Численность постоянного населения муниципального образования (на начало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4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4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4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4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623C1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21594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21 725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Численность детей в возрасте 3-7 лет (дошкольного возраста)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45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Численность населения в трудоспособном возрасте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11 842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Численность населения старше 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5 502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Естественное движение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Число родившихся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Число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Развитие социальной сферы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Обеспеченность врачебными кадрами всех специальностей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 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Обеспеченность врачами общей практики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 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Обеспеченность средним медицинским персоналом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 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Трудовые ресурсы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786" w:rsidRPr="00575E29" w:rsidTr="004623C1">
        <w:trPr>
          <w:trHeight w:val="762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</w:t>
            </w:r>
          </w:p>
        </w:tc>
      </w:tr>
      <w:tr w:rsidR="00497786" w:rsidRPr="00575E29" w:rsidTr="004623C1">
        <w:trPr>
          <w:trHeight w:val="979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 в том числе технического профиля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97786" w:rsidRPr="00575E29" w:rsidTr="004623C1">
        <w:trPr>
          <w:trHeight w:val="327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высшее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7786" w:rsidRPr="00575E29" w:rsidTr="004623C1">
        <w:trPr>
          <w:trHeight w:val="544"/>
        </w:trPr>
        <w:tc>
          <w:tcPr>
            <w:tcW w:w="3701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 в том числе инженерно-технического профиля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2B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7786" w:rsidRPr="00575E29" w:rsidRDefault="00497786" w:rsidP="000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450D3" w:rsidRPr="00575E29" w:rsidRDefault="00A450D3" w:rsidP="00A450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0D3" w:rsidRPr="00575E29" w:rsidRDefault="00A450D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50D3" w:rsidRPr="00575E29" w:rsidRDefault="00A450D3" w:rsidP="00A450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50D3" w:rsidRPr="00575E29" w:rsidRDefault="00A450D3" w:rsidP="00A450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к  прогнозу социально-экономического развития</w:t>
      </w:r>
    </w:p>
    <w:p w:rsidR="00A450D3" w:rsidRPr="00575E29" w:rsidRDefault="00A450D3" w:rsidP="00A450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Новолялинского городского округа</w:t>
      </w:r>
    </w:p>
    <w:p w:rsidR="00A450D3" w:rsidRPr="00575E29" w:rsidRDefault="00A450D3" w:rsidP="00A45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городского округа на 2018 - 2020 годы разработан в соответствии с</w:t>
      </w:r>
      <w:r w:rsidR="004623C1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решением Думы Новолялинского городского округа </w:t>
      </w:r>
      <w:r w:rsidRPr="00575E29">
        <w:rPr>
          <w:rFonts w:ascii="Times New Roman" w:hAnsi="Times New Roman" w:cs="Times New Roman"/>
          <w:sz w:val="28"/>
          <w:szCs w:val="28"/>
        </w:rPr>
        <w:t xml:space="preserve">от 27.06.2013 г. № 109 «Об утверждении Положения «О Бюджетном процессе в </w:t>
      </w:r>
      <w:proofErr w:type="spellStart"/>
      <w:r w:rsidRPr="00575E29">
        <w:rPr>
          <w:rFonts w:ascii="Times New Roman" w:hAnsi="Times New Roman" w:cs="Times New Roman"/>
          <w:sz w:val="28"/>
          <w:szCs w:val="28"/>
        </w:rPr>
        <w:t>Новолялинском</w:t>
      </w:r>
      <w:proofErr w:type="spellEnd"/>
      <w:r w:rsidRPr="00575E29">
        <w:rPr>
          <w:rFonts w:ascii="Times New Roman" w:hAnsi="Times New Roman" w:cs="Times New Roman"/>
          <w:sz w:val="28"/>
          <w:szCs w:val="28"/>
        </w:rPr>
        <w:t xml:space="preserve"> городском округе» (с изменениями от 28.08.2014 г. № 176), письмом Правительства Свердловской области от </w:t>
      </w:r>
      <w:r w:rsidR="0062617B" w:rsidRPr="00575E29">
        <w:rPr>
          <w:rFonts w:ascii="Times New Roman" w:hAnsi="Times New Roman" w:cs="Times New Roman"/>
          <w:sz w:val="28"/>
          <w:szCs w:val="28"/>
        </w:rPr>
        <w:t>01.06.2017</w:t>
      </w:r>
      <w:r w:rsidRPr="00575E29">
        <w:rPr>
          <w:rFonts w:ascii="Times New Roman" w:hAnsi="Times New Roman" w:cs="Times New Roman"/>
          <w:sz w:val="28"/>
          <w:szCs w:val="28"/>
        </w:rPr>
        <w:t xml:space="preserve"> </w:t>
      </w:r>
      <w:r w:rsidR="004623C1">
        <w:rPr>
          <w:rFonts w:ascii="Times New Roman" w:hAnsi="Times New Roman" w:cs="Times New Roman"/>
          <w:sz w:val="28"/>
          <w:szCs w:val="28"/>
        </w:rPr>
        <w:t>№</w:t>
      </w:r>
      <w:r w:rsidR="0062617B" w:rsidRPr="00575E29">
        <w:rPr>
          <w:rFonts w:ascii="Times New Roman" w:hAnsi="Times New Roman" w:cs="Times New Roman"/>
          <w:sz w:val="28"/>
          <w:szCs w:val="28"/>
        </w:rPr>
        <w:t xml:space="preserve"> 09-01-81</w:t>
      </w:r>
      <w:r w:rsidRPr="00575E29">
        <w:rPr>
          <w:rFonts w:ascii="Times New Roman" w:hAnsi="Times New Roman" w:cs="Times New Roman"/>
          <w:sz w:val="28"/>
          <w:szCs w:val="28"/>
        </w:rPr>
        <w:t>/</w:t>
      </w:r>
      <w:r w:rsidR="0062617B" w:rsidRPr="00575E29">
        <w:rPr>
          <w:rFonts w:ascii="Times New Roman" w:hAnsi="Times New Roman" w:cs="Times New Roman"/>
          <w:sz w:val="28"/>
          <w:szCs w:val="28"/>
        </w:rPr>
        <w:t>2267</w:t>
      </w:r>
      <w:r w:rsidRPr="00575E29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муниципальных образований», Постановлением главы Нов</w:t>
      </w:r>
      <w:r w:rsidR="004623C1">
        <w:rPr>
          <w:rFonts w:ascii="Times New Roman" w:hAnsi="Times New Roman" w:cs="Times New Roman"/>
          <w:sz w:val="28"/>
          <w:szCs w:val="28"/>
        </w:rPr>
        <w:t xml:space="preserve">олялинского городского округа </w:t>
      </w:r>
      <w:r w:rsidRPr="00575E29">
        <w:rPr>
          <w:rFonts w:ascii="Times New Roman" w:hAnsi="Times New Roman" w:cs="Times New Roman"/>
          <w:sz w:val="28"/>
          <w:szCs w:val="28"/>
        </w:rPr>
        <w:t>от 14.05.2015 г. № 508 «О порядке разработки прогноза социально-экономического развития Новолялинского городского округа».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Расчет прогнозных оценок проведен с учетом итогов социально-экономического развития городского округа в 201</w:t>
      </w:r>
      <w:r w:rsidR="0062617B" w:rsidRPr="00575E29"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и тенденций, складывающихся в 1 полугодии 201</w:t>
      </w:r>
      <w:r w:rsidR="0062617B" w:rsidRPr="00575E29">
        <w:rPr>
          <w:rFonts w:ascii="Times New Roman" w:hAnsi="Times New Roman" w:cs="Times New Roman"/>
          <w:sz w:val="28"/>
          <w:szCs w:val="28"/>
        </w:rPr>
        <w:t>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Разработка основных параметров прогноза развития на период 201</w:t>
      </w:r>
      <w:r w:rsidR="00B03302">
        <w:rPr>
          <w:rFonts w:ascii="Times New Roman" w:hAnsi="Times New Roman" w:cs="Times New Roman"/>
          <w:sz w:val="28"/>
          <w:szCs w:val="28"/>
        </w:rPr>
        <w:t>8-2020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годов осуществлялась на основе инерционного варианта развития экономики округа, который предполагает снижение привлечения инвестиций, незначительное развитие реального сектора экономики и сохранение уровня и качества жизни жителей городского округа. 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0D3" w:rsidRPr="00575E29" w:rsidRDefault="00A450D3" w:rsidP="00A450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Раздел 1. Финансы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В данном разделе прогноза отражены все доходы и поступления, формируемые в результате производственно-хозяйственной деятельности хозяйствующих субъектов, функционирующих на территории муниципального образования.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Доходы включают средства организаций (прибыль, амортизационные отчисления), средства бюджета муниципального образования (включая поступления по местным налогам и неналоговые доходы, прочие поступления). Сумма этих показателей представляет размер финансовых ресурсов муниципального образования, которым располагает муниципальное образование для целей социально-экономического развития.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Средства, получаемые от вышестоящих уровней власти, представляют собой сумму средств, получаемых муниципальным образованием, из областного бюджета в виде дотаций, субвенций, субсидий, межбюджетных трансфертов.</w:t>
      </w:r>
    </w:p>
    <w:p w:rsidR="00A450D3" w:rsidRPr="00153486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86">
        <w:rPr>
          <w:rFonts w:ascii="Times New Roman" w:hAnsi="Times New Roman" w:cs="Times New Roman"/>
          <w:sz w:val="28"/>
          <w:szCs w:val="28"/>
        </w:rPr>
        <w:t>Прибыль прибыльных организаций за 201</w:t>
      </w:r>
      <w:r w:rsidR="004623C1">
        <w:rPr>
          <w:rFonts w:ascii="Times New Roman" w:hAnsi="Times New Roman" w:cs="Times New Roman"/>
          <w:sz w:val="28"/>
          <w:szCs w:val="28"/>
        </w:rPr>
        <w:t>6</w:t>
      </w:r>
      <w:r w:rsidRPr="0015348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166EFF" w:rsidRPr="00153486">
        <w:rPr>
          <w:rFonts w:ascii="Times New Roman" w:hAnsi="Times New Roman" w:cs="Times New Roman"/>
          <w:sz w:val="28"/>
          <w:szCs w:val="28"/>
        </w:rPr>
        <w:t>11,27</w:t>
      </w:r>
      <w:r w:rsidRPr="00153486">
        <w:rPr>
          <w:rFonts w:ascii="Times New Roman" w:hAnsi="Times New Roman" w:cs="Times New Roman"/>
          <w:sz w:val="28"/>
          <w:szCs w:val="28"/>
        </w:rPr>
        <w:t xml:space="preserve"> млн</w:t>
      </w:r>
      <w:r w:rsidR="004623C1">
        <w:rPr>
          <w:rFonts w:ascii="Times New Roman" w:hAnsi="Times New Roman" w:cs="Times New Roman"/>
          <w:sz w:val="28"/>
          <w:szCs w:val="28"/>
        </w:rPr>
        <w:t xml:space="preserve">. </w:t>
      </w:r>
      <w:r w:rsidRPr="00153486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166EFF" w:rsidRPr="00153486">
        <w:rPr>
          <w:rFonts w:ascii="Times New Roman" w:hAnsi="Times New Roman" w:cs="Times New Roman"/>
          <w:sz w:val="28"/>
          <w:szCs w:val="28"/>
        </w:rPr>
        <w:t>выше</w:t>
      </w:r>
      <w:r w:rsidR="004623C1">
        <w:rPr>
          <w:rFonts w:ascii="Times New Roman" w:hAnsi="Times New Roman" w:cs="Times New Roman"/>
          <w:sz w:val="28"/>
          <w:szCs w:val="28"/>
        </w:rPr>
        <w:t xml:space="preserve"> прибыли </w:t>
      </w:r>
      <w:r w:rsidRPr="00153486">
        <w:rPr>
          <w:rFonts w:ascii="Times New Roman" w:hAnsi="Times New Roman" w:cs="Times New Roman"/>
          <w:sz w:val="28"/>
          <w:szCs w:val="28"/>
        </w:rPr>
        <w:t>201</w:t>
      </w:r>
      <w:r w:rsidR="004623C1">
        <w:rPr>
          <w:rFonts w:ascii="Times New Roman" w:hAnsi="Times New Roman" w:cs="Times New Roman"/>
          <w:sz w:val="28"/>
          <w:szCs w:val="28"/>
        </w:rPr>
        <w:t xml:space="preserve">5 </w:t>
      </w:r>
      <w:r w:rsidRPr="00153486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166EFF" w:rsidRPr="00153486">
        <w:rPr>
          <w:rFonts w:ascii="Times New Roman" w:hAnsi="Times New Roman" w:cs="Times New Roman"/>
          <w:sz w:val="28"/>
          <w:szCs w:val="28"/>
        </w:rPr>
        <w:t>6,28</w:t>
      </w:r>
      <w:r w:rsidRPr="00153486">
        <w:rPr>
          <w:rFonts w:ascii="Times New Roman" w:hAnsi="Times New Roman" w:cs="Times New Roman"/>
          <w:sz w:val="28"/>
          <w:szCs w:val="28"/>
        </w:rPr>
        <w:t xml:space="preserve"> млн. рублей. Прогнозная оценка объема прибыли прибы</w:t>
      </w:r>
      <w:r w:rsidR="00166EFF" w:rsidRPr="00153486">
        <w:rPr>
          <w:rFonts w:ascii="Times New Roman" w:hAnsi="Times New Roman" w:cs="Times New Roman"/>
          <w:sz w:val="28"/>
          <w:szCs w:val="28"/>
        </w:rPr>
        <w:t>льных организаций по итогам 2017</w:t>
      </w:r>
      <w:r w:rsidR="004623C1">
        <w:rPr>
          <w:rFonts w:ascii="Times New Roman" w:hAnsi="Times New Roman" w:cs="Times New Roman"/>
          <w:sz w:val="28"/>
          <w:szCs w:val="28"/>
        </w:rPr>
        <w:t xml:space="preserve"> года  составит </w:t>
      </w:r>
      <w:r w:rsidR="00166EFF" w:rsidRPr="00153486">
        <w:rPr>
          <w:rFonts w:ascii="Times New Roman" w:hAnsi="Times New Roman" w:cs="Times New Roman"/>
          <w:sz w:val="28"/>
          <w:szCs w:val="28"/>
        </w:rPr>
        <w:t>11,3</w:t>
      </w:r>
      <w:r w:rsidR="004623C1">
        <w:rPr>
          <w:rFonts w:ascii="Times New Roman" w:hAnsi="Times New Roman" w:cs="Times New Roman"/>
          <w:sz w:val="28"/>
          <w:szCs w:val="28"/>
        </w:rPr>
        <w:t xml:space="preserve"> млн. рублей, или</w:t>
      </w:r>
      <w:r w:rsidRPr="00153486">
        <w:rPr>
          <w:rFonts w:ascii="Times New Roman" w:hAnsi="Times New Roman" w:cs="Times New Roman"/>
          <w:sz w:val="28"/>
          <w:szCs w:val="28"/>
        </w:rPr>
        <w:t xml:space="preserve"> прирост к 201</w:t>
      </w:r>
      <w:r w:rsidR="00166EFF" w:rsidRPr="00153486">
        <w:rPr>
          <w:rFonts w:ascii="Times New Roman" w:hAnsi="Times New Roman" w:cs="Times New Roman"/>
          <w:sz w:val="28"/>
          <w:szCs w:val="28"/>
        </w:rPr>
        <w:t>6</w:t>
      </w:r>
      <w:r w:rsidRPr="0015348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66EFF" w:rsidRPr="00153486">
        <w:rPr>
          <w:rFonts w:ascii="Times New Roman" w:hAnsi="Times New Roman" w:cs="Times New Roman"/>
          <w:sz w:val="28"/>
          <w:szCs w:val="28"/>
        </w:rPr>
        <w:t>0,</w:t>
      </w:r>
      <w:r w:rsidR="00B03302">
        <w:rPr>
          <w:rFonts w:ascii="Times New Roman" w:hAnsi="Times New Roman" w:cs="Times New Roman"/>
          <w:sz w:val="28"/>
          <w:szCs w:val="28"/>
        </w:rPr>
        <w:t>0</w:t>
      </w:r>
      <w:r w:rsidR="00166EFF" w:rsidRPr="00153486">
        <w:rPr>
          <w:rFonts w:ascii="Times New Roman" w:hAnsi="Times New Roman" w:cs="Times New Roman"/>
          <w:sz w:val="28"/>
          <w:szCs w:val="28"/>
        </w:rPr>
        <w:t>3%, к 2020</w:t>
      </w:r>
      <w:r w:rsidRPr="00153486">
        <w:rPr>
          <w:rFonts w:ascii="Times New Roman" w:hAnsi="Times New Roman" w:cs="Times New Roman"/>
          <w:sz w:val="28"/>
          <w:szCs w:val="28"/>
        </w:rPr>
        <w:t xml:space="preserve"> году ожидается рост прибыли прибыльных организаций до </w:t>
      </w:r>
      <w:r w:rsidR="00166EFF" w:rsidRPr="00153486">
        <w:rPr>
          <w:rFonts w:ascii="Times New Roman" w:hAnsi="Times New Roman" w:cs="Times New Roman"/>
          <w:sz w:val="28"/>
          <w:szCs w:val="28"/>
        </w:rPr>
        <w:t>11,8</w:t>
      </w:r>
      <w:r w:rsidRPr="00153486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A450D3" w:rsidRPr="00575E29" w:rsidRDefault="00166EFF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86">
        <w:rPr>
          <w:rFonts w:ascii="Times New Roman" w:hAnsi="Times New Roman" w:cs="Times New Roman"/>
          <w:sz w:val="28"/>
          <w:szCs w:val="28"/>
        </w:rPr>
        <w:t>Амортизационные отчисления в 2016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153486">
        <w:rPr>
          <w:rFonts w:ascii="Times New Roman" w:hAnsi="Times New Roman" w:cs="Times New Roman"/>
          <w:sz w:val="28"/>
          <w:szCs w:val="28"/>
        </w:rPr>
        <w:t>28,4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млн. руб.,</w:t>
      </w:r>
      <w:r w:rsidRPr="00153486">
        <w:rPr>
          <w:rFonts w:ascii="Times New Roman" w:hAnsi="Times New Roman" w:cs="Times New Roman"/>
          <w:sz w:val="28"/>
          <w:szCs w:val="28"/>
        </w:rPr>
        <w:t xml:space="preserve"> что ниже уровня 201</w:t>
      </w:r>
      <w:r w:rsidR="004623C1">
        <w:rPr>
          <w:rFonts w:ascii="Times New Roman" w:hAnsi="Times New Roman" w:cs="Times New Roman"/>
          <w:sz w:val="28"/>
          <w:szCs w:val="28"/>
        </w:rPr>
        <w:t>5</w:t>
      </w:r>
      <w:r w:rsidRPr="00153486">
        <w:rPr>
          <w:rFonts w:ascii="Times New Roman" w:hAnsi="Times New Roman" w:cs="Times New Roman"/>
          <w:sz w:val="28"/>
          <w:szCs w:val="28"/>
        </w:rPr>
        <w:t xml:space="preserve"> года на 4,7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</w:t>
      </w:r>
      <w:r w:rsidRPr="00153486">
        <w:rPr>
          <w:rFonts w:ascii="Times New Roman" w:hAnsi="Times New Roman" w:cs="Times New Roman"/>
          <w:sz w:val="28"/>
          <w:szCs w:val="28"/>
        </w:rPr>
        <w:t>%</w:t>
      </w:r>
      <w:r w:rsidR="00CD1D2E">
        <w:rPr>
          <w:rFonts w:ascii="Times New Roman" w:hAnsi="Times New Roman" w:cs="Times New Roman"/>
          <w:sz w:val="28"/>
          <w:szCs w:val="28"/>
        </w:rPr>
        <w:t>,</w:t>
      </w:r>
      <w:r w:rsidRPr="00153486">
        <w:rPr>
          <w:rFonts w:ascii="Times New Roman" w:hAnsi="Times New Roman" w:cs="Times New Roman"/>
          <w:sz w:val="28"/>
          <w:szCs w:val="28"/>
        </w:rPr>
        <w:t xml:space="preserve"> по итогам 2017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53486">
        <w:rPr>
          <w:rFonts w:ascii="Times New Roman" w:hAnsi="Times New Roman" w:cs="Times New Roman"/>
          <w:sz w:val="28"/>
          <w:szCs w:val="28"/>
        </w:rPr>
        <w:t>амортизационные от</w:t>
      </w:r>
      <w:r w:rsidR="00CD1D2E">
        <w:rPr>
          <w:rFonts w:ascii="Times New Roman" w:hAnsi="Times New Roman" w:cs="Times New Roman"/>
          <w:sz w:val="28"/>
          <w:szCs w:val="28"/>
        </w:rPr>
        <w:t>числения</w:t>
      </w:r>
      <w:r w:rsidR="004623C1">
        <w:rPr>
          <w:rFonts w:ascii="Times New Roman" w:hAnsi="Times New Roman" w:cs="Times New Roman"/>
          <w:sz w:val="28"/>
          <w:szCs w:val="28"/>
        </w:rPr>
        <w:t xml:space="preserve"> </w:t>
      </w:r>
      <w:r w:rsidR="004939C9" w:rsidRPr="00153486">
        <w:rPr>
          <w:rFonts w:ascii="Times New Roman" w:hAnsi="Times New Roman" w:cs="Times New Roman"/>
          <w:sz w:val="28"/>
          <w:szCs w:val="28"/>
        </w:rPr>
        <w:t>ожидаются в размере 31,0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млн. руб. В последующие годы </w:t>
      </w:r>
      <w:r w:rsidR="00A450D3" w:rsidRPr="00153486">
        <w:rPr>
          <w:rFonts w:ascii="Times New Roman" w:hAnsi="Times New Roman" w:cs="Times New Roman"/>
          <w:sz w:val="28"/>
          <w:szCs w:val="28"/>
        </w:rPr>
        <w:lastRenderedPageBreak/>
        <w:t>прогнозируется рост ам</w:t>
      </w:r>
      <w:r w:rsidR="004939C9" w:rsidRPr="00153486">
        <w:rPr>
          <w:rFonts w:ascii="Times New Roman" w:hAnsi="Times New Roman" w:cs="Times New Roman"/>
          <w:sz w:val="28"/>
          <w:szCs w:val="28"/>
        </w:rPr>
        <w:t>ортизационных отчислений: в 2018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1D2E">
        <w:rPr>
          <w:rFonts w:ascii="Times New Roman" w:hAnsi="Times New Roman" w:cs="Times New Roman"/>
          <w:sz w:val="28"/>
          <w:szCs w:val="28"/>
        </w:rPr>
        <w:t xml:space="preserve">- 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до </w:t>
      </w:r>
      <w:r w:rsidR="004939C9" w:rsidRPr="00153486">
        <w:rPr>
          <w:rFonts w:ascii="Times New Roman" w:hAnsi="Times New Roman" w:cs="Times New Roman"/>
          <w:sz w:val="28"/>
          <w:szCs w:val="28"/>
        </w:rPr>
        <w:t>33,7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млн. руб., в 201</w:t>
      </w:r>
      <w:r w:rsidR="004939C9" w:rsidRPr="00153486">
        <w:rPr>
          <w:rFonts w:ascii="Times New Roman" w:hAnsi="Times New Roman" w:cs="Times New Roman"/>
          <w:sz w:val="28"/>
          <w:szCs w:val="28"/>
        </w:rPr>
        <w:t>9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году - до </w:t>
      </w:r>
      <w:r w:rsidR="004939C9" w:rsidRPr="00153486">
        <w:rPr>
          <w:rFonts w:ascii="Times New Roman" w:hAnsi="Times New Roman" w:cs="Times New Roman"/>
          <w:sz w:val="28"/>
          <w:szCs w:val="28"/>
        </w:rPr>
        <w:t>36,6 млн. руб., в 2020</w:t>
      </w:r>
      <w:r w:rsidR="00CD1D2E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</w:t>
      </w:r>
      <w:r w:rsidR="004939C9" w:rsidRPr="00153486">
        <w:rPr>
          <w:rFonts w:ascii="Times New Roman" w:hAnsi="Times New Roman" w:cs="Times New Roman"/>
          <w:sz w:val="28"/>
          <w:szCs w:val="28"/>
        </w:rPr>
        <w:t>39,8</w:t>
      </w:r>
      <w:r w:rsidR="00A450D3" w:rsidRPr="0015348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Объем налоговых и неналоговых доходов в 201</w:t>
      </w:r>
      <w:r w:rsidR="00B16B9A"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16B9A">
        <w:rPr>
          <w:rFonts w:ascii="Times New Roman" w:hAnsi="Times New Roman" w:cs="Times New Roman"/>
          <w:sz w:val="28"/>
          <w:szCs w:val="28"/>
        </w:rPr>
        <w:t>268,12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руб., в 201</w:t>
      </w:r>
      <w:r w:rsidR="00B5777F">
        <w:rPr>
          <w:rFonts w:ascii="Times New Roman" w:hAnsi="Times New Roman" w:cs="Times New Roman"/>
          <w:sz w:val="28"/>
          <w:szCs w:val="28"/>
        </w:rPr>
        <w:t>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ожидается их рост до </w:t>
      </w:r>
      <w:r w:rsidR="00B16B9A">
        <w:rPr>
          <w:rFonts w:ascii="Times New Roman" w:hAnsi="Times New Roman" w:cs="Times New Roman"/>
          <w:sz w:val="28"/>
          <w:szCs w:val="28"/>
        </w:rPr>
        <w:t>301,32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руб., в 201</w:t>
      </w:r>
      <w:r w:rsidR="00B5777F">
        <w:rPr>
          <w:rFonts w:ascii="Times New Roman" w:hAnsi="Times New Roman" w:cs="Times New Roman"/>
          <w:sz w:val="28"/>
          <w:szCs w:val="28"/>
        </w:rPr>
        <w:t>8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F278F1" w:rsidRPr="00575E29">
        <w:rPr>
          <w:rFonts w:ascii="Times New Roman" w:hAnsi="Times New Roman" w:cs="Times New Roman"/>
          <w:sz w:val="28"/>
          <w:szCs w:val="28"/>
        </w:rPr>
        <w:t xml:space="preserve">их размер составит </w:t>
      </w:r>
      <w:r w:rsidR="00F278F1">
        <w:rPr>
          <w:rFonts w:ascii="Times New Roman" w:hAnsi="Times New Roman" w:cs="Times New Roman"/>
          <w:sz w:val="28"/>
          <w:szCs w:val="28"/>
        </w:rPr>
        <w:t xml:space="preserve">301,03 </w:t>
      </w:r>
      <w:r w:rsidR="00B5777F">
        <w:rPr>
          <w:rFonts w:ascii="Times New Roman" w:hAnsi="Times New Roman" w:cs="Times New Roman"/>
          <w:sz w:val="28"/>
          <w:szCs w:val="28"/>
        </w:rPr>
        <w:t>млн. руб., в 2019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35DF">
        <w:rPr>
          <w:rFonts w:ascii="Times New Roman" w:hAnsi="Times New Roman" w:cs="Times New Roman"/>
          <w:sz w:val="28"/>
          <w:szCs w:val="28"/>
        </w:rPr>
        <w:t xml:space="preserve">305,43 </w:t>
      </w:r>
      <w:r w:rsidRPr="00575E29">
        <w:rPr>
          <w:rFonts w:ascii="Times New Roman" w:hAnsi="Times New Roman" w:cs="Times New Roman"/>
          <w:sz w:val="28"/>
          <w:szCs w:val="28"/>
        </w:rPr>
        <w:t xml:space="preserve">млн. </w:t>
      </w:r>
      <w:r w:rsidR="00B5777F">
        <w:rPr>
          <w:rFonts w:ascii="Times New Roman" w:hAnsi="Times New Roman" w:cs="Times New Roman"/>
          <w:sz w:val="28"/>
          <w:szCs w:val="28"/>
        </w:rPr>
        <w:t>руб., а к 2020</w:t>
      </w:r>
      <w:r w:rsidR="004623C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75E29">
        <w:rPr>
          <w:rFonts w:ascii="Times New Roman" w:hAnsi="Times New Roman" w:cs="Times New Roman"/>
          <w:sz w:val="28"/>
          <w:szCs w:val="28"/>
        </w:rPr>
        <w:t xml:space="preserve">достигнет </w:t>
      </w:r>
      <w:r w:rsidR="00EF35DF">
        <w:rPr>
          <w:rFonts w:ascii="Times New Roman" w:hAnsi="Times New Roman" w:cs="Times New Roman"/>
          <w:sz w:val="28"/>
          <w:szCs w:val="28"/>
        </w:rPr>
        <w:t>327,93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450D3" w:rsidRDefault="00A450D3" w:rsidP="0049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Основную долю налоговых доходов составляют налог на доходы физических лиц, земельный налог, единый налог на вмененный доход</w:t>
      </w:r>
      <w:r w:rsidR="00492718">
        <w:rPr>
          <w:rFonts w:ascii="Times New Roman" w:hAnsi="Times New Roman" w:cs="Times New Roman"/>
          <w:sz w:val="28"/>
          <w:szCs w:val="28"/>
        </w:rPr>
        <w:t>.</w:t>
      </w:r>
    </w:p>
    <w:p w:rsidR="00492718" w:rsidRDefault="00492718" w:rsidP="0049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получаемые от вышестоящих уровней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составили 447,4 </w:t>
      </w:r>
      <w:r w:rsidRPr="00575E29">
        <w:rPr>
          <w:rFonts w:ascii="Times New Roman" w:hAnsi="Times New Roman" w:cs="Times New Roman"/>
          <w:sz w:val="28"/>
          <w:szCs w:val="28"/>
        </w:rPr>
        <w:t>млн. руб.,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ожидается их рост до </w:t>
      </w:r>
      <w:r>
        <w:rPr>
          <w:rFonts w:ascii="Times New Roman" w:hAnsi="Times New Roman" w:cs="Times New Roman"/>
          <w:sz w:val="28"/>
          <w:szCs w:val="28"/>
        </w:rPr>
        <w:t xml:space="preserve">463,9 </w:t>
      </w:r>
      <w:r w:rsidRPr="00575E29">
        <w:rPr>
          <w:rFonts w:ascii="Times New Roman" w:hAnsi="Times New Roman" w:cs="Times New Roman"/>
          <w:sz w:val="28"/>
          <w:szCs w:val="28"/>
        </w:rPr>
        <w:t>млн. руб., в 201</w:t>
      </w:r>
      <w:r>
        <w:rPr>
          <w:rFonts w:ascii="Times New Roman" w:hAnsi="Times New Roman" w:cs="Times New Roman"/>
          <w:sz w:val="28"/>
          <w:szCs w:val="28"/>
        </w:rPr>
        <w:t xml:space="preserve">8-2019 </w:t>
      </w:r>
      <w:r w:rsidRPr="00575E29">
        <w:rPr>
          <w:rFonts w:ascii="Times New Roman" w:hAnsi="Times New Roman" w:cs="Times New Roman"/>
          <w:sz w:val="28"/>
          <w:szCs w:val="28"/>
        </w:rPr>
        <w:t xml:space="preserve">году - их размер составит </w:t>
      </w:r>
      <w:r w:rsidR="00E275AE">
        <w:rPr>
          <w:rFonts w:ascii="Times New Roman" w:hAnsi="Times New Roman" w:cs="Times New Roman"/>
          <w:sz w:val="28"/>
          <w:szCs w:val="28"/>
        </w:rPr>
        <w:t>429,9 млн. руб., а к 2020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430,0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B67E5" w:rsidRDefault="00EB67E5" w:rsidP="00EB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составило 306,5 </w:t>
      </w:r>
      <w:r w:rsidRPr="00575E29">
        <w:rPr>
          <w:rFonts w:ascii="Times New Roman" w:hAnsi="Times New Roman" w:cs="Times New Roman"/>
          <w:sz w:val="28"/>
          <w:szCs w:val="28"/>
        </w:rPr>
        <w:t>млн. руб.,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ожидается рост до </w:t>
      </w:r>
      <w:r>
        <w:rPr>
          <w:rFonts w:ascii="Times New Roman" w:hAnsi="Times New Roman" w:cs="Times New Roman"/>
          <w:sz w:val="28"/>
          <w:szCs w:val="28"/>
        </w:rPr>
        <w:t xml:space="preserve">365,1 </w:t>
      </w:r>
      <w:r w:rsidRPr="00575E29">
        <w:rPr>
          <w:rFonts w:ascii="Times New Roman" w:hAnsi="Times New Roman" w:cs="Times New Roman"/>
          <w:sz w:val="28"/>
          <w:szCs w:val="28"/>
        </w:rPr>
        <w:t>млн. руб., в 201</w:t>
      </w:r>
      <w:r>
        <w:rPr>
          <w:rFonts w:ascii="Times New Roman" w:hAnsi="Times New Roman" w:cs="Times New Roman"/>
          <w:sz w:val="28"/>
          <w:szCs w:val="28"/>
        </w:rPr>
        <w:t xml:space="preserve">8-2019 </w:t>
      </w:r>
      <w:r w:rsidRPr="00575E29">
        <w:rPr>
          <w:rFonts w:ascii="Times New Roman" w:hAnsi="Times New Roman" w:cs="Times New Roman"/>
          <w:sz w:val="28"/>
          <w:szCs w:val="28"/>
        </w:rPr>
        <w:t xml:space="preserve">году </w:t>
      </w:r>
      <w:r w:rsidR="00D07772">
        <w:rPr>
          <w:rFonts w:ascii="Times New Roman" w:hAnsi="Times New Roman" w:cs="Times New Roman"/>
          <w:sz w:val="28"/>
          <w:szCs w:val="28"/>
        </w:rPr>
        <w:t>–</w:t>
      </w:r>
      <w:r w:rsidRPr="00575E2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0777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575E2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07772">
        <w:rPr>
          <w:rFonts w:ascii="Times New Roman" w:hAnsi="Times New Roman" w:cs="Times New Roman"/>
          <w:sz w:val="28"/>
          <w:szCs w:val="28"/>
        </w:rPr>
        <w:t xml:space="preserve">338,5 млн. руб., </w:t>
      </w:r>
      <w:r>
        <w:rPr>
          <w:rFonts w:ascii="Times New Roman" w:hAnsi="Times New Roman" w:cs="Times New Roman"/>
          <w:sz w:val="28"/>
          <w:szCs w:val="28"/>
        </w:rPr>
        <w:t>а к 2020 году 350,0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B67E5" w:rsidRPr="00CD3895" w:rsidRDefault="00CD3895" w:rsidP="00CD3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Недополученные доходы муниципальных образований от предоставления налоговых преференций, предусмотренных решениями органов местного самоуправления</w:t>
      </w:r>
      <w:r w:rsidRPr="00CD3895">
        <w:rPr>
          <w:rFonts w:ascii="Times New Roman" w:hAnsi="Times New Roman" w:cs="Times New Roman"/>
          <w:sz w:val="28"/>
          <w:szCs w:val="28"/>
        </w:rPr>
        <w:t xml:space="preserve"> </w:t>
      </w:r>
      <w:r w:rsidRPr="00575E2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575E29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>,75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составят</w:t>
      </w:r>
      <w:r w:rsidRPr="0057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- 9,1 млн. руб., в 2019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- 9,3 </w:t>
      </w:r>
      <w:r w:rsidRPr="00575E29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руб., а к 2020 году- 9,5 </w:t>
      </w:r>
      <w:r w:rsidRPr="00575E29">
        <w:rPr>
          <w:rFonts w:ascii="Times New Roman" w:hAnsi="Times New Roman" w:cs="Times New Roman"/>
          <w:sz w:val="28"/>
          <w:szCs w:val="28"/>
        </w:rPr>
        <w:t>млн. рублей.</w:t>
      </w:r>
    </w:p>
    <w:p w:rsidR="00A450D3" w:rsidRPr="00575E29" w:rsidRDefault="00A450D3" w:rsidP="004927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Раздел 2. Производственная деятельность</w:t>
      </w:r>
    </w:p>
    <w:p w:rsidR="00A450D3" w:rsidRPr="00575E29" w:rsidRDefault="00A450D3" w:rsidP="00575E29">
      <w:pPr>
        <w:pStyle w:val="ConsPlusNormal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 xml:space="preserve">В рамках реализации задач, поставленных </w:t>
      </w:r>
      <w:hyperlink r:id="rId5" w:history="1">
        <w:r w:rsidRPr="00575E2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75E29">
        <w:rPr>
          <w:rFonts w:ascii="Times New Roman" w:hAnsi="Times New Roman" w:cs="Times New Roman"/>
          <w:sz w:val="28"/>
          <w:szCs w:val="28"/>
        </w:rPr>
        <w:t xml:space="preserve"> Президента РФ от 7 мая 2012 года № 596 «О долгосрочной государственной экономической политике», промышленные предприятия осуществляют мероприятия по созданию и модернизации высокопроизводительных рабочих мест, увеличению объема инвестиций, увеличению доли высокотехнологичной и наукоемкой продукции, увеличению производительности труда.</w:t>
      </w:r>
      <w:r w:rsidRPr="00575E29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</w:p>
    <w:p w:rsidR="00A450D3" w:rsidRDefault="004623C1" w:rsidP="0057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организаций (по полному </w:t>
      </w:r>
      <w:r w:rsidR="00A450D3" w:rsidRPr="00575E29">
        <w:rPr>
          <w:rFonts w:ascii="Times New Roman" w:hAnsi="Times New Roman" w:cs="Times New Roman"/>
          <w:sz w:val="28"/>
          <w:szCs w:val="28"/>
        </w:rPr>
        <w:t>кругу) по видам экономической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 городском округе </w:t>
      </w:r>
      <w:r w:rsidR="00A450D3" w:rsidRPr="00575E29">
        <w:rPr>
          <w:rFonts w:ascii="Times New Roman" w:hAnsi="Times New Roman" w:cs="Times New Roman"/>
          <w:sz w:val="28"/>
          <w:szCs w:val="28"/>
        </w:rPr>
        <w:t>в 201</w:t>
      </w:r>
      <w:r w:rsidR="00EF35DF">
        <w:rPr>
          <w:rFonts w:ascii="Times New Roman" w:hAnsi="Times New Roman" w:cs="Times New Roman"/>
          <w:sz w:val="28"/>
          <w:szCs w:val="28"/>
        </w:rPr>
        <w:t>6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F35DF">
        <w:rPr>
          <w:rFonts w:ascii="Times New Roman" w:hAnsi="Times New Roman" w:cs="Times New Roman"/>
          <w:sz w:val="28"/>
          <w:szCs w:val="28"/>
        </w:rPr>
        <w:t>759,5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EF35DF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% выше </w:t>
      </w:r>
      <w:r w:rsidR="00A450D3" w:rsidRPr="00575E29">
        <w:rPr>
          <w:rFonts w:ascii="Times New Roman" w:hAnsi="Times New Roman" w:cs="Times New Roman"/>
          <w:sz w:val="28"/>
          <w:szCs w:val="28"/>
        </w:rPr>
        <w:t>уровня 201</w:t>
      </w:r>
      <w:r w:rsidR="00EF35DF">
        <w:rPr>
          <w:rFonts w:ascii="Times New Roman" w:hAnsi="Times New Roman" w:cs="Times New Roman"/>
          <w:sz w:val="28"/>
          <w:szCs w:val="28"/>
        </w:rPr>
        <w:t>5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года. По итогам 201</w:t>
      </w:r>
      <w:r w:rsidR="00EF3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оборот организаций 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BE0856">
        <w:rPr>
          <w:rFonts w:ascii="Times New Roman" w:hAnsi="Times New Roman" w:cs="Times New Roman"/>
          <w:sz w:val="28"/>
          <w:szCs w:val="28"/>
        </w:rPr>
        <w:t>798,23</w:t>
      </w:r>
      <w:r>
        <w:rPr>
          <w:rFonts w:ascii="Times New Roman" w:hAnsi="Times New Roman" w:cs="Times New Roman"/>
          <w:sz w:val="28"/>
          <w:szCs w:val="28"/>
        </w:rPr>
        <w:t xml:space="preserve"> млн. руб., к </w:t>
      </w:r>
      <w:r w:rsidR="00F46205">
        <w:rPr>
          <w:rFonts w:ascii="Times New Roman" w:hAnsi="Times New Roman" w:cs="Times New Roman"/>
          <w:sz w:val="28"/>
          <w:szCs w:val="28"/>
        </w:rPr>
        <w:t>концу 2020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планируется </w:t>
      </w:r>
      <w:proofErr w:type="gramStart"/>
      <w:r w:rsidR="00A450D3" w:rsidRPr="00575E29">
        <w:rPr>
          <w:rFonts w:ascii="Times New Roman" w:hAnsi="Times New Roman" w:cs="Times New Roman"/>
          <w:sz w:val="28"/>
          <w:szCs w:val="28"/>
        </w:rPr>
        <w:t>довести  до</w:t>
      </w:r>
      <w:proofErr w:type="gramEnd"/>
      <w:r w:rsidR="00A450D3" w:rsidRPr="00575E29">
        <w:rPr>
          <w:rFonts w:ascii="Times New Roman" w:hAnsi="Times New Roman" w:cs="Times New Roman"/>
          <w:sz w:val="28"/>
          <w:szCs w:val="28"/>
        </w:rPr>
        <w:t xml:space="preserve"> </w:t>
      </w:r>
      <w:r w:rsidR="00BE0856">
        <w:rPr>
          <w:rFonts w:ascii="Times New Roman" w:hAnsi="Times New Roman" w:cs="Times New Roman"/>
          <w:sz w:val="28"/>
          <w:szCs w:val="28"/>
        </w:rPr>
        <w:t>904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млн. руб. Наибольшая доля данного показателя приходится на вид деятельности «Оптовая и розничная торговля», который в 201</w:t>
      </w:r>
      <w:r w:rsidR="00F46205">
        <w:rPr>
          <w:rFonts w:ascii="Times New Roman" w:hAnsi="Times New Roman" w:cs="Times New Roman"/>
          <w:sz w:val="28"/>
          <w:szCs w:val="28"/>
        </w:rPr>
        <w:t>6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46205">
        <w:rPr>
          <w:rFonts w:ascii="Times New Roman" w:hAnsi="Times New Roman" w:cs="Times New Roman"/>
          <w:sz w:val="28"/>
          <w:szCs w:val="28"/>
        </w:rPr>
        <w:t>377,5 млн. руб., к 2020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году показатель данного вида деятельности достигнет </w:t>
      </w:r>
      <w:r w:rsidR="00A81B1B">
        <w:rPr>
          <w:rFonts w:ascii="Times New Roman" w:hAnsi="Times New Roman" w:cs="Times New Roman"/>
          <w:sz w:val="28"/>
          <w:szCs w:val="28"/>
        </w:rPr>
        <w:t>443,3</w:t>
      </w:r>
      <w:r w:rsidR="00F46205">
        <w:rPr>
          <w:rFonts w:ascii="Times New Roman" w:hAnsi="Times New Roman" w:cs="Times New Roman"/>
          <w:sz w:val="28"/>
          <w:szCs w:val="28"/>
        </w:rPr>
        <w:t>0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FF4505">
        <w:rPr>
          <w:rFonts w:ascii="Times New Roman" w:hAnsi="Times New Roman" w:cs="Times New Roman"/>
          <w:sz w:val="28"/>
          <w:szCs w:val="28"/>
        </w:rPr>
        <w:t>По виду деятельности «Обрабатывающие производства» в 2016 г. показатель составил 185,9 млн. руб., по итогам 2017 года данный показатель составит 196,10 млн. руб. и к 2020 г. достигнет 221,6 млн. руб.</w:t>
      </w:r>
    </w:p>
    <w:p w:rsidR="00FF4505" w:rsidRPr="00575E29" w:rsidRDefault="00FF4505" w:rsidP="0057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по виду деятельности «Обеспечение электрической энергией, газом и паром в 2016 г. составил </w:t>
      </w:r>
      <w:r w:rsidR="00E300A8">
        <w:rPr>
          <w:rFonts w:ascii="Times New Roman" w:hAnsi="Times New Roman" w:cs="Times New Roman"/>
          <w:sz w:val="28"/>
          <w:szCs w:val="28"/>
        </w:rPr>
        <w:t>129,5</w:t>
      </w:r>
      <w:r>
        <w:rPr>
          <w:rFonts w:ascii="Times New Roman" w:hAnsi="Times New Roman" w:cs="Times New Roman"/>
          <w:sz w:val="28"/>
          <w:szCs w:val="28"/>
        </w:rPr>
        <w:t xml:space="preserve"> млн. руб., по итогам 2017 года данный показатель составит </w:t>
      </w:r>
      <w:r w:rsidR="00E300A8">
        <w:rPr>
          <w:rFonts w:ascii="Times New Roman" w:hAnsi="Times New Roman" w:cs="Times New Roman"/>
          <w:sz w:val="28"/>
          <w:szCs w:val="28"/>
        </w:rPr>
        <w:t>136,5</w:t>
      </w:r>
      <w:r>
        <w:rPr>
          <w:rFonts w:ascii="Times New Roman" w:hAnsi="Times New Roman" w:cs="Times New Roman"/>
          <w:sz w:val="28"/>
          <w:szCs w:val="28"/>
        </w:rPr>
        <w:t xml:space="preserve"> млн. руб., к 2020 г. достигнет </w:t>
      </w:r>
      <w:r w:rsidR="00E300A8">
        <w:rPr>
          <w:rFonts w:ascii="Times New Roman" w:hAnsi="Times New Roman" w:cs="Times New Roman"/>
          <w:sz w:val="28"/>
          <w:szCs w:val="28"/>
        </w:rPr>
        <w:t>156,7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E300A8" w:rsidRDefault="00E300A8" w:rsidP="00F462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450D3" w:rsidRPr="00575E29" w:rsidRDefault="00A450D3" w:rsidP="00F462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Раздел 3. Инвестиционная деятельность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муниципалитетом, является повышение финансовой самостоятельности, в том числе за счет роста инвестиционной привлекательности территории, поиска и привлечения инвесторов.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направлением инвестиционной деятельности на территории городского округа было и остается строительство объектов социально-культурной сферы и жилья, а также техническое перевооружение промышленного производства. </w:t>
      </w:r>
    </w:p>
    <w:p w:rsidR="00A450D3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Объем инвестиций в основной капитал в 201</w:t>
      </w:r>
      <w:r w:rsidR="00F46205"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46205">
        <w:rPr>
          <w:rFonts w:ascii="Times New Roman" w:hAnsi="Times New Roman" w:cs="Times New Roman"/>
          <w:sz w:val="28"/>
          <w:szCs w:val="28"/>
        </w:rPr>
        <w:t>113,7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F46205">
        <w:rPr>
          <w:rFonts w:ascii="Times New Roman" w:hAnsi="Times New Roman" w:cs="Times New Roman"/>
          <w:sz w:val="28"/>
          <w:szCs w:val="28"/>
        </w:rPr>
        <w:t>39,5</w:t>
      </w:r>
      <w:r w:rsidRPr="00575E29">
        <w:rPr>
          <w:rFonts w:ascii="Times New Roman" w:hAnsi="Times New Roman" w:cs="Times New Roman"/>
          <w:sz w:val="28"/>
          <w:szCs w:val="28"/>
        </w:rPr>
        <w:t xml:space="preserve"> % </w:t>
      </w:r>
      <w:r w:rsidR="00F46205">
        <w:rPr>
          <w:rFonts w:ascii="Times New Roman" w:hAnsi="Times New Roman" w:cs="Times New Roman"/>
          <w:sz w:val="28"/>
          <w:szCs w:val="28"/>
        </w:rPr>
        <w:t>ниже</w:t>
      </w:r>
      <w:r w:rsidRPr="00575E29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261046">
        <w:rPr>
          <w:rFonts w:ascii="Times New Roman" w:hAnsi="Times New Roman" w:cs="Times New Roman"/>
          <w:sz w:val="28"/>
          <w:szCs w:val="28"/>
        </w:rPr>
        <w:t>5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26012">
        <w:rPr>
          <w:rFonts w:ascii="Times New Roman" w:hAnsi="Times New Roman" w:cs="Times New Roman"/>
          <w:sz w:val="28"/>
          <w:szCs w:val="28"/>
        </w:rPr>
        <w:t xml:space="preserve"> На снижение данного показателя повлияло отсутствие инвестиций по отраслям экономики «промышленный комплекс»</w:t>
      </w:r>
      <w:r w:rsidR="005B2CFE">
        <w:rPr>
          <w:rFonts w:ascii="Times New Roman" w:hAnsi="Times New Roman" w:cs="Times New Roman"/>
          <w:sz w:val="28"/>
          <w:szCs w:val="28"/>
        </w:rPr>
        <w:t xml:space="preserve">, </w:t>
      </w:r>
      <w:r w:rsidR="00726012">
        <w:rPr>
          <w:rFonts w:ascii="Times New Roman" w:hAnsi="Times New Roman" w:cs="Times New Roman"/>
          <w:sz w:val="28"/>
          <w:szCs w:val="28"/>
        </w:rPr>
        <w:t>«сельское хозяйство».</w:t>
      </w:r>
      <w:r w:rsidRPr="00575E29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F46205">
        <w:rPr>
          <w:rFonts w:ascii="Times New Roman" w:hAnsi="Times New Roman" w:cs="Times New Roman"/>
          <w:sz w:val="28"/>
          <w:szCs w:val="28"/>
        </w:rPr>
        <w:t>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года прогнозируется освоение инвестиций в объеме </w:t>
      </w:r>
      <w:r w:rsidR="00A81B1B">
        <w:rPr>
          <w:rFonts w:ascii="Times New Roman" w:hAnsi="Times New Roman" w:cs="Times New Roman"/>
          <w:sz w:val="28"/>
          <w:szCs w:val="28"/>
        </w:rPr>
        <w:t>121,2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руб., и к 20</w:t>
      </w:r>
      <w:r w:rsidR="00F46205">
        <w:rPr>
          <w:rFonts w:ascii="Times New Roman" w:hAnsi="Times New Roman" w:cs="Times New Roman"/>
          <w:sz w:val="28"/>
          <w:szCs w:val="28"/>
        </w:rPr>
        <w:t>20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планируется увеличить объем инвестиций до </w:t>
      </w:r>
      <w:r w:rsidR="00F46205">
        <w:rPr>
          <w:rFonts w:ascii="Times New Roman" w:hAnsi="Times New Roman" w:cs="Times New Roman"/>
          <w:sz w:val="28"/>
          <w:szCs w:val="28"/>
        </w:rPr>
        <w:t>137,8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26012" w:rsidRPr="00575E29" w:rsidRDefault="00726012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</w:t>
      </w:r>
      <w:r>
        <w:rPr>
          <w:rFonts w:ascii="Times New Roman" w:hAnsi="Times New Roman" w:cs="Times New Roman"/>
          <w:sz w:val="28"/>
          <w:szCs w:val="28"/>
        </w:rPr>
        <w:t xml:space="preserve">по отрасли экономики «оптовая и розничная торговля, сфера услуг и развлечений» </w:t>
      </w:r>
      <w:r w:rsidRPr="00575E2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8,6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руб.,</w:t>
      </w:r>
      <w:r>
        <w:rPr>
          <w:rFonts w:ascii="Times New Roman" w:hAnsi="Times New Roman" w:cs="Times New Roman"/>
          <w:sz w:val="28"/>
          <w:szCs w:val="28"/>
        </w:rPr>
        <w:t xml:space="preserve"> по итогам 2017 года показатель составит 9,2 млн. руб.</w:t>
      </w:r>
      <w:r w:rsidR="0061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 2020 году достигнет 10,4 млн. руб.</w:t>
      </w:r>
      <w:r w:rsidR="006156FC">
        <w:rPr>
          <w:rFonts w:ascii="Times New Roman" w:hAnsi="Times New Roman" w:cs="Times New Roman"/>
          <w:sz w:val="28"/>
          <w:szCs w:val="28"/>
        </w:rPr>
        <w:t xml:space="preserve"> По отрасли экономики «транспортировка и хранение» объем инвестиций в 2016 году составил 20,8 млн. руб., по итогам 2017 года объем инвестиций составит 22,15 млн. руб. и к 2020 г. достигнет 25,2 млн. руб. </w:t>
      </w:r>
    </w:p>
    <w:p w:rsidR="00202B1E" w:rsidRDefault="00202B1E" w:rsidP="00A450D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450D3" w:rsidRPr="00575E29" w:rsidRDefault="00A450D3" w:rsidP="00A450D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Раздел 4. Денежные доходы населения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Доходы населения муниципального образования включают доходы лиц, занятых предпринимательской деятельностью; выплаченную заработную плату наемных работников; социальные выплаты (пенсии, пособия, стипендии, страховые возмещения и прочие выплаты); доходы от собственности в виде процентов по вкладам, ценным бумагам, дивидендов и другие доходы.</w:t>
      </w:r>
    </w:p>
    <w:p w:rsidR="00A450D3" w:rsidRPr="000B6E33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3">
        <w:rPr>
          <w:rFonts w:ascii="Times New Roman" w:hAnsi="Times New Roman" w:cs="Times New Roman"/>
          <w:sz w:val="28"/>
          <w:szCs w:val="28"/>
        </w:rPr>
        <w:t xml:space="preserve">Состояние экономики городского округа определяет динамику основных показателей уровня жизни населения. </w:t>
      </w:r>
      <w:r w:rsidR="00411709" w:rsidRPr="000B6E33">
        <w:rPr>
          <w:rFonts w:ascii="Times New Roman" w:hAnsi="Times New Roman" w:cs="Times New Roman"/>
          <w:sz w:val="28"/>
          <w:szCs w:val="28"/>
        </w:rPr>
        <w:t>Денежные доходы населения в 2016</w:t>
      </w:r>
      <w:r w:rsidR="00D506DB" w:rsidRPr="000B6E33">
        <w:rPr>
          <w:rFonts w:ascii="Times New Roman" w:hAnsi="Times New Roman" w:cs="Times New Roman"/>
          <w:sz w:val="28"/>
          <w:szCs w:val="28"/>
        </w:rPr>
        <w:t xml:space="preserve"> году составили 1579</w:t>
      </w:r>
      <w:r w:rsidR="000B6E33" w:rsidRPr="000B6E33">
        <w:rPr>
          <w:rFonts w:ascii="Times New Roman" w:hAnsi="Times New Roman" w:cs="Times New Roman"/>
          <w:sz w:val="28"/>
          <w:szCs w:val="28"/>
        </w:rPr>
        <w:t>,07</w:t>
      </w:r>
      <w:r w:rsidRPr="000B6E33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0B6E33" w:rsidRPr="000B6E33">
        <w:rPr>
          <w:rFonts w:ascii="Times New Roman" w:hAnsi="Times New Roman" w:cs="Times New Roman"/>
          <w:sz w:val="28"/>
          <w:szCs w:val="28"/>
        </w:rPr>
        <w:t>0,43</w:t>
      </w:r>
      <w:r w:rsidRPr="000B6E33">
        <w:rPr>
          <w:rFonts w:ascii="Times New Roman" w:hAnsi="Times New Roman" w:cs="Times New Roman"/>
          <w:sz w:val="28"/>
          <w:szCs w:val="28"/>
        </w:rPr>
        <w:t xml:space="preserve"> % выше </w:t>
      </w:r>
      <w:r w:rsidR="000B6E33" w:rsidRPr="000B6E33">
        <w:rPr>
          <w:rFonts w:ascii="Times New Roman" w:hAnsi="Times New Roman" w:cs="Times New Roman"/>
          <w:sz w:val="28"/>
          <w:szCs w:val="28"/>
        </w:rPr>
        <w:t>доходов</w:t>
      </w:r>
      <w:r w:rsidRPr="000B6E33">
        <w:rPr>
          <w:rFonts w:ascii="Times New Roman" w:hAnsi="Times New Roman" w:cs="Times New Roman"/>
          <w:sz w:val="28"/>
          <w:szCs w:val="28"/>
        </w:rPr>
        <w:t xml:space="preserve"> 201</w:t>
      </w:r>
      <w:r w:rsidR="000B6E33" w:rsidRPr="000B6E33">
        <w:rPr>
          <w:rFonts w:ascii="Times New Roman" w:hAnsi="Times New Roman" w:cs="Times New Roman"/>
          <w:sz w:val="28"/>
          <w:szCs w:val="28"/>
        </w:rPr>
        <w:t>5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года. По итогам 201</w:t>
      </w:r>
      <w:r w:rsidR="000B6E33" w:rsidRPr="000B6E33">
        <w:rPr>
          <w:rFonts w:ascii="Times New Roman" w:hAnsi="Times New Roman" w:cs="Times New Roman"/>
          <w:sz w:val="28"/>
          <w:szCs w:val="28"/>
        </w:rPr>
        <w:t>7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составит </w:t>
      </w:r>
      <w:r w:rsidR="000B6E33" w:rsidRPr="000B6E33">
        <w:rPr>
          <w:rFonts w:ascii="Times New Roman" w:hAnsi="Times New Roman" w:cs="Times New Roman"/>
          <w:sz w:val="28"/>
          <w:szCs w:val="28"/>
        </w:rPr>
        <w:t>1660,2 млн. рублей, к 2020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1B1B">
        <w:rPr>
          <w:rFonts w:ascii="Times New Roman" w:hAnsi="Times New Roman" w:cs="Times New Roman"/>
          <w:sz w:val="28"/>
          <w:szCs w:val="28"/>
        </w:rPr>
        <w:t>-</w:t>
      </w:r>
      <w:r w:rsidRPr="000B6E33">
        <w:rPr>
          <w:rFonts w:ascii="Times New Roman" w:hAnsi="Times New Roman" w:cs="Times New Roman"/>
          <w:sz w:val="28"/>
          <w:szCs w:val="28"/>
        </w:rPr>
        <w:t xml:space="preserve"> </w:t>
      </w:r>
      <w:r w:rsidR="000B6E33" w:rsidRPr="000B6E33">
        <w:rPr>
          <w:rFonts w:ascii="Times New Roman" w:hAnsi="Times New Roman" w:cs="Times New Roman"/>
          <w:sz w:val="28"/>
          <w:szCs w:val="28"/>
        </w:rPr>
        <w:t>1880,0</w:t>
      </w:r>
      <w:r w:rsidRPr="000B6E33">
        <w:rPr>
          <w:rFonts w:ascii="Times New Roman" w:hAnsi="Times New Roman" w:cs="Times New Roman"/>
          <w:sz w:val="28"/>
          <w:szCs w:val="28"/>
        </w:rPr>
        <w:t xml:space="preserve"> млн. рублей. В структуре денежных доходов населения оплата труда составила </w:t>
      </w:r>
      <w:r w:rsidR="000B6E33" w:rsidRPr="000B6E33">
        <w:rPr>
          <w:rFonts w:ascii="Times New Roman" w:hAnsi="Times New Roman" w:cs="Times New Roman"/>
          <w:sz w:val="28"/>
          <w:szCs w:val="28"/>
        </w:rPr>
        <w:t>64,1</w:t>
      </w:r>
      <w:r w:rsidRPr="000B6E3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B6E33" w:rsidRPr="000B6E33">
        <w:rPr>
          <w:rFonts w:ascii="Times New Roman" w:hAnsi="Times New Roman" w:cs="Times New Roman"/>
          <w:sz w:val="28"/>
          <w:szCs w:val="28"/>
        </w:rPr>
        <w:t>1012,3 млн. руб., к 2020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году данный показатель планируется достичь до </w:t>
      </w:r>
      <w:r w:rsidR="000B6E33" w:rsidRPr="000B6E33">
        <w:rPr>
          <w:rFonts w:ascii="Times New Roman" w:hAnsi="Times New Roman" w:cs="Times New Roman"/>
          <w:sz w:val="28"/>
          <w:szCs w:val="28"/>
        </w:rPr>
        <w:t>1247,3</w:t>
      </w:r>
      <w:r w:rsidRPr="000B6E33">
        <w:rPr>
          <w:rFonts w:ascii="Times New Roman" w:hAnsi="Times New Roman" w:cs="Times New Roman"/>
          <w:sz w:val="28"/>
          <w:szCs w:val="28"/>
        </w:rPr>
        <w:t xml:space="preserve"> млн. руб. Социальные выплаты в 201</w:t>
      </w:r>
      <w:r w:rsidR="000B6E33" w:rsidRPr="000B6E33">
        <w:rPr>
          <w:rFonts w:ascii="Times New Roman" w:hAnsi="Times New Roman" w:cs="Times New Roman"/>
          <w:sz w:val="28"/>
          <w:szCs w:val="28"/>
        </w:rPr>
        <w:t>6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B6E33" w:rsidRPr="000B6E33">
        <w:rPr>
          <w:rFonts w:ascii="Times New Roman" w:hAnsi="Times New Roman" w:cs="Times New Roman"/>
          <w:sz w:val="28"/>
          <w:szCs w:val="28"/>
        </w:rPr>
        <w:t>562,7 млн. руб., к 2020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0B6E33" w:rsidRPr="000B6E33">
        <w:rPr>
          <w:rFonts w:ascii="Times New Roman" w:hAnsi="Times New Roman" w:cs="Times New Roman"/>
          <w:sz w:val="28"/>
          <w:szCs w:val="28"/>
        </w:rPr>
        <w:t>669,7</w:t>
      </w:r>
      <w:r w:rsidRPr="000B6E33">
        <w:rPr>
          <w:rFonts w:ascii="Times New Roman" w:hAnsi="Times New Roman" w:cs="Times New Roman"/>
          <w:sz w:val="28"/>
          <w:szCs w:val="28"/>
        </w:rPr>
        <w:t xml:space="preserve"> млн. руб. Доходы от предпринимательской деятельности за 201</w:t>
      </w:r>
      <w:r w:rsidR="000B6E33" w:rsidRPr="000B6E33">
        <w:rPr>
          <w:rFonts w:ascii="Times New Roman" w:hAnsi="Times New Roman" w:cs="Times New Roman"/>
          <w:sz w:val="28"/>
          <w:szCs w:val="28"/>
        </w:rPr>
        <w:t>6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B6E33" w:rsidRPr="000B6E33">
        <w:rPr>
          <w:rFonts w:ascii="Times New Roman" w:hAnsi="Times New Roman" w:cs="Times New Roman"/>
          <w:sz w:val="28"/>
          <w:szCs w:val="28"/>
        </w:rPr>
        <w:t>4,68 млн. руб., к 2020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0B6E33" w:rsidRPr="000B6E33">
        <w:rPr>
          <w:rFonts w:ascii="Times New Roman" w:hAnsi="Times New Roman" w:cs="Times New Roman"/>
          <w:sz w:val="28"/>
          <w:szCs w:val="28"/>
        </w:rPr>
        <w:t>5,56</w:t>
      </w:r>
      <w:r w:rsidRPr="000B6E33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450D3" w:rsidRPr="000B6E33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3">
        <w:rPr>
          <w:rFonts w:ascii="Times New Roman" w:hAnsi="Times New Roman" w:cs="Times New Roman"/>
          <w:sz w:val="28"/>
          <w:szCs w:val="28"/>
        </w:rPr>
        <w:t>Среднедушевые денежные доходы населения</w:t>
      </w:r>
      <w:r w:rsidR="000B6E33" w:rsidRPr="000B6E3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0B6E33">
        <w:rPr>
          <w:rFonts w:ascii="Times New Roman" w:hAnsi="Times New Roman" w:cs="Times New Roman"/>
          <w:sz w:val="28"/>
          <w:szCs w:val="28"/>
        </w:rPr>
        <w:t xml:space="preserve"> в 201</w:t>
      </w:r>
      <w:r w:rsidR="000B6E33" w:rsidRPr="000B6E33">
        <w:rPr>
          <w:rFonts w:ascii="Times New Roman" w:hAnsi="Times New Roman" w:cs="Times New Roman"/>
          <w:sz w:val="28"/>
          <w:szCs w:val="28"/>
        </w:rPr>
        <w:t>6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году увеличились на </w:t>
      </w:r>
      <w:r w:rsidR="000B6E33" w:rsidRPr="000B6E33">
        <w:rPr>
          <w:rFonts w:ascii="Times New Roman" w:hAnsi="Times New Roman" w:cs="Times New Roman"/>
          <w:sz w:val="28"/>
          <w:szCs w:val="28"/>
        </w:rPr>
        <w:t>1,3</w:t>
      </w:r>
      <w:r w:rsidRPr="000B6E33">
        <w:rPr>
          <w:rFonts w:ascii="Times New Roman" w:hAnsi="Times New Roman" w:cs="Times New Roman"/>
          <w:sz w:val="28"/>
          <w:szCs w:val="28"/>
        </w:rPr>
        <w:t xml:space="preserve"> % в сравнении с 201</w:t>
      </w:r>
      <w:r w:rsidR="000B6E33" w:rsidRPr="000B6E33">
        <w:rPr>
          <w:rFonts w:ascii="Times New Roman" w:hAnsi="Times New Roman" w:cs="Times New Roman"/>
          <w:sz w:val="28"/>
          <w:szCs w:val="28"/>
        </w:rPr>
        <w:t>5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годом и составили </w:t>
      </w:r>
      <w:r w:rsidR="000B6E33" w:rsidRPr="000B6E33">
        <w:rPr>
          <w:rFonts w:ascii="Times New Roman" w:hAnsi="Times New Roman" w:cs="Times New Roman"/>
          <w:sz w:val="28"/>
          <w:szCs w:val="28"/>
        </w:rPr>
        <w:t>6038,4 руб., по итогам 2017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г. показатель достигнет </w:t>
      </w:r>
      <w:r w:rsidR="00D07772">
        <w:rPr>
          <w:rFonts w:ascii="Times New Roman" w:hAnsi="Times New Roman" w:cs="Times New Roman"/>
          <w:sz w:val="28"/>
          <w:szCs w:val="28"/>
        </w:rPr>
        <w:t>6350,0</w:t>
      </w:r>
      <w:r w:rsidR="000B6E33" w:rsidRPr="000B6E33">
        <w:rPr>
          <w:rFonts w:ascii="Times New Roman" w:hAnsi="Times New Roman" w:cs="Times New Roman"/>
          <w:sz w:val="28"/>
          <w:szCs w:val="28"/>
        </w:rPr>
        <w:t xml:space="preserve"> руб., к 2020</w:t>
      </w:r>
      <w:r w:rsidRPr="000B6E33">
        <w:rPr>
          <w:rFonts w:ascii="Times New Roman" w:hAnsi="Times New Roman" w:cs="Times New Roman"/>
          <w:sz w:val="28"/>
          <w:szCs w:val="28"/>
        </w:rPr>
        <w:t xml:space="preserve"> г.- </w:t>
      </w:r>
      <w:r w:rsidR="000B6E33" w:rsidRPr="000B6E33">
        <w:rPr>
          <w:rFonts w:ascii="Times New Roman" w:hAnsi="Times New Roman" w:cs="Times New Roman"/>
          <w:sz w:val="28"/>
          <w:szCs w:val="28"/>
        </w:rPr>
        <w:t>7209,7</w:t>
      </w:r>
      <w:r w:rsidRPr="000B6E33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0B6E33" w:rsidRDefault="000B6E33" w:rsidP="00A450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450D3" w:rsidRPr="00575E29" w:rsidRDefault="00A450D3" w:rsidP="00A450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Раздел 5. Потребительский рынок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 xml:space="preserve">Данный раздел включает </w:t>
      </w:r>
      <w:r w:rsidR="006F2F5A">
        <w:rPr>
          <w:rFonts w:ascii="Times New Roman" w:hAnsi="Times New Roman" w:cs="Times New Roman"/>
          <w:sz w:val="28"/>
          <w:szCs w:val="28"/>
        </w:rPr>
        <w:t>такие</w:t>
      </w:r>
      <w:r w:rsidRPr="00575E2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F2F5A">
        <w:rPr>
          <w:rFonts w:ascii="Times New Roman" w:hAnsi="Times New Roman" w:cs="Times New Roman"/>
          <w:sz w:val="28"/>
          <w:szCs w:val="28"/>
        </w:rPr>
        <w:t>и как,</w:t>
      </w:r>
      <w:r w:rsidRPr="00575E29">
        <w:rPr>
          <w:rFonts w:ascii="Times New Roman" w:hAnsi="Times New Roman" w:cs="Times New Roman"/>
          <w:sz w:val="28"/>
          <w:szCs w:val="28"/>
        </w:rPr>
        <w:t xml:space="preserve"> оборот розничной торговл</w:t>
      </w:r>
      <w:r w:rsidR="006F2F5A">
        <w:rPr>
          <w:rFonts w:ascii="Times New Roman" w:hAnsi="Times New Roman" w:cs="Times New Roman"/>
          <w:sz w:val="28"/>
          <w:szCs w:val="28"/>
        </w:rPr>
        <w:t>и, оборот общественного питания</w:t>
      </w:r>
      <w:r w:rsidRPr="00575E29">
        <w:rPr>
          <w:rFonts w:ascii="Times New Roman" w:hAnsi="Times New Roman" w:cs="Times New Roman"/>
          <w:sz w:val="28"/>
          <w:szCs w:val="28"/>
        </w:rPr>
        <w:t>, характеризующих развитие потребительского рынка, который складывается из организаций розничной торговли, общественного питания и организаций, предоставляющих платные услуги населению.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Общее состояние экономики городского округа отразилось на состоянии потребительского рынка.</w:t>
      </w:r>
    </w:p>
    <w:p w:rsidR="00A450D3" w:rsidRDefault="006F2F5A" w:rsidP="0080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в 201</w:t>
      </w:r>
      <w:r w:rsidR="00202B1E">
        <w:rPr>
          <w:rFonts w:ascii="Times New Roman" w:hAnsi="Times New Roman" w:cs="Times New Roman"/>
          <w:sz w:val="28"/>
          <w:szCs w:val="28"/>
        </w:rPr>
        <w:t>6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2B1E">
        <w:rPr>
          <w:rFonts w:ascii="Times New Roman" w:hAnsi="Times New Roman" w:cs="Times New Roman"/>
          <w:sz w:val="28"/>
          <w:szCs w:val="28"/>
        </w:rPr>
        <w:t>увеличился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2B1E">
        <w:rPr>
          <w:rFonts w:ascii="Times New Roman" w:hAnsi="Times New Roman" w:cs="Times New Roman"/>
          <w:sz w:val="28"/>
          <w:szCs w:val="28"/>
        </w:rPr>
        <w:t>5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6,3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202B1E">
        <w:rPr>
          <w:rFonts w:ascii="Times New Roman" w:hAnsi="Times New Roman" w:cs="Times New Roman"/>
          <w:sz w:val="28"/>
          <w:szCs w:val="28"/>
        </w:rPr>
        <w:t>1342,4</w:t>
      </w:r>
      <w:r w:rsidR="00802749">
        <w:rPr>
          <w:rFonts w:ascii="Times New Roman" w:hAnsi="Times New Roman" w:cs="Times New Roman"/>
          <w:sz w:val="28"/>
          <w:szCs w:val="28"/>
        </w:rPr>
        <w:t xml:space="preserve"> млн. руб., п</w:t>
      </w:r>
      <w:r w:rsidR="00A450D3" w:rsidRPr="00575E29">
        <w:rPr>
          <w:rFonts w:ascii="Times New Roman" w:hAnsi="Times New Roman" w:cs="Times New Roman"/>
          <w:sz w:val="28"/>
          <w:szCs w:val="28"/>
        </w:rPr>
        <w:t>о итогам 201</w:t>
      </w:r>
      <w:r w:rsidR="00202B1E">
        <w:rPr>
          <w:rFonts w:ascii="Times New Roman" w:hAnsi="Times New Roman" w:cs="Times New Roman"/>
          <w:sz w:val="28"/>
          <w:szCs w:val="28"/>
        </w:rPr>
        <w:t>7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года прогнозируется </w:t>
      </w:r>
      <w:r w:rsidR="00A450D3" w:rsidRPr="00575E29">
        <w:rPr>
          <w:rFonts w:ascii="Times New Roman" w:hAnsi="Times New Roman" w:cs="Times New Roman"/>
          <w:sz w:val="28"/>
          <w:szCs w:val="28"/>
        </w:rPr>
        <w:lastRenderedPageBreak/>
        <w:t xml:space="preserve">рост оборота розничной торговли до </w:t>
      </w:r>
      <w:r w:rsidR="00202B1E">
        <w:rPr>
          <w:rFonts w:ascii="Times New Roman" w:hAnsi="Times New Roman" w:cs="Times New Roman"/>
          <w:sz w:val="28"/>
          <w:szCs w:val="28"/>
        </w:rPr>
        <w:t>1401,0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млн. руб., а к 20</w:t>
      </w:r>
      <w:r w:rsidR="00202B1E">
        <w:rPr>
          <w:rFonts w:ascii="Times New Roman" w:hAnsi="Times New Roman" w:cs="Times New Roman"/>
          <w:sz w:val="28"/>
          <w:szCs w:val="28"/>
        </w:rPr>
        <w:t>20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202B1E">
        <w:rPr>
          <w:rFonts w:ascii="Times New Roman" w:hAnsi="Times New Roman" w:cs="Times New Roman"/>
          <w:sz w:val="28"/>
          <w:szCs w:val="28"/>
        </w:rPr>
        <w:t>1576,5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млн. руб. или на </w:t>
      </w:r>
      <w:r w:rsidR="00202B1E">
        <w:rPr>
          <w:rFonts w:ascii="Times New Roman" w:hAnsi="Times New Roman" w:cs="Times New Roman"/>
          <w:sz w:val="28"/>
          <w:szCs w:val="28"/>
        </w:rPr>
        <w:t>17,4</w:t>
      </w:r>
      <w:r w:rsidR="00A450D3" w:rsidRPr="00575E29">
        <w:rPr>
          <w:rFonts w:ascii="Times New Roman" w:hAnsi="Times New Roman" w:cs="Times New Roman"/>
          <w:sz w:val="28"/>
          <w:szCs w:val="28"/>
        </w:rPr>
        <w:t>% к уровню 201</w:t>
      </w:r>
      <w:r w:rsidR="00202B1E">
        <w:rPr>
          <w:rFonts w:ascii="Times New Roman" w:hAnsi="Times New Roman" w:cs="Times New Roman"/>
          <w:sz w:val="28"/>
          <w:szCs w:val="28"/>
        </w:rPr>
        <w:t>6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02749" w:rsidRPr="00575E29" w:rsidRDefault="00802749" w:rsidP="0080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Оборот общественного питания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снизился на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575E29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>
        <w:rPr>
          <w:rFonts w:ascii="Times New Roman" w:hAnsi="Times New Roman" w:cs="Times New Roman"/>
          <w:sz w:val="28"/>
          <w:szCs w:val="28"/>
        </w:rPr>
        <w:t>24,6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рублей. Снижение данного показателя обусловлено сокращением количества объектов общественного питания, снижением покупательской активнос</w:t>
      </w:r>
      <w:r>
        <w:rPr>
          <w:rFonts w:ascii="Times New Roman" w:hAnsi="Times New Roman" w:cs="Times New Roman"/>
          <w:sz w:val="28"/>
          <w:szCs w:val="28"/>
        </w:rPr>
        <w:t>ти. По итогам 2017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года оборот составит </w:t>
      </w:r>
      <w:r>
        <w:rPr>
          <w:rFonts w:ascii="Times New Roman" w:hAnsi="Times New Roman" w:cs="Times New Roman"/>
          <w:sz w:val="28"/>
          <w:szCs w:val="28"/>
        </w:rPr>
        <w:t>25,8 млн.  рублей, в 2018 году-  27,0 млн. руб., в 2020 году  оборот достигнет 29,2</w:t>
      </w:r>
      <w:r w:rsidRPr="00575E2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За счет открытия современных магазинов решается проблема создания сети предприятий торговли с широким ассортиментом товаров и их специализацией по группам. Это позволяет улучшить уровень обслуживания населения, предоставляет покупателю право выбора не только товаров, но и услуг в торговых предприятиях различного формата, формирует у потребителей новые приоритеты в части повышения культуры торгового обслуживания.</w:t>
      </w:r>
    </w:p>
    <w:p w:rsidR="00A450D3" w:rsidRPr="00575E29" w:rsidRDefault="00A450D3" w:rsidP="00A450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Раздел 6. Демографические показатели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Данный раздел содержит данные по возрастным группам, анализ изменения которых позволяет выявить основные тенденции, а также возможные диспропорции в структуре населения муниципального образования и угрозы социально-экономическому развитию территории.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В течение 201</w:t>
      </w:r>
      <w:r w:rsidR="00601C49"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года численность постоянно проживающего населения на территории городского округа уменьшилась на </w:t>
      </w:r>
      <w:r w:rsidR="00466E28">
        <w:rPr>
          <w:rFonts w:ascii="Times New Roman" w:hAnsi="Times New Roman" w:cs="Times New Roman"/>
          <w:sz w:val="28"/>
          <w:szCs w:val="28"/>
        </w:rPr>
        <w:t>134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</w:t>
      </w:r>
      <w:r w:rsidR="00466E28">
        <w:rPr>
          <w:rFonts w:ascii="Times New Roman" w:hAnsi="Times New Roman" w:cs="Times New Roman"/>
          <w:sz w:val="28"/>
          <w:szCs w:val="28"/>
        </w:rPr>
        <w:t>ел. и по состоянию на 01.01.2017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466E28">
        <w:rPr>
          <w:rFonts w:ascii="Times New Roman" w:hAnsi="Times New Roman" w:cs="Times New Roman"/>
          <w:sz w:val="28"/>
          <w:szCs w:val="28"/>
        </w:rPr>
        <w:t>21745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 xml:space="preserve">Снижение, обусловлено естественной убылью горожан на </w:t>
      </w:r>
      <w:r w:rsidR="006E4003">
        <w:rPr>
          <w:rFonts w:ascii="Times New Roman" w:hAnsi="Times New Roman" w:cs="Times New Roman"/>
          <w:sz w:val="28"/>
          <w:szCs w:val="28"/>
        </w:rPr>
        <w:t>49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человек и отрицательным миграционным сальдо, которое по итогам года составило </w:t>
      </w:r>
      <w:r w:rsidR="00475530">
        <w:rPr>
          <w:rFonts w:ascii="Times New Roman" w:hAnsi="Times New Roman" w:cs="Times New Roman"/>
          <w:sz w:val="28"/>
          <w:szCs w:val="28"/>
        </w:rPr>
        <w:t xml:space="preserve">85 </w:t>
      </w:r>
      <w:r w:rsidRPr="00575E29">
        <w:rPr>
          <w:rFonts w:ascii="Times New Roman" w:hAnsi="Times New Roman" w:cs="Times New Roman"/>
          <w:sz w:val="28"/>
          <w:szCs w:val="28"/>
        </w:rPr>
        <w:t>человек.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Численность постоянного населения по состоянию на 01.01.201</w:t>
      </w:r>
      <w:r w:rsidR="00AF0D7A">
        <w:rPr>
          <w:rFonts w:ascii="Times New Roman" w:hAnsi="Times New Roman" w:cs="Times New Roman"/>
          <w:sz w:val="28"/>
          <w:szCs w:val="28"/>
        </w:rPr>
        <w:t>8</w:t>
      </w:r>
      <w:r w:rsidRPr="00575E29">
        <w:rPr>
          <w:rFonts w:ascii="Times New Roman" w:hAnsi="Times New Roman" w:cs="Times New Roman"/>
          <w:sz w:val="28"/>
          <w:szCs w:val="28"/>
        </w:rPr>
        <w:t xml:space="preserve">г. прогнозируется в количестве </w:t>
      </w:r>
      <w:r w:rsidR="00AF0D7A">
        <w:rPr>
          <w:rFonts w:ascii="Times New Roman" w:hAnsi="Times New Roman" w:cs="Times New Roman"/>
          <w:sz w:val="28"/>
          <w:szCs w:val="28"/>
        </w:rPr>
        <w:t>21723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чел., на 01.01.201</w:t>
      </w:r>
      <w:r w:rsidR="00AF0D7A">
        <w:rPr>
          <w:rFonts w:ascii="Times New Roman" w:hAnsi="Times New Roman" w:cs="Times New Roman"/>
          <w:sz w:val="28"/>
          <w:szCs w:val="28"/>
        </w:rPr>
        <w:t>9</w:t>
      </w:r>
      <w:r w:rsidRPr="00575E29">
        <w:rPr>
          <w:rFonts w:ascii="Times New Roman" w:hAnsi="Times New Roman" w:cs="Times New Roman"/>
          <w:sz w:val="28"/>
          <w:szCs w:val="28"/>
        </w:rPr>
        <w:t xml:space="preserve">г.- </w:t>
      </w:r>
      <w:r w:rsidR="00AF0D7A">
        <w:rPr>
          <w:rFonts w:ascii="Times New Roman" w:hAnsi="Times New Roman" w:cs="Times New Roman"/>
          <w:sz w:val="28"/>
          <w:szCs w:val="28"/>
        </w:rPr>
        <w:t>21701 чел., на 01.01.2020</w:t>
      </w:r>
      <w:r w:rsidRPr="00575E29">
        <w:rPr>
          <w:rFonts w:ascii="Times New Roman" w:hAnsi="Times New Roman" w:cs="Times New Roman"/>
          <w:sz w:val="28"/>
          <w:szCs w:val="28"/>
        </w:rPr>
        <w:t xml:space="preserve">г.- </w:t>
      </w:r>
      <w:r w:rsidR="00AF0D7A">
        <w:rPr>
          <w:rFonts w:ascii="Times New Roman" w:hAnsi="Times New Roman" w:cs="Times New Roman"/>
          <w:sz w:val="28"/>
          <w:szCs w:val="28"/>
        </w:rPr>
        <w:t>21594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50D3" w:rsidRPr="00575E29" w:rsidRDefault="00A450D3" w:rsidP="00A450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AF0D7A">
        <w:rPr>
          <w:rFonts w:ascii="Times New Roman" w:hAnsi="Times New Roman" w:cs="Times New Roman"/>
          <w:sz w:val="28"/>
          <w:szCs w:val="28"/>
        </w:rPr>
        <w:t>в трудоспособном возрасте в 2016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F0D7A">
        <w:rPr>
          <w:rFonts w:ascii="Times New Roman" w:hAnsi="Times New Roman" w:cs="Times New Roman"/>
          <w:sz w:val="28"/>
          <w:szCs w:val="28"/>
        </w:rPr>
        <w:t>11904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чел., в </w:t>
      </w:r>
      <w:r w:rsidR="00D07772">
        <w:rPr>
          <w:rFonts w:ascii="Times New Roman" w:hAnsi="Times New Roman" w:cs="Times New Roman"/>
          <w:sz w:val="28"/>
          <w:szCs w:val="28"/>
        </w:rPr>
        <w:t xml:space="preserve">за </w:t>
      </w:r>
      <w:r w:rsidRPr="00575E29">
        <w:rPr>
          <w:rFonts w:ascii="Times New Roman" w:hAnsi="Times New Roman" w:cs="Times New Roman"/>
          <w:sz w:val="28"/>
          <w:szCs w:val="28"/>
        </w:rPr>
        <w:t>период 201</w:t>
      </w:r>
      <w:r w:rsidR="00AF0D7A">
        <w:rPr>
          <w:rFonts w:ascii="Times New Roman" w:hAnsi="Times New Roman" w:cs="Times New Roman"/>
          <w:sz w:val="28"/>
          <w:szCs w:val="28"/>
        </w:rPr>
        <w:t>7-2020</w:t>
      </w:r>
      <w:r w:rsidRPr="00575E29">
        <w:rPr>
          <w:rFonts w:ascii="Times New Roman" w:hAnsi="Times New Roman" w:cs="Times New Roman"/>
          <w:sz w:val="28"/>
          <w:szCs w:val="28"/>
        </w:rPr>
        <w:t xml:space="preserve">г.г. </w:t>
      </w:r>
      <w:r w:rsidR="00F405C2">
        <w:rPr>
          <w:rFonts w:ascii="Times New Roman" w:hAnsi="Times New Roman" w:cs="Times New Roman"/>
          <w:sz w:val="28"/>
          <w:szCs w:val="28"/>
        </w:rPr>
        <w:t>прогнозируется</w:t>
      </w:r>
      <w:r w:rsidRPr="00575E29">
        <w:rPr>
          <w:rFonts w:ascii="Times New Roman" w:hAnsi="Times New Roman" w:cs="Times New Roman"/>
          <w:sz w:val="28"/>
          <w:szCs w:val="28"/>
        </w:rPr>
        <w:t xml:space="preserve"> снижение данного показателя до </w:t>
      </w:r>
      <w:r w:rsidR="00AF0D7A">
        <w:rPr>
          <w:rFonts w:ascii="Times New Roman" w:hAnsi="Times New Roman" w:cs="Times New Roman"/>
          <w:sz w:val="28"/>
          <w:szCs w:val="28"/>
        </w:rPr>
        <w:t>11842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50D3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Численность детей дошкольного возраста (в возрасте от 3 до 7 лет) и школьного возраста (от 8 до 17 лет) в 201</w:t>
      </w:r>
      <w:r w:rsidR="00AF0D7A"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81B16">
        <w:rPr>
          <w:rFonts w:ascii="Times New Roman" w:hAnsi="Times New Roman" w:cs="Times New Roman"/>
          <w:sz w:val="28"/>
          <w:szCs w:val="28"/>
        </w:rPr>
        <w:t>3956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чел. Прогнозируются положительные тенд</w:t>
      </w:r>
      <w:r w:rsidR="00281B16">
        <w:rPr>
          <w:rFonts w:ascii="Times New Roman" w:hAnsi="Times New Roman" w:cs="Times New Roman"/>
          <w:sz w:val="28"/>
          <w:szCs w:val="28"/>
        </w:rPr>
        <w:t>енции данного показателя</w:t>
      </w:r>
      <w:r w:rsidR="00131170">
        <w:rPr>
          <w:rFonts w:ascii="Times New Roman" w:hAnsi="Times New Roman" w:cs="Times New Roman"/>
          <w:sz w:val="28"/>
          <w:szCs w:val="28"/>
        </w:rPr>
        <w:t>,</w:t>
      </w:r>
      <w:r w:rsidR="00281B16">
        <w:rPr>
          <w:rFonts w:ascii="Times New Roman" w:hAnsi="Times New Roman" w:cs="Times New Roman"/>
          <w:sz w:val="28"/>
          <w:szCs w:val="28"/>
        </w:rPr>
        <w:t xml:space="preserve"> в сравнении с 2015 годом данный показатель увеличился на 72 чел., или на 1,9</w:t>
      </w:r>
      <w:proofErr w:type="gramStart"/>
      <w:r w:rsidR="00281B16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="00281B16">
        <w:rPr>
          <w:rFonts w:ascii="Times New Roman" w:hAnsi="Times New Roman" w:cs="Times New Roman"/>
          <w:sz w:val="28"/>
          <w:szCs w:val="28"/>
        </w:rPr>
        <w:t xml:space="preserve"> к 2020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составит </w:t>
      </w:r>
      <w:r w:rsidR="00281B16">
        <w:rPr>
          <w:rFonts w:ascii="Times New Roman" w:hAnsi="Times New Roman" w:cs="Times New Roman"/>
          <w:sz w:val="28"/>
          <w:szCs w:val="28"/>
        </w:rPr>
        <w:t>3967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F53C7" w:rsidRPr="00575E29" w:rsidRDefault="005F53C7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старше трудоспособного возраста в 2016 году составила 5530 чел., по итогам 2017 г. составит 5524 и к 2020 показатель составит 5502 чел.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Для кардинального изменения демографической ситуации в 2016 году и в последующие годы будет продолжена реализация мероприятий, направленных на улучшение качества предоставляемых медицинских услуг, формирование здорового образа жизни, повышение статуса семьи.</w:t>
      </w:r>
    </w:p>
    <w:p w:rsidR="00A450D3" w:rsidRPr="00575E29" w:rsidRDefault="00A450D3" w:rsidP="00D07772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450D3" w:rsidRPr="00575E29" w:rsidRDefault="00A450D3" w:rsidP="00A450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 xml:space="preserve">Раздел 7. Развитие социальной сферы 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lastRenderedPageBreak/>
        <w:t>Данный раздел позволяет провести анализ и выявить диспропорции в социальной сфере, динамику нагрузки на социальные объекты муниципального образования в зависимости от изменений демографической ситуации.</w:t>
      </w:r>
    </w:p>
    <w:p w:rsidR="00A450D3" w:rsidRPr="00575E29" w:rsidRDefault="00486010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</w:t>
      </w:r>
      <w:r w:rsidR="00336AD4" w:rsidRPr="00336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общеобразовательных учреждений, обучающихся во вторую и третью смены</w:t>
      </w:r>
      <w:r w:rsidR="00336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</w:t>
      </w:r>
      <w:r w:rsidR="00336AD4">
        <w:rPr>
          <w:rFonts w:ascii="Times New Roman" w:hAnsi="Times New Roman" w:cs="Times New Roman"/>
          <w:sz w:val="28"/>
          <w:szCs w:val="28"/>
        </w:rPr>
        <w:t>о  101</w:t>
      </w:r>
      <w:proofErr w:type="gramEnd"/>
      <w:r w:rsidR="00336AD4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 xml:space="preserve"> до 2020</w:t>
      </w:r>
      <w:r w:rsidR="00A450D3" w:rsidRPr="00575E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6AD4">
        <w:rPr>
          <w:rFonts w:ascii="Times New Roman" w:hAnsi="Times New Roman" w:cs="Times New Roman"/>
          <w:sz w:val="28"/>
          <w:szCs w:val="28"/>
        </w:rPr>
        <w:t>данный показатель планируется достичь «0» значения</w:t>
      </w:r>
      <w:r w:rsidR="00A450D3" w:rsidRPr="00575E29">
        <w:rPr>
          <w:rFonts w:ascii="Times New Roman" w:hAnsi="Times New Roman" w:cs="Times New Roman"/>
          <w:sz w:val="28"/>
          <w:szCs w:val="28"/>
        </w:rPr>
        <w:t>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Доступность и качество медицинской помощи в значительной степени зависят от укомплектованности медицинских учреждений компетентными врачами и средним медицинским персоналом. Укомплектованность врачебными кадрами, в первую очередь амбулаторной службы, остается низкой.</w:t>
      </w:r>
    </w:p>
    <w:p w:rsidR="009F36DD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 xml:space="preserve">Уровень обеспеченности </w:t>
      </w:r>
      <w:r w:rsidR="00486010">
        <w:rPr>
          <w:rFonts w:ascii="Times New Roman" w:hAnsi="Times New Roman" w:cs="Times New Roman"/>
          <w:sz w:val="28"/>
          <w:szCs w:val="28"/>
        </w:rPr>
        <w:t>врачебными кадрами всех специальностей</w:t>
      </w:r>
      <w:r w:rsidRPr="00575E29">
        <w:rPr>
          <w:rFonts w:ascii="Times New Roman" w:hAnsi="Times New Roman" w:cs="Times New Roman"/>
          <w:sz w:val="28"/>
          <w:szCs w:val="28"/>
        </w:rPr>
        <w:t xml:space="preserve"> в городском округе в 201</w:t>
      </w:r>
      <w:r w:rsidR="00486010">
        <w:rPr>
          <w:rFonts w:ascii="Times New Roman" w:hAnsi="Times New Roman" w:cs="Times New Roman"/>
          <w:sz w:val="28"/>
          <w:szCs w:val="28"/>
        </w:rPr>
        <w:t>6</w:t>
      </w:r>
      <w:r w:rsidR="00475530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Pr="00575E29">
        <w:rPr>
          <w:rFonts w:ascii="Times New Roman" w:hAnsi="Times New Roman" w:cs="Times New Roman"/>
          <w:sz w:val="28"/>
          <w:szCs w:val="28"/>
        </w:rPr>
        <w:t xml:space="preserve"> 14,</w:t>
      </w:r>
      <w:r w:rsidR="00486010"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</w:t>
      </w:r>
      <w:r w:rsidR="00486010">
        <w:rPr>
          <w:rFonts w:ascii="Times New Roman" w:hAnsi="Times New Roman" w:cs="Times New Roman"/>
          <w:sz w:val="28"/>
          <w:szCs w:val="28"/>
        </w:rPr>
        <w:t>ел. на 10 тыс. населения,</w:t>
      </w:r>
      <w:r w:rsidR="009F36DD">
        <w:rPr>
          <w:rFonts w:ascii="Times New Roman" w:hAnsi="Times New Roman" w:cs="Times New Roman"/>
          <w:sz w:val="28"/>
          <w:szCs w:val="28"/>
        </w:rPr>
        <w:t xml:space="preserve"> по прогнозной оценке 2017 года данный показатель составит </w:t>
      </w:r>
      <w:r w:rsidR="009F36DD" w:rsidRPr="00575E29">
        <w:rPr>
          <w:rFonts w:ascii="Times New Roman" w:hAnsi="Times New Roman" w:cs="Times New Roman"/>
          <w:sz w:val="28"/>
          <w:szCs w:val="28"/>
        </w:rPr>
        <w:t>14,</w:t>
      </w:r>
      <w:r w:rsidR="009F36DD">
        <w:rPr>
          <w:rFonts w:ascii="Times New Roman" w:hAnsi="Times New Roman" w:cs="Times New Roman"/>
          <w:sz w:val="28"/>
          <w:szCs w:val="28"/>
        </w:rPr>
        <w:t>8</w:t>
      </w:r>
      <w:r w:rsidR="009F36DD" w:rsidRPr="00575E29">
        <w:rPr>
          <w:rFonts w:ascii="Times New Roman" w:hAnsi="Times New Roman" w:cs="Times New Roman"/>
          <w:sz w:val="28"/>
          <w:szCs w:val="28"/>
        </w:rPr>
        <w:t xml:space="preserve"> чел. на 10 тыс. населения</w:t>
      </w:r>
      <w:r w:rsidR="009F36DD">
        <w:rPr>
          <w:rFonts w:ascii="Times New Roman" w:hAnsi="Times New Roman" w:cs="Times New Roman"/>
          <w:sz w:val="28"/>
          <w:szCs w:val="28"/>
        </w:rPr>
        <w:t xml:space="preserve"> и </w:t>
      </w:r>
      <w:r w:rsidR="00486010">
        <w:rPr>
          <w:rFonts w:ascii="Times New Roman" w:hAnsi="Times New Roman" w:cs="Times New Roman"/>
          <w:sz w:val="28"/>
          <w:szCs w:val="28"/>
        </w:rPr>
        <w:t>к 2020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36DD">
        <w:rPr>
          <w:rFonts w:ascii="Times New Roman" w:hAnsi="Times New Roman" w:cs="Times New Roman"/>
          <w:sz w:val="28"/>
          <w:szCs w:val="28"/>
        </w:rPr>
        <w:t>останется неизменным.</w:t>
      </w:r>
      <w:r w:rsidRPr="0057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D4" w:rsidRDefault="00336AD4" w:rsidP="0033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средним медицинским персоналом в 2016 год</w:t>
      </w:r>
      <w:r w:rsidR="005B2C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составила 89,1 чел. на 10 тыс. населения по прогнозной оценке 2017 года</w:t>
      </w:r>
      <w:r w:rsidR="00CE7D96">
        <w:rPr>
          <w:rFonts w:ascii="Times New Roman" w:hAnsi="Times New Roman" w:cs="Times New Roman"/>
          <w:sz w:val="28"/>
          <w:szCs w:val="28"/>
        </w:rPr>
        <w:t xml:space="preserve"> данный показатель составит 90</w:t>
      </w:r>
      <w:r w:rsidRPr="00575E29">
        <w:rPr>
          <w:rFonts w:ascii="Times New Roman" w:hAnsi="Times New Roman" w:cs="Times New Roman"/>
          <w:sz w:val="28"/>
          <w:szCs w:val="28"/>
        </w:rPr>
        <w:t xml:space="preserve"> чел. на 10 тыс.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к 2020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7D96">
        <w:rPr>
          <w:rFonts w:ascii="Times New Roman" w:hAnsi="Times New Roman" w:cs="Times New Roman"/>
          <w:sz w:val="28"/>
          <w:szCs w:val="28"/>
        </w:rPr>
        <w:t>достигнет 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29">
        <w:rPr>
          <w:rFonts w:ascii="Times New Roman" w:hAnsi="Times New Roman" w:cs="Times New Roman"/>
          <w:sz w:val="28"/>
          <w:szCs w:val="28"/>
        </w:rPr>
        <w:t>чел. на 10 тыс.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Ад</w:t>
      </w:r>
      <w:r w:rsidR="004623C1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9F36DD">
        <w:rPr>
          <w:rFonts w:ascii="Times New Roman" w:hAnsi="Times New Roman" w:cs="Times New Roman"/>
          <w:sz w:val="28"/>
          <w:szCs w:val="28"/>
        </w:rPr>
        <w:t xml:space="preserve">Новолялинского </w:t>
      </w:r>
      <w:r w:rsidR="004623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75E29">
        <w:rPr>
          <w:rFonts w:ascii="Times New Roman" w:hAnsi="Times New Roman" w:cs="Times New Roman"/>
          <w:sz w:val="28"/>
          <w:szCs w:val="28"/>
        </w:rPr>
        <w:t>принимаются меры для привлечения кадров, в том числе путем обеспечения врачей жильем.</w:t>
      </w:r>
    </w:p>
    <w:p w:rsidR="009F36DD" w:rsidRDefault="009F36DD" w:rsidP="00A450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450D3" w:rsidRPr="00575E29" w:rsidRDefault="00A450D3" w:rsidP="00A450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E29">
        <w:rPr>
          <w:rFonts w:ascii="Times New Roman" w:hAnsi="Times New Roman" w:cs="Times New Roman"/>
          <w:b/>
          <w:sz w:val="28"/>
          <w:szCs w:val="28"/>
        </w:rPr>
        <w:t>Раздел 8. Трудовые ресурсы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Анализ данных показателей направлен на выявление дисбаланса в кадровом обеспечении экономики, оценку эффективности занятости в муниципальном образовании, что необходимо для формирования кадровой политики.</w:t>
      </w:r>
    </w:p>
    <w:p w:rsidR="00A450D3" w:rsidRPr="00575E29" w:rsidRDefault="00A450D3" w:rsidP="00A45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29">
        <w:rPr>
          <w:rFonts w:ascii="Times New Roman" w:hAnsi="Times New Roman" w:cs="Times New Roman"/>
          <w:sz w:val="28"/>
          <w:szCs w:val="28"/>
        </w:rPr>
        <w:t>По итогам 201</w:t>
      </w:r>
      <w:r w:rsidR="00486010">
        <w:rPr>
          <w:rFonts w:ascii="Times New Roman" w:hAnsi="Times New Roman" w:cs="Times New Roman"/>
          <w:sz w:val="28"/>
          <w:szCs w:val="28"/>
        </w:rPr>
        <w:t>6</w:t>
      </w:r>
      <w:r w:rsidRPr="00575E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0EE0" w:rsidRPr="00ED0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(без внешних совместителей) по полному кругу организаций</w:t>
      </w:r>
      <w:r w:rsidR="00F405C2">
        <w:rPr>
          <w:rFonts w:ascii="Times New Roman" w:hAnsi="Times New Roman" w:cs="Times New Roman"/>
          <w:sz w:val="28"/>
          <w:szCs w:val="28"/>
        </w:rPr>
        <w:t xml:space="preserve"> составила 3629 человек, ежегодно наблюдается снижение данного показателя, по итогам 2017 года прогнозируется снижение численности до 3618 чел. и </w:t>
      </w:r>
      <w:r w:rsidR="00030724">
        <w:rPr>
          <w:rFonts w:ascii="Times New Roman" w:hAnsi="Times New Roman" w:cs="Times New Roman"/>
          <w:sz w:val="28"/>
          <w:szCs w:val="28"/>
        </w:rPr>
        <w:t>к</w:t>
      </w:r>
      <w:r w:rsidR="00F405C2">
        <w:rPr>
          <w:rFonts w:ascii="Times New Roman" w:hAnsi="Times New Roman" w:cs="Times New Roman"/>
          <w:sz w:val="28"/>
          <w:szCs w:val="28"/>
        </w:rPr>
        <w:t xml:space="preserve"> 2020 г.- до 3585 чел. </w:t>
      </w:r>
    </w:p>
    <w:p w:rsidR="007E4053" w:rsidRDefault="00F405C2" w:rsidP="007E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организаций в подготовке специалистов и квалификационных рабочих по уровням образования</w:t>
      </w:r>
      <w:r w:rsidR="007E4053">
        <w:rPr>
          <w:rFonts w:ascii="Times New Roman" w:hAnsi="Times New Roman" w:cs="Times New Roman"/>
          <w:sz w:val="28"/>
          <w:szCs w:val="28"/>
        </w:rPr>
        <w:t xml:space="preserve"> в рамках программ развития организаций и инве</w:t>
      </w:r>
      <w:r w:rsidR="00ED0EE0">
        <w:rPr>
          <w:rFonts w:ascii="Times New Roman" w:hAnsi="Times New Roman" w:cs="Times New Roman"/>
          <w:sz w:val="28"/>
          <w:szCs w:val="28"/>
        </w:rPr>
        <w:t>стиционных проектов распределила</w:t>
      </w:r>
      <w:r w:rsidR="007E4053">
        <w:rPr>
          <w:rFonts w:ascii="Times New Roman" w:hAnsi="Times New Roman" w:cs="Times New Roman"/>
          <w:sz w:val="28"/>
          <w:szCs w:val="28"/>
        </w:rPr>
        <w:t>сь следующим образом:</w:t>
      </w:r>
    </w:p>
    <w:p w:rsidR="007E4053" w:rsidRDefault="00030724" w:rsidP="007E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профессиональное</w:t>
      </w:r>
      <w:r w:rsidR="007E4053">
        <w:rPr>
          <w:rFonts w:ascii="Times New Roman" w:hAnsi="Times New Roman" w:cs="Times New Roman"/>
          <w:sz w:val="28"/>
          <w:szCs w:val="28"/>
        </w:rPr>
        <w:t xml:space="preserve"> образование в 2016 году потребность составила 62 чел., по итогам 2017г. прогнозируется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053">
        <w:rPr>
          <w:rFonts w:ascii="Times New Roman" w:hAnsi="Times New Roman" w:cs="Times New Roman"/>
          <w:sz w:val="28"/>
          <w:szCs w:val="28"/>
        </w:rPr>
        <w:t>27 чел., с 2018 до 2020г.г.- 52 чел.;</w:t>
      </w:r>
    </w:p>
    <w:p w:rsidR="007E4053" w:rsidRDefault="007E4053" w:rsidP="007E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в 2016 г. специалисты не требовались, по итогам 2017 года прогнозируется потребность в специалиста</w:t>
      </w:r>
      <w:r w:rsidR="00030724">
        <w:rPr>
          <w:rFonts w:ascii="Times New Roman" w:hAnsi="Times New Roman" w:cs="Times New Roman"/>
          <w:sz w:val="28"/>
          <w:szCs w:val="28"/>
        </w:rPr>
        <w:t>х 14 чел., с 2018 до 2020г.г.- 21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1AD0" w:rsidRPr="00575E29" w:rsidRDefault="00ED0EE0" w:rsidP="002D1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значение данного показателя составило в 2016 году 93 чел., в 2017 г. - 73 чел., в 2018 г. - 50 чел., в 2019 - 32 чел., в 2020 - 43 чел.</w:t>
      </w:r>
    </w:p>
    <w:p w:rsidR="002D1911" w:rsidRDefault="002D1911" w:rsidP="00A450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911" w:rsidSect="00340B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2A1"/>
    <w:rsid w:val="000243C1"/>
    <w:rsid w:val="00030724"/>
    <w:rsid w:val="00032EE1"/>
    <w:rsid w:val="00045D93"/>
    <w:rsid w:val="000A12A1"/>
    <w:rsid w:val="000B6E33"/>
    <w:rsid w:val="00131170"/>
    <w:rsid w:val="00153486"/>
    <w:rsid w:val="00166EFF"/>
    <w:rsid w:val="0018281C"/>
    <w:rsid w:val="001F69B4"/>
    <w:rsid w:val="00202B1E"/>
    <w:rsid w:val="00216F2E"/>
    <w:rsid w:val="0022135F"/>
    <w:rsid w:val="002552B3"/>
    <w:rsid w:val="00261046"/>
    <w:rsid w:val="00281AD0"/>
    <w:rsid w:val="00281B16"/>
    <w:rsid w:val="00281D41"/>
    <w:rsid w:val="00287EBD"/>
    <w:rsid w:val="002B1150"/>
    <w:rsid w:val="002D1911"/>
    <w:rsid w:val="00336AD4"/>
    <w:rsid w:val="00340B9B"/>
    <w:rsid w:val="003B2CEB"/>
    <w:rsid w:val="003B3916"/>
    <w:rsid w:val="00411709"/>
    <w:rsid w:val="00437A5A"/>
    <w:rsid w:val="00452089"/>
    <w:rsid w:val="004623C1"/>
    <w:rsid w:val="00466E28"/>
    <w:rsid w:val="00475530"/>
    <w:rsid w:val="00485BD7"/>
    <w:rsid w:val="00486010"/>
    <w:rsid w:val="00492718"/>
    <w:rsid w:val="004939C9"/>
    <w:rsid w:val="00495545"/>
    <w:rsid w:val="00497786"/>
    <w:rsid w:val="00575E29"/>
    <w:rsid w:val="005B2CFE"/>
    <w:rsid w:val="005D4786"/>
    <w:rsid w:val="005F53C7"/>
    <w:rsid w:val="00601C49"/>
    <w:rsid w:val="006156FC"/>
    <w:rsid w:val="0062617B"/>
    <w:rsid w:val="006A6223"/>
    <w:rsid w:val="006E4003"/>
    <w:rsid w:val="006F2F5A"/>
    <w:rsid w:val="00726012"/>
    <w:rsid w:val="007453CA"/>
    <w:rsid w:val="007C2C8D"/>
    <w:rsid w:val="007E4053"/>
    <w:rsid w:val="00802749"/>
    <w:rsid w:val="00855478"/>
    <w:rsid w:val="00872F44"/>
    <w:rsid w:val="0087727A"/>
    <w:rsid w:val="008E4452"/>
    <w:rsid w:val="009742D9"/>
    <w:rsid w:val="009F36DD"/>
    <w:rsid w:val="00A450D3"/>
    <w:rsid w:val="00A81B1B"/>
    <w:rsid w:val="00AF0D7A"/>
    <w:rsid w:val="00B00318"/>
    <w:rsid w:val="00B03302"/>
    <w:rsid w:val="00B16B9A"/>
    <w:rsid w:val="00B438EF"/>
    <w:rsid w:val="00B5777F"/>
    <w:rsid w:val="00B666C0"/>
    <w:rsid w:val="00B849A7"/>
    <w:rsid w:val="00BC12AB"/>
    <w:rsid w:val="00BE0856"/>
    <w:rsid w:val="00CD1D2E"/>
    <w:rsid w:val="00CD3895"/>
    <w:rsid w:val="00CE7D96"/>
    <w:rsid w:val="00D07772"/>
    <w:rsid w:val="00D506DB"/>
    <w:rsid w:val="00D5543D"/>
    <w:rsid w:val="00D82B17"/>
    <w:rsid w:val="00E275AE"/>
    <w:rsid w:val="00E300A8"/>
    <w:rsid w:val="00E82B16"/>
    <w:rsid w:val="00E97DBA"/>
    <w:rsid w:val="00EA14CD"/>
    <w:rsid w:val="00EB67E5"/>
    <w:rsid w:val="00ED0EE0"/>
    <w:rsid w:val="00EF35DF"/>
    <w:rsid w:val="00F10968"/>
    <w:rsid w:val="00F278F1"/>
    <w:rsid w:val="00F405C2"/>
    <w:rsid w:val="00F46205"/>
    <w:rsid w:val="00F93B15"/>
    <w:rsid w:val="00FB5DB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7A69-9A32-42BF-8F8D-9DE5EAFB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45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450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450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3">
    <w:name w:val="s3"/>
    <w:basedOn w:val="a0"/>
    <w:rsid w:val="00A4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E51BBCFBC913C5C2DD42FB869DFB375804528D86D179790720D7C23Bw8t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F108-00F6-43D6-BFA0-940BFEB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NFU02PC</cp:lastModifiedBy>
  <cp:revision>61</cp:revision>
  <cp:lastPrinted>2017-09-13T03:17:00Z</cp:lastPrinted>
  <dcterms:created xsi:type="dcterms:W3CDTF">2017-06-21T05:08:00Z</dcterms:created>
  <dcterms:modified xsi:type="dcterms:W3CDTF">2017-11-10T10:40:00Z</dcterms:modified>
</cp:coreProperties>
</file>