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7B" w:rsidRDefault="008A467B" w:rsidP="008A467B">
      <w:pPr>
        <w:pStyle w:val="ConsPlusNormal"/>
        <w:outlineLvl w:val="0"/>
      </w:pPr>
    </w:p>
    <w:p w:rsidR="008A467B" w:rsidRDefault="008A467B" w:rsidP="008A467B">
      <w:pPr>
        <w:pStyle w:val="ConsPlusTitle"/>
        <w:jc w:val="center"/>
        <w:outlineLvl w:val="0"/>
      </w:pPr>
      <w:r>
        <w:t>ДУМА НОВОЛЯЛИНСКОГО ГОРОДСКОГО ОКРУГА</w:t>
      </w:r>
    </w:p>
    <w:p w:rsidR="008A467B" w:rsidRDefault="008A467B" w:rsidP="008A467B">
      <w:pPr>
        <w:pStyle w:val="ConsPlusTitle"/>
        <w:jc w:val="center"/>
      </w:pPr>
      <w:r>
        <w:t>ПЯТЫЙ СОЗЫВ</w:t>
      </w:r>
    </w:p>
    <w:p w:rsidR="008A467B" w:rsidRDefault="008A467B" w:rsidP="008A467B">
      <w:pPr>
        <w:pStyle w:val="ConsPlusTitle"/>
        <w:jc w:val="center"/>
      </w:pPr>
    </w:p>
    <w:p w:rsidR="008A467B" w:rsidRDefault="008A467B" w:rsidP="008A467B">
      <w:pPr>
        <w:pStyle w:val="ConsPlusTitle"/>
        <w:jc w:val="center"/>
      </w:pPr>
      <w:r>
        <w:t>РЕШЕНИЕ</w:t>
      </w:r>
    </w:p>
    <w:p w:rsidR="008A467B" w:rsidRDefault="008A467B" w:rsidP="008A467B">
      <w:pPr>
        <w:pStyle w:val="ConsPlusTitle"/>
        <w:jc w:val="center"/>
      </w:pPr>
      <w:r>
        <w:t>от 24 сентября 2015 г. N 248</w:t>
      </w:r>
    </w:p>
    <w:p w:rsidR="008A467B" w:rsidRDefault="008A467B" w:rsidP="008A467B">
      <w:pPr>
        <w:pStyle w:val="ConsPlusTitle"/>
        <w:jc w:val="center"/>
      </w:pPr>
    </w:p>
    <w:p w:rsidR="008A467B" w:rsidRDefault="008A467B" w:rsidP="008A467B">
      <w:pPr>
        <w:pStyle w:val="ConsPlusTitle"/>
        <w:jc w:val="center"/>
      </w:pPr>
      <w:r>
        <w:t>ОБ УТВЕРЖДЕНИИ ПОРЯДКА ОРГАНИЗАЦИИ И ПРОВЕДЕНИЯ</w:t>
      </w:r>
    </w:p>
    <w:p w:rsidR="008A467B" w:rsidRDefault="008A467B" w:rsidP="008A467B">
      <w:pPr>
        <w:pStyle w:val="ConsPlusTitle"/>
        <w:jc w:val="center"/>
      </w:pPr>
      <w:r>
        <w:t>ПУБЛИЧНЫХ СЛУШАНИЙ В НОВОЛЯЛИНСКОМ ГОРОДСКОМ ОКРУГЕ</w:t>
      </w: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Normal"/>
        <w:ind w:firstLine="540"/>
        <w:jc w:val="both"/>
      </w:pPr>
      <w:r>
        <w:t xml:space="preserve">В целях реализации требований </w:t>
      </w:r>
      <w:hyperlink r:id="rId4" w:history="1">
        <w:r>
          <w:rPr>
            <w:color w:val="0000FF"/>
          </w:rPr>
          <w:t>статьи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>
          <w:rPr>
            <w:color w:val="0000FF"/>
          </w:rPr>
          <w:t>Уставом</w:t>
        </w:r>
      </w:hyperlink>
      <w:r>
        <w:t xml:space="preserve"> Новолялинского городского округа, Дума Новолялинского городского округа решила:</w:t>
      </w:r>
    </w:p>
    <w:p w:rsidR="008A467B" w:rsidRDefault="008A467B" w:rsidP="008A467B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проведения публичных слушаний в Новолялинском городском округе (прилагается).</w:t>
      </w:r>
    </w:p>
    <w:p w:rsidR="008A467B" w:rsidRDefault="008A467B" w:rsidP="008A467B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Новолялинской</w:t>
      </w:r>
      <w:proofErr w:type="spellEnd"/>
      <w:r>
        <w:t xml:space="preserve"> районной Думы от 28.11.2005 N 130 "Об утверждении порядка организации и проведения публичных слушаний в муниципальном образовании </w:t>
      </w:r>
      <w:proofErr w:type="spellStart"/>
      <w:r>
        <w:t>Новолялинский</w:t>
      </w:r>
      <w:proofErr w:type="spellEnd"/>
      <w:r>
        <w:t xml:space="preserve"> городской округ" - признать утратившим силу.</w:t>
      </w:r>
    </w:p>
    <w:p w:rsidR="008A467B" w:rsidRDefault="008A467B" w:rsidP="008A467B">
      <w:pPr>
        <w:pStyle w:val="ConsPlusNormal"/>
        <w:ind w:firstLine="540"/>
        <w:jc w:val="both"/>
      </w:pPr>
      <w:r>
        <w:t>3. Настоящее Решение опубликовать в "Муниципальном вестнике Новолялинского городского округа" и разместить на официальном сайте Новолялинского городского округа http://Nlyalyago.ru.</w:t>
      </w:r>
    </w:p>
    <w:p w:rsidR="008A467B" w:rsidRDefault="008A467B" w:rsidP="008A467B">
      <w:pPr>
        <w:pStyle w:val="ConsPlusNormal"/>
        <w:ind w:firstLine="540"/>
        <w:jc w:val="both"/>
      </w:pPr>
      <w:r>
        <w:t>4. Контроль исполнения настоящего Решения возложить на постоянную комиссию Думы Новолялинского городского округа по вопросам местного самоуправления и общественной безопасности - Носков В.А.</w:t>
      </w: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Normal"/>
        <w:jc w:val="right"/>
      </w:pPr>
      <w:r>
        <w:t>Председатель Думы</w:t>
      </w:r>
    </w:p>
    <w:p w:rsidR="008A467B" w:rsidRDefault="008A467B" w:rsidP="008A467B">
      <w:pPr>
        <w:pStyle w:val="ConsPlusNormal"/>
        <w:jc w:val="right"/>
      </w:pPr>
      <w:r>
        <w:t>Новолялинского городского округа</w:t>
      </w:r>
    </w:p>
    <w:p w:rsidR="008A467B" w:rsidRDefault="008A467B" w:rsidP="008A467B">
      <w:pPr>
        <w:pStyle w:val="ConsPlusNormal"/>
        <w:jc w:val="right"/>
      </w:pPr>
      <w:r>
        <w:t>В.А.ГОРБУНОВ</w:t>
      </w: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Normal"/>
        <w:jc w:val="right"/>
      </w:pPr>
      <w:r>
        <w:t>Глава</w:t>
      </w:r>
    </w:p>
    <w:p w:rsidR="008A467B" w:rsidRDefault="008A467B" w:rsidP="008A467B">
      <w:pPr>
        <w:pStyle w:val="ConsPlusNormal"/>
        <w:jc w:val="right"/>
      </w:pPr>
      <w:r>
        <w:t>Новолялинского городского округа</w:t>
      </w:r>
    </w:p>
    <w:p w:rsidR="008A467B" w:rsidRDefault="008A467B" w:rsidP="008A467B">
      <w:pPr>
        <w:pStyle w:val="ConsPlusNormal"/>
        <w:jc w:val="right"/>
      </w:pPr>
      <w:r>
        <w:t>С.А.БОНДАРЕНКО</w:t>
      </w: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Normal"/>
        <w:jc w:val="right"/>
        <w:outlineLvl w:val="0"/>
      </w:pPr>
      <w:r>
        <w:t>Приложение</w:t>
      </w:r>
    </w:p>
    <w:p w:rsidR="008A467B" w:rsidRDefault="008A467B" w:rsidP="008A467B">
      <w:pPr>
        <w:pStyle w:val="ConsPlusNormal"/>
        <w:jc w:val="right"/>
      </w:pPr>
      <w:r>
        <w:t>к Решению Думы</w:t>
      </w:r>
    </w:p>
    <w:p w:rsidR="008A467B" w:rsidRDefault="008A467B" w:rsidP="008A467B">
      <w:pPr>
        <w:pStyle w:val="ConsPlusNormal"/>
        <w:jc w:val="right"/>
      </w:pPr>
      <w:r>
        <w:t>Новолялинского городского округа</w:t>
      </w:r>
    </w:p>
    <w:p w:rsidR="008A467B" w:rsidRDefault="008A467B" w:rsidP="008A467B">
      <w:pPr>
        <w:pStyle w:val="ConsPlusNormal"/>
        <w:jc w:val="right"/>
      </w:pPr>
      <w:r>
        <w:t>от 24 сентября 2015 г. N 248</w:t>
      </w: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Title"/>
        <w:jc w:val="center"/>
      </w:pPr>
      <w:bookmarkStart w:id="0" w:name="P33"/>
      <w:bookmarkEnd w:id="0"/>
      <w:r>
        <w:t>ПОРЯДОК</w:t>
      </w:r>
    </w:p>
    <w:p w:rsidR="008A467B" w:rsidRDefault="008A467B" w:rsidP="008A467B">
      <w:pPr>
        <w:pStyle w:val="ConsPlusTitle"/>
        <w:jc w:val="center"/>
      </w:pPr>
      <w:r>
        <w:t>ОРГАНИЗАЦИИ И ПРОВЕДЕНИЯ ПУБЛИЧНЫХ СЛУШАНИЙ</w:t>
      </w:r>
    </w:p>
    <w:p w:rsidR="008A467B" w:rsidRDefault="008A467B" w:rsidP="008A467B">
      <w:pPr>
        <w:pStyle w:val="ConsPlusTitle"/>
        <w:jc w:val="center"/>
      </w:pPr>
      <w:r>
        <w:t>В НОВОЛЯЛИНСКОМ ГОРОДСКОМ ОКРУГЕ</w:t>
      </w: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Normal"/>
        <w:jc w:val="center"/>
        <w:outlineLvl w:val="1"/>
      </w:pPr>
      <w:r>
        <w:t>Раздел 1. ОБЩИЕ ПОЛОЖЕНИЯ</w:t>
      </w: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на основании </w:t>
      </w:r>
      <w:hyperlink r:id="rId7" w:history="1">
        <w:r>
          <w:rPr>
            <w:color w:val="0000FF"/>
          </w:rPr>
          <w:t>статьи 28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муниципального образования </w:t>
      </w:r>
      <w:proofErr w:type="spellStart"/>
      <w:r>
        <w:t>Новолялинский</w:t>
      </w:r>
      <w:proofErr w:type="spellEnd"/>
      <w:r>
        <w:t xml:space="preserve"> городской округ </w:t>
      </w:r>
      <w:r>
        <w:lastRenderedPageBreak/>
        <w:t xml:space="preserve">(далее - </w:t>
      </w:r>
      <w:proofErr w:type="spellStart"/>
      <w:r>
        <w:t>Новолялинский</w:t>
      </w:r>
      <w:proofErr w:type="spellEnd"/>
      <w:r>
        <w:t xml:space="preserve"> городской округ</w:t>
      </w:r>
      <w:proofErr w:type="gramEnd"/>
      <w:r>
        <w:t>).</w:t>
      </w:r>
    </w:p>
    <w:p w:rsidR="008A467B" w:rsidRDefault="008A467B" w:rsidP="008A467B">
      <w:pPr>
        <w:pStyle w:val="ConsPlusNormal"/>
        <w:ind w:firstLine="540"/>
        <w:jc w:val="both"/>
      </w:pPr>
      <w:r>
        <w:t>2. Публичные слушания - форма реализации прав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актов.</w:t>
      </w:r>
    </w:p>
    <w:p w:rsidR="008A467B" w:rsidRDefault="008A467B" w:rsidP="008A467B">
      <w:pPr>
        <w:pStyle w:val="ConsPlusNormal"/>
        <w:ind w:firstLine="540"/>
        <w:jc w:val="both"/>
      </w:pPr>
      <w:r>
        <w:t>3. Решения, принятые по итогам публичных слушаний, носят для органов местного самоуправления рекомендательный характер.</w:t>
      </w:r>
    </w:p>
    <w:p w:rsidR="008A467B" w:rsidRDefault="008A467B" w:rsidP="008A467B">
      <w:pPr>
        <w:pStyle w:val="ConsPlusNormal"/>
        <w:ind w:firstLine="540"/>
        <w:jc w:val="both"/>
      </w:pPr>
      <w:r>
        <w:t>4. На публичные слушания в обязательном порядке выносятся:</w:t>
      </w:r>
    </w:p>
    <w:p w:rsidR="008A467B" w:rsidRDefault="008A467B" w:rsidP="008A467B">
      <w:pPr>
        <w:pStyle w:val="ConsPlusNormal"/>
        <w:ind w:firstLine="540"/>
        <w:jc w:val="both"/>
      </w:pPr>
      <w:proofErr w:type="gramStart"/>
      <w:r>
        <w:t xml:space="preserve">1) проект </w:t>
      </w:r>
      <w:hyperlink r:id="rId8" w:history="1">
        <w:r>
          <w:rPr>
            <w:color w:val="0000FF"/>
          </w:rPr>
          <w:t>Устава</w:t>
        </w:r>
      </w:hyperlink>
      <w:r>
        <w:t xml:space="preserve"> городского округа, а также проект решения Думы городского округа о внесении изменений в данный </w:t>
      </w:r>
      <w:hyperlink r:id="rId9" w:history="1">
        <w:r>
          <w:rPr>
            <w:color w:val="0000FF"/>
          </w:rPr>
          <w:t>Устав</w:t>
        </w:r>
      </w:hyperlink>
      <w:r>
        <w:t xml:space="preserve">, кроме случаев, когда изменения в </w:t>
      </w:r>
      <w:hyperlink r:id="rId10" w:history="1">
        <w:r>
          <w:rPr>
            <w:color w:val="0000FF"/>
          </w:rPr>
          <w:t>Устав</w:t>
        </w:r>
      </w:hyperlink>
      <w:r>
        <w:t xml:space="preserve"> вносятся исключительно в целях приведения закрепляемых в </w:t>
      </w:r>
      <w:hyperlink r:id="rId11" w:history="1">
        <w:r>
          <w:rPr>
            <w:color w:val="0000FF"/>
          </w:rPr>
          <w:t>Уставе</w:t>
        </w:r>
      </w:hyperlink>
      <w:r>
        <w:t xml:space="preserve"> вопросов местного значения и полномочий по их решению в соответствие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законами;</w:t>
      </w:r>
      <w:proofErr w:type="gramEnd"/>
    </w:p>
    <w:p w:rsidR="008A467B" w:rsidRDefault="008A467B" w:rsidP="008A467B">
      <w:pPr>
        <w:pStyle w:val="ConsPlusNormal"/>
        <w:ind w:firstLine="540"/>
        <w:jc w:val="both"/>
      </w:pPr>
      <w:r>
        <w:t>2) проект местного бюджета и отчет о его исполнении;</w:t>
      </w:r>
    </w:p>
    <w:p w:rsidR="008A467B" w:rsidRDefault="008A467B" w:rsidP="008A467B">
      <w:pPr>
        <w:pStyle w:val="ConsPlusNormal"/>
        <w:ind w:firstLine="540"/>
        <w:jc w:val="both"/>
      </w:pPr>
      <w:r>
        <w:t>3) проекты планов и программ развития городского округа;</w:t>
      </w:r>
    </w:p>
    <w:p w:rsidR="008A467B" w:rsidRDefault="008A467B" w:rsidP="008A467B">
      <w:pPr>
        <w:pStyle w:val="ConsPlusNormal"/>
        <w:ind w:firstLine="540"/>
        <w:jc w:val="both"/>
      </w:pPr>
      <w:r>
        <w:t>4) проект генерального плана городского округа, а также внесение в него изменений;</w:t>
      </w:r>
    </w:p>
    <w:p w:rsidR="008A467B" w:rsidRDefault="008A467B" w:rsidP="008A467B">
      <w:pPr>
        <w:pStyle w:val="ConsPlusNormal"/>
        <w:ind w:firstLine="540"/>
        <w:jc w:val="both"/>
      </w:pPr>
      <w:r>
        <w:t>5) проект правил землепользования и застройки городского округа, а также внесение изменений в них;</w:t>
      </w:r>
    </w:p>
    <w:p w:rsidR="008A467B" w:rsidRDefault="008A467B" w:rsidP="008A467B">
      <w:pPr>
        <w:pStyle w:val="ConsPlusNormal"/>
        <w:ind w:firstLine="540"/>
        <w:jc w:val="both"/>
      </w:pPr>
      <w:r>
        <w:t>6) установление публичного сервитута;</w:t>
      </w:r>
    </w:p>
    <w:p w:rsidR="008A467B" w:rsidRDefault="008A467B" w:rsidP="008A467B">
      <w:pPr>
        <w:pStyle w:val="ConsPlusNormal"/>
        <w:ind w:firstLine="540"/>
        <w:jc w:val="both"/>
      </w:pPr>
      <w:r>
        <w:t xml:space="preserve">7) проект планировки территорий и проект межевания территорий городского округа, за исключением случаев, предусмотренных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A467B" w:rsidRDefault="008A467B" w:rsidP="008A467B">
      <w:pPr>
        <w:pStyle w:val="ConsPlusNormal"/>
        <w:ind w:firstLine="540"/>
        <w:jc w:val="both"/>
      </w:pPr>
      <w:r>
        <w:t>8) вопросы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8A467B" w:rsidRDefault="008A467B" w:rsidP="008A467B">
      <w:pPr>
        <w:pStyle w:val="ConsPlusNormal"/>
        <w:ind w:firstLine="540"/>
        <w:jc w:val="both"/>
      </w:pPr>
      <w:r>
        <w:t>9)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8A467B" w:rsidRDefault="008A467B" w:rsidP="008A467B">
      <w:pPr>
        <w:pStyle w:val="ConsPlusNormal"/>
        <w:ind w:firstLine="540"/>
        <w:jc w:val="both"/>
      </w:pPr>
      <w:r>
        <w:t xml:space="preserve">10) вопросы о преобразовании муниципального образования, за исключением случаев, если в соответствии со </w:t>
      </w:r>
      <w:hyperlink r:id="rId14" w:history="1">
        <w:r>
          <w:rPr>
            <w:color w:val="0000FF"/>
          </w:rPr>
          <w:t>статьей 13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t>голосования</w:t>
      </w:r>
      <w:proofErr w:type="gramEnd"/>
      <w:r>
        <w:t xml:space="preserve"> либо на сходах граждан;</w:t>
      </w:r>
    </w:p>
    <w:p w:rsidR="008A467B" w:rsidRDefault="008A467B" w:rsidP="008A467B">
      <w:pPr>
        <w:pStyle w:val="ConsPlusNormal"/>
        <w:ind w:firstLine="540"/>
        <w:jc w:val="both"/>
      </w:pPr>
      <w:r>
        <w:t>11)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A467B" w:rsidRDefault="008A467B" w:rsidP="008A467B">
      <w:pPr>
        <w:pStyle w:val="ConsPlusNormal"/>
        <w:ind w:firstLine="540"/>
        <w:jc w:val="both"/>
      </w:pPr>
      <w:r>
        <w:t>12) проекты правил благоустройства территории.</w:t>
      </w:r>
    </w:p>
    <w:p w:rsidR="008A467B" w:rsidRDefault="008A467B" w:rsidP="008A467B">
      <w:pPr>
        <w:pStyle w:val="ConsPlusNormal"/>
        <w:ind w:firstLine="540"/>
        <w:jc w:val="both"/>
      </w:pPr>
      <w:r>
        <w:t xml:space="preserve">5. Порядок организации и проведения публичных слушаний по проекту генерального плана городского округа, проекту правил землепользования и застройки городского округа, в том числе по внесению в них изменений, определяется Думой городского округа в соответствии с положениями Градостроительного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Normal"/>
        <w:jc w:val="center"/>
        <w:outlineLvl w:val="1"/>
      </w:pPr>
      <w:r>
        <w:t>Раздел 2. НАЗНАЧЕНИЕ И ПОРЯДОК ПРОВЕДЕНИЯ ПУБЛИЧНЫХ СЛУШАНИЙ</w:t>
      </w: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Normal"/>
        <w:ind w:firstLine="540"/>
        <w:jc w:val="both"/>
      </w:pPr>
      <w:r>
        <w:t>6. Публичные слушания проводятся по инициативе населения муниципального образования, Думы Новолялинского городского округа, Главы Новолялинского городского округа.</w:t>
      </w:r>
    </w:p>
    <w:p w:rsidR="008A467B" w:rsidRDefault="008A467B" w:rsidP="008A467B">
      <w:pPr>
        <w:pStyle w:val="ConsPlusNormal"/>
        <w:ind w:firstLine="540"/>
        <w:jc w:val="both"/>
      </w:pPr>
      <w:r>
        <w:t>7. Инициатором проведения публичных слушаний от имени населения является группа граждан Новолялинского городского округа, обладающих активным избирательным правом на выборах в органы местного самоуправления Новолялинского городского округа, численностью не менее 100 человек.</w:t>
      </w:r>
    </w:p>
    <w:p w:rsidR="008A467B" w:rsidRDefault="008A467B" w:rsidP="008A467B">
      <w:pPr>
        <w:pStyle w:val="ConsPlusNormal"/>
        <w:ind w:firstLine="540"/>
        <w:jc w:val="both"/>
      </w:pPr>
      <w:r>
        <w:t xml:space="preserve">8. Участниками публичных слушаний могут быть все заинтересованные жители Новолялинского городского округа, представители органов местного самоуправления, </w:t>
      </w:r>
      <w:r>
        <w:lastRenderedPageBreak/>
        <w:t>организаций, средств массовой информации.</w:t>
      </w:r>
    </w:p>
    <w:p w:rsidR="008A467B" w:rsidRDefault="008A467B" w:rsidP="008A467B">
      <w:pPr>
        <w:pStyle w:val="ConsPlusNormal"/>
        <w:ind w:firstLine="540"/>
        <w:jc w:val="both"/>
      </w:pPr>
      <w:r>
        <w:t>Депутаты Думы Новолялинского городского округа и должностные лица администрации Новолялинского городского округа обязаны принять участие в публичных слушаниях и высказать свою позицию по обсуждаемому вопросу (обсуждаемым вопросам).</w:t>
      </w:r>
    </w:p>
    <w:p w:rsidR="008A467B" w:rsidRDefault="008A467B" w:rsidP="008A467B">
      <w:pPr>
        <w:pStyle w:val="ConsPlusNormal"/>
        <w:ind w:firstLine="540"/>
        <w:jc w:val="both"/>
      </w:pPr>
      <w:r>
        <w:t>9. Публичные слушания, проводимые по инициативе населения муниципального образования или Думы Новолялинского городского округа, назначаются решением Думы Новолялинского городского округа, а по инициативе Главы Новолялинского городского округа - постановлением Главы Новолялинского городского округа.</w:t>
      </w:r>
    </w:p>
    <w:p w:rsidR="008A467B" w:rsidRDefault="008A467B" w:rsidP="008A467B">
      <w:pPr>
        <w:pStyle w:val="ConsPlusNormal"/>
        <w:ind w:firstLine="540"/>
        <w:jc w:val="both"/>
      </w:pPr>
      <w:bookmarkStart w:id="1" w:name="P64"/>
      <w:bookmarkEnd w:id="1"/>
      <w:r>
        <w:t>10. Для принятия решения о назначении публичных слушаний по инициативе населения его инициаторы направляют в Думу Новолялинского городского округа обращение, которое должно включать в себя:</w:t>
      </w:r>
    </w:p>
    <w:p w:rsidR="008A467B" w:rsidRDefault="008A467B" w:rsidP="008A467B">
      <w:pPr>
        <w:pStyle w:val="ConsPlusNormal"/>
        <w:ind w:firstLine="540"/>
        <w:jc w:val="both"/>
      </w:pPr>
      <w:r>
        <w:t>1) ходатайство о проведении публичных слушаний с указанием темы и обоснованием ее общественной значимости;</w:t>
      </w:r>
    </w:p>
    <w:p w:rsidR="008A467B" w:rsidRDefault="008A467B" w:rsidP="008A467B">
      <w:pPr>
        <w:pStyle w:val="ConsPlusNormal"/>
        <w:ind w:firstLine="540"/>
        <w:jc w:val="both"/>
      </w:pPr>
      <w:r>
        <w:t xml:space="preserve">2) </w:t>
      </w:r>
      <w:hyperlink w:anchor="P124" w:history="1">
        <w:r>
          <w:rPr>
            <w:color w:val="0000FF"/>
          </w:rPr>
          <w:t>список</w:t>
        </w:r>
      </w:hyperlink>
      <w:r>
        <w:t xml:space="preserve"> инициативной группы по образцу согласно приложению 1;</w:t>
      </w:r>
    </w:p>
    <w:p w:rsidR="008A467B" w:rsidRDefault="008A467B" w:rsidP="008A467B">
      <w:pPr>
        <w:pStyle w:val="ConsPlusNormal"/>
        <w:ind w:firstLine="540"/>
        <w:jc w:val="both"/>
      </w:pPr>
      <w:r>
        <w:t>3)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8A467B" w:rsidRDefault="008A467B" w:rsidP="008A467B">
      <w:pPr>
        <w:pStyle w:val="ConsPlusNormal"/>
        <w:ind w:firstLine="540"/>
        <w:jc w:val="both"/>
      </w:pPr>
      <w:r>
        <w:t>4) по усмотрению инициаторов информационные, аналитические материалы, относящиеся к теме публичных слушаний, а также иные материалы.</w:t>
      </w:r>
    </w:p>
    <w:p w:rsidR="008A467B" w:rsidRDefault="008A467B" w:rsidP="008A467B">
      <w:pPr>
        <w:pStyle w:val="ConsPlusNormal"/>
        <w:ind w:firstLine="540"/>
        <w:jc w:val="both"/>
      </w:pPr>
      <w:r>
        <w:t>11. Обращение инициатора рассматривается в присутствии его представителей на ближайшем заседании Думы Новолялинского городского округа, но не позднее 30 дней с момента поступления.</w:t>
      </w:r>
    </w:p>
    <w:p w:rsidR="008A467B" w:rsidRDefault="008A467B" w:rsidP="008A467B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A467B" w:rsidRDefault="008A467B" w:rsidP="008A467B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 данном Порядке статьи отсутствуют, имеется в виду пункт 10 данного раздела.</w:t>
      </w:r>
    </w:p>
    <w:p w:rsidR="008A467B" w:rsidRDefault="008A467B" w:rsidP="008A467B">
      <w:pPr>
        <w:pStyle w:val="ConsPlusNormal"/>
        <w:ind w:firstLine="540"/>
        <w:jc w:val="both"/>
      </w:pPr>
      <w:r>
        <w:t xml:space="preserve">По результатам рассмотрения обращения инициатора Дума Новолялинского городского округа принимает решение о назначении публичных слушаний либо об отказе в назначении публичных слушаний. Решение об отказе в назначении публичных слушаний должно быть мотивировано и не может быть принято, если инициатором соблюдены условия, предусмотренные </w:t>
      </w:r>
      <w:hyperlink w:anchor="P64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8A467B" w:rsidRDefault="008A467B" w:rsidP="008A467B">
      <w:pPr>
        <w:pStyle w:val="ConsPlusNormal"/>
        <w:ind w:firstLine="540"/>
        <w:jc w:val="both"/>
      </w:pPr>
      <w:r>
        <w:t>12. Решение Думы Новолялинского городского округа (постановление Главы Новолялинского городского округа) о назначении публичных слушаний должно включать:</w:t>
      </w:r>
    </w:p>
    <w:p w:rsidR="008A467B" w:rsidRDefault="008A467B" w:rsidP="008A467B">
      <w:pPr>
        <w:pStyle w:val="ConsPlusNormal"/>
        <w:ind w:firstLine="540"/>
        <w:jc w:val="both"/>
      </w:pPr>
      <w:r>
        <w:t>1) тему публичных слушаний (вопросы, наименование проекта муниципального правового акта, выносимые на публичные слушания);</w:t>
      </w:r>
    </w:p>
    <w:p w:rsidR="008A467B" w:rsidRDefault="008A467B" w:rsidP="008A467B">
      <w:pPr>
        <w:pStyle w:val="ConsPlusNormal"/>
        <w:ind w:firstLine="540"/>
        <w:jc w:val="both"/>
      </w:pPr>
      <w:r>
        <w:t>2) дату и время проведения публичных слушаний;</w:t>
      </w:r>
    </w:p>
    <w:p w:rsidR="008A467B" w:rsidRDefault="008A467B" w:rsidP="008A467B">
      <w:pPr>
        <w:pStyle w:val="ConsPlusNormal"/>
        <w:ind w:firstLine="540"/>
        <w:jc w:val="both"/>
      </w:pPr>
      <w:r>
        <w:t>3) место проведения публичных слушаний;</w:t>
      </w:r>
    </w:p>
    <w:p w:rsidR="008A467B" w:rsidRDefault="008A467B" w:rsidP="008A467B">
      <w:pPr>
        <w:pStyle w:val="ConsPlusNormal"/>
        <w:ind w:firstLine="540"/>
        <w:jc w:val="both"/>
      </w:pPr>
      <w:r>
        <w:t>4) инициатора проведения публичных слушаний;</w:t>
      </w:r>
    </w:p>
    <w:p w:rsidR="008A467B" w:rsidRDefault="008A467B" w:rsidP="008A467B">
      <w:pPr>
        <w:pStyle w:val="ConsPlusNormal"/>
        <w:ind w:firstLine="540"/>
        <w:jc w:val="both"/>
      </w:pPr>
      <w:r>
        <w:t>5) фамилию, имя, отчество и контактную информацию должностного лица, ответственного за организацию и проведение публичных слушаний.</w:t>
      </w:r>
    </w:p>
    <w:p w:rsidR="008A467B" w:rsidRDefault="008A467B" w:rsidP="008A467B">
      <w:pPr>
        <w:pStyle w:val="ConsPlusNormal"/>
        <w:ind w:firstLine="540"/>
        <w:jc w:val="both"/>
      </w:pPr>
      <w:r>
        <w:t xml:space="preserve">13. Решение Думы Новолялинского городского округа (постановление Главы Новолялинского городского округа) о назначении публичных слушаний подлежит обязательному опубликованию в средствах массовой информации не </w:t>
      </w:r>
      <w:proofErr w:type="gramStart"/>
      <w:r>
        <w:t>позднее</w:t>
      </w:r>
      <w:proofErr w:type="gramEnd"/>
      <w:r>
        <w:t xml:space="preserve"> чем за 15 дней до начала публичных слушаний.</w:t>
      </w:r>
    </w:p>
    <w:p w:rsidR="008A467B" w:rsidRDefault="008A467B" w:rsidP="008A467B">
      <w:pPr>
        <w:pStyle w:val="ConsPlusNormal"/>
        <w:ind w:firstLine="540"/>
        <w:jc w:val="both"/>
      </w:pPr>
      <w:r>
        <w:t>Одновременно с решением Думы Новолялинского городского округа (постановлением Главы Новолялинского городского округа) публикуется проект муниципального правового акта, предлагаемый к обсуждению.</w:t>
      </w:r>
    </w:p>
    <w:p w:rsidR="008A467B" w:rsidRDefault="008A467B" w:rsidP="008A467B">
      <w:pPr>
        <w:pStyle w:val="ConsPlusNormal"/>
        <w:ind w:firstLine="540"/>
        <w:jc w:val="both"/>
      </w:pPr>
      <w:r>
        <w:t>14. Администрация Новолялинского городского округа извещает население городского округа через средства массовой информации о проводимых публичных слушаниях не позднее 15 дней до даты проведения.</w:t>
      </w:r>
    </w:p>
    <w:p w:rsidR="008A467B" w:rsidRDefault="008A467B" w:rsidP="008A467B">
      <w:pPr>
        <w:pStyle w:val="ConsPlusNormal"/>
        <w:ind w:firstLine="540"/>
        <w:jc w:val="both"/>
      </w:pPr>
      <w:r>
        <w:t xml:space="preserve">Одновременно для населения города должна быть опубликована информация о порядке ознакомления с документами, предполагаемыми к рассмотрению на публичных </w:t>
      </w:r>
      <w:r>
        <w:lastRenderedPageBreak/>
        <w:t>слушаниях.</w:t>
      </w:r>
    </w:p>
    <w:p w:rsidR="008A467B" w:rsidRDefault="008A467B" w:rsidP="008A467B">
      <w:pPr>
        <w:pStyle w:val="ConsPlusNormal"/>
        <w:ind w:firstLine="540"/>
        <w:jc w:val="both"/>
      </w:pPr>
      <w:r>
        <w:t>Публикуемая информация должна содержать тему и вопросы публичных слушаний, информацию об инициаторах их проведения, указание времени и места проведения собрания, порядке и сроках приема предложений по обсуждаемым вопросам, контактную информацию оргкомитета.</w:t>
      </w:r>
    </w:p>
    <w:p w:rsidR="008A467B" w:rsidRDefault="008A467B" w:rsidP="008A467B">
      <w:pPr>
        <w:pStyle w:val="ConsPlusNormal"/>
        <w:ind w:firstLine="540"/>
        <w:jc w:val="both"/>
      </w:pPr>
      <w:r>
        <w:t>15. Администрация Новолялинского городского округа информирует население через средства массовой информации о ходе подготовки публичных слушаний. Кроме информирования населения через средства массовой информации, возможно использование и других форм информирования населения о проводимых публичных слушаниях.</w:t>
      </w:r>
    </w:p>
    <w:p w:rsidR="008A467B" w:rsidRDefault="008A467B" w:rsidP="008A467B">
      <w:pPr>
        <w:pStyle w:val="ConsPlusNormal"/>
        <w:ind w:firstLine="540"/>
        <w:jc w:val="both"/>
      </w:pPr>
      <w:r>
        <w:t>Публичные слушания проводятся в удобное для жителей городского округа время. Публичные слушания проводятся по нерабочим дням с 11.00 до 18.00 часов либо по рабочим дням, начиная с 17.00 часов и заканчивая не позднее 22.00 часов.</w:t>
      </w:r>
    </w:p>
    <w:p w:rsidR="008A467B" w:rsidRDefault="008A467B" w:rsidP="008A467B">
      <w:pPr>
        <w:pStyle w:val="ConsPlusNormal"/>
        <w:ind w:firstLine="540"/>
        <w:jc w:val="both"/>
      </w:pPr>
      <w:r>
        <w:t>16. Перед началом публичных слушаний проводится обязательная регистрация участников с указанием фамилии, имени, отчества, места работы или адреса участника слушаний.</w:t>
      </w:r>
    </w:p>
    <w:p w:rsidR="008A467B" w:rsidRDefault="008A467B" w:rsidP="008A467B">
      <w:pPr>
        <w:pStyle w:val="ConsPlusNormal"/>
        <w:ind w:firstLine="540"/>
        <w:jc w:val="both"/>
      </w:pPr>
      <w:r>
        <w:t>17. В случае назначения публичных слушаний по инициативе населения или Думы Новолялинского городского округа председателем публичных слушаний является председатель Думы Новолялинского городского округа.</w:t>
      </w:r>
    </w:p>
    <w:p w:rsidR="008A467B" w:rsidRDefault="008A467B" w:rsidP="008A467B">
      <w:pPr>
        <w:pStyle w:val="ConsPlusNormal"/>
        <w:ind w:firstLine="540"/>
        <w:jc w:val="both"/>
      </w:pPr>
      <w:r>
        <w:t>В случае назначения публичных слушаний по инициативе Главы Новолялинского городского округа председателем публичных слушаний является глава Новолялинского городского округа.</w:t>
      </w:r>
    </w:p>
    <w:p w:rsidR="008A467B" w:rsidRDefault="008A467B" w:rsidP="008A467B">
      <w:pPr>
        <w:pStyle w:val="ConsPlusNormal"/>
        <w:ind w:firstLine="540"/>
        <w:jc w:val="both"/>
      </w:pPr>
      <w:r>
        <w:t>Председательствующий на слушаниях вправе принять решение о перерыве в слушаниях.</w:t>
      </w:r>
    </w:p>
    <w:p w:rsidR="008A467B" w:rsidRDefault="008A467B" w:rsidP="008A467B">
      <w:pPr>
        <w:pStyle w:val="ConsPlusNormal"/>
        <w:ind w:firstLine="540"/>
        <w:jc w:val="both"/>
      </w:pPr>
      <w:r>
        <w:t>18. В начале публичных слушаний участники избирают секретаря на публичных слушаниях, а также утверждают повестку проведения публичных слушаний и регламент простым большинством голосов от числа зарегистрированных.</w:t>
      </w:r>
    </w:p>
    <w:p w:rsidR="008A467B" w:rsidRDefault="008A467B" w:rsidP="008A467B">
      <w:pPr>
        <w:pStyle w:val="ConsPlusNormal"/>
        <w:ind w:firstLine="540"/>
        <w:jc w:val="both"/>
      </w:pPr>
      <w:r>
        <w:t>19. Для организации прений председательствующий объявляет вопрос, по которому проводится обсуждение, и предоставляет слово участникам в порядке поступления их предложений.</w:t>
      </w:r>
    </w:p>
    <w:p w:rsidR="008A467B" w:rsidRDefault="008A467B" w:rsidP="008A467B">
      <w:pPr>
        <w:pStyle w:val="ConsPlusNormal"/>
        <w:ind w:firstLine="540"/>
        <w:jc w:val="both"/>
      </w:pPr>
      <w:r>
        <w:t>20. По окончании выступления участников (или по истечении предоставленного времени) председательствующий дает возможность задать им уточняющие вопросы и дополнительное время для ответов на них.</w:t>
      </w:r>
    </w:p>
    <w:p w:rsidR="008A467B" w:rsidRDefault="008A467B" w:rsidP="008A467B">
      <w:pPr>
        <w:pStyle w:val="ConsPlusNormal"/>
        <w:ind w:firstLine="540"/>
        <w:jc w:val="both"/>
      </w:pPr>
      <w:r>
        <w:t>Участники вправе снять свои рекомендации и (или) присоединиться к предложениям, выдвинутым другими участниками публичных слушаний.</w:t>
      </w:r>
    </w:p>
    <w:p w:rsidR="008A467B" w:rsidRDefault="008A467B" w:rsidP="008A467B">
      <w:pPr>
        <w:pStyle w:val="ConsPlusNormal"/>
        <w:ind w:firstLine="540"/>
        <w:jc w:val="both"/>
      </w:pPr>
      <w:r>
        <w:t>После окончания выступлений участников по каждому вопросу повестки публичных слушаний председательствующий обращается к ним с вопросом о возможном изменении их позиции по итогам проведенного обсуждения.</w:t>
      </w:r>
    </w:p>
    <w:p w:rsidR="008A467B" w:rsidRDefault="008A467B" w:rsidP="008A467B">
      <w:pPr>
        <w:pStyle w:val="ConsPlusNormal"/>
        <w:ind w:firstLine="540"/>
        <w:jc w:val="both"/>
      </w:pPr>
      <w:r>
        <w:t xml:space="preserve">21. После окончания прений по всем вопросам повестки публичных слушаний председательствующий предоставляет слово секретарю для уточнения рекомендаций и предложений, оставшихся после рассмотрения всех вопросов собрания. Председательствующий уточняет возникшие в результате </w:t>
      </w:r>
      <w:proofErr w:type="gramStart"/>
      <w:r>
        <w:t>обсуждения изменения позиций участников публичных слушаний</w:t>
      </w:r>
      <w:proofErr w:type="gramEnd"/>
      <w:r>
        <w:t xml:space="preserve"> для уточнения результатов публичных слушаний.</w:t>
      </w:r>
    </w:p>
    <w:p w:rsidR="008A467B" w:rsidRDefault="008A467B" w:rsidP="008A467B">
      <w:pPr>
        <w:pStyle w:val="ConsPlusNormal"/>
        <w:ind w:firstLine="540"/>
        <w:jc w:val="both"/>
      </w:pPr>
      <w:r>
        <w:t>22. По итогам проведения публичных слушаний принимаются рекомендации и предложения Думе Новолялинского городского округа или Главе Новолялинского городского округа по принятию решения по обсуждаемому вопросу или проекту муниципального правового акта, оформленные в виде решения собрания участников публичных слушаний.</w:t>
      </w:r>
    </w:p>
    <w:p w:rsidR="008A467B" w:rsidRDefault="008A467B" w:rsidP="008A467B">
      <w:pPr>
        <w:pStyle w:val="ConsPlusNormal"/>
        <w:ind w:firstLine="540"/>
        <w:jc w:val="both"/>
      </w:pPr>
      <w:r>
        <w:t>23.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8A467B" w:rsidRDefault="008A467B" w:rsidP="008A467B">
      <w:pPr>
        <w:pStyle w:val="ConsPlusNormal"/>
        <w:ind w:firstLine="540"/>
        <w:jc w:val="both"/>
      </w:pPr>
      <w:r>
        <w:t>24. На публичных слушаниях секретарем ведется протокол, в котором указываются:</w:t>
      </w:r>
    </w:p>
    <w:p w:rsidR="008A467B" w:rsidRDefault="008A467B" w:rsidP="008A467B">
      <w:pPr>
        <w:pStyle w:val="ConsPlusNormal"/>
        <w:ind w:firstLine="540"/>
        <w:jc w:val="both"/>
      </w:pPr>
      <w:r>
        <w:t>1) дата и место проведения публичных слушаний;</w:t>
      </w:r>
    </w:p>
    <w:p w:rsidR="008A467B" w:rsidRDefault="008A467B" w:rsidP="008A467B">
      <w:pPr>
        <w:pStyle w:val="ConsPlusNormal"/>
        <w:ind w:firstLine="540"/>
        <w:jc w:val="both"/>
      </w:pPr>
      <w:r>
        <w:lastRenderedPageBreak/>
        <w:t>2) фамилия, имя, отчество председательствующего на публичных слушаниях и секретаря публичных слушаний;</w:t>
      </w:r>
    </w:p>
    <w:p w:rsidR="008A467B" w:rsidRDefault="008A467B" w:rsidP="008A467B">
      <w:pPr>
        <w:pStyle w:val="ConsPlusNormal"/>
        <w:ind w:firstLine="540"/>
        <w:jc w:val="both"/>
      </w:pPr>
      <w:r>
        <w:t>3) вопросы, выносящиеся на публичные слушания;</w:t>
      </w:r>
    </w:p>
    <w:p w:rsidR="008A467B" w:rsidRDefault="008A467B" w:rsidP="008A467B">
      <w:pPr>
        <w:pStyle w:val="ConsPlusNormal"/>
        <w:ind w:firstLine="540"/>
        <w:jc w:val="both"/>
      </w:pPr>
      <w:r>
        <w:t>4) замечания и предложения участников публичных слушаний по каждому из обсуждаемых вопросов;</w:t>
      </w:r>
    </w:p>
    <w:p w:rsidR="008A467B" w:rsidRDefault="008A467B" w:rsidP="008A467B">
      <w:pPr>
        <w:pStyle w:val="ConsPlusNormal"/>
        <w:ind w:firstLine="540"/>
        <w:jc w:val="both"/>
      </w:pPr>
      <w:r>
        <w:t>5) результаты голосования и принятые решения.</w:t>
      </w:r>
    </w:p>
    <w:p w:rsidR="008A467B" w:rsidRDefault="008A467B" w:rsidP="008A467B">
      <w:pPr>
        <w:pStyle w:val="ConsPlusNormal"/>
        <w:ind w:firstLine="540"/>
        <w:jc w:val="both"/>
      </w:pPr>
      <w:r>
        <w:t>25. Протокол о результатах публичных слушаний составляется в трех экземплярах и подписывается председательствующим и секретарем собрания. Один экземпляр направляется в городскую Думу, второй - Главе Новолялинского городского округа, третий - инициатору проведения публичных слушаний.</w:t>
      </w:r>
    </w:p>
    <w:p w:rsidR="008A467B" w:rsidRDefault="008A467B" w:rsidP="008A467B">
      <w:pPr>
        <w:pStyle w:val="ConsPlusNormal"/>
        <w:ind w:firstLine="540"/>
        <w:jc w:val="both"/>
      </w:pPr>
      <w:r>
        <w:t>К протоколу прикладывается список зарегистрированных участников публичных слушаний.</w:t>
      </w:r>
    </w:p>
    <w:p w:rsidR="008A467B" w:rsidRDefault="008A467B" w:rsidP="008A467B">
      <w:pPr>
        <w:pStyle w:val="ConsPlusNormal"/>
        <w:ind w:firstLine="540"/>
        <w:jc w:val="both"/>
      </w:pPr>
      <w:r>
        <w:t>26. Результаты публичных слушаний оформляются в виде решений, носящих рекомендательный характер.</w:t>
      </w:r>
    </w:p>
    <w:p w:rsidR="008A467B" w:rsidRDefault="008A467B" w:rsidP="008A467B">
      <w:pPr>
        <w:pStyle w:val="ConsPlusNormal"/>
        <w:ind w:firstLine="540"/>
        <w:jc w:val="both"/>
      </w:pPr>
      <w:r>
        <w:t>Данные решения подлежат обязательному опубликованию в средствах массовой информации не позднее чем через 10 дней после окончания слушаний.</w:t>
      </w:r>
    </w:p>
    <w:p w:rsidR="008A467B" w:rsidRDefault="008A467B" w:rsidP="008A467B">
      <w:pPr>
        <w:pStyle w:val="ConsPlusNormal"/>
        <w:ind w:firstLine="540"/>
        <w:jc w:val="both"/>
      </w:pPr>
      <w:r>
        <w:t>27. На слушаниях могут также приниматься:</w:t>
      </w:r>
    </w:p>
    <w:p w:rsidR="008A467B" w:rsidRDefault="008A467B" w:rsidP="008A467B">
      <w:pPr>
        <w:pStyle w:val="ConsPlusNormal"/>
        <w:ind w:firstLine="540"/>
        <w:jc w:val="both"/>
      </w:pPr>
      <w:r>
        <w:t>1) обращения к жителям муниципального образования;</w:t>
      </w:r>
    </w:p>
    <w:p w:rsidR="008A467B" w:rsidRDefault="008A467B" w:rsidP="008A467B">
      <w:pPr>
        <w:pStyle w:val="ConsPlusNormal"/>
        <w:ind w:firstLine="540"/>
        <w:jc w:val="both"/>
      </w:pPr>
      <w:r>
        <w:t>2) обращения в органы государственной власти и органы местного самоуправления иных муниципальных образований;</w:t>
      </w:r>
    </w:p>
    <w:p w:rsidR="008A467B" w:rsidRDefault="008A467B" w:rsidP="008A467B">
      <w:pPr>
        <w:pStyle w:val="ConsPlusNormal"/>
        <w:ind w:firstLine="540"/>
        <w:jc w:val="both"/>
      </w:pPr>
      <w:r>
        <w:t>3) рекомендации предприятиям, учреждениям и организациям, расположенным на территории муниципального образования.</w:t>
      </w:r>
    </w:p>
    <w:p w:rsidR="008A467B" w:rsidRDefault="008A467B" w:rsidP="008A467B">
      <w:pPr>
        <w:pStyle w:val="ConsPlusNormal"/>
        <w:ind w:firstLine="540"/>
        <w:jc w:val="both"/>
      </w:pPr>
      <w:r>
        <w:t>28. Материалы публичных слушаний в течение всего срока полномочий Думы и Главы Новолялинского городского округа должны храниться в Думе либо в администрации Новолялинского городского округа, а по истечении этого срока сдаются на хранение в архивный отдел администрации Новолялинского городского округа.</w:t>
      </w:r>
    </w:p>
    <w:p w:rsidR="008A467B" w:rsidRDefault="008A467B" w:rsidP="008A467B">
      <w:pPr>
        <w:pStyle w:val="ConsPlusNormal"/>
        <w:ind w:firstLine="540"/>
        <w:jc w:val="both"/>
      </w:pPr>
      <w:r>
        <w:t>Срок хранения материалов публичных слушаний не может быть менее 5 лет.</w:t>
      </w: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Normal"/>
        <w:jc w:val="right"/>
        <w:outlineLvl w:val="1"/>
      </w:pPr>
      <w:r>
        <w:t>Приложение 1</w:t>
      </w:r>
    </w:p>
    <w:p w:rsidR="008A467B" w:rsidRDefault="008A467B" w:rsidP="008A467B">
      <w:pPr>
        <w:pStyle w:val="ConsPlusNormal"/>
        <w:jc w:val="right"/>
      </w:pPr>
      <w:r>
        <w:t>к Порядку</w:t>
      </w:r>
    </w:p>
    <w:p w:rsidR="008A467B" w:rsidRDefault="008A467B" w:rsidP="008A467B">
      <w:pPr>
        <w:pStyle w:val="ConsPlusNormal"/>
        <w:jc w:val="right"/>
      </w:pPr>
      <w:r>
        <w:t>проведения публичных слушаний</w:t>
      </w:r>
    </w:p>
    <w:p w:rsidR="008A467B" w:rsidRDefault="008A467B" w:rsidP="008A467B">
      <w:pPr>
        <w:pStyle w:val="ConsPlusNormal"/>
        <w:jc w:val="right"/>
      </w:pPr>
      <w:r>
        <w:t>в Новолялинском городском округе</w:t>
      </w:r>
    </w:p>
    <w:p w:rsidR="008A467B" w:rsidRDefault="008A467B" w:rsidP="008A467B">
      <w:pPr>
        <w:pStyle w:val="ConsPlusNormal"/>
      </w:pPr>
    </w:p>
    <w:p w:rsidR="008A467B" w:rsidRDefault="008A467B" w:rsidP="008A467B">
      <w:pPr>
        <w:pStyle w:val="ConsPlusNormal"/>
        <w:jc w:val="center"/>
      </w:pPr>
      <w:bookmarkStart w:id="2" w:name="P124"/>
      <w:bookmarkEnd w:id="2"/>
      <w:r>
        <w:t>СПИСОК</w:t>
      </w:r>
    </w:p>
    <w:p w:rsidR="008A467B" w:rsidRDefault="008A467B" w:rsidP="008A467B">
      <w:pPr>
        <w:pStyle w:val="ConsPlusNormal"/>
        <w:jc w:val="center"/>
      </w:pPr>
      <w:r>
        <w:t>ИНИЦИАТИВНОЙ ГРУППЫ</w:t>
      </w:r>
    </w:p>
    <w:p w:rsidR="008A467B" w:rsidRDefault="008A467B" w:rsidP="008A467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57"/>
        <w:gridCol w:w="2608"/>
        <w:gridCol w:w="1644"/>
        <w:gridCol w:w="1814"/>
      </w:tblGrid>
      <w:tr w:rsidR="008A467B">
        <w:tc>
          <w:tcPr>
            <w:tcW w:w="567" w:type="dxa"/>
          </w:tcPr>
          <w:p w:rsidR="008A467B" w:rsidRDefault="008A467B" w:rsidP="008A467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57" w:type="dxa"/>
          </w:tcPr>
          <w:p w:rsidR="008A467B" w:rsidRDefault="008A467B" w:rsidP="008A467B">
            <w:pPr>
              <w:pStyle w:val="ConsPlusNormal"/>
              <w:jc w:val="center"/>
            </w:pPr>
            <w:r>
              <w:t>Ф.И.О. и дата рождения члена инициативной группы</w:t>
            </w:r>
          </w:p>
        </w:tc>
        <w:tc>
          <w:tcPr>
            <w:tcW w:w="2608" w:type="dxa"/>
          </w:tcPr>
          <w:p w:rsidR="008A467B" w:rsidRDefault="008A467B" w:rsidP="008A467B">
            <w:pPr>
              <w:pStyle w:val="ConsPlusNormal"/>
              <w:jc w:val="center"/>
            </w:pPr>
            <w:r>
              <w:t>Адрес места жительства (с указанием индекса)</w:t>
            </w:r>
          </w:p>
        </w:tc>
        <w:tc>
          <w:tcPr>
            <w:tcW w:w="1644" w:type="dxa"/>
          </w:tcPr>
          <w:p w:rsidR="008A467B" w:rsidRDefault="008A467B" w:rsidP="008A467B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814" w:type="dxa"/>
          </w:tcPr>
          <w:p w:rsidR="008A467B" w:rsidRDefault="008A467B" w:rsidP="008A467B">
            <w:pPr>
              <w:pStyle w:val="ConsPlusNormal"/>
              <w:jc w:val="center"/>
            </w:pPr>
            <w:r>
              <w:t>Личная подпись</w:t>
            </w:r>
          </w:p>
        </w:tc>
      </w:tr>
      <w:tr w:rsidR="008A467B">
        <w:tc>
          <w:tcPr>
            <w:tcW w:w="567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2957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2608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1644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1814" w:type="dxa"/>
          </w:tcPr>
          <w:p w:rsidR="008A467B" w:rsidRDefault="008A467B" w:rsidP="008A467B">
            <w:pPr>
              <w:pStyle w:val="ConsPlusNormal"/>
            </w:pPr>
          </w:p>
        </w:tc>
      </w:tr>
      <w:tr w:rsidR="008A467B">
        <w:tc>
          <w:tcPr>
            <w:tcW w:w="567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2957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2608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1644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1814" w:type="dxa"/>
          </w:tcPr>
          <w:p w:rsidR="008A467B" w:rsidRDefault="008A467B" w:rsidP="008A467B">
            <w:pPr>
              <w:pStyle w:val="ConsPlusNormal"/>
            </w:pPr>
          </w:p>
        </w:tc>
      </w:tr>
      <w:tr w:rsidR="008A467B">
        <w:tc>
          <w:tcPr>
            <w:tcW w:w="567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2957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2608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1644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1814" w:type="dxa"/>
          </w:tcPr>
          <w:p w:rsidR="008A467B" w:rsidRDefault="008A467B" w:rsidP="008A467B">
            <w:pPr>
              <w:pStyle w:val="ConsPlusNormal"/>
            </w:pPr>
          </w:p>
        </w:tc>
      </w:tr>
      <w:tr w:rsidR="008A467B">
        <w:tc>
          <w:tcPr>
            <w:tcW w:w="567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2957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2608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1644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1814" w:type="dxa"/>
          </w:tcPr>
          <w:p w:rsidR="008A467B" w:rsidRDefault="008A467B" w:rsidP="008A467B">
            <w:pPr>
              <w:pStyle w:val="ConsPlusNormal"/>
            </w:pPr>
          </w:p>
        </w:tc>
      </w:tr>
      <w:tr w:rsidR="008A467B">
        <w:tc>
          <w:tcPr>
            <w:tcW w:w="567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2957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2608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1644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1814" w:type="dxa"/>
          </w:tcPr>
          <w:p w:rsidR="008A467B" w:rsidRDefault="008A467B" w:rsidP="008A467B">
            <w:pPr>
              <w:pStyle w:val="ConsPlusNormal"/>
            </w:pPr>
          </w:p>
        </w:tc>
      </w:tr>
      <w:tr w:rsidR="008A467B">
        <w:tc>
          <w:tcPr>
            <w:tcW w:w="567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2957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2608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1644" w:type="dxa"/>
          </w:tcPr>
          <w:p w:rsidR="008A467B" w:rsidRDefault="008A467B" w:rsidP="008A467B">
            <w:pPr>
              <w:pStyle w:val="ConsPlusNormal"/>
            </w:pPr>
          </w:p>
        </w:tc>
        <w:tc>
          <w:tcPr>
            <w:tcW w:w="1814" w:type="dxa"/>
          </w:tcPr>
          <w:p w:rsidR="008A467B" w:rsidRDefault="008A467B" w:rsidP="008A467B">
            <w:pPr>
              <w:pStyle w:val="ConsPlusNormal"/>
            </w:pPr>
          </w:p>
        </w:tc>
      </w:tr>
    </w:tbl>
    <w:p w:rsidR="00FB7386" w:rsidRDefault="00FB7386" w:rsidP="008A467B"/>
    <w:sectPr w:rsidR="00FB7386" w:rsidSect="008A467B">
      <w:pgSz w:w="11905" w:h="16838"/>
      <w:pgMar w:top="1134" w:right="1701" w:bottom="1134" w:left="85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467B"/>
    <w:rsid w:val="00001A60"/>
    <w:rsid w:val="00001BEA"/>
    <w:rsid w:val="00003FF8"/>
    <w:rsid w:val="000058D8"/>
    <w:rsid w:val="00007B4A"/>
    <w:rsid w:val="00007F53"/>
    <w:rsid w:val="000114BA"/>
    <w:rsid w:val="000301AF"/>
    <w:rsid w:val="000338B3"/>
    <w:rsid w:val="0004552E"/>
    <w:rsid w:val="00046A18"/>
    <w:rsid w:val="0006347B"/>
    <w:rsid w:val="00075F7A"/>
    <w:rsid w:val="0008020B"/>
    <w:rsid w:val="00082838"/>
    <w:rsid w:val="00085BE2"/>
    <w:rsid w:val="000B0D7C"/>
    <w:rsid w:val="000B32CC"/>
    <w:rsid w:val="000B6633"/>
    <w:rsid w:val="000C06B7"/>
    <w:rsid w:val="000C5407"/>
    <w:rsid w:val="000C696B"/>
    <w:rsid w:val="000C6DC0"/>
    <w:rsid w:val="000E0A81"/>
    <w:rsid w:val="000E4A0F"/>
    <w:rsid w:val="000F50F7"/>
    <w:rsid w:val="001064E1"/>
    <w:rsid w:val="00106615"/>
    <w:rsid w:val="001238F5"/>
    <w:rsid w:val="00127495"/>
    <w:rsid w:val="0014318D"/>
    <w:rsid w:val="00146526"/>
    <w:rsid w:val="00152F0F"/>
    <w:rsid w:val="00153F08"/>
    <w:rsid w:val="00155309"/>
    <w:rsid w:val="001562A0"/>
    <w:rsid w:val="00165CA8"/>
    <w:rsid w:val="00174ACB"/>
    <w:rsid w:val="00182EA5"/>
    <w:rsid w:val="00186E6C"/>
    <w:rsid w:val="0019302D"/>
    <w:rsid w:val="0019684C"/>
    <w:rsid w:val="001A4EC7"/>
    <w:rsid w:val="001A7B3F"/>
    <w:rsid w:val="001B3AF0"/>
    <w:rsid w:val="001C1875"/>
    <w:rsid w:val="001D1868"/>
    <w:rsid w:val="001D4DBD"/>
    <w:rsid w:val="001D4F51"/>
    <w:rsid w:val="001E1305"/>
    <w:rsid w:val="001E5C73"/>
    <w:rsid w:val="00203889"/>
    <w:rsid w:val="0020746E"/>
    <w:rsid w:val="002102BF"/>
    <w:rsid w:val="00211E23"/>
    <w:rsid w:val="0021589B"/>
    <w:rsid w:val="00216917"/>
    <w:rsid w:val="00220689"/>
    <w:rsid w:val="00235066"/>
    <w:rsid w:val="00244EE8"/>
    <w:rsid w:val="00247337"/>
    <w:rsid w:val="0025338E"/>
    <w:rsid w:val="00253589"/>
    <w:rsid w:val="002554B4"/>
    <w:rsid w:val="002604B2"/>
    <w:rsid w:val="00263CF6"/>
    <w:rsid w:val="00277B2E"/>
    <w:rsid w:val="002817BA"/>
    <w:rsid w:val="00283152"/>
    <w:rsid w:val="00286B49"/>
    <w:rsid w:val="00296D81"/>
    <w:rsid w:val="002B1923"/>
    <w:rsid w:val="002B4B6D"/>
    <w:rsid w:val="002C051F"/>
    <w:rsid w:val="002C08BE"/>
    <w:rsid w:val="002D5FCE"/>
    <w:rsid w:val="002E1C48"/>
    <w:rsid w:val="002E245A"/>
    <w:rsid w:val="002E352D"/>
    <w:rsid w:val="002E409A"/>
    <w:rsid w:val="002F1B89"/>
    <w:rsid w:val="00301B86"/>
    <w:rsid w:val="00302053"/>
    <w:rsid w:val="003125F4"/>
    <w:rsid w:val="003147EE"/>
    <w:rsid w:val="00317AD9"/>
    <w:rsid w:val="0032155D"/>
    <w:rsid w:val="003222BA"/>
    <w:rsid w:val="00326DDC"/>
    <w:rsid w:val="00333242"/>
    <w:rsid w:val="00334704"/>
    <w:rsid w:val="003405BF"/>
    <w:rsid w:val="00340AAC"/>
    <w:rsid w:val="00343832"/>
    <w:rsid w:val="00343D53"/>
    <w:rsid w:val="00353A89"/>
    <w:rsid w:val="0036709E"/>
    <w:rsid w:val="00370BB8"/>
    <w:rsid w:val="00382C84"/>
    <w:rsid w:val="003840A3"/>
    <w:rsid w:val="00384AB0"/>
    <w:rsid w:val="00385DF1"/>
    <w:rsid w:val="003931FF"/>
    <w:rsid w:val="00395480"/>
    <w:rsid w:val="00395709"/>
    <w:rsid w:val="003A3DD4"/>
    <w:rsid w:val="003A775C"/>
    <w:rsid w:val="003C3439"/>
    <w:rsid w:val="003C5813"/>
    <w:rsid w:val="003E0886"/>
    <w:rsid w:val="003E5B2B"/>
    <w:rsid w:val="003E663B"/>
    <w:rsid w:val="003E7097"/>
    <w:rsid w:val="003F6611"/>
    <w:rsid w:val="00401CA5"/>
    <w:rsid w:val="0040385C"/>
    <w:rsid w:val="00403C85"/>
    <w:rsid w:val="004060BA"/>
    <w:rsid w:val="004109D8"/>
    <w:rsid w:val="004150F1"/>
    <w:rsid w:val="00415713"/>
    <w:rsid w:val="004169DD"/>
    <w:rsid w:val="00420A7D"/>
    <w:rsid w:val="004253D0"/>
    <w:rsid w:val="00430798"/>
    <w:rsid w:val="00431BB9"/>
    <w:rsid w:val="00433BA3"/>
    <w:rsid w:val="004357C8"/>
    <w:rsid w:val="00436713"/>
    <w:rsid w:val="00437E8E"/>
    <w:rsid w:val="004408B8"/>
    <w:rsid w:val="00441FC8"/>
    <w:rsid w:val="0044533E"/>
    <w:rsid w:val="004506D4"/>
    <w:rsid w:val="004539CD"/>
    <w:rsid w:val="00454F77"/>
    <w:rsid w:val="00456676"/>
    <w:rsid w:val="00470EAC"/>
    <w:rsid w:val="00471DBF"/>
    <w:rsid w:val="00474F53"/>
    <w:rsid w:val="0047745A"/>
    <w:rsid w:val="004948E1"/>
    <w:rsid w:val="004966D1"/>
    <w:rsid w:val="004A1F8D"/>
    <w:rsid w:val="004A734E"/>
    <w:rsid w:val="004B189E"/>
    <w:rsid w:val="004B2FEC"/>
    <w:rsid w:val="004C09FF"/>
    <w:rsid w:val="004C4B3B"/>
    <w:rsid w:val="004D0D20"/>
    <w:rsid w:val="004D3007"/>
    <w:rsid w:val="004D39F8"/>
    <w:rsid w:val="004E7ABF"/>
    <w:rsid w:val="004F641F"/>
    <w:rsid w:val="004F6921"/>
    <w:rsid w:val="00513EE7"/>
    <w:rsid w:val="005155F2"/>
    <w:rsid w:val="0052302B"/>
    <w:rsid w:val="005239E2"/>
    <w:rsid w:val="00530A27"/>
    <w:rsid w:val="00531D31"/>
    <w:rsid w:val="00532D73"/>
    <w:rsid w:val="005465E5"/>
    <w:rsid w:val="00547E02"/>
    <w:rsid w:val="005501FA"/>
    <w:rsid w:val="00550807"/>
    <w:rsid w:val="005509B7"/>
    <w:rsid w:val="00551165"/>
    <w:rsid w:val="00552768"/>
    <w:rsid w:val="005571C3"/>
    <w:rsid w:val="00576BE6"/>
    <w:rsid w:val="005A0A4E"/>
    <w:rsid w:val="005A77CE"/>
    <w:rsid w:val="005B1236"/>
    <w:rsid w:val="005B354C"/>
    <w:rsid w:val="005B594D"/>
    <w:rsid w:val="005C179F"/>
    <w:rsid w:val="005C307F"/>
    <w:rsid w:val="005E51C4"/>
    <w:rsid w:val="005F37D9"/>
    <w:rsid w:val="00604057"/>
    <w:rsid w:val="0060477C"/>
    <w:rsid w:val="00606377"/>
    <w:rsid w:val="00606558"/>
    <w:rsid w:val="00607EEF"/>
    <w:rsid w:val="00611E28"/>
    <w:rsid w:val="00613F71"/>
    <w:rsid w:val="00620058"/>
    <w:rsid w:val="006244FF"/>
    <w:rsid w:val="00625CD9"/>
    <w:rsid w:val="00626536"/>
    <w:rsid w:val="00651353"/>
    <w:rsid w:val="00652AF6"/>
    <w:rsid w:val="00654E37"/>
    <w:rsid w:val="00655F40"/>
    <w:rsid w:val="00657F6E"/>
    <w:rsid w:val="0066111D"/>
    <w:rsid w:val="0066632C"/>
    <w:rsid w:val="00673B0B"/>
    <w:rsid w:val="00674AB8"/>
    <w:rsid w:val="00675C59"/>
    <w:rsid w:val="00677377"/>
    <w:rsid w:val="00683863"/>
    <w:rsid w:val="00690656"/>
    <w:rsid w:val="00693A73"/>
    <w:rsid w:val="00694C1C"/>
    <w:rsid w:val="00694CC3"/>
    <w:rsid w:val="0069510A"/>
    <w:rsid w:val="0069567B"/>
    <w:rsid w:val="00695BF1"/>
    <w:rsid w:val="006A149B"/>
    <w:rsid w:val="006A2168"/>
    <w:rsid w:val="006B0A12"/>
    <w:rsid w:val="006B2380"/>
    <w:rsid w:val="006B4792"/>
    <w:rsid w:val="006C239E"/>
    <w:rsid w:val="006C52FA"/>
    <w:rsid w:val="006D4CEC"/>
    <w:rsid w:val="006D4D9D"/>
    <w:rsid w:val="006D5C18"/>
    <w:rsid w:val="006D7F93"/>
    <w:rsid w:val="006E0279"/>
    <w:rsid w:val="006E0490"/>
    <w:rsid w:val="006E47EB"/>
    <w:rsid w:val="006F6624"/>
    <w:rsid w:val="007107EA"/>
    <w:rsid w:val="00717C15"/>
    <w:rsid w:val="00720B58"/>
    <w:rsid w:val="00721423"/>
    <w:rsid w:val="0072516C"/>
    <w:rsid w:val="00726524"/>
    <w:rsid w:val="00734796"/>
    <w:rsid w:val="007403EE"/>
    <w:rsid w:val="00746302"/>
    <w:rsid w:val="007642E6"/>
    <w:rsid w:val="00764925"/>
    <w:rsid w:val="00775703"/>
    <w:rsid w:val="00776B58"/>
    <w:rsid w:val="007804B0"/>
    <w:rsid w:val="00783CB7"/>
    <w:rsid w:val="00784E1C"/>
    <w:rsid w:val="00786DA4"/>
    <w:rsid w:val="00791F48"/>
    <w:rsid w:val="007A014C"/>
    <w:rsid w:val="007A5F44"/>
    <w:rsid w:val="007B68F5"/>
    <w:rsid w:val="007C252F"/>
    <w:rsid w:val="007C41A4"/>
    <w:rsid w:val="007C65BE"/>
    <w:rsid w:val="007F51F3"/>
    <w:rsid w:val="007F7539"/>
    <w:rsid w:val="008032AC"/>
    <w:rsid w:val="00803680"/>
    <w:rsid w:val="0081065C"/>
    <w:rsid w:val="0081566F"/>
    <w:rsid w:val="00827C64"/>
    <w:rsid w:val="0083024A"/>
    <w:rsid w:val="00846DC3"/>
    <w:rsid w:val="00857F06"/>
    <w:rsid w:val="00877BDA"/>
    <w:rsid w:val="00882B7D"/>
    <w:rsid w:val="0088670F"/>
    <w:rsid w:val="008A1DF9"/>
    <w:rsid w:val="008A467B"/>
    <w:rsid w:val="008A46E3"/>
    <w:rsid w:val="008B5953"/>
    <w:rsid w:val="008C0ADD"/>
    <w:rsid w:val="008C1237"/>
    <w:rsid w:val="008C12A9"/>
    <w:rsid w:val="008E38EF"/>
    <w:rsid w:val="008E56DD"/>
    <w:rsid w:val="008E6FE6"/>
    <w:rsid w:val="008F411E"/>
    <w:rsid w:val="008F53B0"/>
    <w:rsid w:val="008F68FA"/>
    <w:rsid w:val="00904153"/>
    <w:rsid w:val="00911043"/>
    <w:rsid w:val="00915FB0"/>
    <w:rsid w:val="009249A7"/>
    <w:rsid w:val="00935D2B"/>
    <w:rsid w:val="0094220A"/>
    <w:rsid w:val="0094743D"/>
    <w:rsid w:val="00947AC0"/>
    <w:rsid w:val="0095086F"/>
    <w:rsid w:val="00953913"/>
    <w:rsid w:val="009558E4"/>
    <w:rsid w:val="00957A62"/>
    <w:rsid w:val="00961C6F"/>
    <w:rsid w:val="00962116"/>
    <w:rsid w:val="00973FE7"/>
    <w:rsid w:val="009820E2"/>
    <w:rsid w:val="00991D24"/>
    <w:rsid w:val="00992F0E"/>
    <w:rsid w:val="00994765"/>
    <w:rsid w:val="009A59EE"/>
    <w:rsid w:val="009B10B0"/>
    <w:rsid w:val="009B1316"/>
    <w:rsid w:val="009B219F"/>
    <w:rsid w:val="009C2C06"/>
    <w:rsid w:val="009C4134"/>
    <w:rsid w:val="009C70A9"/>
    <w:rsid w:val="009C730A"/>
    <w:rsid w:val="009D3CD6"/>
    <w:rsid w:val="009D7397"/>
    <w:rsid w:val="009D79AD"/>
    <w:rsid w:val="009E2654"/>
    <w:rsid w:val="009F0390"/>
    <w:rsid w:val="009F368B"/>
    <w:rsid w:val="009F5C1F"/>
    <w:rsid w:val="009F78FA"/>
    <w:rsid w:val="009F7F52"/>
    <w:rsid w:val="00A02487"/>
    <w:rsid w:val="00A03EAE"/>
    <w:rsid w:val="00A06076"/>
    <w:rsid w:val="00A07B56"/>
    <w:rsid w:val="00A13569"/>
    <w:rsid w:val="00A14E60"/>
    <w:rsid w:val="00A161A3"/>
    <w:rsid w:val="00A20450"/>
    <w:rsid w:val="00A36413"/>
    <w:rsid w:val="00A37AD0"/>
    <w:rsid w:val="00A434C6"/>
    <w:rsid w:val="00A4655B"/>
    <w:rsid w:val="00A5354C"/>
    <w:rsid w:val="00A6175F"/>
    <w:rsid w:val="00A624AB"/>
    <w:rsid w:val="00A63B7D"/>
    <w:rsid w:val="00A70F0A"/>
    <w:rsid w:val="00A75886"/>
    <w:rsid w:val="00A771D2"/>
    <w:rsid w:val="00A86B04"/>
    <w:rsid w:val="00A902C4"/>
    <w:rsid w:val="00A91EFC"/>
    <w:rsid w:val="00A93C35"/>
    <w:rsid w:val="00A97139"/>
    <w:rsid w:val="00AA3565"/>
    <w:rsid w:val="00AB2209"/>
    <w:rsid w:val="00AB27BB"/>
    <w:rsid w:val="00AB3413"/>
    <w:rsid w:val="00AB420E"/>
    <w:rsid w:val="00AC153E"/>
    <w:rsid w:val="00AC3308"/>
    <w:rsid w:val="00AD27B2"/>
    <w:rsid w:val="00AD6408"/>
    <w:rsid w:val="00AE0B0F"/>
    <w:rsid w:val="00AF58DC"/>
    <w:rsid w:val="00AF6EC4"/>
    <w:rsid w:val="00B0572F"/>
    <w:rsid w:val="00B12756"/>
    <w:rsid w:val="00B1414D"/>
    <w:rsid w:val="00B17E6A"/>
    <w:rsid w:val="00B338C4"/>
    <w:rsid w:val="00B354A1"/>
    <w:rsid w:val="00B373A3"/>
    <w:rsid w:val="00B42E4E"/>
    <w:rsid w:val="00B45EB3"/>
    <w:rsid w:val="00B50F31"/>
    <w:rsid w:val="00B52043"/>
    <w:rsid w:val="00B53198"/>
    <w:rsid w:val="00B53712"/>
    <w:rsid w:val="00B60628"/>
    <w:rsid w:val="00B63275"/>
    <w:rsid w:val="00B71EA6"/>
    <w:rsid w:val="00B81AE0"/>
    <w:rsid w:val="00B829B1"/>
    <w:rsid w:val="00B83560"/>
    <w:rsid w:val="00B85D2B"/>
    <w:rsid w:val="00B875C2"/>
    <w:rsid w:val="00B95263"/>
    <w:rsid w:val="00B977A7"/>
    <w:rsid w:val="00BA09AD"/>
    <w:rsid w:val="00BA1ECA"/>
    <w:rsid w:val="00BB65F1"/>
    <w:rsid w:val="00BB6860"/>
    <w:rsid w:val="00BC2603"/>
    <w:rsid w:val="00BF03C3"/>
    <w:rsid w:val="00BF179C"/>
    <w:rsid w:val="00BF39B4"/>
    <w:rsid w:val="00BF42E1"/>
    <w:rsid w:val="00C02873"/>
    <w:rsid w:val="00C132DC"/>
    <w:rsid w:val="00C134D4"/>
    <w:rsid w:val="00C166B2"/>
    <w:rsid w:val="00C21BF6"/>
    <w:rsid w:val="00C22E0F"/>
    <w:rsid w:val="00C2446F"/>
    <w:rsid w:val="00C24F9B"/>
    <w:rsid w:val="00C30C48"/>
    <w:rsid w:val="00C35F16"/>
    <w:rsid w:val="00C44EE6"/>
    <w:rsid w:val="00C46E78"/>
    <w:rsid w:val="00C66C0F"/>
    <w:rsid w:val="00C7324B"/>
    <w:rsid w:val="00C73C31"/>
    <w:rsid w:val="00C8099C"/>
    <w:rsid w:val="00C82084"/>
    <w:rsid w:val="00CB20F1"/>
    <w:rsid w:val="00CB2F4C"/>
    <w:rsid w:val="00CB3622"/>
    <w:rsid w:val="00CB3BD3"/>
    <w:rsid w:val="00CB5BDD"/>
    <w:rsid w:val="00CB644B"/>
    <w:rsid w:val="00CB6D97"/>
    <w:rsid w:val="00CC0746"/>
    <w:rsid w:val="00CC51AE"/>
    <w:rsid w:val="00CC719D"/>
    <w:rsid w:val="00CD319D"/>
    <w:rsid w:val="00CE0713"/>
    <w:rsid w:val="00CF627C"/>
    <w:rsid w:val="00CF6BC4"/>
    <w:rsid w:val="00D0060D"/>
    <w:rsid w:val="00D155C3"/>
    <w:rsid w:val="00D1728A"/>
    <w:rsid w:val="00D22408"/>
    <w:rsid w:val="00D26CF4"/>
    <w:rsid w:val="00D34650"/>
    <w:rsid w:val="00D426BF"/>
    <w:rsid w:val="00D508B8"/>
    <w:rsid w:val="00D57029"/>
    <w:rsid w:val="00D57084"/>
    <w:rsid w:val="00D6015B"/>
    <w:rsid w:val="00D63667"/>
    <w:rsid w:val="00D7124A"/>
    <w:rsid w:val="00D74714"/>
    <w:rsid w:val="00D76A0C"/>
    <w:rsid w:val="00D85539"/>
    <w:rsid w:val="00D86AF7"/>
    <w:rsid w:val="00D92F49"/>
    <w:rsid w:val="00D93874"/>
    <w:rsid w:val="00D964DA"/>
    <w:rsid w:val="00D96937"/>
    <w:rsid w:val="00DA4364"/>
    <w:rsid w:val="00DB4B79"/>
    <w:rsid w:val="00DC021E"/>
    <w:rsid w:val="00DC3670"/>
    <w:rsid w:val="00DC4935"/>
    <w:rsid w:val="00DC52DA"/>
    <w:rsid w:val="00DC6B92"/>
    <w:rsid w:val="00DE0F70"/>
    <w:rsid w:val="00DE1A5F"/>
    <w:rsid w:val="00DF1E84"/>
    <w:rsid w:val="00DF4189"/>
    <w:rsid w:val="00DF7080"/>
    <w:rsid w:val="00DF7AA2"/>
    <w:rsid w:val="00E01665"/>
    <w:rsid w:val="00E12143"/>
    <w:rsid w:val="00E14C71"/>
    <w:rsid w:val="00E32D06"/>
    <w:rsid w:val="00E334B3"/>
    <w:rsid w:val="00E33D94"/>
    <w:rsid w:val="00E467AA"/>
    <w:rsid w:val="00E50389"/>
    <w:rsid w:val="00E50850"/>
    <w:rsid w:val="00E54269"/>
    <w:rsid w:val="00E63BE5"/>
    <w:rsid w:val="00E7580A"/>
    <w:rsid w:val="00E85AF2"/>
    <w:rsid w:val="00EA4AB1"/>
    <w:rsid w:val="00EB3CD7"/>
    <w:rsid w:val="00EC4F21"/>
    <w:rsid w:val="00EC75B7"/>
    <w:rsid w:val="00ED2C9C"/>
    <w:rsid w:val="00ED3346"/>
    <w:rsid w:val="00ED41B4"/>
    <w:rsid w:val="00EE4449"/>
    <w:rsid w:val="00EE4692"/>
    <w:rsid w:val="00EE4DC3"/>
    <w:rsid w:val="00EF6884"/>
    <w:rsid w:val="00EF6FC9"/>
    <w:rsid w:val="00F0342E"/>
    <w:rsid w:val="00F073A1"/>
    <w:rsid w:val="00F122F3"/>
    <w:rsid w:val="00F16957"/>
    <w:rsid w:val="00F27E2C"/>
    <w:rsid w:val="00F33FC6"/>
    <w:rsid w:val="00F50F53"/>
    <w:rsid w:val="00F53AEB"/>
    <w:rsid w:val="00F617A5"/>
    <w:rsid w:val="00F73E6B"/>
    <w:rsid w:val="00F7575C"/>
    <w:rsid w:val="00F8479B"/>
    <w:rsid w:val="00F905F2"/>
    <w:rsid w:val="00FA0448"/>
    <w:rsid w:val="00FA4781"/>
    <w:rsid w:val="00FB0097"/>
    <w:rsid w:val="00FB638B"/>
    <w:rsid w:val="00FB7386"/>
    <w:rsid w:val="00FC2ED1"/>
    <w:rsid w:val="00FC48B6"/>
    <w:rsid w:val="00FC55AC"/>
    <w:rsid w:val="00FD2936"/>
    <w:rsid w:val="00FD4EB9"/>
    <w:rsid w:val="00FE364B"/>
    <w:rsid w:val="00FE64BE"/>
    <w:rsid w:val="00FF02F1"/>
    <w:rsid w:val="00FF5213"/>
    <w:rsid w:val="00FF56B3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96"/>
    <w:pPr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67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A467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A467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0ADBB23E9246ECE2EBAF7BA00C15571624827BF71E3215F8CE7A0B2FF44AF7EzFjFG" TargetMode="External"/><Relationship Id="rId13" Type="http://schemas.openxmlformats.org/officeDocument/2006/relationships/hyperlink" Target="consultantplus://offline/ref=A0B0ADBB23E9246ECE2EA4FAAC6C9F5F72681F2BB971E0720ADCE1F7EDzAj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0ADBB23E9246ECE2EA4FAAC6C9F5F726B172CBA79E0720ADCE1F7EDAF42FA3EBF169855z6j1G" TargetMode="External"/><Relationship Id="rId12" Type="http://schemas.openxmlformats.org/officeDocument/2006/relationships/hyperlink" Target="consultantplus://offline/ref=A0B0ADBB23E9246ECE2EA4FAAC6C9F5F7261112FB627B7705B89EFzFj2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0ADBB23E9246ECE2EBAF7BA00C15571624827B977E22C5183BAAABAA648ADz7j9G" TargetMode="External"/><Relationship Id="rId11" Type="http://schemas.openxmlformats.org/officeDocument/2006/relationships/hyperlink" Target="consultantplus://offline/ref=A0B0ADBB23E9246ECE2EBAF7BA00C15571624827BF71E3215F8CE7A0B2FF44AF7EzFjFG" TargetMode="External"/><Relationship Id="rId5" Type="http://schemas.openxmlformats.org/officeDocument/2006/relationships/hyperlink" Target="consultantplus://offline/ref=A0B0ADBB23E9246ECE2EBAF7BA00C15571624827BF71E3215F8CE7A0B2FF44AF7EFF10CF1426B9142B421FA3z6jBG" TargetMode="External"/><Relationship Id="rId15" Type="http://schemas.openxmlformats.org/officeDocument/2006/relationships/hyperlink" Target="consultantplus://offline/ref=A0B0ADBB23E9246ECE2EA4FAAC6C9F5F72681F2BB971E0720ADCE1F7EDzAjFG" TargetMode="External"/><Relationship Id="rId10" Type="http://schemas.openxmlformats.org/officeDocument/2006/relationships/hyperlink" Target="consultantplus://offline/ref=A0B0ADBB23E9246ECE2EBAF7BA00C15571624827BF71E3215F8CE7A0B2FF44AF7EzFjFG" TargetMode="External"/><Relationship Id="rId4" Type="http://schemas.openxmlformats.org/officeDocument/2006/relationships/hyperlink" Target="consultantplus://offline/ref=A0B0ADBB23E9246ECE2EA4FAAC6C9F5F726B172CBA79E0720ADCE1F7EDAF42FA3EBF169855z6j1G" TargetMode="External"/><Relationship Id="rId9" Type="http://schemas.openxmlformats.org/officeDocument/2006/relationships/hyperlink" Target="consultantplus://offline/ref=A0B0ADBB23E9246ECE2EBAF7BA00C15571624827BF71E3215F8CE7A0B2FF44AF7EzFjFG" TargetMode="External"/><Relationship Id="rId14" Type="http://schemas.openxmlformats.org/officeDocument/2006/relationships/hyperlink" Target="consultantplus://offline/ref=A0B0ADBB23E9246ECE2EA4FAAC6C9F5F726B172CBA79E0720ADCE1F7EDAF42FA3EBF169A5762B515z2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2254</Words>
  <Characters>12852</Characters>
  <Application>Microsoft Office Word</Application>
  <DocSecurity>0</DocSecurity>
  <Lines>107</Lines>
  <Paragraphs>30</Paragraphs>
  <ScaleCrop>false</ScaleCrop>
  <Company>Grizli777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2017-11-17T06:35:00Z</dcterms:created>
  <dcterms:modified xsi:type="dcterms:W3CDTF">2017-11-17T06:37:00Z</dcterms:modified>
</cp:coreProperties>
</file>